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7076" w14:textId="77777777" w:rsidR="00E7451C" w:rsidRPr="00031C1D" w:rsidRDefault="00A23077" w:rsidP="003F26A6">
      <w:pPr>
        <w:spacing w:line="240" w:lineRule="auto"/>
        <w:ind w:left="4660"/>
        <w:jc w:val="center"/>
        <w:rPr>
          <w:rFonts w:ascii="Times New Roman" w:eastAsia="Times New Roman" w:hAnsi="Times New Roman" w:cs="Times New Roman"/>
          <w:b/>
          <w:sz w:val="28"/>
          <w:szCs w:val="28"/>
        </w:rPr>
      </w:pPr>
      <w:bookmarkStart w:id="0" w:name="_GoBack"/>
      <w:bookmarkEnd w:id="0"/>
      <w:r w:rsidRPr="00031C1D">
        <w:rPr>
          <w:rFonts w:ascii="Times New Roman" w:eastAsia="Times New Roman" w:hAnsi="Times New Roman" w:cs="Times New Roman"/>
          <w:b/>
          <w:sz w:val="28"/>
          <w:szCs w:val="28"/>
        </w:rPr>
        <w:t>УТВЕРЖДЕН</w:t>
      </w:r>
    </w:p>
    <w:p w14:paraId="6B6B381B" w14:textId="77777777" w:rsidR="00E7451C" w:rsidRPr="00031C1D" w:rsidRDefault="00A23077" w:rsidP="003F26A6">
      <w:pPr>
        <w:spacing w:line="240" w:lineRule="auto"/>
        <w:ind w:left="46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решением Комиссии по вопросам реализации активов </w:t>
      </w:r>
    </w:p>
    <w:p w14:paraId="0B544A77" w14:textId="67CE2938" w:rsidR="00E7451C" w:rsidRPr="00031C1D" w:rsidRDefault="00A23077" w:rsidP="003F26A6">
      <w:pPr>
        <w:spacing w:line="240" w:lineRule="auto"/>
        <w:ind w:left="4660"/>
        <w:jc w:val="center"/>
        <w:rPr>
          <w:rFonts w:ascii="Times New Roman" w:eastAsia="Times New Roman" w:hAnsi="Times New Roman" w:cs="Times New Roman"/>
          <w:b/>
          <w:sz w:val="28"/>
          <w:szCs w:val="28"/>
        </w:rPr>
      </w:pPr>
      <w:bookmarkStart w:id="1" w:name="_Hlk95461755"/>
      <w:r w:rsidRPr="00031C1D">
        <w:rPr>
          <w:rFonts w:ascii="Times New Roman" w:eastAsia="Times New Roman" w:hAnsi="Times New Roman" w:cs="Times New Roman"/>
          <w:b/>
          <w:sz w:val="28"/>
          <w:szCs w:val="28"/>
        </w:rPr>
        <w:t xml:space="preserve">АО «НГК </w:t>
      </w:r>
      <w:r w:rsidR="00CD569B">
        <w:rPr>
          <w:rFonts w:ascii="Times New Roman" w:eastAsia="Times New Roman" w:hAnsi="Times New Roman" w:cs="Times New Roman"/>
          <w:b/>
          <w:sz w:val="28"/>
          <w:szCs w:val="28"/>
          <w:lang w:val="ru-RU"/>
        </w:rPr>
        <w:t>«</w:t>
      </w:r>
      <w:r w:rsidRPr="00031C1D">
        <w:rPr>
          <w:rFonts w:ascii="Times New Roman" w:eastAsia="Times New Roman" w:hAnsi="Times New Roman" w:cs="Times New Roman"/>
          <w:b/>
          <w:sz w:val="28"/>
          <w:szCs w:val="28"/>
        </w:rPr>
        <w:t xml:space="preserve">Тау-Кен Самрук» </w:t>
      </w:r>
      <w:bookmarkEnd w:id="1"/>
    </w:p>
    <w:p w14:paraId="3BB96503" w14:textId="3667C354" w:rsidR="00E7451C" w:rsidRPr="00031C1D" w:rsidRDefault="00CD569B" w:rsidP="003F26A6">
      <w:pPr>
        <w:spacing w:line="240" w:lineRule="auto"/>
        <w:ind w:left="46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w:t>
      </w:r>
      <w:r w:rsidR="006464B9">
        <w:rPr>
          <w:rFonts w:ascii="Times New Roman" w:eastAsia="Times New Roman" w:hAnsi="Times New Roman" w:cs="Times New Roman"/>
          <w:b/>
          <w:sz w:val="28"/>
          <w:szCs w:val="28"/>
          <w:lang w:val="ru-RU"/>
        </w:rPr>
        <w:t>01</w:t>
      </w:r>
      <w:r w:rsidR="003F26A6" w:rsidRPr="00031C1D">
        <w:rPr>
          <w:rFonts w:ascii="Times New Roman" w:eastAsia="Times New Roman" w:hAnsi="Times New Roman" w:cs="Times New Roman"/>
          <w:b/>
          <w:sz w:val="28"/>
          <w:szCs w:val="28"/>
        </w:rPr>
        <w:t xml:space="preserve">” </w:t>
      </w:r>
      <w:r w:rsidR="00D94E4B">
        <w:rPr>
          <w:rFonts w:ascii="Times New Roman" w:eastAsia="Times New Roman" w:hAnsi="Times New Roman" w:cs="Times New Roman"/>
          <w:b/>
          <w:sz w:val="28"/>
          <w:szCs w:val="28"/>
          <w:lang w:val="ru-RU"/>
        </w:rPr>
        <w:t>марта</w:t>
      </w:r>
      <w:r w:rsidR="00D20813">
        <w:rPr>
          <w:rFonts w:ascii="Times New Roman" w:eastAsia="Times New Roman" w:hAnsi="Times New Roman" w:cs="Times New Roman"/>
          <w:b/>
          <w:sz w:val="28"/>
          <w:szCs w:val="28"/>
        </w:rPr>
        <w:t xml:space="preserve"> 2022</w:t>
      </w:r>
      <w:r w:rsidR="00A23077" w:rsidRPr="00031C1D">
        <w:rPr>
          <w:rFonts w:ascii="Times New Roman" w:eastAsia="Times New Roman" w:hAnsi="Times New Roman" w:cs="Times New Roman"/>
          <w:b/>
          <w:sz w:val="28"/>
          <w:szCs w:val="28"/>
        </w:rPr>
        <w:t xml:space="preserve"> года</w:t>
      </w:r>
    </w:p>
    <w:p w14:paraId="5264FD41" w14:textId="0947A128" w:rsidR="00E7451C" w:rsidRPr="00031C1D" w:rsidRDefault="00A23077" w:rsidP="003F26A6">
      <w:pPr>
        <w:spacing w:line="240" w:lineRule="auto"/>
        <w:ind w:left="46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(протокол №</w:t>
      </w:r>
      <w:r w:rsidR="00D20813">
        <w:rPr>
          <w:rFonts w:ascii="Times New Roman" w:eastAsia="Times New Roman" w:hAnsi="Times New Roman" w:cs="Times New Roman"/>
          <w:b/>
          <w:sz w:val="28"/>
          <w:szCs w:val="28"/>
          <w:lang w:val="ru-RU"/>
        </w:rPr>
        <w:t xml:space="preserve"> 1</w:t>
      </w:r>
      <w:r w:rsidR="006464B9">
        <w:rPr>
          <w:rFonts w:ascii="Times New Roman" w:eastAsia="Times New Roman" w:hAnsi="Times New Roman" w:cs="Times New Roman"/>
          <w:b/>
          <w:sz w:val="28"/>
          <w:szCs w:val="28"/>
          <w:lang w:val="ru-RU"/>
        </w:rPr>
        <w:t>2</w:t>
      </w:r>
      <w:r w:rsidRPr="00031C1D">
        <w:rPr>
          <w:rFonts w:ascii="Times New Roman" w:eastAsia="Times New Roman" w:hAnsi="Times New Roman" w:cs="Times New Roman"/>
          <w:b/>
          <w:sz w:val="28"/>
          <w:szCs w:val="28"/>
        </w:rPr>
        <w:t>)</w:t>
      </w:r>
    </w:p>
    <w:p w14:paraId="0754864D" w14:textId="77777777" w:rsidR="00E7451C" w:rsidRPr="00031C1D" w:rsidRDefault="00E7451C" w:rsidP="003F26A6">
      <w:pPr>
        <w:spacing w:line="240" w:lineRule="auto"/>
        <w:jc w:val="center"/>
        <w:rPr>
          <w:rFonts w:ascii="Times New Roman" w:eastAsia="Times New Roman" w:hAnsi="Times New Roman" w:cs="Times New Roman"/>
          <w:b/>
          <w:sz w:val="28"/>
          <w:szCs w:val="28"/>
        </w:rPr>
      </w:pPr>
    </w:p>
    <w:p w14:paraId="14BF149A" w14:textId="57C87CB8" w:rsidR="00D60677" w:rsidRDefault="00A23077" w:rsidP="00D60677">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Запрос предложений по выбору услуг независимого консультанта по сопровождению сдел</w:t>
      </w:r>
      <w:r w:rsidR="009D19C5">
        <w:rPr>
          <w:rFonts w:ascii="Times New Roman" w:eastAsia="Times New Roman" w:hAnsi="Times New Roman" w:cs="Times New Roman"/>
          <w:b/>
          <w:sz w:val="28"/>
          <w:szCs w:val="28"/>
          <w:lang w:val="ru-RU"/>
        </w:rPr>
        <w:t>ки</w:t>
      </w:r>
      <w:r w:rsidRPr="00031C1D">
        <w:rPr>
          <w:rFonts w:ascii="Times New Roman" w:eastAsia="Times New Roman" w:hAnsi="Times New Roman" w:cs="Times New Roman"/>
          <w:b/>
          <w:sz w:val="28"/>
          <w:szCs w:val="28"/>
        </w:rPr>
        <w:t>, связанн</w:t>
      </w:r>
      <w:r w:rsidR="009D19C5">
        <w:rPr>
          <w:rFonts w:ascii="Times New Roman" w:eastAsia="Times New Roman" w:hAnsi="Times New Roman" w:cs="Times New Roman"/>
          <w:b/>
          <w:sz w:val="28"/>
          <w:szCs w:val="28"/>
          <w:lang w:val="ru-RU"/>
        </w:rPr>
        <w:t>ой</w:t>
      </w:r>
      <w:r w:rsidRPr="00031C1D">
        <w:rPr>
          <w:rFonts w:ascii="Times New Roman" w:eastAsia="Times New Roman" w:hAnsi="Times New Roman" w:cs="Times New Roman"/>
          <w:b/>
          <w:sz w:val="28"/>
          <w:szCs w:val="28"/>
        </w:rPr>
        <w:t xml:space="preserve">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w:t>
      </w:r>
      <w:r w:rsidR="0035113D" w:rsidRPr="00031C1D">
        <w:rPr>
          <w:rFonts w:ascii="Times New Roman" w:eastAsia="Times New Roman" w:hAnsi="Times New Roman" w:cs="Times New Roman"/>
          <w:b/>
          <w:sz w:val="28"/>
          <w:szCs w:val="28"/>
        </w:rPr>
        <w:t>собственности</w:t>
      </w:r>
      <w:r w:rsidR="00D60677" w:rsidRPr="00D60677">
        <w:t xml:space="preserve"> </w:t>
      </w:r>
    </w:p>
    <w:p w14:paraId="500ACDAE" w14:textId="6052B139"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Запрос предложений разработан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утвержденными решением заочного заседания Совета директоров АО «Самрук-Қазына» от 14 декабря 2020 года №181, Порядком выбора Консультанта в целях осуществления деятельности по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утвержденном решением Правления АО «Самрук-Казына» от </w:t>
      </w:r>
      <w:r w:rsidR="00095A91" w:rsidRPr="00095A91">
        <w:rPr>
          <w:rFonts w:ascii="Times New Roman" w:eastAsia="Times New Roman" w:hAnsi="Times New Roman" w:cs="Times New Roman"/>
          <w:sz w:val="28"/>
          <w:szCs w:val="28"/>
          <w:lang w:val="ru-RU"/>
        </w:rPr>
        <w:t>18</w:t>
      </w:r>
      <w:r w:rsidRPr="00031C1D">
        <w:rPr>
          <w:rFonts w:ascii="Times New Roman" w:eastAsia="Times New Roman" w:hAnsi="Times New Roman" w:cs="Times New Roman"/>
          <w:sz w:val="28"/>
          <w:szCs w:val="28"/>
        </w:rPr>
        <w:t xml:space="preserve"> </w:t>
      </w:r>
      <w:r w:rsidR="00095A91">
        <w:rPr>
          <w:rFonts w:ascii="Times New Roman" w:eastAsia="Times New Roman" w:hAnsi="Times New Roman" w:cs="Times New Roman"/>
          <w:sz w:val="28"/>
          <w:szCs w:val="28"/>
          <w:lang w:val="ru-RU"/>
        </w:rPr>
        <w:t>ноября</w:t>
      </w:r>
      <w:r w:rsidRPr="00031C1D">
        <w:rPr>
          <w:rFonts w:ascii="Times New Roman" w:eastAsia="Times New Roman" w:hAnsi="Times New Roman" w:cs="Times New Roman"/>
          <w:sz w:val="28"/>
          <w:szCs w:val="28"/>
        </w:rPr>
        <w:t xml:space="preserve"> 20</w:t>
      </w:r>
      <w:r w:rsidR="00095A91">
        <w:rPr>
          <w:rFonts w:ascii="Times New Roman" w:eastAsia="Times New Roman" w:hAnsi="Times New Roman" w:cs="Times New Roman"/>
          <w:sz w:val="28"/>
          <w:szCs w:val="28"/>
          <w:lang w:val="ru-RU"/>
        </w:rPr>
        <w:t>21</w:t>
      </w:r>
      <w:r w:rsidR="00095A91">
        <w:rPr>
          <w:rFonts w:ascii="Times New Roman" w:eastAsia="Times New Roman" w:hAnsi="Times New Roman" w:cs="Times New Roman"/>
          <w:sz w:val="28"/>
          <w:szCs w:val="28"/>
        </w:rPr>
        <w:t xml:space="preserve"> года №52/21</w:t>
      </w:r>
      <w:r w:rsidRPr="00031C1D">
        <w:rPr>
          <w:rFonts w:ascii="Times New Roman" w:eastAsia="Times New Roman" w:hAnsi="Times New Roman" w:cs="Times New Roman"/>
          <w:sz w:val="28"/>
          <w:szCs w:val="28"/>
        </w:rPr>
        <w:t xml:space="preserve"> и Стандартом АО «Самрук-Қазына» по управлению закупочной деятельностью «Проведение предварительной квалификации потенциальных поставщиков», утвержденными решением Правления акционерного общества «Фонд национального благосостояния «Самрук-Қазына» от 24 сентября 2018 года №27/18.</w:t>
      </w:r>
    </w:p>
    <w:p w14:paraId="4981782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Предмет: </w:t>
      </w:r>
      <w:r w:rsidRPr="00031C1D">
        <w:rPr>
          <w:rFonts w:ascii="Times New Roman" w:eastAsia="Times New Roman" w:hAnsi="Times New Roman" w:cs="Times New Roman"/>
          <w:sz w:val="28"/>
          <w:szCs w:val="28"/>
        </w:rPr>
        <w:t>услуги независимого консультанта по сопровождению сделки, связанной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(далее – «Сделка» и «Услуги» соответственно).</w:t>
      </w:r>
    </w:p>
    <w:p w14:paraId="06EC731A" w14:textId="04626930" w:rsidR="00E7451C" w:rsidRPr="0035113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Срок оказания услуг: </w:t>
      </w:r>
      <w:r w:rsidR="006464B9" w:rsidRPr="006464B9">
        <w:rPr>
          <w:rFonts w:ascii="Times New Roman" w:eastAsia="Times New Roman" w:hAnsi="Times New Roman" w:cs="Times New Roman"/>
          <w:sz w:val="28"/>
          <w:szCs w:val="28"/>
          <w:lang w:val="ru-RU"/>
        </w:rPr>
        <w:t>28</w:t>
      </w:r>
      <w:r w:rsidR="001A0646">
        <w:rPr>
          <w:rFonts w:ascii="Times New Roman" w:eastAsia="Times New Roman" w:hAnsi="Times New Roman" w:cs="Times New Roman"/>
          <w:sz w:val="28"/>
          <w:szCs w:val="28"/>
          <w:lang w:val="ru-RU"/>
        </w:rPr>
        <w:t>.1</w:t>
      </w:r>
      <w:r w:rsidR="006464B9">
        <w:rPr>
          <w:rFonts w:ascii="Times New Roman" w:eastAsia="Times New Roman" w:hAnsi="Times New Roman" w:cs="Times New Roman"/>
          <w:sz w:val="28"/>
          <w:szCs w:val="28"/>
          <w:lang w:val="ru-RU"/>
        </w:rPr>
        <w:t>1</w:t>
      </w:r>
      <w:r w:rsidR="001A0646">
        <w:rPr>
          <w:rFonts w:ascii="Times New Roman" w:eastAsia="Times New Roman" w:hAnsi="Times New Roman" w:cs="Times New Roman"/>
          <w:sz w:val="28"/>
          <w:szCs w:val="28"/>
          <w:lang w:val="ru-RU"/>
        </w:rPr>
        <w:t>.2022 г.</w:t>
      </w:r>
    </w:p>
    <w:p w14:paraId="38085F9F"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Заказчик (наименование и местонахождение): </w:t>
      </w:r>
      <w:r w:rsidRPr="00031C1D">
        <w:rPr>
          <w:rFonts w:ascii="Times New Roman" w:eastAsia="Times New Roman" w:hAnsi="Times New Roman" w:cs="Times New Roman"/>
          <w:sz w:val="28"/>
          <w:szCs w:val="28"/>
        </w:rPr>
        <w:t xml:space="preserve">акционерное общество «Национальная горнорудная компания «Тау-Кен Самрук», факт </w:t>
      </w:r>
      <w:r w:rsidRPr="00031C1D">
        <w:rPr>
          <w:rFonts w:ascii="Times New Roman" w:eastAsia="Times New Roman" w:hAnsi="Times New Roman" w:cs="Times New Roman"/>
          <w:sz w:val="28"/>
          <w:szCs w:val="28"/>
        </w:rPr>
        <w:lastRenderedPageBreak/>
        <w:t>адрес: г. Нур-Султан, р-н Есиль, ул. Сыганак, дом 17/10, почтовый индекс 010000.</w:t>
      </w:r>
    </w:p>
    <w:p w14:paraId="344932E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Адрес электронной почты и номера телефонов для обращений потенциальных консультантов</w:t>
      </w:r>
      <w:r w:rsidRPr="00031C1D">
        <w:rPr>
          <w:rFonts w:ascii="Times New Roman" w:eastAsia="Times New Roman" w:hAnsi="Times New Roman" w:cs="Times New Roman"/>
          <w:sz w:val="28"/>
          <w:szCs w:val="28"/>
        </w:rPr>
        <w:t>: s.kanafin@tks.kz; 8 701 389 55 41.</w:t>
      </w:r>
    </w:p>
    <w:p w14:paraId="7733719B"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Рабочий орган Заказчика по приему предложений (наименование и местонахождение): Департамент инвестиций и маркетинга </w:t>
      </w:r>
      <w:r w:rsidRPr="00031C1D">
        <w:rPr>
          <w:rFonts w:ascii="Times New Roman" w:eastAsia="Times New Roman" w:hAnsi="Times New Roman" w:cs="Times New Roman"/>
          <w:sz w:val="28"/>
          <w:szCs w:val="28"/>
        </w:rPr>
        <w:t>акционерного общества «Национальная горнорудная компания «Тау-Кен Самрук», факт адрес: г. Нур-Султан, р-н Есиль, ул. Сыганак, дом 17/10, 7 этаж.</w:t>
      </w:r>
    </w:p>
    <w:p w14:paraId="0B9A3A67" w14:textId="77777777" w:rsidR="00E7451C" w:rsidRPr="00031C1D" w:rsidRDefault="00A23077" w:rsidP="003F26A6">
      <w:pPr>
        <w:spacing w:line="240" w:lineRule="auto"/>
        <w:ind w:firstLine="700"/>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Предложения потенциальных консультантов принимаются по адресу:</w:t>
      </w:r>
    </w:p>
    <w:p w14:paraId="36BF34E5" w14:textId="5402B394"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г. Нур-Султан, р-н Есиль, ул. Сыганак, дом 17/10, 7 этаж акционерное общество «Национальная горнорудная компания «Тау-Кен Самрук» в срок до </w:t>
      </w:r>
      <w:r w:rsidR="00A83F47">
        <w:rPr>
          <w:rFonts w:ascii="Times New Roman" w:eastAsia="Times New Roman" w:hAnsi="Times New Roman" w:cs="Times New Roman"/>
          <w:sz w:val="28"/>
          <w:szCs w:val="28"/>
          <w:lang w:val="ru-RU"/>
        </w:rPr>
        <w:t>12</w:t>
      </w:r>
      <w:r w:rsidR="00CD569B">
        <w:rPr>
          <w:rFonts w:ascii="Times New Roman" w:eastAsia="Times New Roman" w:hAnsi="Times New Roman" w:cs="Times New Roman"/>
          <w:sz w:val="28"/>
          <w:szCs w:val="28"/>
          <w:lang w:val="ru-RU"/>
        </w:rPr>
        <w:t>.00</w:t>
      </w:r>
      <w:r w:rsidRPr="00031C1D">
        <w:rPr>
          <w:rFonts w:ascii="Times New Roman" w:eastAsia="Times New Roman" w:hAnsi="Times New Roman" w:cs="Times New Roman"/>
          <w:sz w:val="28"/>
          <w:szCs w:val="28"/>
        </w:rPr>
        <w:t xml:space="preserve"> часов </w:t>
      </w:r>
      <w:r w:rsidR="006464B9">
        <w:rPr>
          <w:rFonts w:ascii="Times New Roman" w:eastAsia="Times New Roman" w:hAnsi="Times New Roman" w:cs="Times New Roman"/>
          <w:sz w:val="28"/>
          <w:szCs w:val="28"/>
          <w:lang w:val="ru-RU"/>
        </w:rPr>
        <w:t>18</w:t>
      </w:r>
      <w:r w:rsidR="0035113D">
        <w:rPr>
          <w:rFonts w:ascii="Times New Roman" w:eastAsia="Times New Roman" w:hAnsi="Times New Roman" w:cs="Times New Roman"/>
          <w:sz w:val="28"/>
          <w:szCs w:val="28"/>
          <w:lang w:val="ru-RU"/>
        </w:rPr>
        <w:t xml:space="preserve"> марта</w:t>
      </w:r>
      <w:r w:rsidR="00D20813">
        <w:rPr>
          <w:rFonts w:ascii="Times New Roman" w:eastAsia="Times New Roman" w:hAnsi="Times New Roman" w:cs="Times New Roman"/>
          <w:sz w:val="28"/>
          <w:szCs w:val="28"/>
        </w:rPr>
        <w:t xml:space="preserve"> 2022</w:t>
      </w:r>
      <w:r w:rsidRPr="00031C1D">
        <w:rPr>
          <w:rFonts w:ascii="Times New Roman" w:eastAsia="Times New Roman" w:hAnsi="Times New Roman" w:cs="Times New Roman"/>
          <w:sz w:val="28"/>
          <w:szCs w:val="28"/>
        </w:rPr>
        <w:t xml:space="preserve"> года.</w:t>
      </w:r>
    </w:p>
    <w:p w14:paraId="605D06DD" w14:textId="07A0B03B"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Срок действия предложений потенциальных </w:t>
      </w:r>
      <w:r w:rsidR="009B5FC8" w:rsidRPr="00031C1D">
        <w:rPr>
          <w:rFonts w:ascii="Times New Roman" w:eastAsia="Times New Roman" w:hAnsi="Times New Roman" w:cs="Times New Roman"/>
          <w:b/>
          <w:sz w:val="28"/>
          <w:szCs w:val="28"/>
        </w:rPr>
        <w:t xml:space="preserve">консультантов:  </w:t>
      </w:r>
      <w:r w:rsidRPr="00031C1D">
        <w:rPr>
          <w:rFonts w:ascii="Times New Roman" w:eastAsia="Times New Roman" w:hAnsi="Times New Roman" w:cs="Times New Roman"/>
          <w:sz w:val="28"/>
          <w:szCs w:val="28"/>
        </w:rPr>
        <w:t>30 календарных дней с даты вскрытия.</w:t>
      </w:r>
    </w:p>
    <w:p w14:paraId="6BDD25AC" w14:textId="77100EBF"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Вскрытие поступивших предложений потенциальных консультантов будет проводиться по адресу: </w:t>
      </w:r>
      <w:r w:rsidRPr="00031C1D">
        <w:rPr>
          <w:rFonts w:ascii="Times New Roman" w:eastAsia="Times New Roman" w:hAnsi="Times New Roman" w:cs="Times New Roman"/>
          <w:sz w:val="28"/>
          <w:szCs w:val="28"/>
        </w:rPr>
        <w:t xml:space="preserve">г. Нур-Султан, р-н Есиль, ул. Сыганак, дом 17/10, 7 этаж акционерное общество «Национальная горнорудная компания «Тау-Кен Самрук» в </w:t>
      </w:r>
      <w:r w:rsidR="00A83F47">
        <w:rPr>
          <w:rFonts w:ascii="Times New Roman" w:eastAsia="Times New Roman" w:hAnsi="Times New Roman" w:cs="Times New Roman"/>
          <w:sz w:val="28"/>
          <w:szCs w:val="28"/>
          <w:lang w:val="ru-RU"/>
        </w:rPr>
        <w:t>1</w:t>
      </w:r>
      <w:r w:rsidR="006464B9">
        <w:rPr>
          <w:rFonts w:ascii="Times New Roman" w:eastAsia="Times New Roman" w:hAnsi="Times New Roman" w:cs="Times New Roman"/>
          <w:sz w:val="28"/>
          <w:szCs w:val="28"/>
          <w:lang w:val="ru-RU"/>
        </w:rPr>
        <w:t>5</w:t>
      </w:r>
      <w:r w:rsidR="00315DB2">
        <w:rPr>
          <w:rFonts w:ascii="Times New Roman" w:eastAsia="Times New Roman" w:hAnsi="Times New Roman" w:cs="Times New Roman"/>
          <w:sz w:val="28"/>
          <w:szCs w:val="28"/>
          <w:lang w:val="ru-RU"/>
        </w:rPr>
        <w:t>.</w:t>
      </w:r>
      <w:r w:rsidR="00315DB2" w:rsidRPr="00315DB2">
        <w:rPr>
          <w:rFonts w:ascii="Times New Roman" w:eastAsia="Times New Roman" w:hAnsi="Times New Roman" w:cs="Times New Roman"/>
          <w:sz w:val="28"/>
          <w:szCs w:val="28"/>
          <w:lang w:val="ru-RU"/>
        </w:rPr>
        <w:t>00</w:t>
      </w:r>
      <w:r w:rsidRPr="00031C1D">
        <w:rPr>
          <w:rFonts w:ascii="Times New Roman" w:eastAsia="Times New Roman" w:hAnsi="Times New Roman" w:cs="Times New Roman"/>
          <w:sz w:val="28"/>
          <w:szCs w:val="28"/>
        </w:rPr>
        <w:t xml:space="preserve"> часов </w:t>
      </w:r>
      <w:r w:rsidR="006464B9">
        <w:rPr>
          <w:rFonts w:ascii="Times New Roman" w:eastAsia="Times New Roman" w:hAnsi="Times New Roman" w:cs="Times New Roman"/>
          <w:sz w:val="28"/>
          <w:szCs w:val="28"/>
          <w:lang w:val="ru-RU"/>
        </w:rPr>
        <w:t>18</w:t>
      </w:r>
      <w:r w:rsidR="0035113D">
        <w:rPr>
          <w:rFonts w:ascii="Times New Roman" w:eastAsia="Times New Roman" w:hAnsi="Times New Roman" w:cs="Times New Roman"/>
          <w:sz w:val="28"/>
          <w:szCs w:val="28"/>
          <w:lang w:val="ru-RU"/>
        </w:rPr>
        <w:t xml:space="preserve"> марта</w:t>
      </w:r>
      <w:r w:rsidRPr="00031C1D">
        <w:rPr>
          <w:rFonts w:ascii="Times New Roman" w:eastAsia="Times New Roman" w:hAnsi="Times New Roman" w:cs="Times New Roman"/>
          <w:sz w:val="28"/>
          <w:szCs w:val="28"/>
        </w:rPr>
        <w:t xml:space="preserve"> 202</w:t>
      </w:r>
      <w:r w:rsidR="00D20813">
        <w:rPr>
          <w:rFonts w:ascii="Times New Roman" w:eastAsia="Times New Roman" w:hAnsi="Times New Roman" w:cs="Times New Roman"/>
          <w:sz w:val="28"/>
          <w:szCs w:val="28"/>
          <w:lang w:val="ru-RU"/>
        </w:rPr>
        <w:t>2</w:t>
      </w:r>
      <w:r w:rsidRPr="00031C1D">
        <w:rPr>
          <w:rFonts w:ascii="Times New Roman" w:eastAsia="Times New Roman" w:hAnsi="Times New Roman" w:cs="Times New Roman"/>
          <w:sz w:val="28"/>
          <w:szCs w:val="28"/>
        </w:rPr>
        <w:t xml:space="preserve"> года.</w:t>
      </w:r>
    </w:p>
    <w:p w14:paraId="1DFB2C13" w14:textId="5AA09E80" w:rsidR="00E7451C"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 xml:space="preserve">Регистрация потенциальных консультантов (их уполномоченных представителей) будет проводиться в срок до </w:t>
      </w:r>
      <w:r w:rsidR="00315DB2">
        <w:rPr>
          <w:rFonts w:ascii="Times New Roman" w:eastAsia="Times New Roman" w:hAnsi="Times New Roman" w:cs="Times New Roman"/>
          <w:b/>
          <w:sz w:val="28"/>
          <w:szCs w:val="28"/>
          <w:lang w:val="ru-RU"/>
        </w:rPr>
        <w:t>1</w:t>
      </w:r>
      <w:r w:rsidR="006464B9">
        <w:rPr>
          <w:rFonts w:ascii="Times New Roman" w:eastAsia="Times New Roman" w:hAnsi="Times New Roman" w:cs="Times New Roman"/>
          <w:b/>
          <w:sz w:val="28"/>
          <w:szCs w:val="28"/>
          <w:lang w:val="ru-RU"/>
        </w:rPr>
        <w:t>2</w:t>
      </w:r>
      <w:r w:rsidR="00315DB2">
        <w:rPr>
          <w:rFonts w:ascii="Times New Roman" w:eastAsia="Times New Roman" w:hAnsi="Times New Roman" w:cs="Times New Roman"/>
          <w:b/>
          <w:sz w:val="28"/>
          <w:szCs w:val="28"/>
          <w:lang w:val="ru-RU"/>
        </w:rPr>
        <w:t>.01</w:t>
      </w:r>
      <w:r w:rsidRPr="00031C1D">
        <w:rPr>
          <w:rFonts w:ascii="Times New Roman" w:eastAsia="Times New Roman" w:hAnsi="Times New Roman" w:cs="Times New Roman"/>
          <w:b/>
          <w:sz w:val="28"/>
          <w:szCs w:val="28"/>
        </w:rPr>
        <w:t xml:space="preserve"> часов </w:t>
      </w:r>
      <w:r w:rsidR="006464B9">
        <w:rPr>
          <w:rFonts w:ascii="Times New Roman" w:eastAsia="Times New Roman" w:hAnsi="Times New Roman" w:cs="Times New Roman"/>
          <w:b/>
          <w:sz w:val="28"/>
          <w:szCs w:val="28"/>
          <w:lang w:val="ru-RU"/>
        </w:rPr>
        <w:t>18</w:t>
      </w:r>
      <w:r w:rsidR="0035113D">
        <w:rPr>
          <w:rFonts w:ascii="Times New Roman" w:eastAsia="Times New Roman" w:hAnsi="Times New Roman" w:cs="Times New Roman"/>
          <w:b/>
          <w:sz w:val="28"/>
          <w:szCs w:val="28"/>
          <w:lang w:val="ru-RU"/>
        </w:rPr>
        <w:t xml:space="preserve"> марта</w:t>
      </w:r>
      <w:r w:rsidRPr="00031C1D">
        <w:rPr>
          <w:rFonts w:ascii="Times New Roman" w:eastAsia="Times New Roman" w:hAnsi="Times New Roman" w:cs="Times New Roman"/>
          <w:b/>
          <w:sz w:val="28"/>
          <w:szCs w:val="28"/>
        </w:rPr>
        <w:t xml:space="preserve"> 202</w:t>
      </w:r>
      <w:r w:rsidR="00D20813">
        <w:rPr>
          <w:rFonts w:ascii="Times New Roman" w:eastAsia="Times New Roman" w:hAnsi="Times New Roman" w:cs="Times New Roman"/>
          <w:b/>
          <w:sz w:val="28"/>
          <w:szCs w:val="28"/>
          <w:lang w:val="ru-RU"/>
        </w:rPr>
        <w:t>2</w:t>
      </w:r>
      <w:r w:rsidR="0035113D">
        <w:rPr>
          <w:rFonts w:ascii="Times New Roman" w:eastAsia="Times New Roman" w:hAnsi="Times New Roman" w:cs="Times New Roman"/>
          <w:b/>
          <w:sz w:val="28"/>
          <w:szCs w:val="28"/>
        </w:rPr>
        <w:t xml:space="preserve"> года, </w:t>
      </w:r>
      <w:r w:rsidRPr="00031C1D">
        <w:rPr>
          <w:rFonts w:ascii="Times New Roman" w:eastAsia="Times New Roman" w:hAnsi="Times New Roman" w:cs="Times New Roman"/>
          <w:sz w:val="28"/>
          <w:szCs w:val="28"/>
        </w:rPr>
        <w:t>по адресу:</w:t>
      </w:r>
      <w:r w:rsidRPr="00031C1D">
        <w:rPr>
          <w:rFonts w:ascii="Times New Roman" w:eastAsia="Times New Roman" w:hAnsi="Times New Roman" w:cs="Times New Roman"/>
          <w:b/>
          <w:sz w:val="28"/>
          <w:szCs w:val="28"/>
        </w:rPr>
        <w:t xml:space="preserve"> </w:t>
      </w:r>
      <w:r w:rsidRPr="00031C1D">
        <w:rPr>
          <w:rFonts w:ascii="Times New Roman" w:eastAsia="Times New Roman" w:hAnsi="Times New Roman" w:cs="Times New Roman"/>
          <w:sz w:val="28"/>
          <w:szCs w:val="28"/>
        </w:rPr>
        <w:t>г. Нур-Султан, р-н Есиль, ул. Сыганак, дом 17/10, 7 этаж акционерное общество «Национальная горнорудная компания «Тау-Кен Самрук».</w:t>
      </w:r>
    </w:p>
    <w:p w14:paraId="179B767D" w14:textId="77777777" w:rsidR="00D94E4B" w:rsidRDefault="00D94E4B" w:rsidP="003F26A6">
      <w:pPr>
        <w:spacing w:line="240" w:lineRule="auto"/>
        <w:ind w:firstLine="700"/>
        <w:jc w:val="both"/>
        <w:rPr>
          <w:rFonts w:ascii="Times New Roman" w:eastAsia="Times New Roman" w:hAnsi="Times New Roman" w:cs="Times New Roman"/>
          <w:sz w:val="28"/>
          <w:szCs w:val="28"/>
        </w:rPr>
      </w:pPr>
    </w:p>
    <w:p w14:paraId="0FDE1903"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 Требования к потенциальному консультанту</w:t>
      </w:r>
    </w:p>
    <w:p w14:paraId="5BD04EFC" w14:textId="63C51C06" w:rsidR="003E5516" w:rsidRPr="00031C1D" w:rsidRDefault="003E5516" w:rsidP="003E5516">
      <w:pPr>
        <w:spacing w:line="240" w:lineRule="auto"/>
        <w:jc w:val="both"/>
        <w:rPr>
          <w:rFonts w:ascii="Times New Roman" w:eastAsia="Times New Roman" w:hAnsi="Times New Roman" w:cs="Times New Roman"/>
          <w:b/>
          <w:sz w:val="28"/>
          <w:szCs w:val="28"/>
        </w:rPr>
      </w:pPr>
    </w:p>
    <w:p w14:paraId="61730884" w14:textId="77777777" w:rsidR="003E5516" w:rsidRPr="00031C1D" w:rsidRDefault="003E5516" w:rsidP="003E551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ТЕХНИЧЕСКАЯ СПЕЦИФИКАЦИЯ </w:t>
      </w:r>
    </w:p>
    <w:p w14:paraId="151A8A2B" w14:textId="77777777" w:rsidR="003E5516" w:rsidRPr="00031C1D" w:rsidRDefault="003E5516" w:rsidP="003E551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 оказание услуг независимого консультанта по</w:t>
      </w:r>
      <w:r w:rsidRPr="00031C1D">
        <w:rPr>
          <w:rFonts w:ascii="Times New Roman" w:eastAsia="Times New Roman" w:hAnsi="Times New Roman" w:cs="Times New Roman"/>
          <w:b/>
          <w:sz w:val="28"/>
          <w:szCs w:val="28"/>
          <w:lang w:val="ru-RU"/>
        </w:rPr>
        <w:t xml:space="preserve"> оценке активов,</w:t>
      </w:r>
      <w:r w:rsidRPr="00031C1D">
        <w:rPr>
          <w:rFonts w:ascii="Times New Roman" w:eastAsia="Times New Roman" w:hAnsi="Times New Roman" w:cs="Times New Roman"/>
          <w:b/>
          <w:sz w:val="28"/>
          <w:szCs w:val="28"/>
        </w:rPr>
        <w:t xml:space="preserve"> сопровождению сделок, связанных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363361C6" w14:textId="77777777" w:rsidR="003E5516" w:rsidRPr="00031C1D" w:rsidRDefault="003E5516" w:rsidP="003E551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p w14:paraId="6C3AADB6" w14:textId="77777777" w:rsidR="003E5516" w:rsidRPr="00031C1D" w:rsidRDefault="003E5516" w:rsidP="003E551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Общие положения</w:t>
      </w:r>
    </w:p>
    <w:p w14:paraId="22271595"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Акционерное общество «Национальная горнорудная компания «Тау-Кен Самрук» (далее - </w:t>
      </w:r>
      <w:r w:rsidRPr="00031C1D">
        <w:rPr>
          <w:rFonts w:ascii="Times New Roman" w:eastAsia="Times New Roman" w:hAnsi="Times New Roman" w:cs="Times New Roman"/>
          <w:b/>
          <w:sz w:val="28"/>
          <w:szCs w:val="28"/>
        </w:rPr>
        <w:t>АО «НГК «Тау-Кен Самрук</w:t>
      </w:r>
      <w:r w:rsidRPr="00031C1D">
        <w:rPr>
          <w:rFonts w:ascii="Times New Roman" w:eastAsia="Times New Roman" w:hAnsi="Times New Roman" w:cs="Times New Roman"/>
          <w:sz w:val="28"/>
          <w:szCs w:val="28"/>
        </w:rPr>
        <w:t>» или «</w:t>
      </w:r>
      <w:r w:rsidRPr="00031C1D">
        <w:rPr>
          <w:rFonts w:ascii="Times New Roman" w:eastAsia="Times New Roman" w:hAnsi="Times New Roman" w:cs="Times New Roman"/>
          <w:b/>
          <w:sz w:val="28"/>
          <w:szCs w:val="28"/>
        </w:rPr>
        <w:t>Заказчик</w:t>
      </w:r>
      <w:r w:rsidRPr="00031C1D">
        <w:rPr>
          <w:rFonts w:ascii="Times New Roman" w:eastAsia="Times New Roman" w:hAnsi="Times New Roman" w:cs="Times New Roman"/>
          <w:sz w:val="28"/>
          <w:szCs w:val="28"/>
        </w:rPr>
        <w:t>») намеревается осуществить консолидированную передачу (реализацию) в конкурентную среду 100% доли участия в уставном капитале ТОО «Tau-</w:t>
      </w:r>
      <w:r w:rsidRPr="00031C1D">
        <w:rPr>
          <w:rFonts w:ascii="Times New Roman" w:eastAsia="Times New Roman" w:hAnsi="Times New Roman" w:cs="Times New Roman"/>
          <w:sz w:val="28"/>
          <w:szCs w:val="28"/>
        </w:rPr>
        <w:lastRenderedPageBreak/>
        <w:t xml:space="preserve">Ken Temir» и 100% доли участия в уставном капитале ТОО «Silicon Mining» (далее - </w:t>
      </w:r>
      <w:r w:rsidRPr="00031C1D">
        <w:rPr>
          <w:rFonts w:ascii="Times New Roman" w:eastAsia="Times New Roman" w:hAnsi="Times New Roman" w:cs="Times New Roman"/>
          <w:b/>
          <w:sz w:val="28"/>
          <w:szCs w:val="28"/>
        </w:rPr>
        <w:t>«Активы»</w:t>
      </w:r>
      <w:r w:rsidRPr="00031C1D">
        <w:rPr>
          <w:rFonts w:ascii="Times New Roman" w:eastAsia="Times New Roman" w:hAnsi="Times New Roman" w:cs="Times New Roman"/>
          <w:sz w:val="28"/>
          <w:szCs w:val="28"/>
        </w:rPr>
        <w:t>).</w:t>
      </w:r>
    </w:p>
    <w:p w14:paraId="5073AF59"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Независимый консультант (далее - «</w:t>
      </w:r>
      <w:r w:rsidRPr="00031C1D">
        <w:rPr>
          <w:rFonts w:ascii="Times New Roman" w:eastAsia="Times New Roman" w:hAnsi="Times New Roman" w:cs="Times New Roman"/>
          <w:b/>
          <w:sz w:val="28"/>
          <w:szCs w:val="28"/>
        </w:rPr>
        <w:t>Исполнитель</w:t>
      </w:r>
      <w:r w:rsidRPr="00031C1D">
        <w:rPr>
          <w:rFonts w:ascii="Times New Roman" w:eastAsia="Times New Roman" w:hAnsi="Times New Roman" w:cs="Times New Roman"/>
          <w:sz w:val="28"/>
          <w:szCs w:val="28"/>
        </w:rPr>
        <w:t>») привлекается Заказчиком в целях содействия в реализации и сопровождении Сделки, а также для оказания услуг в соответствии с настоящей Технической спецификацией.</w:t>
      </w:r>
    </w:p>
    <w:p w14:paraId="011AC858" w14:textId="77777777" w:rsidR="003E5516" w:rsidRPr="00031C1D" w:rsidRDefault="003E5516" w:rsidP="003E551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7B8497BB" w14:textId="77777777" w:rsidR="003E5516" w:rsidRPr="00031C1D" w:rsidRDefault="003E5516" w:rsidP="003E551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Объем оказания Услуг Исполнителя</w:t>
      </w:r>
    </w:p>
    <w:p w14:paraId="28BDD0E1"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оказывает услуги по </w:t>
      </w:r>
      <w:r w:rsidRPr="00C42778">
        <w:rPr>
          <w:rFonts w:ascii="Times New Roman" w:eastAsia="Times New Roman" w:hAnsi="Times New Roman" w:cs="Times New Roman"/>
          <w:sz w:val="28"/>
          <w:szCs w:val="28"/>
          <w:lang w:val="ru-RU"/>
        </w:rPr>
        <w:t>проведени</w:t>
      </w:r>
      <w:r>
        <w:rPr>
          <w:rFonts w:ascii="Times New Roman" w:eastAsia="Times New Roman" w:hAnsi="Times New Roman" w:cs="Times New Roman"/>
          <w:sz w:val="28"/>
          <w:szCs w:val="28"/>
          <w:lang w:val="ru-RU"/>
        </w:rPr>
        <w:t>ю</w:t>
      </w:r>
      <w:r w:rsidRPr="00C42778">
        <w:rPr>
          <w:rFonts w:ascii="Times New Roman" w:eastAsia="Times New Roman" w:hAnsi="Times New Roman" w:cs="Times New Roman"/>
          <w:sz w:val="28"/>
          <w:szCs w:val="28"/>
          <w:lang w:val="ru-RU"/>
        </w:rPr>
        <w:t xml:space="preserve"> оценки</w:t>
      </w:r>
      <w:r>
        <w:rPr>
          <w:rFonts w:ascii="Times New Roman" w:eastAsia="Times New Roman" w:hAnsi="Times New Roman" w:cs="Times New Roman"/>
          <w:sz w:val="28"/>
          <w:szCs w:val="28"/>
          <w:lang w:val="ru-RU"/>
        </w:rPr>
        <w:t xml:space="preserve"> </w:t>
      </w:r>
      <w:r w:rsidRPr="00C42778">
        <w:rPr>
          <w:rFonts w:ascii="Times New Roman" w:eastAsia="Times New Roman" w:hAnsi="Times New Roman" w:cs="Times New Roman"/>
          <w:sz w:val="28"/>
          <w:szCs w:val="28"/>
          <w:lang w:val="ru-RU"/>
        </w:rPr>
        <w:t>рыночной стоимости Актива</w:t>
      </w:r>
      <w:r>
        <w:rPr>
          <w:rFonts w:ascii="Times New Roman" w:eastAsia="Times New Roman" w:hAnsi="Times New Roman" w:cs="Times New Roman"/>
          <w:sz w:val="28"/>
          <w:szCs w:val="28"/>
          <w:lang w:val="ru-RU"/>
        </w:rPr>
        <w:t xml:space="preserve"> и </w:t>
      </w:r>
      <w:r w:rsidRPr="00031C1D">
        <w:rPr>
          <w:rFonts w:ascii="Times New Roman" w:eastAsia="Times New Roman" w:hAnsi="Times New Roman" w:cs="Times New Roman"/>
          <w:sz w:val="28"/>
          <w:szCs w:val="28"/>
        </w:rPr>
        <w:t>сопровождению сделки, связанной с реализацией Активов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утвержденными решением заочного заседания Совета директоров АО «Самрук-Қазына» от 14 декабря 2020 года №181 (далее – Правила).</w:t>
      </w:r>
    </w:p>
    <w:p w14:paraId="150314FE"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По поручению Заказчика, Исполнитель должен оказать следующие услуги в отношении Активов:</w:t>
      </w:r>
    </w:p>
    <w:p w14:paraId="3249122A"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lang w:val="ru-RU"/>
        </w:rPr>
        <w:t xml:space="preserve">Определение рыночной стоимости 100% доли участия </w:t>
      </w:r>
      <w:r w:rsidRPr="00031C1D">
        <w:rPr>
          <w:rFonts w:ascii="Times New Roman" w:eastAsia="Times New Roman" w:hAnsi="Times New Roman" w:cs="Times New Roman"/>
          <w:sz w:val="28"/>
          <w:szCs w:val="28"/>
        </w:rPr>
        <w:t xml:space="preserve">в уставном капитале ТОО «Tau-Ken Temir» и 100% доли участия в уставном капитале ТОО «Silicon Mining» </w:t>
      </w:r>
      <w:r>
        <w:rPr>
          <w:rFonts w:ascii="Times New Roman" w:eastAsia="Times New Roman" w:hAnsi="Times New Roman" w:cs="Times New Roman"/>
          <w:sz w:val="28"/>
          <w:szCs w:val="28"/>
          <w:lang w:val="ru-RU"/>
        </w:rPr>
        <w:t>ТОО согласно Международным Стандартам Оценки</w:t>
      </w:r>
    </w:p>
    <w:p w14:paraId="419CCC44" w14:textId="0367FDAE" w:rsidR="003E5516" w:rsidRDefault="003E5516" w:rsidP="003E5516">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 xml:space="preserve">2.2.2. </w:t>
      </w:r>
      <w:r w:rsidRPr="0035113D">
        <w:rPr>
          <w:rFonts w:ascii="Times New Roman" w:eastAsia="Times New Roman" w:hAnsi="Times New Roman" w:cs="Times New Roman"/>
          <w:sz w:val="28"/>
          <w:szCs w:val="28"/>
          <w:lang w:val="ru-RU"/>
        </w:rPr>
        <w:t xml:space="preserve">Финансовое </w:t>
      </w:r>
      <w:r w:rsidRPr="0035113D">
        <w:rPr>
          <w:rFonts w:ascii="Times New Roman" w:eastAsia="Times New Roman" w:hAnsi="Times New Roman" w:cs="Times New Roman"/>
          <w:sz w:val="28"/>
          <w:szCs w:val="28"/>
        </w:rPr>
        <w:t>сопровождение процесса реализации Активов</w:t>
      </w:r>
      <w:r>
        <w:rPr>
          <w:rFonts w:ascii="Times New Roman" w:eastAsia="Times New Roman" w:hAnsi="Times New Roman" w:cs="Times New Roman"/>
          <w:sz w:val="28"/>
          <w:szCs w:val="28"/>
          <w:lang w:val="ru-RU"/>
        </w:rPr>
        <w:t xml:space="preserve"> </w:t>
      </w:r>
    </w:p>
    <w:p w14:paraId="245FE16E" w14:textId="375521BF"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2.2.3. </w:t>
      </w:r>
      <w:r>
        <w:rPr>
          <w:rFonts w:ascii="Times New Roman" w:eastAsia="Times New Roman" w:hAnsi="Times New Roman" w:cs="Times New Roman"/>
          <w:sz w:val="28"/>
          <w:szCs w:val="28"/>
          <w:lang w:val="ru-RU"/>
        </w:rPr>
        <w:t>Подготовка проектов транзакционных документов и сопровождение Сделки</w:t>
      </w:r>
      <w:r w:rsidRPr="00031C1D" w:rsidDel="00ED1047">
        <w:rPr>
          <w:rFonts w:ascii="Times New Roman" w:eastAsia="Times New Roman" w:hAnsi="Times New Roman" w:cs="Times New Roman"/>
          <w:sz w:val="28"/>
          <w:szCs w:val="28"/>
        </w:rPr>
        <w:t xml:space="preserve"> </w:t>
      </w:r>
    </w:p>
    <w:p w14:paraId="0D57EE8A" w14:textId="77777777" w:rsidR="003E5516" w:rsidRPr="00031C1D" w:rsidRDefault="003E5516" w:rsidP="003E5516">
      <w:pPr>
        <w:spacing w:line="240" w:lineRule="auto"/>
        <w:ind w:firstLine="700"/>
        <w:jc w:val="both"/>
        <w:rPr>
          <w:rFonts w:ascii="Times New Roman" w:eastAsia="Times New Roman" w:hAnsi="Times New Roman" w:cs="Times New Roman"/>
          <w:b/>
          <w:sz w:val="28"/>
          <w:szCs w:val="28"/>
        </w:rPr>
      </w:pPr>
    </w:p>
    <w:p w14:paraId="0166D2BE" w14:textId="77777777" w:rsidR="003E5516" w:rsidRPr="00031C1D" w:rsidRDefault="003E5516" w:rsidP="003E5516">
      <w:pPr>
        <w:spacing w:line="240" w:lineRule="auto"/>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3. Оценка Активов, формирование начальной</w:t>
      </w:r>
      <w:r w:rsidRPr="00031C1D">
        <w:rPr>
          <w:rFonts w:ascii="Times New Roman" w:eastAsia="Times New Roman" w:hAnsi="Times New Roman" w:cs="Times New Roman"/>
          <w:b/>
          <w:sz w:val="28"/>
          <w:szCs w:val="28"/>
          <w:lang w:val="ru-RU"/>
        </w:rPr>
        <w:t xml:space="preserve"> (минимальной)</w:t>
      </w:r>
      <w:r w:rsidRPr="00031C1D">
        <w:rPr>
          <w:rFonts w:ascii="Times New Roman" w:eastAsia="Times New Roman" w:hAnsi="Times New Roman" w:cs="Times New Roman"/>
          <w:b/>
          <w:sz w:val="28"/>
          <w:szCs w:val="28"/>
        </w:rPr>
        <w:t xml:space="preserve"> цены</w:t>
      </w:r>
    </w:p>
    <w:p w14:paraId="60AF75C0" w14:textId="77777777" w:rsidR="003E5516" w:rsidRPr="00031C1D" w:rsidRDefault="003E5516" w:rsidP="003E5516">
      <w:pPr>
        <w:spacing w:line="240" w:lineRule="auto"/>
        <w:ind w:firstLine="86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3.1 Услуги по настоящему перечню услуг включают услуги по оценке рыночной стоимости прав собственности (далее </w:t>
      </w:r>
      <w:r w:rsidRPr="00031C1D">
        <w:rPr>
          <w:rFonts w:ascii="Times New Roman" w:eastAsia="Times New Roman" w:hAnsi="Times New Roman" w:cs="Times New Roman"/>
          <w:b/>
          <w:sz w:val="28"/>
          <w:szCs w:val="28"/>
        </w:rPr>
        <w:t xml:space="preserve">«Услуги по Оценке» </w:t>
      </w:r>
      <w:r w:rsidRPr="00031C1D">
        <w:rPr>
          <w:rFonts w:ascii="Times New Roman" w:eastAsia="Times New Roman" w:hAnsi="Times New Roman" w:cs="Times New Roman"/>
          <w:sz w:val="28"/>
          <w:szCs w:val="28"/>
        </w:rPr>
        <w:t>или</w:t>
      </w:r>
      <w:r w:rsidRPr="00031C1D">
        <w:rPr>
          <w:rFonts w:ascii="Times New Roman" w:eastAsia="Times New Roman" w:hAnsi="Times New Roman" w:cs="Times New Roman"/>
          <w:b/>
          <w:sz w:val="28"/>
          <w:szCs w:val="28"/>
        </w:rPr>
        <w:t xml:space="preserve"> «Оценка»</w:t>
      </w:r>
      <w:r w:rsidRPr="00031C1D">
        <w:rPr>
          <w:rFonts w:ascii="Times New Roman" w:eastAsia="Times New Roman" w:hAnsi="Times New Roman" w:cs="Times New Roman"/>
          <w:sz w:val="28"/>
          <w:szCs w:val="28"/>
        </w:rPr>
        <w:t xml:space="preserve">) на доли участия в уставном капитале в следующих юридических лицах (далее </w:t>
      </w:r>
      <w:r w:rsidRPr="00031C1D">
        <w:rPr>
          <w:rFonts w:ascii="Times New Roman" w:eastAsia="Times New Roman" w:hAnsi="Times New Roman" w:cs="Times New Roman"/>
          <w:b/>
          <w:sz w:val="28"/>
          <w:szCs w:val="28"/>
        </w:rPr>
        <w:t>«Объект оценки»/ «Активы»</w:t>
      </w:r>
      <w:r w:rsidRPr="00031C1D">
        <w:rPr>
          <w:rFonts w:ascii="Times New Roman" w:eastAsia="Times New Roman" w:hAnsi="Times New Roman" w:cs="Times New Roman"/>
          <w:sz w:val="28"/>
          <w:szCs w:val="28"/>
        </w:rPr>
        <w:t>):</w:t>
      </w:r>
    </w:p>
    <w:tbl>
      <w:tblPr>
        <w:tblStyle w:val="a9"/>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0"/>
        <w:gridCol w:w="5070"/>
        <w:gridCol w:w="3420"/>
      </w:tblGrid>
      <w:tr w:rsidR="003E5516" w:rsidRPr="00031C1D" w14:paraId="5E0E6CC7" w14:textId="77777777" w:rsidTr="0035113D">
        <w:trPr>
          <w:trHeight w:val="1205"/>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51F77" w14:textId="77777777" w:rsidR="003E5516" w:rsidRPr="00031C1D" w:rsidRDefault="003E5516" w:rsidP="0035113D">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w:t>
            </w: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п/п</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D4FFEE" w14:textId="77777777" w:rsidR="003E5516" w:rsidRPr="00031C1D" w:rsidRDefault="003E5516" w:rsidP="0035113D">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Наименование</w:t>
            </w: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организации</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B3649" w14:textId="77777777" w:rsidR="003E5516" w:rsidRPr="00031C1D" w:rsidRDefault="003E5516" w:rsidP="0035113D">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Размер пакета акций (доли участия)</w:t>
            </w:r>
          </w:p>
        </w:tc>
      </w:tr>
      <w:tr w:rsidR="003E5516" w:rsidRPr="00031C1D" w14:paraId="16A62895" w14:textId="77777777" w:rsidTr="0035113D">
        <w:trPr>
          <w:trHeight w:val="54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6FFB76" w14:textId="77777777" w:rsidR="003E5516" w:rsidRPr="00031C1D" w:rsidRDefault="003E5516" w:rsidP="0035113D">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50ED0A8" w14:textId="77777777" w:rsidR="003E5516" w:rsidRPr="00031C1D" w:rsidRDefault="003E5516" w:rsidP="0035113D">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ТОО «Tau-Ken Temir»</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467A15D" w14:textId="77777777" w:rsidR="003E5516" w:rsidRPr="00031C1D" w:rsidRDefault="003E5516" w:rsidP="0035113D">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100%</w:t>
            </w:r>
          </w:p>
        </w:tc>
      </w:tr>
      <w:tr w:rsidR="003E5516" w:rsidRPr="00031C1D" w14:paraId="468CFC6E" w14:textId="77777777" w:rsidTr="0035113D">
        <w:trPr>
          <w:trHeight w:val="54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F8DA7" w14:textId="77777777" w:rsidR="003E5516" w:rsidRPr="00031C1D" w:rsidRDefault="003E5516" w:rsidP="0035113D">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759A4257" w14:textId="77777777" w:rsidR="003E5516" w:rsidRPr="00031C1D" w:rsidRDefault="003E5516" w:rsidP="0035113D">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ТОО «Silicon Mining»</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9EFFB6B" w14:textId="77777777" w:rsidR="003E5516" w:rsidRPr="00031C1D" w:rsidRDefault="003E5516" w:rsidP="0035113D">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100%</w:t>
            </w:r>
          </w:p>
        </w:tc>
      </w:tr>
    </w:tbl>
    <w:p w14:paraId="29BCE985" w14:textId="77777777" w:rsidR="003E5516" w:rsidRPr="00031C1D" w:rsidRDefault="003E5516" w:rsidP="003E5516">
      <w:pPr>
        <w:spacing w:line="240" w:lineRule="auto"/>
        <w:ind w:firstLine="85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3.2. Оценка проводится по Объектам оценки в целях консолидированной реализации.</w:t>
      </w:r>
    </w:p>
    <w:p w14:paraId="4F5759D3"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Вид Объекта оценки: Право собственности.</w:t>
      </w:r>
    </w:p>
    <w:p w14:paraId="651DCA91"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Вид Оценки: Инициативная.</w:t>
      </w:r>
    </w:p>
    <w:p w14:paraId="42F1117D"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3.3. Целью Оценки является содействие менеджменту и акционеру Заказчика в понимании рыночной стоимости права собственности на доли участия в уставном капитале Объектов оценки для принятия внутренних управленческих решений в отношении их передачи в конкурентную среду.</w:t>
      </w:r>
    </w:p>
    <w:p w14:paraId="3538C912"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 Пользователями Оценки являются Единственный акционер Заказчика, его менеджмент и сотрудники, а также менеджмент и сотрудники Заказчика, задействованные в реализации Активов, а также члены Комиссии по вопросам приватизации Заказчика.</w:t>
      </w:r>
    </w:p>
    <w:p w14:paraId="5E867727"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3.5. Дата оценки по Объектам будет устанавливаться индивидуально, в соответствии с пожеланиями Заказчика, после предоставления Заказчиком письменного уведомления об определении даты оценки.</w:t>
      </w:r>
    </w:p>
    <w:p w14:paraId="6795F52C"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3.6. Вид определяемой стоимости: Рыночная стоимость. Для целей Услуг по Оценке рыночная стоимость определяется в соответствии Международными стандартами оценки как:</w:t>
      </w:r>
    </w:p>
    <w:p w14:paraId="7EEB894C" w14:textId="77777777" w:rsidR="003E5516" w:rsidRDefault="003E5516" w:rsidP="003E5516">
      <w:pPr>
        <w:spacing w:line="240" w:lineRule="auto"/>
        <w:jc w:val="both"/>
        <w:rPr>
          <w:rFonts w:ascii="Times New Roman" w:eastAsia="Times New Roman" w:hAnsi="Times New Roman" w:cs="Times New Roman"/>
          <w:i/>
          <w:sz w:val="28"/>
          <w:szCs w:val="28"/>
        </w:rPr>
      </w:pPr>
      <w:r w:rsidRPr="00031C1D">
        <w:rPr>
          <w:rFonts w:ascii="Times New Roman" w:eastAsia="Times New Roman" w:hAnsi="Times New Roman" w:cs="Times New Roman"/>
          <w:i/>
          <w:sz w:val="28"/>
          <w:szCs w:val="28"/>
        </w:rPr>
        <w:t xml:space="preserve">    </w:t>
      </w:r>
      <w:r w:rsidRPr="00031C1D">
        <w:rPr>
          <w:rFonts w:ascii="Times New Roman" w:eastAsia="Times New Roman" w:hAnsi="Times New Roman" w:cs="Times New Roman"/>
          <w:i/>
          <w:sz w:val="28"/>
          <w:szCs w:val="28"/>
        </w:rPr>
        <w:tab/>
        <w:t>«Расчетная величина, за которую состоялся бы обмен имущества на дату анализа между заинтересованным покупателем и заинтересованным продавцом в результате коммерческой сделки после проведение надлежащего маркетинга, при которой каждая из сторон действовала бы, будучи хорошо осведомленной, расчетливо и без принуждения».</w:t>
      </w:r>
    </w:p>
    <w:p w14:paraId="2CFF3387" w14:textId="77777777" w:rsidR="003E5516" w:rsidRPr="00FE0B0A" w:rsidRDefault="003E5516" w:rsidP="003E5516">
      <w:pPr>
        <w:spacing w:line="240" w:lineRule="auto"/>
        <w:jc w:val="both"/>
        <w:rPr>
          <w:rFonts w:ascii="Times New Roman" w:eastAsia="Times New Roman" w:hAnsi="Times New Roman" w:cs="Times New Roman"/>
          <w:i/>
          <w:sz w:val="28"/>
          <w:szCs w:val="28"/>
          <w:lang w:val="ru-RU"/>
        </w:rPr>
      </w:pPr>
    </w:p>
    <w:p w14:paraId="556892E4"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3.7. Реквизиты документа, подтверждающего право Заказчика на проведение Оценки:</w:t>
      </w:r>
    </w:p>
    <w:p w14:paraId="27D80E4B"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Реквизиты документа, подтверждающего право собственности заказчика на объект оценки либо иные основания, предоставляющие заказчику право на заключение договора на проведение оценки;</w:t>
      </w:r>
    </w:p>
    <w:p w14:paraId="26A92871"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3.8. По результатам проведения Услуг по Оценке Исполнитель передает Заказчику отчет(-ы) с заключением о рыночной стоимости по Объекту оценки (далее «Отчеты об оценке»), подготовленные в соответствие с Международными стандартами оценки, на бумажном и электронном носителе. </w:t>
      </w:r>
    </w:p>
    <w:p w14:paraId="42813EAF"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3.9. Оценка проводится в соответствии с требованиями Международных стандартов оценки и требованиями настоящего перечня Услуг по Оценке.</w:t>
      </w:r>
      <w:r w:rsidRPr="00031C1D">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Отчет об оценке составляются на русском языке.</w:t>
      </w:r>
    </w:p>
    <w:p w14:paraId="734E8BEC"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3.10. При проведении Оценки и подготовке Отчетов об оценке Исполнитель основывает свои выводы на информации, предоставленной Заказчиком, а также на информации, доступной из открытых источников. Заказчик способствует предоставлению запрашиваемой Исполнителем информации в полном объеме.</w:t>
      </w:r>
    </w:p>
    <w:p w14:paraId="275AE076"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3.11. Проект «Отчета об оценке» по Объекту оценки предоставляется Исполнителем в течение 4</w:t>
      </w:r>
      <w:r>
        <w:rPr>
          <w:rFonts w:ascii="Times New Roman" w:eastAsia="Times New Roman" w:hAnsi="Times New Roman" w:cs="Times New Roman"/>
          <w:sz w:val="28"/>
          <w:szCs w:val="28"/>
          <w:lang w:val="ru-RU"/>
        </w:rPr>
        <w:t>-5</w:t>
      </w:r>
      <w:r w:rsidRPr="00031C1D">
        <w:rPr>
          <w:rFonts w:ascii="Times New Roman" w:eastAsia="Times New Roman" w:hAnsi="Times New Roman" w:cs="Times New Roman"/>
          <w:sz w:val="28"/>
          <w:szCs w:val="28"/>
        </w:rPr>
        <w:t xml:space="preserve"> недель с момента предоставления Заказчиком письменного уведомления о начале Оценки и окончания услуг по диагностике по Объекту оценки и/или с даты предоставления Заказчиком 80% запрошенной информации по соответствующему Объекту.</w:t>
      </w:r>
    </w:p>
    <w:p w14:paraId="6461CEEE"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3.12. Окончательная версия Отчета об оценке выпускается по результатам обсуждений проекта Отчета об оценке с Заказчиком.</w:t>
      </w:r>
    </w:p>
    <w:p w14:paraId="174C65EB"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3.13. Исполнитель уведомляет Заказчика о любых вероятных существенных отклонениях от вышеуказанного графика.</w:t>
      </w:r>
    </w:p>
    <w:p w14:paraId="68EE9999"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3.14. Отчеты с заключением оценщика о рыночной стоимости Объектов оценки должны быть подготовлены в соответствии с Международными стандартами оценки, на бумажном и электронном носителях. </w:t>
      </w:r>
    </w:p>
    <w:p w14:paraId="24876963"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3.15. Отчеты об оценке должны описывать цель Оценки и объем проведенных исследований для получения результата.</w:t>
      </w:r>
    </w:p>
    <w:p w14:paraId="79E2B688"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3.16 Отчеты должны включать описание анализируемой информации и данных, использованных подходов к Оценке и процедур Оценки, а также рассуждения в обоснование анализа, мнений и заключений, содержащихся в Отчете об оценке.</w:t>
      </w:r>
    </w:p>
    <w:p w14:paraId="098168C2" w14:textId="77777777" w:rsidR="003E5516"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3.17. Отчеты должны включать формулировки всех допущений и ограничительных условий, от которых зависит заключение о рыночной стоимости Объектов оценки.</w:t>
      </w:r>
    </w:p>
    <w:p w14:paraId="449C9CF0" w14:textId="77777777" w:rsidR="003E5516" w:rsidRPr="003C3D13" w:rsidRDefault="003E5516" w:rsidP="003E551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3.18. </w:t>
      </w:r>
      <w:r w:rsidRPr="003C3D13">
        <w:rPr>
          <w:rFonts w:ascii="Times New Roman" w:eastAsia="Times New Roman" w:hAnsi="Times New Roman" w:cs="Times New Roman"/>
          <w:sz w:val="28"/>
          <w:szCs w:val="28"/>
          <w:lang w:val="ru-RU"/>
        </w:rPr>
        <w:t>Во избежание разночтений, услуги по оценке, оказанные в рамках Договора, не могут трактоваться как оценочные услуги в соответствии с требованиями Закона Республики Казахстан от 10 января 2018 года № 133-VI «Об оценочной деятельности в Республике Казахстан». Объем работ по оценке, предусмотренный в рамках Договора, отличается от объема работ, необходимого для проведения оценки в соответствии с законодательством Республики Казахстан, следовательно, данные консультационные услуги не следует рассматривать как услуги по оценке.</w:t>
      </w:r>
      <w:r>
        <w:rPr>
          <w:rFonts w:ascii="Times New Roman" w:eastAsia="Times New Roman" w:hAnsi="Times New Roman" w:cs="Times New Roman"/>
          <w:sz w:val="28"/>
          <w:szCs w:val="28"/>
          <w:lang w:val="ru-RU"/>
        </w:rPr>
        <w:t xml:space="preserve"> Услуги по оценке в рамках настоящего Договора выполняются в соответствии с Международными Стандартами Оценки.</w:t>
      </w:r>
    </w:p>
    <w:p w14:paraId="473D8172" w14:textId="77777777" w:rsidR="003E5516" w:rsidRPr="00031C1D" w:rsidRDefault="003E5516" w:rsidP="003E5516">
      <w:pPr>
        <w:spacing w:line="240" w:lineRule="auto"/>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p w14:paraId="7FDD49EA" w14:textId="77777777" w:rsidR="003E5516" w:rsidRPr="00031C1D" w:rsidRDefault="003E5516" w:rsidP="003E551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 xml:space="preserve">4. </w:t>
      </w:r>
      <w:r w:rsidRPr="0035113D">
        <w:rPr>
          <w:rFonts w:ascii="Times New Roman" w:eastAsia="Times New Roman" w:hAnsi="Times New Roman" w:cs="Times New Roman"/>
          <w:b/>
          <w:sz w:val="28"/>
          <w:szCs w:val="28"/>
          <w:lang w:val="ru-RU"/>
        </w:rPr>
        <w:t xml:space="preserve">Финансовое </w:t>
      </w:r>
      <w:r w:rsidRPr="0035113D">
        <w:rPr>
          <w:rFonts w:ascii="Times New Roman" w:eastAsia="Times New Roman" w:hAnsi="Times New Roman" w:cs="Times New Roman"/>
          <w:b/>
          <w:sz w:val="28"/>
          <w:szCs w:val="28"/>
        </w:rPr>
        <w:t xml:space="preserve">сопровождение процесса реализации Активов </w:t>
      </w:r>
    </w:p>
    <w:p w14:paraId="6769A0B3" w14:textId="77777777" w:rsidR="003E5516" w:rsidRPr="00031C1D" w:rsidRDefault="003E5516" w:rsidP="003E5516">
      <w:pPr>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 Основная цель данной Услуги – сопровождение процесса реализации Активов в рамках открытого двухэтапного конкурса, которое включает следующее, но не ограничиваясь:</w:t>
      </w:r>
    </w:p>
    <w:p w14:paraId="5A46D542" w14:textId="50C50755"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4.1.1. разработка детального плана реализации Активов с составлением Дорожной карты по передаче Объектов в конкурентную среду и заключения Сделки. Дорожная карта будет утверждена Комиссией по вопросам приватизации Заказчика и должна охватывать следующие периоды при передаче Объектов в конкурентную среду: с даты согласования Государственной комиссией по модернизации и утверждения </w:t>
      </w:r>
      <w:r w:rsidRPr="00031C1D">
        <w:rPr>
          <w:rFonts w:ascii="Times New Roman" w:eastAsia="Times New Roman" w:hAnsi="Times New Roman" w:cs="Times New Roman"/>
          <w:sz w:val="28"/>
          <w:szCs w:val="28"/>
        </w:rPr>
        <w:lastRenderedPageBreak/>
        <w:t xml:space="preserve">Советом директоров Заказчика способа передачи Объектов в конкурентную среду до этапа заключения договора купли-продажи Объектов с отражением </w:t>
      </w:r>
      <w:r w:rsidRPr="00031C1D">
        <w:rPr>
          <w:rFonts w:ascii="Times New Roman" w:eastAsia="Times New Roman" w:hAnsi="Times New Roman" w:cs="Times New Roman"/>
          <w:sz w:val="28"/>
          <w:szCs w:val="28"/>
          <w:lang w:val="ru-RU"/>
        </w:rPr>
        <w:t xml:space="preserve">сроков и </w:t>
      </w:r>
      <w:r w:rsidRPr="00031C1D">
        <w:rPr>
          <w:rFonts w:ascii="Times New Roman" w:eastAsia="Times New Roman" w:hAnsi="Times New Roman" w:cs="Times New Roman"/>
          <w:sz w:val="28"/>
          <w:szCs w:val="28"/>
        </w:rPr>
        <w:t>формы завершения каждого мероприятия Дорожной карты</w:t>
      </w:r>
      <w:r w:rsidRPr="00031C1D">
        <w:rPr>
          <w:rFonts w:ascii="Times New Roman" w:eastAsia="Times New Roman" w:hAnsi="Times New Roman" w:cs="Times New Roman"/>
          <w:sz w:val="28"/>
          <w:szCs w:val="28"/>
          <w:lang w:val="ru-RU"/>
        </w:rPr>
        <w:t xml:space="preserve"> с индикативным сроком до «</w:t>
      </w:r>
      <w:r w:rsidR="006464B9">
        <w:rPr>
          <w:rFonts w:ascii="Times New Roman" w:eastAsia="Times New Roman" w:hAnsi="Times New Roman" w:cs="Times New Roman"/>
          <w:sz w:val="28"/>
          <w:szCs w:val="28"/>
          <w:lang w:val="ru-RU"/>
        </w:rPr>
        <w:t>28</w:t>
      </w:r>
      <w:r w:rsidRPr="00031C1D">
        <w:rPr>
          <w:rFonts w:ascii="Times New Roman" w:eastAsia="Times New Roman" w:hAnsi="Times New Roman" w:cs="Times New Roman"/>
          <w:sz w:val="28"/>
          <w:szCs w:val="28"/>
          <w:lang w:val="ru-RU"/>
        </w:rPr>
        <w:t xml:space="preserve">» </w:t>
      </w:r>
      <w:r w:rsidR="006464B9">
        <w:rPr>
          <w:rFonts w:ascii="Times New Roman" w:eastAsia="Times New Roman" w:hAnsi="Times New Roman" w:cs="Times New Roman"/>
          <w:sz w:val="28"/>
          <w:szCs w:val="28"/>
          <w:lang w:val="ru-RU"/>
        </w:rPr>
        <w:t>ноября</w:t>
      </w:r>
      <w:r w:rsidRPr="00031C1D">
        <w:rPr>
          <w:rFonts w:ascii="Times New Roman" w:eastAsia="Times New Roman" w:hAnsi="Times New Roman" w:cs="Times New Roman"/>
          <w:sz w:val="28"/>
          <w:szCs w:val="28"/>
          <w:lang w:val="ru-RU"/>
        </w:rPr>
        <w:t xml:space="preserve"> 2022 года</w:t>
      </w:r>
      <w:r w:rsidRPr="00031C1D">
        <w:rPr>
          <w:rFonts w:ascii="Times New Roman" w:eastAsia="Times New Roman" w:hAnsi="Times New Roman" w:cs="Times New Roman"/>
          <w:sz w:val="28"/>
          <w:szCs w:val="28"/>
        </w:rPr>
        <w:t xml:space="preserve">;  </w:t>
      </w:r>
    </w:p>
    <w:p w14:paraId="6A7023D5"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4.1.2. разработка конкурсной документации, квалификационных требований, в том числе с отражением:</w:t>
      </w:r>
    </w:p>
    <w:p w14:paraId="6B1BA0EE" w14:textId="77777777" w:rsidR="003E5516" w:rsidRPr="00031C1D" w:rsidRDefault="003E5516" w:rsidP="003E5516">
      <w:pPr>
        <w:spacing w:line="240" w:lineRule="auto"/>
        <w:ind w:firstLine="700"/>
        <w:jc w:val="both"/>
        <w:rPr>
          <w:rFonts w:ascii="Times New Roman" w:eastAsia="Times New Roman" w:hAnsi="Times New Roman" w:cs="Times New Roman"/>
          <w:i/>
          <w:sz w:val="28"/>
          <w:szCs w:val="28"/>
        </w:rPr>
      </w:pPr>
      <w:r w:rsidRPr="00031C1D">
        <w:rPr>
          <w:rFonts w:ascii="Times New Roman" w:eastAsia="Times New Roman" w:hAnsi="Times New Roman" w:cs="Times New Roman"/>
          <w:i/>
          <w:sz w:val="28"/>
          <w:szCs w:val="28"/>
        </w:rPr>
        <w:t>условий реализации Объектов способом открытого двухэтапного конкурса (опыт деятельности в сфере, сохранение профиля деятельности и т.д.);</w:t>
      </w:r>
    </w:p>
    <w:p w14:paraId="1DF9C2A6" w14:textId="77777777" w:rsidR="003E5516" w:rsidRPr="00031C1D" w:rsidRDefault="003E5516" w:rsidP="003E5516">
      <w:pPr>
        <w:spacing w:line="240" w:lineRule="auto"/>
        <w:ind w:firstLine="700"/>
        <w:jc w:val="both"/>
        <w:rPr>
          <w:rFonts w:ascii="Times New Roman" w:eastAsia="Times New Roman" w:hAnsi="Times New Roman" w:cs="Times New Roman"/>
          <w:i/>
          <w:sz w:val="28"/>
          <w:szCs w:val="28"/>
        </w:rPr>
      </w:pPr>
      <w:r w:rsidRPr="00031C1D">
        <w:rPr>
          <w:rFonts w:ascii="Times New Roman" w:eastAsia="Times New Roman" w:hAnsi="Times New Roman" w:cs="Times New Roman"/>
          <w:i/>
          <w:sz w:val="28"/>
          <w:szCs w:val="28"/>
        </w:rPr>
        <w:t>действий, в случае если на момент окончания срока для подачи заявлений на участие в открытом двухэтапном конкурсе было подано менее двух конкурсных заявок и открытый двухэтапный конкурс по данному признается несостоявшимся;</w:t>
      </w:r>
    </w:p>
    <w:p w14:paraId="11AD1B45" w14:textId="77777777" w:rsidR="003E5516" w:rsidRDefault="003E5516" w:rsidP="003E5516">
      <w:pPr>
        <w:spacing w:line="240" w:lineRule="auto"/>
        <w:ind w:firstLine="700"/>
        <w:jc w:val="both"/>
        <w:rPr>
          <w:rFonts w:ascii="Times New Roman" w:eastAsia="Times New Roman" w:hAnsi="Times New Roman" w:cs="Times New Roman"/>
          <w:i/>
          <w:sz w:val="28"/>
          <w:szCs w:val="28"/>
          <w:lang w:val="ru-RU"/>
        </w:rPr>
      </w:pPr>
      <w:r w:rsidRPr="00031C1D">
        <w:rPr>
          <w:rFonts w:ascii="Times New Roman" w:eastAsia="Times New Roman" w:hAnsi="Times New Roman" w:cs="Times New Roman"/>
          <w:i/>
          <w:sz w:val="28"/>
          <w:szCs w:val="28"/>
        </w:rPr>
        <w:t>требований к заявкам, конкурсным предложениям и документам участников конкурса при наличии в них иностранного элемента</w:t>
      </w:r>
      <w:r>
        <w:rPr>
          <w:rFonts w:ascii="Times New Roman" w:eastAsia="Times New Roman" w:hAnsi="Times New Roman" w:cs="Times New Roman"/>
          <w:i/>
          <w:sz w:val="28"/>
          <w:szCs w:val="28"/>
          <w:lang w:val="ru-RU"/>
        </w:rPr>
        <w:t>, в том числе</w:t>
      </w:r>
      <w:r w:rsidRPr="00031C1D">
        <w:rPr>
          <w:rFonts w:ascii="Times New Roman" w:eastAsia="Times New Roman" w:hAnsi="Times New Roman" w:cs="Times New Roman"/>
          <w:i/>
          <w:sz w:val="28"/>
          <w:szCs w:val="28"/>
        </w:rPr>
        <w:t xml:space="preserve"> </w:t>
      </w:r>
      <w:r w:rsidRPr="00CB77AA">
        <w:rPr>
          <w:rFonts w:ascii="Times New Roman" w:eastAsia="Times New Roman" w:hAnsi="Times New Roman" w:cs="Times New Roman"/>
          <w:i/>
          <w:sz w:val="28"/>
          <w:szCs w:val="28"/>
          <w:lang w:val="ru-RU"/>
        </w:rPr>
        <w:t xml:space="preserve">обязательств потенциальных инвесторов по представлению </w:t>
      </w:r>
      <w:r w:rsidRPr="004F27A7">
        <w:rPr>
          <w:rFonts w:ascii="Times New Roman" w:hAnsi="Times New Roman" w:cs="Times New Roman"/>
          <w:i/>
          <w:color w:val="202124"/>
          <w:sz w:val="28"/>
          <w:szCs w:val="28"/>
          <w:shd w:val="clear" w:color="auto" w:fill="FFFFFF"/>
        </w:rPr>
        <w:t>официального подтверждения документов</w:t>
      </w:r>
      <w:r>
        <w:rPr>
          <w:rFonts w:ascii="Times New Roman" w:hAnsi="Times New Roman" w:cs="Times New Roman"/>
          <w:i/>
          <w:color w:val="202124"/>
          <w:sz w:val="28"/>
          <w:szCs w:val="28"/>
          <w:shd w:val="clear" w:color="auto" w:fill="FFFFFF"/>
          <w:lang w:val="ru-RU"/>
        </w:rPr>
        <w:t xml:space="preserve"> иностранных государств (при представлении таковых) </w:t>
      </w:r>
      <w:r w:rsidRPr="004F27A7">
        <w:rPr>
          <w:rFonts w:ascii="Times New Roman" w:hAnsi="Times New Roman" w:cs="Times New Roman"/>
          <w:i/>
          <w:color w:val="202124"/>
          <w:sz w:val="28"/>
          <w:szCs w:val="28"/>
          <w:shd w:val="clear" w:color="auto" w:fill="FFFFFF"/>
        </w:rPr>
        <w:t>для надлежащего признания их юридической силы</w:t>
      </w:r>
      <w:r>
        <w:rPr>
          <w:rFonts w:ascii="Times New Roman" w:hAnsi="Times New Roman" w:cs="Times New Roman"/>
          <w:i/>
          <w:color w:val="202124"/>
          <w:sz w:val="28"/>
          <w:szCs w:val="28"/>
          <w:shd w:val="clear" w:color="auto" w:fill="FFFFFF"/>
          <w:lang w:val="ru-RU"/>
        </w:rPr>
        <w:t xml:space="preserve"> (апостиль)</w:t>
      </w:r>
      <w:r w:rsidRPr="004F27A7">
        <w:rPr>
          <w:rFonts w:ascii="Times New Roman" w:hAnsi="Times New Roman" w:cs="Times New Roman"/>
          <w:i/>
          <w:color w:val="202124"/>
          <w:sz w:val="28"/>
          <w:szCs w:val="28"/>
          <w:shd w:val="clear" w:color="auto" w:fill="FFFFFF"/>
        </w:rPr>
        <w:t xml:space="preserve"> </w:t>
      </w:r>
      <w:r w:rsidRPr="00CB77AA">
        <w:rPr>
          <w:rFonts w:ascii="Times New Roman" w:eastAsia="Times New Roman" w:hAnsi="Times New Roman" w:cs="Times New Roman"/>
          <w:i/>
          <w:sz w:val="28"/>
          <w:szCs w:val="28"/>
          <w:lang w:val="ru-RU"/>
        </w:rPr>
        <w:t>и юридических заключений (</w:t>
      </w:r>
      <w:r w:rsidRPr="00CB77AA">
        <w:rPr>
          <w:rFonts w:ascii="Times New Roman" w:eastAsia="Times New Roman" w:hAnsi="Times New Roman" w:cs="Times New Roman"/>
          <w:i/>
          <w:sz w:val="28"/>
          <w:szCs w:val="28"/>
          <w:lang w:val="en-US"/>
        </w:rPr>
        <w:t>Legal</w:t>
      </w:r>
      <w:r w:rsidRPr="004F27A7">
        <w:rPr>
          <w:rFonts w:ascii="Times New Roman" w:eastAsia="Times New Roman" w:hAnsi="Times New Roman" w:cs="Times New Roman"/>
          <w:i/>
          <w:sz w:val="28"/>
          <w:szCs w:val="28"/>
          <w:lang w:val="ru-RU"/>
        </w:rPr>
        <w:t xml:space="preserve"> </w:t>
      </w:r>
      <w:r w:rsidRPr="00CB77AA">
        <w:rPr>
          <w:rFonts w:ascii="Times New Roman" w:eastAsia="Times New Roman" w:hAnsi="Times New Roman" w:cs="Times New Roman"/>
          <w:i/>
          <w:sz w:val="28"/>
          <w:szCs w:val="28"/>
          <w:lang w:val="en-US"/>
        </w:rPr>
        <w:t>Opinion</w:t>
      </w:r>
      <w:r w:rsidRPr="004F27A7">
        <w:rPr>
          <w:rFonts w:ascii="Times New Roman" w:eastAsia="Times New Roman" w:hAnsi="Times New Roman" w:cs="Times New Roman"/>
          <w:i/>
          <w:sz w:val="28"/>
          <w:szCs w:val="28"/>
          <w:lang w:val="ru-RU"/>
        </w:rPr>
        <w:t>)</w:t>
      </w:r>
      <w:r w:rsidRPr="00CB77AA">
        <w:rPr>
          <w:rFonts w:ascii="Times New Roman" w:eastAsia="Times New Roman" w:hAnsi="Times New Roman" w:cs="Times New Roman"/>
          <w:i/>
          <w:sz w:val="28"/>
          <w:szCs w:val="28"/>
          <w:lang w:val="ru-RU"/>
        </w:rPr>
        <w:t xml:space="preserve"> по документам при наличии в них элементов иностранного права</w:t>
      </w:r>
      <w:r>
        <w:rPr>
          <w:rFonts w:ascii="Times New Roman" w:eastAsia="Times New Roman" w:hAnsi="Times New Roman" w:cs="Times New Roman"/>
          <w:i/>
          <w:sz w:val="28"/>
          <w:szCs w:val="28"/>
          <w:lang w:val="ru-RU"/>
        </w:rPr>
        <w:t xml:space="preserve"> (правоустанавливающие документы, договоры залога и т.д.);</w:t>
      </w:r>
    </w:p>
    <w:p w14:paraId="38FBEC0D" w14:textId="77777777" w:rsidR="003E5516" w:rsidRPr="00A47201" w:rsidRDefault="003E5516" w:rsidP="003E5516">
      <w:pPr>
        <w:spacing w:line="240" w:lineRule="auto"/>
        <w:ind w:firstLine="700"/>
        <w:jc w:val="both"/>
        <w:rPr>
          <w:rFonts w:ascii="Times New Roman" w:eastAsia="Times New Roman" w:hAnsi="Times New Roman" w:cs="Times New Roman"/>
          <w:i/>
          <w:sz w:val="28"/>
          <w:szCs w:val="28"/>
        </w:rPr>
      </w:pPr>
      <w:r w:rsidRPr="00E321B1">
        <w:rPr>
          <w:rFonts w:ascii="Times New Roman" w:eastAsia="Times New Roman" w:hAnsi="Times New Roman" w:cs="Times New Roman"/>
          <w:i/>
          <w:sz w:val="28"/>
          <w:szCs w:val="28"/>
          <w:lang w:val="ru-RU"/>
        </w:rPr>
        <w:t xml:space="preserve">обязательств потенциальных инвесторов по </w:t>
      </w:r>
      <w:r>
        <w:rPr>
          <w:rFonts w:ascii="Times New Roman" w:eastAsia="Times New Roman" w:hAnsi="Times New Roman" w:cs="Times New Roman"/>
          <w:i/>
          <w:sz w:val="28"/>
          <w:szCs w:val="28"/>
          <w:lang w:val="ru-RU"/>
        </w:rPr>
        <w:t xml:space="preserve">самостоятельному </w:t>
      </w:r>
      <w:r w:rsidRPr="00E321B1">
        <w:rPr>
          <w:rFonts w:ascii="Times New Roman" w:eastAsia="Times New Roman" w:hAnsi="Times New Roman" w:cs="Times New Roman"/>
          <w:i/>
          <w:sz w:val="28"/>
          <w:szCs w:val="28"/>
          <w:lang w:val="ru-RU"/>
        </w:rPr>
        <w:t>получению одобрений и согласований</w:t>
      </w:r>
      <w:r w:rsidRPr="007E5E2B">
        <w:rPr>
          <w:rFonts w:ascii="Times New Roman" w:eastAsia="Times New Roman" w:hAnsi="Times New Roman" w:cs="Times New Roman"/>
          <w:i/>
          <w:sz w:val="28"/>
          <w:szCs w:val="28"/>
          <w:lang w:val="ru-RU"/>
        </w:rPr>
        <w:t>,</w:t>
      </w:r>
      <w:r w:rsidRPr="007E5E2B">
        <w:rPr>
          <w:rFonts w:ascii="Times New Roman" w:eastAsia="Times New Roman" w:hAnsi="Times New Roman" w:cs="Times New Roman"/>
          <w:i/>
          <w:sz w:val="28"/>
          <w:szCs w:val="28"/>
        </w:rPr>
        <w:t xml:space="preserve"> требуемых для осуществления передачи объектов в конкурентную среду, включая требования антимонопольного законодательства, законодательства о недрах и недропользовании, по вопросам экономической концентрации и </w:t>
      </w:r>
      <w:r w:rsidRPr="00E321B1">
        <w:rPr>
          <w:rFonts w:ascii="Times New Roman" w:eastAsia="Times New Roman" w:hAnsi="Times New Roman" w:cs="Times New Roman"/>
          <w:i/>
          <w:sz w:val="28"/>
          <w:szCs w:val="28"/>
        </w:rPr>
        <w:t>т.д.</w:t>
      </w:r>
      <w:r>
        <w:rPr>
          <w:rFonts w:ascii="Times New Roman" w:eastAsia="Times New Roman" w:hAnsi="Times New Roman" w:cs="Times New Roman"/>
          <w:i/>
          <w:sz w:val="28"/>
          <w:szCs w:val="28"/>
          <w:lang w:val="ru-RU"/>
        </w:rPr>
        <w:t xml:space="preserve"> (при необходимости с содействием со стороны Заказчика по предоставлению, подписанию требуемых документов со стороны уполномоченных органов).</w:t>
      </w:r>
      <w:r w:rsidRPr="00A47201">
        <w:rPr>
          <w:rFonts w:ascii="Times New Roman" w:eastAsia="Times New Roman" w:hAnsi="Times New Roman" w:cs="Times New Roman"/>
          <w:i/>
          <w:sz w:val="28"/>
          <w:szCs w:val="28"/>
        </w:rPr>
        <w:t xml:space="preserve"> </w:t>
      </w:r>
    </w:p>
    <w:p w14:paraId="339B7B3A"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4.1.3. сбор информации, наполнение и сопровождение комнаты данных, предоставление доступа к комнате данных потенциальным инвесторам;</w:t>
      </w:r>
    </w:p>
    <w:p w14:paraId="6ED32500"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4.1.4. подготовка извещения </w:t>
      </w:r>
      <w:r w:rsidRPr="00031C1D">
        <w:rPr>
          <w:rFonts w:ascii="Times New Roman" w:eastAsia="Times New Roman" w:hAnsi="Times New Roman" w:cs="Times New Roman"/>
          <w:sz w:val="28"/>
          <w:szCs w:val="28"/>
          <w:lang w:val="ru-RU"/>
        </w:rPr>
        <w:t>о торгах первого этапа (критерии оценки предварительных предложений, содержание предварительного предложения, минимальные требования о торгах критериям оценки предложений, размер, условия предоставления и возврата обеспечения</w:t>
      </w:r>
      <w:r>
        <w:rPr>
          <w:rFonts w:ascii="Times New Roman" w:eastAsia="Times New Roman" w:hAnsi="Times New Roman" w:cs="Times New Roman"/>
          <w:sz w:val="28"/>
          <w:szCs w:val="28"/>
          <w:lang w:val="ru-RU"/>
        </w:rPr>
        <w:t>, в том числе депонирование взноса на случай волатильности курса при внесении гарантийного взноса в иностранной валюте</w:t>
      </w:r>
      <w:r w:rsidRPr="00031C1D">
        <w:rPr>
          <w:rFonts w:ascii="Times New Roman" w:eastAsia="Times New Roman" w:hAnsi="Times New Roman" w:cs="Times New Roman"/>
          <w:sz w:val="28"/>
          <w:szCs w:val="28"/>
          <w:lang w:val="ru-RU"/>
        </w:rPr>
        <w:t xml:space="preserve"> и т.д.),</w:t>
      </w:r>
      <w:r w:rsidRPr="00031C1D">
        <w:rPr>
          <w:rFonts w:ascii="Times New Roman" w:eastAsia="Times New Roman" w:hAnsi="Times New Roman" w:cs="Times New Roman"/>
          <w:sz w:val="28"/>
          <w:szCs w:val="28"/>
        </w:rPr>
        <w:t xml:space="preserve"> в том числе предложения о необходимости указания в извещении информации о возможной реализации Активов в рассрочку;</w:t>
      </w:r>
    </w:p>
    <w:p w14:paraId="353F7566"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 xml:space="preserve">4.1.5. разработка договора купли-продажи, договоров обеспечения в случае реализации Активов в рассрочку (передача Активов и всех материальных основных средств в залог в целях обеспечения оставшейся суммы неоплаченных обязательств) и иных договоров обеспечения (при </w:t>
      </w:r>
      <w:r w:rsidRPr="00031C1D">
        <w:rPr>
          <w:rFonts w:ascii="Times New Roman" w:eastAsia="Times New Roman" w:hAnsi="Times New Roman" w:cs="Times New Roman"/>
          <w:sz w:val="28"/>
          <w:szCs w:val="28"/>
        </w:rPr>
        <w:lastRenderedPageBreak/>
        <w:t>наличии иных обязательств Активов) и прочих транзакционных документов;</w:t>
      </w:r>
    </w:p>
    <w:p w14:paraId="5E87A265"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4.1.6. подготовка информационного меморандума и/или прочих маркетинговых материалов (тизер, презентация)</w:t>
      </w:r>
      <w:r>
        <w:rPr>
          <w:rFonts w:ascii="Times New Roman" w:eastAsia="Times New Roman" w:hAnsi="Times New Roman" w:cs="Times New Roman"/>
          <w:sz w:val="28"/>
          <w:szCs w:val="28"/>
          <w:lang w:val="ru-RU"/>
        </w:rPr>
        <w:t xml:space="preserve"> при необходимости</w:t>
      </w:r>
      <w:r w:rsidRPr="00031C1D">
        <w:rPr>
          <w:rFonts w:ascii="Times New Roman" w:eastAsia="Times New Roman" w:hAnsi="Times New Roman" w:cs="Times New Roman"/>
          <w:sz w:val="28"/>
          <w:szCs w:val="28"/>
        </w:rPr>
        <w:t>;</w:t>
      </w:r>
    </w:p>
    <w:p w14:paraId="146DDC74"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4.1.7. прием и регистрация конкурсных заявок, подготовка уведомлений о выявленных несоответствиях, рассмотрение конкурсных заявок и подготовка предложений о допуске или об отказе в допуске ко второму этапу;</w:t>
      </w:r>
    </w:p>
    <w:p w14:paraId="55AF06DC"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w:t>
      </w:r>
      <w:r>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 рассмотрение конкурсных предложений и представление рекомендаций по решению о результатах конкурса;</w:t>
      </w:r>
    </w:p>
    <w:p w14:paraId="36A71305"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4.2. Исполнителем могут быть реализованы иные сопутствующие мероприятия по согласованию с Заказчиком в рамках процесса реализации Активов в соответствии с Правилами.</w:t>
      </w:r>
    </w:p>
    <w:p w14:paraId="42916C46"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4.3. Исполнитель должен приступить к оказанию данных Услуг после получения соответствующего письменного поручения Заказчика о начале оказания услуг.</w:t>
      </w:r>
    </w:p>
    <w:p w14:paraId="5FF3A1E1" w14:textId="77777777" w:rsidR="003E5516" w:rsidRPr="00031C1D" w:rsidRDefault="003E5516" w:rsidP="003E551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20961686" w14:textId="77777777" w:rsidR="003E5516" w:rsidRDefault="003E5516" w:rsidP="003E5516">
      <w:pPr>
        <w:spacing w:line="240" w:lineRule="auto"/>
        <w:jc w:val="center"/>
        <w:rPr>
          <w:rFonts w:ascii="Times New Roman" w:eastAsia="Times New Roman" w:hAnsi="Times New Roman" w:cs="Times New Roman"/>
          <w:b/>
          <w:sz w:val="28"/>
          <w:szCs w:val="28"/>
          <w:lang w:val="ru-RU"/>
        </w:rPr>
      </w:pP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5.</w:t>
      </w:r>
      <w:r w:rsidRPr="00031C1D">
        <w:rPr>
          <w:rFonts w:ascii="Times New Roman" w:eastAsia="Times New Roman" w:hAnsi="Times New Roman" w:cs="Times New Roman"/>
          <w:sz w:val="14"/>
          <w:szCs w:val="14"/>
        </w:rPr>
        <w:t xml:space="preserve">     </w:t>
      </w:r>
      <w:r w:rsidRPr="00A47201">
        <w:rPr>
          <w:rFonts w:ascii="Times New Roman" w:eastAsia="Times New Roman" w:hAnsi="Times New Roman" w:cs="Times New Roman"/>
          <w:b/>
          <w:sz w:val="28"/>
          <w:szCs w:val="28"/>
          <w:lang w:val="ru-RU"/>
        </w:rPr>
        <w:t>Подготовка проектов транзакционных документов и сопровождение Сделки</w:t>
      </w:r>
    </w:p>
    <w:p w14:paraId="38EAC7BB" w14:textId="77777777" w:rsidR="003E5516" w:rsidRPr="003C3D13" w:rsidRDefault="003E5516" w:rsidP="003E5516">
      <w:pPr>
        <w:spacing w:line="240" w:lineRule="auto"/>
        <w:jc w:val="center"/>
        <w:rPr>
          <w:rFonts w:ascii="Times New Roman" w:eastAsia="Times New Roman" w:hAnsi="Times New Roman" w:cs="Times New Roman"/>
          <w:b/>
          <w:sz w:val="28"/>
          <w:szCs w:val="28"/>
          <w:lang w:val="ru-RU"/>
        </w:rPr>
      </w:pPr>
    </w:p>
    <w:p w14:paraId="21FD1B7D" w14:textId="77777777" w:rsidR="003E5516" w:rsidRPr="00031C1D" w:rsidRDefault="003E5516" w:rsidP="003E5516">
      <w:pPr>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 Основная цель данной Услуги –</w:t>
      </w:r>
      <w:r>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сопровождение процесса заключения Сделки по итогам открытого двухэтапного конкурса, включающего в себя:</w:t>
      </w:r>
    </w:p>
    <w:p w14:paraId="061459FD" w14:textId="77777777" w:rsidR="003E5516" w:rsidRPr="00031C1D" w:rsidRDefault="003E5516" w:rsidP="003E551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5.1.1. </w:t>
      </w:r>
      <w:r>
        <w:rPr>
          <w:rFonts w:ascii="Times New Roman" w:eastAsia="Times New Roman" w:hAnsi="Times New Roman" w:cs="Times New Roman"/>
          <w:sz w:val="28"/>
          <w:szCs w:val="28"/>
          <w:lang w:val="ru-RU"/>
        </w:rPr>
        <w:t>запрос документов для проверки финансовой состоятельности контрагентов и предоставление данных документов Заказчику. Во избежание разночтений, Исполнитель не будет выражать какого-либо мнения или подтверждения в отношении финансовой состоятельности контрагентов и не будет проводить аудит предоставленных данных</w:t>
      </w:r>
      <w:r w:rsidRPr="00A71FFB">
        <w:rPr>
          <w:rFonts w:ascii="Times New Roman" w:eastAsia="Times New Roman" w:hAnsi="Times New Roman" w:cs="Times New Roman"/>
          <w:sz w:val="28"/>
          <w:szCs w:val="28"/>
          <w:lang w:val="ru-RU"/>
        </w:rPr>
        <w:t>;</w:t>
      </w:r>
    </w:p>
    <w:p w14:paraId="55CCEEA3" w14:textId="77777777" w:rsidR="003E5516" w:rsidRPr="00031C1D" w:rsidRDefault="003E5516" w:rsidP="003E551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5.1.2. по структурированию Сделки в части налоговых аспектов/последствий структуры сделки для продавца с точки зрения казахстанского налогообложения (в случае необходимости);</w:t>
      </w:r>
    </w:p>
    <w:p w14:paraId="31EBD81B" w14:textId="77777777" w:rsidR="003E5516" w:rsidRPr="00031C1D" w:rsidRDefault="003E5516" w:rsidP="003E551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5.1.3. разработка и согласование транзакционной документации до подписной версии (договор купли-продажи, заверения, гарантии и обязательства по возмещению ущерба, возникшего в случае наступления определенных в договоре купли-продажи обстоятельств (если применимо), письмо о раскрытии информации (disclosure letter), в том числе анализ указанной транзакционной документации на предмет соответствия условий такой документации требованиям законодательства Казахстана</w:t>
      </w:r>
      <w:r>
        <w:rPr>
          <w:rFonts w:ascii="Times New Roman" w:eastAsia="Times New Roman" w:hAnsi="Times New Roman" w:cs="Times New Roman"/>
          <w:sz w:val="28"/>
          <w:szCs w:val="28"/>
          <w:lang w:val="ru-RU"/>
        </w:rPr>
        <w:t>, в том числе</w:t>
      </w:r>
      <w:r w:rsidRPr="00031C1D">
        <w:rPr>
          <w:rFonts w:ascii="Times New Roman" w:eastAsia="Times New Roman" w:hAnsi="Times New Roman" w:cs="Times New Roman"/>
          <w:sz w:val="28"/>
          <w:szCs w:val="28"/>
        </w:rPr>
        <w:t xml:space="preserve"> по передаче Объектов в конкурентную среду (приватизационные требования), а также интересам продавца;</w:t>
      </w:r>
    </w:p>
    <w:p w14:paraId="3FCE4512" w14:textId="77777777" w:rsidR="003E5516" w:rsidRPr="00031C1D" w:rsidRDefault="003E5516" w:rsidP="003E5516">
      <w:pPr>
        <w:spacing w:line="240" w:lineRule="auto"/>
        <w:ind w:firstLine="57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5.1.4. содействие в подготовке необходимых корпоративных одобрений и согласований, а также иных одобрений и согласований, </w:t>
      </w:r>
      <w:r w:rsidRPr="00031C1D">
        <w:rPr>
          <w:rFonts w:ascii="Times New Roman" w:eastAsia="Times New Roman" w:hAnsi="Times New Roman" w:cs="Times New Roman"/>
          <w:sz w:val="28"/>
          <w:szCs w:val="28"/>
        </w:rPr>
        <w:lastRenderedPageBreak/>
        <w:t>требуемых для осуществления передачи объектов в конкурентную среду, включая корпоративные одобрения, приватизационные формальности;</w:t>
      </w:r>
    </w:p>
    <w:p w14:paraId="673CA565"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5.1.5. координация и содействие в осуществлении регистрационных действий, включая регистрацию валютной операции в Национальном Банке Республики Казахстан, перерегистрация долей участия в органах юстиции и другие регистрационные процедуры (по залогам).</w:t>
      </w:r>
    </w:p>
    <w:p w14:paraId="1CA1F613"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Вышеуказанные результаты оказания услуг Исполнителя должны быть утверждены/согласованы соответствующими органами или уполномоченными лицами Заказчика до подписания актов приемки услуг.</w:t>
      </w:r>
    </w:p>
    <w:p w14:paraId="0C69FD57"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имеет все имущественные</w:t>
      </w:r>
      <w:r w:rsidRPr="00031C1D">
        <w:rPr>
          <w:rFonts w:ascii="Times New Roman" w:eastAsia="Times New Roman" w:hAnsi="Times New Roman" w:cs="Times New Roman"/>
          <w:sz w:val="16"/>
          <w:szCs w:val="16"/>
        </w:rPr>
        <w:t xml:space="preserve"> </w:t>
      </w:r>
      <w:r w:rsidRPr="00031C1D">
        <w:rPr>
          <w:rFonts w:ascii="Times New Roman" w:eastAsia="Times New Roman" w:hAnsi="Times New Roman" w:cs="Times New Roman"/>
          <w:sz w:val="28"/>
          <w:szCs w:val="28"/>
        </w:rPr>
        <w:t>права на результаты оказания услуг (отчеты, материалы, меморандумы, презентации и прочее)</w:t>
      </w:r>
      <w:r>
        <w:rPr>
          <w:rFonts w:ascii="Times New Roman" w:eastAsia="Times New Roman" w:hAnsi="Times New Roman" w:cs="Times New Roman"/>
          <w:sz w:val="28"/>
          <w:szCs w:val="28"/>
          <w:lang w:val="ru-RU"/>
        </w:rPr>
        <w:t xml:space="preserve"> за исключением авторских прав,</w:t>
      </w:r>
      <w:r w:rsidRPr="00031C1D">
        <w:rPr>
          <w:rFonts w:ascii="Times New Roman" w:eastAsia="Times New Roman" w:hAnsi="Times New Roman" w:cs="Times New Roman"/>
          <w:sz w:val="28"/>
          <w:szCs w:val="28"/>
        </w:rPr>
        <w:t xml:space="preserve"> и может использовать их по своему усмотрению.</w:t>
      </w:r>
    </w:p>
    <w:p w14:paraId="59289C31"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5.4. Исполнителем могут быть реализованы иные сопутствующие мероприятия по согласованию с Заказчиком в рамках заключения Сделки.</w:t>
      </w:r>
    </w:p>
    <w:p w14:paraId="05FCD660"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5.5. Исполнитель должен приступить к оказанию данных Услуг после получения соответствующего письменного поручения Заказчика о начале оказания услуг.</w:t>
      </w:r>
    </w:p>
    <w:p w14:paraId="4FB8DACB"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p>
    <w:p w14:paraId="01AE8740" w14:textId="77777777" w:rsidR="003E5516" w:rsidRPr="00031C1D" w:rsidRDefault="003E5516" w:rsidP="003E5516">
      <w:pPr>
        <w:spacing w:line="240" w:lineRule="auto"/>
        <w:jc w:val="center"/>
        <w:rPr>
          <w:rFonts w:ascii="Times New Roman" w:eastAsia="Times New Roman" w:hAnsi="Times New Roman" w:cs="Times New Roman"/>
          <w:sz w:val="16"/>
          <w:szCs w:val="16"/>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 xml:space="preserve">Требования к Исполнителю  </w:t>
      </w:r>
      <w:r w:rsidRPr="00031C1D">
        <w:rPr>
          <w:rFonts w:ascii="Times New Roman" w:eastAsia="Times New Roman" w:hAnsi="Times New Roman" w:cs="Times New Roman"/>
          <w:sz w:val="16"/>
          <w:szCs w:val="16"/>
        </w:rPr>
        <w:t xml:space="preserve"> </w:t>
      </w:r>
    </w:p>
    <w:p w14:paraId="1F874C23"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оказания услуг Исполнитель должен иметь опыт работы на рынке закупаемых услуг и в определенной отрасли и регионе:</w:t>
      </w:r>
    </w:p>
    <w:p w14:paraId="2480A2CD" w14:textId="77777777" w:rsidR="003E5516"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4"/>
          <w:lang w:val="ru-RU"/>
        </w:rPr>
        <w:t>Опыт</w:t>
      </w:r>
      <w:r>
        <w:rPr>
          <w:rFonts w:ascii="Times New Roman" w:eastAsia="Times New Roman" w:hAnsi="Times New Roman" w:cs="Times New Roman"/>
          <w:sz w:val="28"/>
          <w:szCs w:val="24"/>
        </w:rPr>
        <w:t xml:space="preserve"> участи</w:t>
      </w:r>
      <w:r>
        <w:rPr>
          <w:rFonts w:ascii="Times New Roman" w:eastAsia="Times New Roman" w:hAnsi="Times New Roman" w:cs="Times New Roman"/>
          <w:sz w:val="28"/>
          <w:szCs w:val="24"/>
          <w:lang w:val="ru-RU"/>
        </w:rPr>
        <w:t>я</w:t>
      </w:r>
      <w:r>
        <w:rPr>
          <w:rFonts w:ascii="Times New Roman" w:eastAsia="Times New Roman" w:hAnsi="Times New Roman" w:cs="Times New Roman"/>
          <w:sz w:val="28"/>
          <w:szCs w:val="24"/>
        </w:rPr>
        <w:t xml:space="preserve"> в сделках на стороне продавца (</w:t>
      </w:r>
      <w:r>
        <w:rPr>
          <w:rFonts w:ascii="Times New Roman" w:eastAsia="Times New Roman" w:hAnsi="Times New Roman" w:cs="Times New Roman"/>
          <w:sz w:val="28"/>
          <w:szCs w:val="24"/>
          <w:lang w:val="en-US"/>
        </w:rPr>
        <w:t>M</w:t>
      </w:r>
      <w:r w:rsidRPr="000950EA">
        <w:rPr>
          <w:rFonts w:ascii="Times New Roman" w:eastAsia="Times New Roman" w:hAnsi="Times New Roman" w:cs="Times New Roman"/>
          <w:sz w:val="28"/>
          <w:szCs w:val="24"/>
        </w:rPr>
        <w:t>&amp;</w:t>
      </w:r>
      <w:r>
        <w:rPr>
          <w:rFonts w:ascii="Times New Roman" w:eastAsia="Times New Roman" w:hAnsi="Times New Roman" w:cs="Times New Roman"/>
          <w:sz w:val="28"/>
          <w:szCs w:val="24"/>
          <w:lang w:val="en-US"/>
        </w:rPr>
        <w:t>A</w:t>
      </w:r>
      <w:r w:rsidRPr="000950E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I</w:t>
      </w:r>
      <w:r>
        <w:rPr>
          <w:rFonts w:ascii="Times New Roman" w:eastAsia="Times New Roman" w:hAnsi="Times New Roman" w:cs="Times New Roman"/>
          <w:sz w:val="28"/>
          <w:szCs w:val="24"/>
          <w:lang w:val="en-US"/>
        </w:rPr>
        <w:t>PO</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en-US"/>
        </w:rPr>
        <w:t>SPO</w:t>
      </w:r>
      <w:r w:rsidRPr="000950EA">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с успешным закрытием </w:t>
      </w:r>
      <w:r>
        <w:rPr>
          <w:rFonts w:ascii="Times New Roman" w:eastAsia="Times New Roman" w:hAnsi="Times New Roman" w:cs="Times New Roman"/>
          <w:sz w:val="28"/>
          <w:szCs w:val="24"/>
          <w:lang w:val="ru-RU"/>
        </w:rPr>
        <w:t xml:space="preserve">более </w:t>
      </w:r>
      <w:r w:rsidRPr="0073679B">
        <w:rPr>
          <w:rFonts w:ascii="Times New Roman" w:eastAsia="Times New Roman" w:hAnsi="Times New Roman" w:cs="Times New Roman"/>
          <w:sz w:val="28"/>
          <w:szCs w:val="24"/>
          <w:lang w:val="ru-RU"/>
        </w:rPr>
        <w:t>1</w:t>
      </w:r>
      <w:r>
        <w:rPr>
          <w:rFonts w:ascii="Times New Roman" w:eastAsia="Times New Roman" w:hAnsi="Times New Roman" w:cs="Times New Roman"/>
          <w:sz w:val="28"/>
          <w:szCs w:val="24"/>
          <w:lang w:val="ru-RU"/>
        </w:rPr>
        <w:t xml:space="preserve">0 </w:t>
      </w:r>
      <w:r>
        <w:rPr>
          <w:rFonts w:ascii="Times New Roman" w:eastAsia="Times New Roman" w:hAnsi="Times New Roman" w:cs="Times New Roman"/>
          <w:sz w:val="28"/>
          <w:szCs w:val="24"/>
        </w:rPr>
        <w:t>сделок</w:t>
      </w:r>
      <w:r>
        <w:rPr>
          <w:rFonts w:ascii="Times New Roman" w:eastAsia="Times New Roman" w:hAnsi="Times New Roman" w:cs="Times New Roman"/>
          <w:sz w:val="28"/>
          <w:szCs w:val="24"/>
          <w:lang w:val="ru-RU"/>
        </w:rPr>
        <w:t xml:space="preserve"> на территории Республики Казахстан, СНГ и (или) дальнего зарубежья</w:t>
      </w:r>
      <w:r w:rsidRPr="0073679B">
        <w:rPr>
          <w:rFonts w:ascii="Times New Roman" w:eastAsia="Times New Roman" w:hAnsi="Times New Roman" w:cs="Times New Roman"/>
          <w:sz w:val="28"/>
          <w:szCs w:val="24"/>
          <w:lang w:val="ru-RU"/>
        </w:rPr>
        <w:t>;</w:t>
      </w:r>
    </w:p>
    <w:p w14:paraId="75F252E8"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val="ru-RU"/>
        </w:rPr>
        <w:t xml:space="preserve">- </w:t>
      </w:r>
      <w:r>
        <w:rPr>
          <w:rFonts w:ascii="Times New Roman" w:eastAsia="Times New Roman" w:hAnsi="Times New Roman" w:cs="Times New Roman"/>
          <w:sz w:val="28"/>
          <w:szCs w:val="24"/>
        </w:rPr>
        <w:t xml:space="preserve">Члены команды </w:t>
      </w:r>
      <w:r>
        <w:rPr>
          <w:rFonts w:ascii="Times New Roman" w:eastAsia="Times New Roman" w:hAnsi="Times New Roman" w:cs="Times New Roman"/>
          <w:sz w:val="28"/>
          <w:szCs w:val="24"/>
          <w:lang w:val="ru-RU"/>
        </w:rPr>
        <w:t xml:space="preserve">Исполнителя </w:t>
      </w:r>
      <w:r>
        <w:rPr>
          <w:rFonts w:ascii="Times New Roman" w:eastAsia="Times New Roman" w:hAnsi="Times New Roman" w:cs="Times New Roman"/>
          <w:sz w:val="28"/>
          <w:szCs w:val="24"/>
        </w:rPr>
        <w:t>должны иметь опыт в оказании консультационных услуг по приватизации активов (</w:t>
      </w:r>
      <w:r>
        <w:rPr>
          <w:rFonts w:ascii="Times New Roman" w:eastAsia="Times New Roman" w:hAnsi="Times New Roman" w:cs="Times New Roman"/>
          <w:sz w:val="28"/>
          <w:szCs w:val="24"/>
          <w:lang w:val="en-US"/>
        </w:rPr>
        <w:t>M</w:t>
      </w:r>
      <w:r w:rsidRPr="000950EA">
        <w:rPr>
          <w:rFonts w:ascii="Times New Roman" w:eastAsia="Times New Roman" w:hAnsi="Times New Roman" w:cs="Times New Roman"/>
          <w:sz w:val="28"/>
          <w:szCs w:val="24"/>
        </w:rPr>
        <w:t>&amp;</w:t>
      </w:r>
      <w:r>
        <w:rPr>
          <w:rFonts w:ascii="Times New Roman" w:eastAsia="Times New Roman" w:hAnsi="Times New Roman" w:cs="Times New Roman"/>
          <w:sz w:val="28"/>
          <w:szCs w:val="24"/>
          <w:lang w:val="en-US"/>
        </w:rPr>
        <w:t>A</w:t>
      </w:r>
      <w:r w:rsidRPr="000950E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I</w:t>
      </w:r>
      <w:r>
        <w:rPr>
          <w:rFonts w:ascii="Times New Roman" w:eastAsia="Times New Roman" w:hAnsi="Times New Roman" w:cs="Times New Roman"/>
          <w:sz w:val="28"/>
          <w:szCs w:val="24"/>
          <w:lang w:val="en-US"/>
        </w:rPr>
        <w:t>PO</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en-US"/>
        </w:rPr>
        <w:t>SPO</w:t>
      </w:r>
      <w:r w:rsidRPr="000950EA">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в Казахстане, странах СНГ и (или) дальнего зарубежья</w:t>
      </w:r>
      <w:r>
        <w:rPr>
          <w:rFonts w:ascii="Times New Roman" w:eastAsia="Times New Roman" w:hAnsi="Times New Roman" w:cs="Times New Roman"/>
          <w:sz w:val="28"/>
          <w:szCs w:val="24"/>
          <w:lang w:val="ru-RU"/>
        </w:rPr>
        <w:t xml:space="preserve"> по не менее 20 проектам</w:t>
      </w:r>
      <w:r w:rsidRPr="0073679B">
        <w:rPr>
          <w:rFonts w:ascii="Times New Roman" w:eastAsia="Times New Roman" w:hAnsi="Times New Roman" w:cs="Times New Roman"/>
          <w:sz w:val="28"/>
          <w:szCs w:val="24"/>
          <w:lang w:val="ru-RU"/>
        </w:rPr>
        <w:t>;</w:t>
      </w: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опыт</w:t>
      </w:r>
      <w:r w:rsidRPr="00031C1D">
        <w:rPr>
          <w:rFonts w:ascii="Times New Roman" w:eastAsia="Times New Roman" w:hAnsi="Times New Roman" w:cs="Times New Roman"/>
          <w:sz w:val="16"/>
          <w:szCs w:val="16"/>
        </w:rPr>
        <w:t xml:space="preserve"> </w:t>
      </w:r>
      <w:r w:rsidRPr="00031C1D">
        <w:rPr>
          <w:rFonts w:ascii="Times New Roman" w:eastAsia="Times New Roman" w:hAnsi="Times New Roman" w:cs="Times New Roman"/>
          <w:sz w:val="28"/>
          <w:szCs w:val="28"/>
        </w:rPr>
        <w:t>по оценки бизнеса (долей участия / акций) и/или основных средств для предприятий горнодобывающей отрасли в Республике Казахстан</w:t>
      </w:r>
      <w:r>
        <w:rPr>
          <w:rFonts w:ascii="Times New Roman" w:eastAsia="Times New Roman" w:hAnsi="Times New Roman" w:cs="Times New Roman"/>
          <w:sz w:val="28"/>
          <w:szCs w:val="28"/>
          <w:lang w:val="ru-RU"/>
        </w:rPr>
        <w:t xml:space="preserve"> или СНГ</w:t>
      </w:r>
      <w:r w:rsidRPr="00031C1D">
        <w:rPr>
          <w:rFonts w:ascii="Times New Roman" w:eastAsia="Times New Roman" w:hAnsi="Times New Roman" w:cs="Times New Roman"/>
          <w:sz w:val="28"/>
          <w:szCs w:val="28"/>
        </w:rPr>
        <w:t xml:space="preserve"> с успешным выполнением </w:t>
      </w:r>
      <w:r>
        <w:rPr>
          <w:rFonts w:ascii="Times New Roman" w:eastAsia="Times New Roman" w:hAnsi="Times New Roman" w:cs="Times New Roman"/>
          <w:sz w:val="28"/>
          <w:szCs w:val="28"/>
          <w:lang w:val="ru-RU"/>
        </w:rPr>
        <w:t>10</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десяти</w:t>
      </w:r>
      <w:r w:rsidRPr="00031C1D">
        <w:rPr>
          <w:rFonts w:ascii="Times New Roman" w:eastAsia="Times New Roman" w:hAnsi="Times New Roman" w:cs="Times New Roman"/>
          <w:sz w:val="28"/>
          <w:szCs w:val="28"/>
        </w:rPr>
        <w:t>) проектов по оценке в течение последних 5 (пяти) лет;</w:t>
      </w:r>
    </w:p>
    <w:p w14:paraId="6C639693"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Опыт Исполнителя подтверждается кратким описанием выполненных услуг и подписывается первым Руководителем Исполнителя. Для компаний-членов международной сети допускается указание опыта нескольких юридических лиц, аффилированных с Исполнителем по принципу членства в единой международной сети.</w:t>
      </w:r>
    </w:p>
    <w:p w14:paraId="43946ED4" w14:textId="77777777" w:rsidR="003E5516" w:rsidRPr="00031C1D" w:rsidRDefault="003E5516" w:rsidP="003E5516">
      <w:pPr>
        <w:keepLines/>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оказания услуг Исполнитель должен создать рабочую группу (далее - «Группа»), в задачи которой будет входить оказание услуг, указанных в настоящей технической спецификации. Данная группа должна быть возглавлена руководителем, обладающим следующими характеристиками:</w:t>
      </w:r>
    </w:p>
    <w:p w14:paraId="306C845F" w14:textId="77777777" w:rsidR="003E5516" w:rsidRPr="00031C1D" w:rsidRDefault="003E5516" w:rsidP="003E5516">
      <w:pPr>
        <w:spacing w:line="240" w:lineRule="auto"/>
        <w:ind w:left="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базироваться и работать в Республике Казахстан;</w:t>
      </w:r>
    </w:p>
    <w:p w14:paraId="4E1F03AE" w14:textId="77777777" w:rsidR="003E5516" w:rsidRPr="00BB3F8B" w:rsidRDefault="003E5516" w:rsidP="003E5516">
      <w:pPr>
        <w:keepLines/>
        <w:spacing w:line="240" w:lineRule="auto"/>
        <w:ind w:firstLine="708"/>
        <w:jc w:val="both"/>
        <w:rPr>
          <w:rFonts w:ascii="Times New Roman" w:eastAsia="Times New Roman" w:hAnsi="Times New Roman" w:cs="Times New Roman"/>
          <w:sz w:val="28"/>
          <w:szCs w:val="28"/>
          <w:lang w:val="ru-RU"/>
        </w:rPr>
      </w:pPr>
      <w:r w:rsidRPr="00BB3F8B">
        <w:rPr>
          <w:rFonts w:ascii="Times New Roman" w:eastAsia="Times New Roman" w:hAnsi="Times New Roman" w:cs="Times New Roman"/>
          <w:sz w:val="28"/>
          <w:szCs w:val="28"/>
          <w:lang w:val="ru-RU"/>
        </w:rPr>
        <w:lastRenderedPageBreak/>
        <w:t xml:space="preserve">- </w:t>
      </w:r>
      <w:r w:rsidRPr="00031C1D">
        <w:rPr>
          <w:rFonts w:ascii="Times New Roman" w:eastAsia="Times New Roman" w:hAnsi="Times New Roman" w:cs="Times New Roman"/>
          <w:sz w:val="28"/>
          <w:szCs w:val="28"/>
        </w:rPr>
        <w:t>обладать</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степенью</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Master</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of</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Business</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Administration</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en-US"/>
        </w:rPr>
        <w:t>MBA</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или</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их</w:t>
      </w:r>
      <w:r w:rsidRPr="00BB3F8B">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эквивалентов</w:t>
      </w:r>
      <w:r w:rsidRPr="00BB3F8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от ведущих мировых ВУЗов (ТОП 20 согласно рейтингу, </w:t>
      </w:r>
      <w:r>
        <w:rPr>
          <w:rFonts w:ascii="Times New Roman" w:eastAsia="Times New Roman" w:hAnsi="Times New Roman" w:cs="Times New Roman"/>
          <w:sz w:val="28"/>
          <w:szCs w:val="28"/>
          <w:lang w:val="en-US"/>
        </w:rPr>
        <w:t>Financial</w:t>
      </w:r>
      <w:r w:rsidRPr="00BB3F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Times</w:t>
      </w:r>
      <w:r w:rsidRPr="00BB3F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за 2021 год)</w:t>
      </w:r>
      <w:r w:rsidRPr="00BB3F8B">
        <w:rPr>
          <w:rFonts w:ascii="Times New Roman" w:eastAsia="Times New Roman" w:hAnsi="Times New Roman" w:cs="Times New Roman"/>
          <w:sz w:val="28"/>
          <w:szCs w:val="28"/>
          <w:lang w:val="ru-RU"/>
        </w:rPr>
        <w:t>;</w:t>
      </w:r>
    </w:p>
    <w:p w14:paraId="16DD1BE1" w14:textId="77777777" w:rsidR="003E5516" w:rsidRPr="00031C1D" w:rsidRDefault="003E5516" w:rsidP="003E5516">
      <w:pPr>
        <w:keepLines/>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обладать значительным опытом (не менее 5 (пяти) лет) в оказании консультационных услуг по сопровождению сделок в Казахстане и странах СНГ, в том числе сделок по приватизации; и</w:t>
      </w:r>
    </w:p>
    <w:p w14:paraId="3B834F45" w14:textId="77777777" w:rsidR="003E5516" w:rsidRPr="00031C1D" w:rsidRDefault="003E5516" w:rsidP="003E5516">
      <w:pPr>
        <w:keepLines/>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опытом успешного закрытия не менее </w:t>
      </w:r>
      <w:r>
        <w:rPr>
          <w:rFonts w:ascii="Times New Roman" w:eastAsia="Times New Roman" w:hAnsi="Times New Roman" w:cs="Times New Roman"/>
          <w:sz w:val="28"/>
          <w:szCs w:val="28"/>
          <w:lang w:val="ru-RU"/>
        </w:rPr>
        <w:t>5</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пяти</w:t>
      </w:r>
      <w:r w:rsidRPr="00031C1D">
        <w:rPr>
          <w:rFonts w:ascii="Times New Roman" w:eastAsia="Times New Roman" w:hAnsi="Times New Roman" w:cs="Times New Roman"/>
          <w:sz w:val="28"/>
          <w:szCs w:val="28"/>
        </w:rPr>
        <w:t>) сделок (включая сделки по приватизации) на стороне продавца в Республике Казахстан и странах СНГ.</w:t>
      </w:r>
    </w:p>
    <w:p w14:paraId="3784DD50" w14:textId="77777777" w:rsidR="003E5516" w:rsidRPr="00031C1D" w:rsidRDefault="003E5516" w:rsidP="003E5516">
      <w:pPr>
        <w:keepLines/>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обладать международным сертификатом Chartered Financial Analyst (CFA)</w:t>
      </w:r>
    </w:p>
    <w:p w14:paraId="7F2B1855" w14:textId="77777777" w:rsidR="003E5516" w:rsidRPr="00031C1D" w:rsidRDefault="003E5516" w:rsidP="003E5516">
      <w:pPr>
        <w:keepLines/>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должен иметь в проектной команде не менее </w:t>
      </w:r>
      <w:r>
        <w:rPr>
          <w:rFonts w:ascii="Times New Roman" w:eastAsia="Times New Roman" w:hAnsi="Times New Roman" w:cs="Times New Roman"/>
          <w:sz w:val="28"/>
          <w:szCs w:val="28"/>
          <w:lang w:val="ru-RU"/>
        </w:rPr>
        <w:t>10</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десяти</w:t>
      </w:r>
      <w:r w:rsidRPr="00031C1D">
        <w:rPr>
          <w:rFonts w:ascii="Times New Roman" w:eastAsia="Times New Roman" w:hAnsi="Times New Roman" w:cs="Times New Roman"/>
          <w:sz w:val="28"/>
          <w:szCs w:val="28"/>
        </w:rPr>
        <w:t>) специалистов, обладающих международным сертификатом Сertified Public Accountant (CPA) и/или Association of Chartered Certified Accountants (ACCA) и/или Chartered Financial Analyst (CFA)</w:t>
      </w:r>
      <w:r w:rsidRPr="00031C1D">
        <w:rPr>
          <w:rFonts w:ascii="Times New Roman" w:eastAsia="Times New Roman" w:hAnsi="Times New Roman" w:cs="Times New Roman"/>
        </w:rPr>
        <w:t xml:space="preserve"> </w:t>
      </w:r>
      <w:r w:rsidRPr="00031C1D">
        <w:rPr>
          <w:rFonts w:ascii="Times New Roman" w:eastAsia="Times New Roman" w:hAnsi="Times New Roman" w:cs="Times New Roman"/>
          <w:sz w:val="28"/>
          <w:szCs w:val="28"/>
        </w:rPr>
        <w:t>и/или Chartered Institute of Management Accountants (CIMA) или их эквивалентов.</w:t>
      </w:r>
    </w:p>
    <w:p w14:paraId="33515FA7"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должен иметь в проектной команде не менее </w:t>
      </w:r>
      <w:r>
        <w:rPr>
          <w:rFonts w:ascii="Times New Roman" w:eastAsia="Times New Roman" w:hAnsi="Times New Roman" w:cs="Times New Roman"/>
          <w:sz w:val="28"/>
          <w:szCs w:val="28"/>
          <w:lang w:val="ru-RU"/>
        </w:rPr>
        <w:t>3</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двух</w:t>
      </w:r>
      <w:r w:rsidRPr="00031C1D">
        <w:rPr>
          <w:rFonts w:ascii="Times New Roman" w:eastAsia="Times New Roman" w:hAnsi="Times New Roman" w:cs="Times New Roman"/>
          <w:sz w:val="28"/>
          <w:szCs w:val="28"/>
        </w:rPr>
        <w:t xml:space="preserve">) специалистов с высшим юридическим образованием, в том числе не менее </w:t>
      </w:r>
      <w:r>
        <w:rPr>
          <w:rFonts w:ascii="Times New Roman" w:eastAsia="Times New Roman" w:hAnsi="Times New Roman" w:cs="Times New Roman"/>
          <w:sz w:val="28"/>
          <w:szCs w:val="28"/>
          <w:lang w:val="ru-RU"/>
        </w:rPr>
        <w:t>1</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одного</w:t>
      </w:r>
      <w:r w:rsidRPr="00031C1D">
        <w:rPr>
          <w:rFonts w:ascii="Times New Roman" w:eastAsia="Times New Roman" w:hAnsi="Times New Roman" w:cs="Times New Roman"/>
          <w:sz w:val="28"/>
          <w:szCs w:val="28"/>
        </w:rPr>
        <w:t xml:space="preserve">) специалистов со степенью LL.M., полученных в ведущих международных университетах, </w:t>
      </w:r>
      <w:r>
        <w:rPr>
          <w:rFonts w:ascii="Times New Roman" w:eastAsia="Times New Roman" w:hAnsi="Times New Roman" w:cs="Times New Roman"/>
          <w:sz w:val="28"/>
          <w:szCs w:val="28"/>
          <w:lang w:val="ru-RU"/>
        </w:rPr>
        <w:t xml:space="preserve">из числа которых </w:t>
      </w:r>
      <w:r w:rsidRPr="00031C1D">
        <w:rPr>
          <w:rFonts w:ascii="Times New Roman" w:eastAsia="Times New Roman" w:hAnsi="Times New Roman" w:cs="Times New Roman"/>
          <w:sz w:val="28"/>
          <w:szCs w:val="28"/>
        </w:rPr>
        <w:t>не менее 2 (двух) специалистов, постоянно базирующихся в г. Нур-Султан</w:t>
      </w:r>
      <w:r>
        <w:rPr>
          <w:rFonts w:ascii="Times New Roman" w:eastAsia="Times New Roman" w:hAnsi="Times New Roman" w:cs="Times New Roman"/>
          <w:sz w:val="28"/>
          <w:szCs w:val="28"/>
          <w:lang w:val="ru-RU"/>
        </w:rPr>
        <w:t>.</w:t>
      </w:r>
    </w:p>
    <w:p w14:paraId="53CF5D5D" w14:textId="77777777" w:rsidR="003E5516" w:rsidRDefault="003E5516" w:rsidP="003E551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должен иметь в</w:t>
      </w:r>
      <w:r>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проектной команде не менее 1(одного) специалиста, обладающего одновременно государственными свидетельствами Республики Казахстан о присвоении квалификации «оценщик», выданных палатой оценщиков по трем типам: оценка движимого имущества, оценка недвижимого имущества, оценка интеллектуальной собственности, стоимости нематериальных активов, оценка бизнеса и прав участия в бизнесе и являющимся старшим оценщиком в области оценки машин и оборудования, аккредитованным Международным Обществом Оценщиков.</w:t>
      </w:r>
    </w:p>
    <w:p w14:paraId="553D8E81" w14:textId="77777777" w:rsidR="003E5516" w:rsidRPr="00774CF6" w:rsidRDefault="003E5516" w:rsidP="003E5516">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6.6. Исполнитель должен иметь в проектной команде </w:t>
      </w:r>
      <w:r w:rsidRPr="00774CF6">
        <w:rPr>
          <w:rFonts w:ascii="Times New Roman" w:eastAsia="Times New Roman" w:hAnsi="Times New Roman" w:cs="Times New Roman"/>
          <w:sz w:val="28"/>
          <w:szCs w:val="28"/>
          <w:lang w:val="ru-RU"/>
        </w:rPr>
        <w:t xml:space="preserve">технического специалиста с металлургическим образованием или инженерным образованием в сфере ГМК и опытом работы в сфере металлургии или в сфере оказания консультационных услуг предприятиям металлургического сектора не менее </w:t>
      </w:r>
      <w:r>
        <w:rPr>
          <w:rFonts w:ascii="Times New Roman" w:eastAsia="Times New Roman" w:hAnsi="Times New Roman" w:cs="Times New Roman"/>
          <w:sz w:val="28"/>
          <w:szCs w:val="28"/>
          <w:lang w:val="ru-RU"/>
        </w:rPr>
        <w:t>10 (десяти)</w:t>
      </w:r>
      <w:r w:rsidRPr="00774CF6">
        <w:rPr>
          <w:rFonts w:ascii="Times New Roman" w:eastAsia="Times New Roman" w:hAnsi="Times New Roman" w:cs="Times New Roman"/>
          <w:sz w:val="28"/>
          <w:szCs w:val="28"/>
          <w:lang w:val="ru-RU"/>
        </w:rPr>
        <w:t xml:space="preserve"> лет.</w:t>
      </w:r>
    </w:p>
    <w:p w14:paraId="3590BCE9"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Pr>
          <w:rFonts w:ascii="Times New Roman" w:eastAsia="Times New Roman" w:hAnsi="Times New Roman" w:cs="Times New Roman"/>
          <w:sz w:val="28"/>
          <w:szCs w:val="28"/>
          <w:lang w:val="ru-RU"/>
        </w:rPr>
        <w:t>7</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Профессиональная квалификация проектной команды подтверждается следующими документами: резюме специалистов, подписанные первым руководителем Исполнителя, копии государственных свидетельств о присвоении квалификации «оценщик», копии дипломов и/или сертификатов и/или свидетельств, резюме специалистов</w:t>
      </w:r>
      <w:r>
        <w:rPr>
          <w:rFonts w:ascii="Times New Roman" w:eastAsia="Times New Roman" w:hAnsi="Times New Roman" w:cs="Times New Roman"/>
          <w:sz w:val="28"/>
          <w:szCs w:val="28"/>
          <w:lang w:val="ru-RU"/>
        </w:rPr>
        <w:t>,</w:t>
      </w:r>
      <w:r w:rsidRPr="00031C1D">
        <w:rPr>
          <w:rFonts w:ascii="Times New Roman" w:eastAsia="Times New Roman" w:hAnsi="Times New Roman" w:cs="Times New Roman"/>
          <w:sz w:val="28"/>
          <w:szCs w:val="28"/>
        </w:rPr>
        <w:t xml:space="preserve"> либо копиями выписок с интернет ресурсов.</w:t>
      </w:r>
    </w:p>
    <w:p w14:paraId="0CAC0C84"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должен иметь интегрированную рабочую группу, состоящую из команды, имеющей значительный опыт ведущего </w:t>
      </w:r>
      <w:r w:rsidRPr="00031C1D">
        <w:rPr>
          <w:rFonts w:ascii="Times New Roman" w:eastAsia="Times New Roman" w:hAnsi="Times New Roman" w:cs="Times New Roman"/>
          <w:sz w:val="28"/>
          <w:szCs w:val="28"/>
        </w:rPr>
        <w:lastRenderedPageBreak/>
        <w:t>консультанта в предоставлении консультационных услуг по сопровождению сделок на территории Республики Казахстан.</w:t>
      </w:r>
    </w:p>
    <w:p w14:paraId="3F68DD93"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Pr>
          <w:rFonts w:ascii="Times New Roman" w:eastAsia="Times New Roman" w:hAnsi="Times New Roman" w:cs="Times New Roman"/>
          <w:sz w:val="28"/>
          <w:szCs w:val="28"/>
          <w:lang w:val="ru-RU"/>
        </w:rPr>
        <w:t>9</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должен иметь офис в г. Нур-Султан.</w:t>
      </w:r>
    </w:p>
    <w:p w14:paraId="35091E07"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w:t>
      </w:r>
      <w:r>
        <w:rPr>
          <w:rFonts w:ascii="Times New Roman" w:eastAsia="Times New Roman" w:hAnsi="Times New Roman" w:cs="Times New Roman"/>
          <w:sz w:val="28"/>
          <w:szCs w:val="28"/>
          <w:lang w:val="ru-RU"/>
        </w:rPr>
        <w:t>10</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При рассмотрении резюме заявленных специалистов Заказчик вправе с целью уточнения сведений, содержащихся в резюме, запросить необходимую информацию у соответствующих физических и юридических лиц.</w:t>
      </w:r>
    </w:p>
    <w:p w14:paraId="39D1D347" w14:textId="77777777" w:rsidR="003E5516" w:rsidRPr="00031C1D" w:rsidRDefault="003E5516" w:rsidP="003E551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6.1</w:t>
      </w:r>
      <w:r>
        <w:rPr>
          <w:rFonts w:ascii="Times New Roman" w:eastAsia="Times New Roman" w:hAnsi="Times New Roman" w:cs="Times New Roman"/>
          <w:sz w:val="28"/>
          <w:szCs w:val="28"/>
          <w:lang w:val="ru-RU"/>
        </w:rPr>
        <w:t>1</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Исполнитель должен быть зарегистрирован в качестве юридического лица в соответствии с законодательством Республики Казахстан.</w:t>
      </w:r>
    </w:p>
    <w:p w14:paraId="41A31160" w14:textId="77777777" w:rsidR="003E5516" w:rsidRPr="00031C1D" w:rsidRDefault="003E5516" w:rsidP="003E551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Особые условия</w:t>
      </w:r>
    </w:p>
    <w:p w14:paraId="27DE6DC3" w14:textId="77777777" w:rsidR="003E5516" w:rsidRPr="00031C1D" w:rsidRDefault="003E5516" w:rsidP="003E551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7.1. В ходе оказания услуг, предусмотренных настоящей технической спецификацией, Исполнитель имеет право, по согласованию с Заказчиком и за свой счет привлечь к оказанию услуг третьи стороны, сторонних профессиональных консультантов (за исключением консультантов, привлекаемых непосредственно Заказчиком), при условии, что объем передаваемых таким третьим сторонам работ не будет превышать 30% от общего объема оказываемых по Договору о закупках услуг в отношении каждой Сделки.</w:t>
      </w:r>
    </w:p>
    <w:p w14:paraId="1B259C2C" w14:textId="77777777" w:rsidR="003E5516" w:rsidRPr="00031C1D" w:rsidRDefault="003E5516" w:rsidP="003E5516">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должен подписать с Заказчиком соглашение о конфиденциальности и неразглашении коммерческой тайны, определяющее уровень владения информацией и меру ответственности в случае ее передачи.</w:t>
      </w:r>
    </w:p>
    <w:p w14:paraId="1B61236E" w14:textId="601AC40D" w:rsidR="00E10560" w:rsidRPr="003E5516" w:rsidRDefault="00E10560" w:rsidP="003F26A6">
      <w:pPr>
        <w:spacing w:line="240" w:lineRule="auto"/>
        <w:jc w:val="center"/>
        <w:rPr>
          <w:rFonts w:ascii="Times New Roman" w:eastAsia="Times New Roman" w:hAnsi="Times New Roman" w:cs="Times New Roman"/>
          <w:sz w:val="28"/>
          <w:szCs w:val="28"/>
        </w:rPr>
      </w:pPr>
    </w:p>
    <w:p w14:paraId="4F894071" w14:textId="77777777" w:rsidR="00E7451C" w:rsidRPr="00031C1D" w:rsidRDefault="00E7451C" w:rsidP="003F26A6">
      <w:pPr>
        <w:spacing w:line="240" w:lineRule="auto"/>
        <w:jc w:val="center"/>
        <w:rPr>
          <w:rFonts w:ascii="Times New Roman" w:eastAsia="Times New Roman" w:hAnsi="Times New Roman" w:cs="Times New Roman"/>
          <w:sz w:val="28"/>
          <w:szCs w:val="28"/>
        </w:rPr>
      </w:pPr>
    </w:p>
    <w:p w14:paraId="5F7A2091" w14:textId="61A69463"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II.</w:t>
      </w:r>
      <w:r w:rsidR="00DF2BBB" w:rsidRPr="00031C1D">
        <w:rPr>
          <w:rFonts w:ascii="Times New Roman" w:eastAsia="Times New Roman" w:hAnsi="Times New Roman" w:cs="Times New Roman"/>
          <w:b/>
          <w:sz w:val="28"/>
          <w:szCs w:val="28"/>
          <w:lang w:val="ru-RU"/>
        </w:rPr>
        <w:t xml:space="preserve"> </w:t>
      </w:r>
      <w:r w:rsidRPr="00031C1D">
        <w:rPr>
          <w:rFonts w:ascii="Times New Roman" w:eastAsia="Times New Roman" w:hAnsi="Times New Roman" w:cs="Times New Roman"/>
          <w:b/>
          <w:sz w:val="28"/>
          <w:szCs w:val="28"/>
        </w:rPr>
        <w:t>Оформление и предоставление предложения потенциального Консультанта</w:t>
      </w:r>
    </w:p>
    <w:p w14:paraId="6B403BA1" w14:textId="28D060E7"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23077" w:rsidRPr="00031C1D">
        <w:rPr>
          <w:rFonts w:ascii="Times New Roman" w:eastAsia="Times New Roman" w:hAnsi="Times New Roman" w:cs="Times New Roman"/>
          <w:sz w:val="28"/>
          <w:szCs w:val="28"/>
        </w:rPr>
        <w:t>. Предложение потенциального консультанта (далее – Предложение) предоставляется потенциальным консультантом в запечатанном конверте до истечения окончательного срока представления Предложений, указанного в запросе предложений. Предложение должно быть прошито, страницы либо листы пронумерованы, последняя страница либо лист заверяются печатью потенциального консультанта (при наличии) и подписью уполномоченного лица потенциального консультанта.</w:t>
      </w:r>
    </w:p>
    <w:p w14:paraId="1A3C9157"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На лицевой стороне запечатанного конверта с Предложением потенциальный консультант должен указать:</w:t>
      </w:r>
    </w:p>
    <w:p w14:paraId="20A0883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полное наименование и почтовый адрес потенциального консультанта;</w:t>
      </w:r>
    </w:p>
    <w:p w14:paraId="4996055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полное наименование и почтовый адрес заказчика/Рабочего органа, которые должны соответствовать аналогичным сведениям, указанным в запросе предложений.</w:t>
      </w:r>
    </w:p>
    <w:p w14:paraId="1B56A069" w14:textId="052F5176"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A23077" w:rsidRPr="00031C1D">
        <w:rPr>
          <w:rFonts w:ascii="Times New Roman" w:eastAsia="Times New Roman" w:hAnsi="Times New Roman" w:cs="Times New Roman"/>
          <w:sz w:val="28"/>
          <w:szCs w:val="28"/>
        </w:rPr>
        <w:t xml:space="preserve">. Рабочий орган в хронологическом порядке вносит в журнал регистрации Предложений сведения о потенциальных консультантах, </w:t>
      </w:r>
      <w:r w:rsidR="00A23077" w:rsidRPr="00031C1D">
        <w:rPr>
          <w:rFonts w:ascii="Times New Roman" w:eastAsia="Times New Roman" w:hAnsi="Times New Roman" w:cs="Times New Roman"/>
          <w:sz w:val="28"/>
          <w:szCs w:val="28"/>
        </w:rPr>
        <w:lastRenderedPageBreak/>
        <w:t>представивших до истечения установленного срока конверты с Предложениями.</w:t>
      </w:r>
    </w:p>
    <w:p w14:paraId="6554A785" w14:textId="6658A383"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23077" w:rsidRPr="00031C1D">
        <w:rPr>
          <w:rFonts w:ascii="Times New Roman" w:eastAsia="Times New Roman" w:hAnsi="Times New Roman" w:cs="Times New Roman"/>
          <w:sz w:val="28"/>
          <w:szCs w:val="28"/>
        </w:rPr>
        <w:t>. Предложение составляется на языке запроса предложений. При этом Предложение может содержать документы, составленные на другом языке, при условии, что к ним будет прилагаться нотариально заверенный перевод на язык настоящего запроса предложений, и в этом случае преимущество будет иметь перевод.</w:t>
      </w:r>
    </w:p>
    <w:p w14:paraId="7BAB8F2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Срок действия Предложения должен соответствовать или быть не менее срока, установленного запросом предложений.</w:t>
      </w:r>
    </w:p>
    <w:p w14:paraId="7FA0A6D5" w14:textId="33121801"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11</w:t>
      </w:r>
      <w:r w:rsidR="00A23077" w:rsidRPr="00031C1D">
        <w:rPr>
          <w:rFonts w:ascii="Times New Roman" w:eastAsia="Times New Roman" w:hAnsi="Times New Roman" w:cs="Times New Roman"/>
          <w:sz w:val="28"/>
          <w:szCs w:val="28"/>
        </w:rPr>
        <w:t>. Не допускается предоставление одним потенциальным консультантом более одного Предложения на один запрос предложений, а также участие одного потенциального консультанта в нескольких юридических лицах, действующих на основании договора о совместной деятельности (консорциумах), представивших Предложения по одному запросу предложений.</w:t>
      </w:r>
    </w:p>
    <w:p w14:paraId="512D3263"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 случае, предусмотренном частью первой настоящего пункта, все Предложения, предоставленные одним и тем же потенциальным консультантом и (или) юридических лиц, действующих на основании договора о совместной деятельности (консорциума), участником которых является один и тот же потенциальный консультант, подлежат отклонению на основании рекомендации Рабочего органа.</w:t>
      </w:r>
    </w:p>
    <w:p w14:paraId="4DF2E74A" w14:textId="77777777" w:rsidR="00E7451C" w:rsidRPr="00031C1D" w:rsidRDefault="00E7451C" w:rsidP="003F26A6">
      <w:pPr>
        <w:spacing w:line="240" w:lineRule="auto"/>
        <w:jc w:val="center"/>
        <w:rPr>
          <w:rFonts w:ascii="Times New Roman" w:eastAsia="Times New Roman" w:hAnsi="Times New Roman" w:cs="Times New Roman"/>
          <w:b/>
          <w:sz w:val="28"/>
          <w:szCs w:val="28"/>
        </w:rPr>
      </w:pPr>
    </w:p>
    <w:p w14:paraId="7A9FEE3A"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III. Содержание предложения потенциального Консультанта</w:t>
      </w:r>
    </w:p>
    <w:p w14:paraId="648319EF" w14:textId="397577AB"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12</w:t>
      </w:r>
      <w:r w:rsidR="00A23077" w:rsidRPr="00031C1D">
        <w:rPr>
          <w:rFonts w:ascii="Times New Roman" w:eastAsia="Times New Roman" w:hAnsi="Times New Roman" w:cs="Times New Roman"/>
          <w:sz w:val="28"/>
          <w:szCs w:val="28"/>
        </w:rPr>
        <w:t>. Предложение потенциального консультанта является формой выражения согласия оказать Услуги в соответствии с требованиями и условиями, установленными настоящим запросом предложений.</w:t>
      </w:r>
    </w:p>
    <w:p w14:paraId="1486D133" w14:textId="4AB8EFC0"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13</w:t>
      </w:r>
      <w:r w:rsidR="00A23077" w:rsidRPr="00031C1D">
        <w:rPr>
          <w:rFonts w:ascii="Times New Roman" w:eastAsia="Times New Roman" w:hAnsi="Times New Roman" w:cs="Times New Roman"/>
          <w:sz w:val="28"/>
          <w:szCs w:val="28"/>
        </w:rPr>
        <w:t>. Предложение должно содержать:</w:t>
      </w:r>
    </w:p>
    <w:p w14:paraId="1314502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 заполненное и подписанное потенциальным консультантом предложение;</w:t>
      </w:r>
    </w:p>
    <w:p w14:paraId="0D5455C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 справку о государственной регистрации (перерегистрации) юридического лица либо нотариально засвидетельствованную копию указанного документа;</w:t>
      </w:r>
    </w:p>
    <w:p w14:paraId="776B195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 нотариально засвидетельствованную копию устава (иностранные юридические лица представляют учредительные документы с нотариально заверенным переводом на государственной или русский язык);</w:t>
      </w:r>
    </w:p>
    <w:p w14:paraId="62B90AD5"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 техническую спецификацию на оказание услуг потенциального консультанта, которая должна соответствовать требованиям, установленным проектом договора и прилагаемыми к нему техническими спецификациями оказываемых услуг;</w:t>
      </w:r>
    </w:p>
    <w:p w14:paraId="6FE1659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 ценовое предложение, по форме согласно приложению;</w:t>
      </w:r>
    </w:p>
    <w:p w14:paraId="350263D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6) доверенность, выданную лицу (лицам), представляющему интересы потенциального консультанта, на право подписания предложения и документов, содержащихся в предложении, за исключением первого </w:t>
      </w:r>
      <w:r w:rsidRPr="00031C1D">
        <w:rPr>
          <w:rFonts w:ascii="Times New Roman" w:eastAsia="Times New Roman" w:hAnsi="Times New Roman" w:cs="Times New Roman"/>
          <w:sz w:val="28"/>
          <w:szCs w:val="28"/>
        </w:rPr>
        <w:lastRenderedPageBreak/>
        <w:t>руководителя потенциального консультанта, имеющего право выступать от имени потенциального консультанта без доверенности, в соответствии с уставом потенциального консультанта;</w:t>
      </w:r>
    </w:p>
    <w:p w14:paraId="37BDD64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 нотариально засвидетельствованные (где применимо) копии документов, подтверждающих соответствие потенциального консультанта требованиям, указанным в запросе предложений (технической спецификации);</w:t>
      </w:r>
    </w:p>
    <w:p w14:paraId="08D11B3D" w14:textId="77777777" w:rsidR="00E7451C" w:rsidRPr="00031C1D" w:rsidRDefault="000965D0"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lang w:val="ru-RU"/>
        </w:rPr>
        <w:t>8</w:t>
      </w:r>
      <w:r w:rsidR="00A23077" w:rsidRPr="00031C1D">
        <w:rPr>
          <w:rFonts w:ascii="Times New Roman" w:eastAsia="Times New Roman" w:hAnsi="Times New Roman" w:cs="Times New Roman"/>
          <w:sz w:val="28"/>
          <w:szCs w:val="28"/>
        </w:rPr>
        <w:t>) подтверждение отсутствия у потенциального консультанта, в случае подачи предложения юридических лиц, действующих на основании договора о совместной деятельности (консорциума) – у любого юридического лица, входящего в состав такого объединения, потенциального конфликта интересов в предоставлении требуемых услуг, либо информации о наличии фактического и (или) потенциального конфликта интересов с указанием мер по его устранению, минимизации и (или) недопущению.</w:t>
      </w:r>
    </w:p>
    <w:p w14:paraId="590E994C" w14:textId="2A916764"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14</w:t>
      </w:r>
      <w:r w:rsidR="00A23077" w:rsidRPr="00031C1D">
        <w:rPr>
          <w:rFonts w:ascii="Times New Roman" w:eastAsia="Times New Roman" w:hAnsi="Times New Roman" w:cs="Times New Roman"/>
          <w:sz w:val="28"/>
          <w:szCs w:val="28"/>
        </w:rPr>
        <w:t>. В случае участия юридических лиц, действующих на основании договора о совместной деятельности (консорциума) в качестве потенциального консультанта Предложение должно содержать:</w:t>
      </w:r>
    </w:p>
    <w:p w14:paraId="201BE3E9"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 копии доверенности, выданной лицу (лицам), представляющему интересы потенциального консультанта, на право подписания Предложения, и (или) лицу (лицам), представляющему интересы юридических лиц, действующих на основании договора о совместной деятельности (консорциума), на право подписания Предложения;</w:t>
      </w:r>
    </w:p>
    <w:p w14:paraId="69031950"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 копии документов, подтверждающих соответствие потенциального консультанта, юридических лиц, действующих на основании договора о совместной деятельности (консорциума) требованиям запроса предложений;</w:t>
      </w:r>
    </w:p>
    <w:p w14:paraId="36EF10B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 копии договора о совместной деятельности (консорциального соглашения), в случае подачи предложения юридическими лицами, действующими на основании договора о совместной деятельности (консорциумом);</w:t>
      </w:r>
    </w:p>
    <w:p w14:paraId="0C602F1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 иных документов, имеющих значение для выбора консультанта.</w:t>
      </w:r>
    </w:p>
    <w:p w14:paraId="2738419E" w14:textId="77777777" w:rsidR="00646C09" w:rsidRDefault="00646C09" w:rsidP="003F26A6">
      <w:pPr>
        <w:spacing w:line="240" w:lineRule="auto"/>
        <w:ind w:firstLine="700"/>
        <w:jc w:val="center"/>
        <w:rPr>
          <w:rFonts w:ascii="Times New Roman" w:eastAsia="Times New Roman" w:hAnsi="Times New Roman" w:cs="Times New Roman"/>
          <w:b/>
          <w:sz w:val="28"/>
          <w:szCs w:val="28"/>
        </w:rPr>
      </w:pPr>
    </w:p>
    <w:p w14:paraId="27E722AC" w14:textId="77777777" w:rsidR="00E7451C" w:rsidRPr="00031C1D" w:rsidRDefault="00A23077" w:rsidP="003F26A6">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IV. Изменение Предложений и их отзыв</w:t>
      </w:r>
    </w:p>
    <w:p w14:paraId="6929E976" w14:textId="34D7F1FB"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15</w:t>
      </w:r>
      <w:r w:rsidR="00A23077" w:rsidRPr="00031C1D">
        <w:rPr>
          <w:rFonts w:ascii="Times New Roman" w:eastAsia="Times New Roman" w:hAnsi="Times New Roman" w:cs="Times New Roman"/>
          <w:sz w:val="28"/>
          <w:szCs w:val="28"/>
        </w:rPr>
        <w:t>. Потенциальный консультант, при необходимости, изменяет или отзывает свое Предложение в любое время до истечения окончательного срока предоставления Предложений. Внесение изменений (или) дополнений в представленное Предложение осуществляется потенциальным консультантом путем замены ранее внесенного Предложения.</w:t>
      </w:r>
    </w:p>
    <w:p w14:paraId="07EE50E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Не допускается изменение и (или) дополнение либо отзыв Предложения после истечения срока предоставления предложений, предусмотренного в запросе предложений.</w:t>
      </w:r>
    </w:p>
    <w:p w14:paraId="5CA34DA4" w14:textId="321EDC05"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1</w:t>
      </w:r>
      <w:r w:rsidR="00646C09">
        <w:rPr>
          <w:rFonts w:ascii="Times New Roman" w:eastAsia="Times New Roman" w:hAnsi="Times New Roman" w:cs="Times New Roman"/>
          <w:sz w:val="28"/>
          <w:szCs w:val="28"/>
          <w:lang w:val="ru-RU"/>
        </w:rPr>
        <w:t>6</w:t>
      </w:r>
      <w:r w:rsidRPr="00031C1D">
        <w:rPr>
          <w:rFonts w:ascii="Times New Roman" w:eastAsia="Times New Roman" w:hAnsi="Times New Roman" w:cs="Times New Roman"/>
          <w:sz w:val="28"/>
          <w:szCs w:val="28"/>
        </w:rPr>
        <w:t>. Уведомление об отзыве Предложения оформляется в виде произвольного заявления на имя Рабочего органа, подписанного потенциальным консультантом и скрепленного печатью (при наличии).</w:t>
      </w:r>
    </w:p>
    <w:p w14:paraId="7FE6799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47D3C76F"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 Вскрытие конвертов с Предложениями</w:t>
      </w:r>
    </w:p>
    <w:p w14:paraId="2296DA0C" w14:textId="3717D65F"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28"/>
          <w:szCs w:val="28"/>
        </w:rPr>
        <w:tab/>
        <w:t>1</w:t>
      </w:r>
      <w:r w:rsidR="00646C09">
        <w:rPr>
          <w:rFonts w:ascii="Times New Roman" w:eastAsia="Times New Roman" w:hAnsi="Times New Roman" w:cs="Times New Roman"/>
          <w:sz w:val="28"/>
          <w:szCs w:val="28"/>
          <w:lang w:val="ru-RU"/>
        </w:rPr>
        <w:t>7</w:t>
      </w:r>
      <w:r w:rsidRPr="00031C1D">
        <w:rPr>
          <w:rFonts w:ascii="Times New Roman" w:eastAsia="Times New Roman" w:hAnsi="Times New Roman" w:cs="Times New Roman"/>
          <w:sz w:val="28"/>
          <w:szCs w:val="28"/>
        </w:rPr>
        <w:t xml:space="preserve">. Вскрытие поступивших Предложений осуществляется </w:t>
      </w:r>
      <w:r w:rsidRPr="00646C09">
        <w:rPr>
          <w:rFonts w:ascii="Times New Roman" w:eastAsia="Times New Roman" w:hAnsi="Times New Roman" w:cs="Times New Roman"/>
          <w:sz w:val="28"/>
          <w:szCs w:val="28"/>
        </w:rPr>
        <w:t>Рабочим органом в день, в</w:t>
      </w:r>
      <w:r w:rsidRPr="00031C1D">
        <w:rPr>
          <w:rFonts w:ascii="Times New Roman" w:eastAsia="Times New Roman" w:hAnsi="Times New Roman" w:cs="Times New Roman"/>
          <w:sz w:val="28"/>
          <w:szCs w:val="28"/>
        </w:rPr>
        <w:t>ремя и место, которые указаны в запросе предложений.</w:t>
      </w:r>
    </w:p>
    <w:p w14:paraId="1037C758"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Вскрытию подлежат Предложения, предоставленные в срок, указанный в запросе предложений. Предложения, предоставленные после истечения установленного срока, не вскрываются и возвращаются потенциальному консультанту.</w:t>
      </w:r>
    </w:p>
    <w:p w14:paraId="46E72B4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Представители потенциальных консультантов вправе присутствовать при вскрытии Предложений при условии предоставления документов, подтверждающих их полномочия.</w:t>
      </w:r>
    </w:p>
    <w:p w14:paraId="2D74E285" w14:textId="7E886B40"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A23077" w:rsidRPr="00031C1D">
        <w:rPr>
          <w:rFonts w:ascii="Times New Roman" w:eastAsia="Times New Roman" w:hAnsi="Times New Roman" w:cs="Times New Roman"/>
          <w:sz w:val="28"/>
          <w:szCs w:val="28"/>
        </w:rPr>
        <w:t>. Протокол вскрытия Предложений подписывается и полистно парафируется всеми присутствующими членами комиссии в день заседания комиссии.</w:t>
      </w:r>
    </w:p>
    <w:p w14:paraId="7822CEF8"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6A6B0B4F"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VI. Информация по активам (или) ссылки на общедоступные источники информации по активам</w:t>
      </w:r>
    </w:p>
    <w:p w14:paraId="279DC26C" w14:textId="324DEC8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w:t>
      </w:r>
      <w:r w:rsidR="00646C09">
        <w:rPr>
          <w:rFonts w:ascii="Times New Roman" w:eastAsia="Times New Roman" w:hAnsi="Times New Roman" w:cs="Times New Roman"/>
          <w:sz w:val="28"/>
          <w:szCs w:val="28"/>
          <w:lang w:val="ru-RU"/>
        </w:rPr>
        <w:t>9</w:t>
      </w:r>
      <w:r w:rsidRPr="00031C1D">
        <w:rPr>
          <w:rFonts w:ascii="Times New Roman" w:eastAsia="Times New Roman" w:hAnsi="Times New Roman" w:cs="Times New Roman"/>
          <w:sz w:val="28"/>
          <w:szCs w:val="28"/>
        </w:rPr>
        <w:t>. Информация по активам размещена на веб-сайте акционерного общества «Национальная горнорудная компания «Тау-Кен Самрук» - www.tks.kz</w:t>
      </w:r>
    </w:p>
    <w:p w14:paraId="6A387236" w14:textId="6032042D"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A23077" w:rsidRPr="00031C1D">
        <w:rPr>
          <w:rFonts w:ascii="Times New Roman" w:eastAsia="Times New Roman" w:hAnsi="Times New Roman" w:cs="Times New Roman"/>
          <w:sz w:val="28"/>
          <w:szCs w:val="28"/>
        </w:rPr>
        <w:t>. Разъяснения по содержанию запроса предложений и (или) дополнительная информация по активам предоставляются на основании письменного запроса в адрес Рабочего органа.</w:t>
      </w:r>
    </w:p>
    <w:p w14:paraId="12827EAD" w14:textId="77777777" w:rsidR="00E7451C" w:rsidRPr="00031C1D" w:rsidRDefault="00A23077"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33426C65"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VII. Порядок рассмотрения Предложений</w:t>
      </w:r>
    </w:p>
    <w:p w14:paraId="1645255A" w14:textId="4EFD656E" w:rsidR="00E7451C" w:rsidRPr="00031C1D" w:rsidRDefault="00646C09"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A23077" w:rsidRPr="00031C1D">
        <w:rPr>
          <w:rFonts w:ascii="Times New Roman" w:eastAsia="Times New Roman" w:hAnsi="Times New Roman" w:cs="Times New Roman"/>
          <w:sz w:val="28"/>
          <w:szCs w:val="28"/>
        </w:rPr>
        <w:t>. Комиссия в течение трех рабочих дней со дня подписания протокола вскрытия Предложений рассматривает документы на предмет их соответствия условиям и требованиям настоящего запроса предложений.</w:t>
      </w:r>
    </w:p>
    <w:p w14:paraId="7CE996BE" w14:textId="77777777" w:rsidR="00CF3B8A" w:rsidRPr="00031C1D" w:rsidRDefault="00CF3B8A" w:rsidP="00CF3B8A">
      <w:pPr>
        <w:spacing w:line="240" w:lineRule="auto"/>
        <w:ind w:firstLine="709"/>
        <w:jc w:val="both"/>
        <w:rPr>
          <w:rFonts w:ascii="Times New Roman" w:eastAsia="Times New Roman" w:hAnsi="Times New Roman" w:cs="Times New Roman"/>
          <w:sz w:val="28"/>
          <w:szCs w:val="24"/>
        </w:rPr>
      </w:pPr>
      <w:r w:rsidRPr="00031C1D">
        <w:rPr>
          <w:rFonts w:ascii="Times New Roman" w:eastAsia="Times New Roman" w:hAnsi="Times New Roman" w:cs="Times New Roman"/>
          <w:sz w:val="28"/>
          <w:szCs w:val="24"/>
        </w:rPr>
        <w:t>Для прозрачности процесса оценки предложений, Комиссией будет</w:t>
      </w:r>
    </w:p>
    <w:p w14:paraId="2848F3A2" w14:textId="77777777" w:rsidR="00CF3B8A" w:rsidRPr="00031C1D" w:rsidRDefault="00CF3B8A" w:rsidP="00CF3B8A">
      <w:pPr>
        <w:spacing w:line="240" w:lineRule="auto"/>
        <w:jc w:val="both"/>
        <w:rPr>
          <w:rFonts w:ascii="Times New Roman" w:eastAsia="Times New Roman" w:hAnsi="Times New Roman" w:cs="Times New Roman"/>
          <w:sz w:val="28"/>
          <w:szCs w:val="24"/>
        </w:rPr>
      </w:pPr>
      <w:r w:rsidRPr="00031C1D">
        <w:rPr>
          <w:rFonts w:ascii="Times New Roman" w:eastAsia="Times New Roman" w:hAnsi="Times New Roman" w:cs="Times New Roman"/>
          <w:sz w:val="28"/>
          <w:szCs w:val="24"/>
        </w:rPr>
        <w:t>сформирована матрица, позволяющая оценить и выбрать наиболее подходящего</w:t>
      </w:r>
    </w:p>
    <w:p w14:paraId="11B74407" w14:textId="77777777" w:rsidR="00CF3B8A" w:rsidRPr="00031C1D" w:rsidRDefault="00CF3B8A" w:rsidP="00CF3B8A">
      <w:pPr>
        <w:spacing w:line="240" w:lineRule="auto"/>
        <w:jc w:val="both"/>
        <w:rPr>
          <w:rFonts w:ascii="Times New Roman" w:eastAsia="Times New Roman" w:hAnsi="Times New Roman" w:cs="Times New Roman"/>
          <w:sz w:val="28"/>
          <w:szCs w:val="24"/>
        </w:rPr>
      </w:pPr>
      <w:r w:rsidRPr="00031C1D">
        <w:rPr>
          <w:rFonts w:ascii="Times New Roman" w:eastAsia="Times New Roman" w:hAnsi="Times New Roman" w:cs="Times New Roman"/>
          <w:sz w:val="28"/>
          <w:szCs w:val="24"/>
        </w:rPr>
        <w:t>консультанта по сумме оценок. При оценке предложений может учитываться информация, представленная потенциальными консультантами в ответ на данный запрос предложений, и, по собственному усмотрению Заказчика, любая другая информация, которая будет необходимой. Общие факторы, подлежащие оценке, включают, но не обязательно ограничиваются, некоторыми или всеми из перечисленных ниже:</w:t>
      </w:r>
    </w:p>
    <w:p w14:paraId="3EB98088" w14:textId="77777777" w:rsidR="00CF3B8A" w:rsidRPr="00031C1D" w:rsidRDefault="00CF3B8A" w:rsidP="00CF3B8A">
      <w:pPr>
        <w:spacing w:line="240" w:lineRule="auto"/>
        <w:jc w:val="both"/>
        <w:rPr>
          <w:rFonts w:ascii="Times New Roman" w:eastAsia="Times New Roman" w:hAnsi="Times New Roman" w:cs="Times New Roman"/>
          <w:sz w:val="28"/>
          <w:szCs w:val="24"/>
        </w:rPr>
      </w:pPr>
    </w:p>
    <w:tbl>
      <w:tblPr>
        <w:tblStyle w:val="af7"/>
        <w:tblW w:w="0" w:type="auto"/>
        <w:tblLook w:val="04A0" w:firstRow="1" w:lastRow="0" w:firstColumn="1" w:lastColumn="0" w:noHBand="0" w:noVBand="1"/>
      </w:tblPr>
      <w:tblGrid>
        <w:gridCol w:w="484"/>
        <w:gridCol w:w="5460"/>
        <w:gridCol w:w="3098"/>
      </w:tblGrid>
      <w:tr w:rsidR="00031C1D" w:rsidRPr="00031C1D" w14:paraId="41768867" w14:textId="77777777" w:rsidTr="00DA7B71">
        <w:tc>
          <w:tcPr>
            <w:tcW w:w="484" w:type="dxa"/>
          </w:tcPr>
          <w:p w14:paraId="6D84BFE3"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w:t>
            </w:r>
          </w:p>
        </w:tc>
        <w:tc>
          <w:tcPr>
            <w:tcW w:w="5460" w:type="dxa"/>
          </w:tcPr>
          <w:p w14:paraId="18C2698B"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Описание фактора</w:t>
            </w:r>
          </w:p>
        </w:tc>
        <w:tc>
          <w:tcPr>
            <w:tcW w:w="3098" w:type="dxa"/>
          </w:tcPr>
          <w:p w14:paraId="7557B98F"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Методика оценки</w:t>
            </w:r>
          </w:p>
        </w:tc>
      </w:tr>
      <w:tr w:rsidR="00031C1D" w:rsidRPr="00031C1D" w14:paraId="523EB1C9" w14:textId="77777777" w:rsidTr="00DA7B71">
        <w:tc>
          <w:tcPr>
            <w:tcW w:w="484" w:type="dxa"/>
          </w:tcPr>
          <w:p w14:paraId="7B5BAF28"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lastRenderedPageBreak/>
              <w:t>1.</w:t>
            </w:r>
          </w:p>
        </w:tc>
        <w:tc>
          <w:tcPr>
            <w:tcW w:w="5460" w:type="dxa"/>
          </w:tcPr>
          <w:p w14:paraId="3A2F68EB" w14:textId="77777777" w:rsidR="00CF3B8A"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Продемонстрированный опыт </w:t>
            </w:r>
            <w:r w:rsidR="000950EA" w:rsidRPr="000950EA">
              <w:rPr>
                <w:rFonts w:ascii="Times New Roman" w:eastAsia="Times New Roman" w:hAnsi="Times New Roman" w:cs="Times New Roman"/>
                <w:sz w:val="28"/>
                <w:szCs w:val="24"/>
                <w:lang w:eastAsia="ru-RU"/>
              </w:rPr>
              <w:t xml:space="preserve"> </w:t>
            </w:r>
            <w:r w:rsidR="000950EA">
              <w:rPr>
                <w:rFonts w:ascii="Times New Roman" w:eastAsia="Times New Roman" w:hAnsi="Times New Roman" w:cs="Times New Roman"/>
                <w:sz w:val="28"/>
                <w:szCs w:val="24"/>
                <w:lang w:eastAsia="ru-RU"/>
              </w:rPr>
              <w:t xml:space="preserve"> в участии в сделках на стороне продавца (</w:t>
            </w:r>
            <w:r w:rsidR="000950EA" w:rsidRPr="00E10560">
              <w:rPr>
                <w:rFonts w:ascii="Times New Roman" w:eastAsia="Times New Roman" w:hAnsi="Times New Roman" w:cs="Times New Roman"/>
                <w:sz w:val="28"/>
                <w:szCs w:val="24"/>
                <w:lang w:val="en-US" w:eastAsia="ru-RU"/>
              </w:rPr>
              <w:t>M</w:t>
            </w:r>
            <w:r w:rsidR="000950EA" w:rsidRPr="00E10560">
              <w:rPr>
                <w:rFonts w:ascii="Times New Roman" w:eastAsia="Times New Roman" w:hAnsi="Times New Roman" w:cs="Times New Roman"/>
                <w:sz w:val="28"/>
                <w:szCs w:val="24"/>
                <w:lang w:eastAsia="ru-RU"/>
              </w:rPr>
              <w:t>&amp;</w:t>
            </w:r>
            <w:r w:rsidR="000950EA" w:rsidRPr="00E10560">
              <w:rPr>
                <w:rFonts w:ascii="Times New Roman" w:eastAsia="Times New Roman" w:hAnsi="Times New Roman" w:cs="Times New Roman"/>
                <w:sz w:val="28"/>
                <w:szCs w:val="24"/>
                <w:lang w:val="en-US" w:eastAsia="ru-RU"/>
              </w:rPr>
              <w:t>A</w:t>
            </w:r>
            <w:r w:rsidR="000950EA" w:rsidRPr="00E10560">
              <w:rPr>
                <w:rFonts w:ascii="Times New Roman" w:eastAsia="Times New Roman" w:hAnsi="Times New Roman" w:cs="Times New Roman"/>
                <w:sz w:val="28"/>
                <w:szCs w:val="24"/>
                <w:lang w:eastAsia="ru-RU"/>
              </w:rPr>
              <w:t>, I</w:t>
            </w:r>
            <w:r w:rsidR="000950EA" w:rsidRPr="00E10560">
              <w:rPr>
                <w:rFonts w:ascii="Times New Roman" w:eastAsia="Times New Roman" w:hAnsi="Times New Roman" w:cs="Times New Roman"/>
                <w:sz w:val="28"/>
                <w:szCs w:val="24"/>
                <w:lang w:val="en-US" w:eastAsia="ru-RU"/>
              </w:rPr>
              <w:t>PO</w:t>
            </w:r>
            <w:r w:rsidR="000950EA" w:rsidRPr="00E10560">
              <w:rPr>
                <w:rFonts w:ascii="Times New Roman" w:eastAsia="Times New Roman" w:hAnsi="Times New Roman" w:cs="Times New Roman"/>
                <w:sz w:val="28"/>
                <w:szCs w:val="24"/>
                <w:lang w:eastAsia="ru-RU"/>
              </w:rPr>
              <w:t xml:space="preserve">, </w:t>
            </w:r>
            <w:r w:rsidR="000950EA" w:rsidRPr="00E10560">
              <w:rPr>
                <w:rFonts w:ascii="Times New Roman" w:eastAsia="Times New Roman" w:hAnsi="Times New Roman" w:cs="Times New Roman"/>
                <w:sz w:val="28"/>
                <w:szCs w:val="24"/>
                <w:lang w:val="en-US" w:eastAsia="ru-RU"/>
              </w:rPr>
              <w:t>SPO</w:t>
            </w:r>
            <w:r w:rsidR="000950EA" w:rsidRPr="00E10560">
              <w:rPr>
                <w:rFonts w:ascii="Times New Roman" w:eastAsia="Times New Roman" w:hAnsi="Times New Roman" w:cs="Times New Roman"/>
                <w:sz w:val="28"/>
                <w:szCs w:val="24"/>
                <w:lang w:eastAsia="ru-RU"/>
              </w:rPr>
              <w:t>)</w:t>
            </w:r>
            <w:r w:rsidR="000950EA">
              <w:rPr>
                <w:rFonts w:ascii="Times New Roman" w:eastAsia="Times New Roman" w:hAnsi="Times New Roman" w:cs="Times New Roman"/>
                <w:sz w:val="28"/>
                <w:szCs w:val="24"/>
                <w:lang w:eastAsia="ru-RU"/>
              </w:rPr>
              <w:t xml:space="preserve"> с успешным закрытием сделок</w:t>
            </w:r>
          </w:p>
          <w:p w14:paraId="075B8646" w14:textId="7E41B7A6" w:rsidR="00F60813" w:rsidRPr="000950EA" w:rsidRDefault="00F60813" w:rsidP="00C258C1">
            <w:pPr>
              <w:jc w:val="both"/>
              <w:rPr>
                <w:rFonts w:ascii="Times New Roman" w:eastAsia="Times New Roman" w:hAnsi="Times New Roman" w:cs="Times New Roman"/>
                <w:sz w:val="28"/>
                <w:szCs w:val="24"/>
                <w:lang w:eastAsia="ru-RU"/>
              </w:rPr>
            </w:pPr>
          </w:p>
        </w:tc>
        <w:tc>
          <w:tcPr>
            <w:tcW w:w="3098" w:type="dxa"/>
          </w:tcPr>
          <w:p w14:paraId="5D3ADEE7" w14:textId="3837BE5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 </w:t>
            </w:r>
            <w:r w:rsidR="00E344BE">
              <w:rPr>
                <w:rFonts w:ascii="Times New Roman" w:eastAsia="Times New Roman" w:hAnsi="Times New Roman" w:cs="Times New Roman"/>
                <w:sz w:val="28"/>
                <w:szCs w:val="24"/>
                <w:lang w:eastAsia="ru-RU"/>
              </w:rPr>
              <w:t xml:space="preserve">20 </w:t>
            </w:r>
            <w:r w:rsidR="00E344BE" w:rsidRPr="00031C1D">
              <w:rPr>
                <w:rFonts w:ascii="Times New Roman" w:eastAsia="Times New Roman" w:hAnsi="Times New Roman" w:cs="Times New Roman"/>
                <w:sz w:val="28"/>
                <w:szCs w:val="24"/>
                <w:lang w:eastAsia="ru-RU"/>
              </w:rPr>
              <w:t>и</w:t>
            </w:r>
            <w:r w:rsidRPr="00031C1D">
              <w:rPr>
                <w:rFonts w:ascii="Times New Roman" w:eastAsia="Times New Roman" w:hAnsi="Times New Roman" w:cs="Times New Roman"/>
                <w:sz w:val="28"/>
                <w:szCs w:val="24"/>
                <w:lang w:eastAsia="ru-RU"/>
              </w:rPr>
              <w:t xml:space="preserve"> более проектов</w:t>
            </w:r>
          </w:p>
          <w:p w14:paraId="36863BF4" w14:textId="518BFA1C"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4 балла – </w:t>
            </w:r>
            <w:r w:rsidR="000950EA">
              <w:rPr>
                <w:rFonts w:ascii="Times New Roman" w:eastAsia="Times New Roman" w:hAnsi="Times New Roman" w:cs="Times New Roman"/>
                <w:sz w:val="28"/>
                <w:szCs w:val="24"/>
                <w:lang w:eastAsia="ru-RU"/>
              </w:rPr>
              <w:t xml:space="preserve">15-19 </w:t>
            </w:r>
            <w:r w:rsidRPr="00031C1D">
              <w:rPr>
                <w:rFonts w:ascii="Times New Roman" w:eastAsia="Times New Roman" w:hAnsi="Times New Roman" w:cs="Times New Roman"/>
                <w:sz w:val="28"/>
                <w:szCs w:val="24"/>
                <w:lang w:eastAsia="ru-RU"/>
              </w:rPr>
              <w:t xml:space="preserve"> проектов</w:t>
            </w:r>
          </w:p>
          <w:p w14:paraId="56B6D907" w14:textId="0206F6D1"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 </w:t>
            </w:r>
            <w:r w:rsidR="000950EA">
              <w:rPr>
                <w:rFonts w:ascii="Times New Roman" w:eastAsia="Times New Roman" w:hAnsi="Times New Roman" w:cs="Times New Roman"/>
                <w:sz w:val="28"/>
                <w:szCs w:val="24"/>
                <w:lang w:eastAsia="ru-RU"/>
              </w:rPr>
              <w:t xml:space="preserve">10-14 </w:t>
            </w:r>
            <w:r w:rsidRPr="00031C1D">
              <w:rPr>
                <w:rFonts w:ascii="Times New Roman" w:eastAsia="Times New Roman" w:hAnsi="Times New Roman" w:cs="Times New Roman"/>
                <w:sz w:val="28"/>
                <w:szCs w:val="24"/>
                <w:lang w:eastAsia="ru-RU"/>
              </w:rPr>
              <w:t xml:space="preserve"> проектов</w:t>
            </w:r>
          </w:p>
          <w:p w14:paraId="3FB0D622" w14:textId="4768FE0A"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 </w:t>
            </w:r>
            <w:r w:rsidR="000950EA">
              <w:rPr>
                <w:rFonts w:ascii="Times New Roman" w:eastAsia="Times New Roman" w:hAnsi="Times New Roman" w:cs="Times New Roman"/>
                <w:sz w:val="28"/>
                <w:szCs w:val="24"/>
                <w:lang w:eastAsia="ru-RU"/>
              </w:rPr>
              <w:t xml:space="preserve">5-9 </w:t>
            </w:r>
            <w:r w:rsidRPr="00031C1D">
              <w:rPr>
                <w:rFonts w:ascii="Times New Roman" w:eastAsia="Times New Roman" w:hAnsi="Times New Roman" w:cs="Times New Roman"/>
                <w:sz w:val="28"/>
                <w:szCs w:val="24"/>
                <w:lang w:eastAsia="ru-RU"/>
              </w:rPr>
              <w:t>проект</w:t>
            </w:r>
            <w:r w:rsidR="000950EA">
              <w:rPr>
                <w:rFonts w:ascii="Times New Roman" w:eastAsia="Times New Roman" w:hAnsi="Times New Roman" w:cs="Times New Roman"/>
                <w:sz w:val="28"/>
                <w:szCs w:val="24"/>
                <w:lang w:eastAsia="ru-RU"/>
              </w:rPr>
              <w:t>ов</w:t>
            </w:r>
          </w:p>
          <w:p w14:paraId="7E13A21A" w14:textId="21E6B3C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1 балл – </w:t>
            </w:r>
            <w:r w:rsidR="000950EA">
              <w:rPr>
                <w:rFonts w:ascii="Times New Roman" w:eastAsia="Times New Roman" w:hAnsi="Times New Roman" w:cs="Times New Roman"/>
                <w:sz w:val="28"/>
                <w:szCs w:val="24"/>
                <w:lang w:eastAsia="ru-RU"/>
              </w:rPr>
              <w:t xml:space="preserve">1-4 </w:t>
            </w:r>
            <w:r w:rsidRPr="00031C1D">
              <w:rPr>
                <w:rFonts w:ascii="Times New Roman" w:eastAsia="Times New Roman" w:hAnsi="Times New Roman" w:cs="Times New Roman"/>
                <w:sz w:val="28"/>
                <w:szCs w:val="24"/>
                <w:lang w:eastAsia="ru-RU"/>
              </w:rPr>
              <w:t xml:space="preserve"> проекта</w:t>
            </w:r>
          </w:p>
        </w:tc>
      </w:tr>
      <w:tr w:rsidR="00031C1D" w:rsidRPr="00031C1D" w14:paraId="4EE8A512" w14:textId="77777777" w:rsidTr="00DA7B71">
        <w:tc>
          <w:tcPr>
            <w:tcW w:w="484" w:type="dxa"/>
          </w:tcPr>
          <w:p w14:paraId="4A374D0D"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2.</w:t>
            </w:r>
          </w:p>
        </w:tc>
        <w:tc>
          <w:tcPr>
            <w:tcW w:w="5460" w:type="dxa"/>
          </w:tcPr>
          <w:p w14:paraId="4693CE2E" w14:textId="6029A77E" w:rsidR="00CF3B8A" w:rsidRPr="00031C1D" w:rsidRDefault="00B62EA1" w:rsidP="00C258C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Члены команды должны иметь опыт в оказании консультационных услуг по приватизации активов </w:t>
            </w:r>
            <w:r w:rsidRPr="00E10560">
              <w:rPr>
                <w:rFonts w:ascii="Times New Roman" w:eastAsia="Times New Roman" w:hAnsi="Times New Roman" w:cs="Times New Roman"/>
                <w:sz w:val="28"/>
                <w:szCs w:val="24"/>
                <w:lang w:eastAsia="ru-RU"/>
              </w:rPr>
              <w:t>(</w:t>
            </w:r>
            <w:r w:rsidRPr="00E10560">
              <w:rPr>
                <w:rFonts w:ascii="Times New Roman" w:eastAsia="Times New Roman" w:hAnsi="Times New Roman" w:cs="Times New Roman"/>
                <w:sz w:val="28"/>
                <w:szCs w:val="24"/>
                <w:lang w:val="en-US" w:eastAsia="ru-RU"/>
              </w:rPr>
              <w:t>M</w:t>
            </w:r>
            <w:r w:rsidRPr="00E10560">
              <w:rPr>
                <w:rFonts w:ascii="Times New Roman" w:eastAsia="Times New Roman" w:hAnsi="Times New Roman" w:cs="Times New Roman"/>
                <w:sz w:val="28"/>
                <w:szCs w:val="24"/>
                <w:lang w:eastAsia="ru-RU"/>
              </w:rPr>
              <w:t>&amp;</w:t>
            </w:r>
            <w:r w:rsidRPr="00E10560">
              <w:rPr>
                <w:rFonts w:ascii="Times New Roman" w:eastAsia="Times New Roman" w:hAnsi="Times New Roman" w:cs="Times New Roman"/>
                <w:sz w:val="28"/>
                <w:szCs w:val="24"/>
                <w:lang w:val="en-US" w:eastAsia="ru-RU"/>
              </w:rPr>
              <w:t>A</w:t>
            </w:r>
            <w:r w:rsidRPr="00E10560">
              <w:rPr>
                <w:rFonts w:ascii="Times New Roman" w:eastAsia="Times New Roman" w:hAnsi="Times New Roman" w:cs="Times New Roman"/>
                <w:sz w:val="28"/>
                <w:szCs w:val="24"/>
                <w:lang w:eastAsia="ru-RU"/>
              </w:rPr>
              <w:t>, I</w:t>
            </w:r>
            <w:r w:rsidRPr="00E10560">
              <w:rPr>
                <w:rFonts w:ascii="Times New Roman" w:eastAsia="Times New Roman" w:hAnsi="Times New Roman" w:cs="Times New Roman"/>
                <w:sz w:val="28"/>
                <w:szCs w:val="24"/>
                <w:lang w:val="en-US" w:eastAsia="ru-RU"/>
              </w:rPr>
              <w:t>PO</w:t>
            </w:r>
            <w:r w:rsidRPr="00E10560">
              <w:rPr>
                <w:rFonts w:ascii="Times New Roman" w:eastAsia="Times New Roman" w:hAnsi="Times New Roman" w:cs="Times New Roman"/>
                <w:sz w:val="28"/>
                <w:szCs w:val="24"/>
                <w:lang w:eastAsia="ru-RU"/>
              </w:rPr>
              <w:t xml:space="preserve">, </w:t>
            </w:r>
            <w:r w:rsidRPr="00E10560">
              <w:rPr>
                <w:rFonts w:ascii="Times New Roman" w:eastAsia="Times New Roman" w:hAnsi="Times New Roman" w:cs="Times New Roman"/>
                <w:sz w:val="28"/>
                <w:szCs w:val="24"/>
                <w:lang w:val="en-US" w:eastAsia="ru-RU"/>
              </w:rPr>
              <w:t>SPO</w:t>
            </w:r>
            <w:r w:rsidRPr="00E1056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в Казахстане, странах СНГ и (или) дальнего зарубежья </w:t>
            </w:r>
          </w:p>
        </w:tc>
        <w:tc>
          <w:tcPr>
            <w:tcW w:w="3098" w:type="dxa"/>
          </w:tcPr>
          <w:p w14:paraId="2F59881D" w14:textId="34FF9122"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 </w:t>
            </w:r>
            <w:r w:rsidR="00E344BE">
              <w:rPr>
                <w:rFonts w:ascii="Times New Roman" w:eastAsia="Times New Roman" w:hAnsi="Times New Roman" w:cs="Times New Roman"/>
                <w:sz w:val="28"/>
                <w:szCs w:val="24"/>
                <w:lang w:eastAsia="ru-RU"/>
              </w:rPr>
              <w:t>30</w:t>
            </w:r>
            <w:r w:rsidR="00B62EA1">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 xml:space="preserve">и более </w:t>
            </w:r>
            <w:r w:rsidRPr="00031C1D">
              <w:rPr>
                <w:rFonts w:ascii="Times New Roman" w:eastAsia="Times New Roman" w:hAnsi="Times New Roman" w:cs="Times New Roman"/>
                <w:sz w:val="28"/>
                <w:szCs w:val="24"/>
                <w:lang w:val="en-US" w:eastAsia="ru-RU"/>
              </w:rPr>
              <w:t>c</w:t>
            </w:r>
            <w:r w:rsidRPr="00031C1D">
              <w:rPr>
                <w:rFonts w:ascii="Times New Roman" w:eastAsia="Times New Roman" w:hAnsi="Times New Roman" w:cs="Times New Roman"/>
                <w:sz w:val="28"/>
                <w:szCs w:val="24"/>
                <w:lang w:eastAsia="ru-RU"/>
              </w:rPr>
              <w:t>делок</w:t>
            </w:r>
          </w:p>
          <w:p w14:paraId="18C78C5E" w14:textId="0AB545F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4 балла – </w:t>
            </w:r>
            <w:r w:rsidR="00E344BE">
              <w:rPr>
                <w:rFonts w:ascii="Times New Roman" w:eastAsia="Times New Roman" w:hAnsi="Times New Roman" w:cs="Times New Roman"/>
                <w:sz w:val="28"/>
                <w:szCs w:val="24"/>
                <w:lang w:eastAsia="ru-RU"/>
              </w:rPr>
              <w:t xml:space="preserve">20-29 </w:t>
            </w:r>
            <w:r w:rsidR="00E344BE" w:rsidRPr="00031C1D">
              <w:rPr>
                <w:rFonts w:ascii="Times New Roman" w:eastAsia="Times New Roman" w:hAnsi="Times New Roman" w:cs="Times New Roman"/>
                <w:sz w:val="28"/>
                <w:szCs w:val="24"/>
                <w:lang w:eastAsia="ru-RU"/>
              </w:rPr>
              <w:t>c</w:t>
            </w:r>
            <w:r w:rsidRPr="00031C1D">
              <w:rPr>
                <w:rFonts w:ascii="Times New Roman" w:eastAsia="Times New Roman" w:hAnsi="Times New Roman" w:cs="Times New Roman"/>
                <w:sz w:val="28"/>
                <w:szCs w:val="24"/>
                <w:lang w:eastAsia="ru-RU"/>
              </w:rPr>
              <w:t>делок</w:t>
            </w:r>
          </w:p>
          <w:p w14:paraId="3A609EBB" w14:textId="33251E8E"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 </w:t>
            </w:r>
            <w:r w:rsidR="00E344BE">
              <w:rPr>
                <w:rFonts w:ascii="Times New Roman" w:eastAsia="Times New Roman" w:hAnsi="Times New Roman" w:cs="Times New Roman"/>
                <w:sz w:val="28"/>
                <w:szCs w:val="24"/>
                <w:lang w:eastAsia="ru-RU"/>
              </w:rPr>
              <w:t xml:space="preserve">10-19 </w:t>
            </w:r>
            <w:r w:rsidR="00E344BE" w:rsidRPr="00031C1D">
              <w:rPr>
                <w:rFonts w:ascii="Times New Roman" w:eastAsia="Times New Roman" w:hAnsi="Times New Roman" w:cs="Times New Roman"/>
                <w:sz w:val="28"/>
                <w:szCs w:val="24"/>
                <w:lang w:eastAsia="ru-RU"/>
              </w:rPr>
              <w:t>c</w:t>
            </w:r>
            <w:r w:rsidRPr="00031C1D">
              <w:rPr>
                <w:rFonts w:ascii="Times New Roman" w:eastAsia="Times New Roman" w:hAnsi="Times New Roman" w:cs="Times New Roman"/>
                <w:sz w:val="28"/>
                <w:szCs w:val="24"/>
                <w:lang w:eastAsia="ru-RU"/>
              </w:rPr>
              <w:t>делок</w:t>
            </w:r>
          </w:p>
          <w:p w14:paraId="27B648B2" w14:textId="3F775FF4"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 </w:t>
            </w:r>
            <w:r w:rsidR="00E344BE">
              <w:rPr>
                <w:rFonts w:ascii="Times New Roman" w:eastAsia="Times New Roman" w:hAnsi="Times New Roman" w:cs="Times New Roman"/>
                <w:sz w:val="28"/>
                <w:szCs w:val="24"/>
                <w:lang w:eastAsia="ru-RU"/>
              </w:rPr>
              <w:t xml:space="preserve">5-9 </w:t>
            </w:r>
            <w:r w:rsidRPr="00031C1D">
              <w:rPr>
                <w:rFonts w:ascii="Times New Roman" w:eastAsia="Times New Roman" w:hAnsi="Times New Roman" w:cs="Times New Roman"/>
                <w:sz w:val="28"/>
                <w:szCs w:val="24"/>
                <w:lang w:eastAsia="ru-RU"/>
              </w:rPr>
              <w:t>сделок</w:t>
            </w:r>
          </w:p>
          <w:p w14:paraId="170FA990" w14:textId="573ED7B9" w:rsidR="00CF3B8A" w:rsidRPr="00031C1D" w:rsidRDefault="00CF3B8A" w:rsidP="00E344BE">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1 балл – </w:t>
            </w:r>
            <w:r w:rsidR="00E344BE">
              <w:rPr>
                <w:rFonts w:ascii="Times New Roman" w:eastAsia="Times New Roman" w:hAnsi="Times New Roman" w:cs="Times New Roman"/>
                <w:sz w:val="28"/>
                <w:szCs w:val="24"/>
                <w:lang w:eastAsia="ru-RU"/>
              </w:rPr>
              <w:t>1-4</w:t>
            </w:r>
            <w:r w:rsidR="00B62EA1">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сдел</w:t>
            </w:r>
            <w:r w:rsidR="00B62EA1">
              <w:rPr>
                <w:rFonts w:ascii="Times New Roman" w:eastAsia="Times New Roman" w:hAnsi="Times New Roman" w:cs="Times New Roman"/>
                <w:sz w:val="28"/>
                <w:szCs w:val="24"/>
                <w:lang w:eastAsia="ru-RU"/>
              </w:rPr>
              <w:t xml:space="preserve">ок </w:t>
            </w:r>
          </w:p>
        </w:tc>
      </w:tr>
      <w:tr w:rsidR="00FE6FDB" w:rsidRPr="00031C1D" w14:paraId="14CE823E" w14:textId="77777777" w:rsidTr="00DA7B71">
        <w:tc>
          <w:tcPr>
            <w:tcW w:w="484" w:type="dxa"/>
          </w:tcPr>
          <w:p w14:paraId="5FFB908A" w14:textId="168D9651" w:rsidR="00FE6FDB" w:rsidRPr="00031C1D" w:rsidRDefault="00862657" w:rsidP="00C258C1">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5460" w:type="dxa"/>
          </w:tcPr>
          <w:p w14:paraId="50E4F797" w14:textId="7AC0143B" w:rsidR="00FE6FDB" w:rsidRPr="006F6CBE" w:rsidDel="00FE6FDB" w:rsidRDefault="006761E7" w:rsidP="00C258C1">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Продемонстрирова</w:t>
            </w:r>
            <w:r w:rsidR="00EC399A">
              <w:rPr>
                <w:rFonts w:ascii="Times New Roman" w:eastAsia="Times New Roman" w:hAnsi="Times New Roman" w:cs="Times New Roman"/>
                <w:sz w:val="28"/>
                <w:szCs w:val="28"/>
              </w:rPr>
              <w:t>нный</w:t>
            </w:r>
            <w:r>
              <w:rPr>
                <w:rFonts w:ascii="Times New Roman" w:eastAsia="Times New Roman" w:hAnsi="Times New Roman" w:cs="Times New Roman"/>
                <w:sz w:val="28"/>
                <w:szCs w:val="28"/>
              </w:rPr>
              <w:t xml:space="preserve"> </w:t>
            </w:r>
            <w:r w:rsidRPr="00031C1D">
              <w:rPr>
                <w:rFonts w:ascii="Times New Roman" w:eastAsia="Times New Roman" w:hAnsi="Times New Roman" w:cs="Times New Roman"/>
                <w:sz w:val="28"/>
                <w:szCs w:val="28"/>
              </w:rPr>
              <w:t>опыт</w:t>
            </w:r>
            <w:r w:rsidRPr="00031C1D">
              <w:rPr>
                <w:rFonts w:ascii="Times New Roman" w:eastAsia="Times New Roman" w:hAnsi="Times New Roman" w:cs="Times New Roman"/>
                <w:sz w:val="16"/>
                <w:szCs w:val="16"/>
              </w:rPr>
              <w:t xml:space="preserve"> </w:t>
            </w:r>
            <w:r w:rsidRPr="00031C1D">
              <w:rPr>
                <w:rFonts w:ascii="Times New Roman" w:eastAsia="Times New Roman" w:hAnsi="Times New Roman" w:cs="Times New Roman"/>
                <w:sz w:val="28"/>
                <w:szCs w:val="28"/>
              </w:rPr>
              <w:t>по оценк</w:t>
            </w:r>
            <w:r>
              <w:rPr>
                <w:rFonts w:ascii="Times New Roman" w:eastAsia="Times New Roman" w:hAnsi="Times New Roman" w:cs="Times New Roman"/>
                <w:sz w:val="28"/>
                <w:szCs w:val="28"/>
              </w:rPr>
              <w:t>е</w:t>
            </w:r>
            <w:r w:rsidRPr="00031C1D">
              <w:rPr>
                <w:rFonts w:ascii="Times New Roman" w:eastAsia="Times New Roman" w:hAnsi="Times New Roman" w:cs="Times New Roman"/>
                <w:sz w:val="28"/>
                <w:szCs w:val="28"/>
              </w:rPr>
              <w:t xml:space="preserve"> бизнеса (долей участия / акций) и/или основных средств для предприятий горнодобывающей отрасли в Республике Казахстан</w:t>
            </w:r>
            <w:r>
              <w:rPr>
                <w:rFonts w:ascii="Times New Roman" w:eastAsia="Times New Roman" w:hAnsi="Times New Roman" w:cs="Times New Roman"/>
                <w:sz w:val="28"/>
                <w:szCs w:val="28"/>
              </w:rPr>
              <w:t xml:space="preserve"> или СНГ</w:t>
            </w:r>
            <w:r w:rsidRPr="00031C1D">
              <w:rPr>
                <w:rFonts w:ascii="Times New Roman" w:eastAsia="Times New Roman" w:hAnsi="Times New Roman" w:cs="Times New Roman"/>
                <w:sz w:val="28"/>
                <w:szCs w:val="28"/>
              </w:rPr>
              <w:t xml:space="preserve"> в течение последних 5 (пяти) лет</w:t>
            </w:r>
          </w:p>
        </w:tc>
        <w:tc>
          <w:tcPr>
            <w:tcW w:w="3098" w:type="dxa"/>
          </w:tcPr>
          <w:p w14:paraId="17AA3113" w14:textId="6A734C2A"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 </w:t>
            </w:r>
            <w:r w:rsidR="00EB2345">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и более проектов</w:t>
            </w:r>
          </w:p>
          <w:p w14:paraId="77295D1F" w14:textId="0389133F"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4 балла –</w:t>
            </w:r>
            <w:r w:rsidR="00EB2345">
              <w:rPr>
                <w:rFonts w:ascii="Times New Roman" w:eastAsia="Times New Roman" w:hAnsi="Times New Roman" w:cs="Times New Roman"/>
                <w:sz w:val="28"/>
                <w:szCs w:val="24"/>
                <w:lang w:eastAsia="ru-RU"/>
              </w:rPr>
              <w:t xml:space="preserve"> 15</w:t>
            </w:r>
            <w:r>
              <w:rPr>
                <w:rFonts w:ascii="Times New Roman" w:eastAsia="Times New Roman" w:hAnsi="Times New Roman" w:cs="Times New Roman"/>
                <w:sz w:val="28"/>
                <w:szCs w:val="24"/>
                <w:lang w:eastAsia="ru-RU"/>
              </w:rPr>
              <w:t>-</w:t>
            </w:r>
            <w:r w:rsidR="00EB2345">
              <w:rPr>
                <w:rFonts w:ascii="Times New Roman" w:eastAsia="Times New Roman" w:hAnsi="Times New Roman" w:cs="Times New Roman"/>
                <w:sz w:val="28"/>
                <w:szCs w:val="24"/>
                <w:lang w:eastAsia="ru-RU"/>
              </w:rPr>
              <w:t>19</w:t>
            </w:r>
            <w:r w:rsidRPr="00031C1D">
              <w:rPr>
                <w:rFonts w:ascii="Times New Roman" w:eastAsia="Times New Roman" w:hAnsi="Times New Roman" w:cs="Times New Roman"/>
                <w:sz w:val="28"/>
                <w:szCs w:val="24"/>
                <w:lang w:eastAsia="ru-RU"/>
              </w:rPr>
              <w:t xml:space="preserve"> проектов</w:t>
            </w:r>
          </w:p>
          <w:p w14:paraId="08E66973" w14:textId="4F3E75B4"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 </w:t>
            </w:r>
            <w:r w:rsidR="00EB2345">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w:t>
            </w:r>
            <w:r w:rsidR="00EB2345">
              <w:rPr>
                <w:rFonts w:ascii="Times New Roman" w:eastAsia="Times New Roman" w:hAnsi="Times New Roman" w:cs="Times New Roman"/>
                <w:sz w:val="28"/>
                <w:szCs w:val="24"/>
                <w:lang w:eastAsia="ru-RU"/>
              </w:rPr>
              <w:t>14</w:t>
            </w:r>
            <w:r w:rsidRPr="00031C1D">
              <w:rPr>
                <w:rFonts w:ascii="Times New Roman" w:eastAsia="Times New Roman" w:hAnsi="Times New Roman" w:cs="Times New Roman"/>
                <w:sz w:val="28"/>
                <w:szCs w:val="24"/>
                <w:lang w:eastAsia="ru-RU"/>
              </w:rPr>
              <w:t xml:space="preserve"> проектов</w:t>
            </w:r>
          </w:p>
          <w:p w14:paraId="0A680592" w14:textId="1A888C21" w:rsidR="006761E7" w:rsidRPr="00031C1D" w:rsidRDefault="006761E7" w:rsidP="006761E7">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 </w:t>
            </w:r>
            <w:r w:rsidR="00EB2345">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w:t>
            </w:r>
            <w:r w:rsidR="00EB2345">
              <w:rPr>
                <w:rFonts w:ascii="Times New Roman" w:eastAsia="Times New Roman" w:hAnsi="Times New Roman" w:cs="Times New Roman"/>
                <w:sz w:val="28"/>
                <w:szCs w:val="24"/>
                <w:lang w:eastAsia="ru-RU"/>
              </w:rPr>
              <w:t>10</w:t>
            </w:r>
            <w:r>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проект</w:t>
            </w:r>
            <w:r>
              <w:rPr>
                <w:rFonts w:ascii="Times New Roman" w:eastAsia="Times New Roman" w:hAnsi="Times New Roman" w:cs="Times New Roman"/>
                <w:sz w:val="28"/>
                <w:szCs w:val="24"/>
                <w:lang w:eastAsia="ru-RU"/>
              </w:rPr>
              <w:t>ов</w:t>
            </w:r>
          </w:p>
          <w:p w14:paraId="7AFB468D" w14:textId="72179532" w:rsidR="006F6CBE" w:rsidRDefault="006761E7" w:rsidP="006761E7">
            <w:pPr>
              <w:widowControl w:val="0"/>
              <w:tabs>
                <w:tab w:val="left" w:pos="0"/>
              </w:tabs>
              <w:jc w:val="both"/>
              <w:rPr>
                <w:rFonts w:ascii="Times New Roman" w:eastAsia="Calibri" w:hAnsi="Times New Roman" w:cs="Times New Roman"/>
                <w:sz w:val="28"/>
                <w:szCs w:val="28"/>
              </w:rPr>
            </w:pPr>
            <w:r w:rsidRPr="00031C1D">
              <w:rPr>
                <w:rFonts w:ascii="Times New Roman" w:eastAsia="Times New Roman" w:hAnsi="Times New Roman" w:cs="Times New Roman"/>
                <w:sz w:val="28"/>
                <w:szCs w:val="24"/>
                <w:lang w:eastAsia="ru-RU"/>
              </w:rPr>
              <w:t xml:space="preserve">1 балл – </w:t>
            </w:r>
            <w:r>
              <w:rPr>
                <w:rFonts w:ascii="Times New Roman" w:eastAsia="Times New Roman" w:hAnsi="Times New Roman" w:cs="Times New Roman"/>
                <w:sz w:val="28"/>
                <w:szCs w:val="24"/>
                <w:lang w:eastAsia="ru-RU"/>
              </w:rPr>
              <w:t>1-</w:t>
            </w:r>
            <w:r w:rsidR="00EB2345">
              <w:rPr>
                <w:rFonts w:ascii="Times New Roman" w:eastAsia="Times New Roman" w:hAnsi="Times New Roman" w:cs="Times New Roman"/>
                <w:sz w:val="28"/>
                <w:szCs w:val="24"/>
                <w:lang w:eastAsia="ru-RU"/>
              </w:rPr>
              <w:t>5</w:t>
            </w:r>
            <w:r w:rsidRPr="00031C1D">
              <w:rPr>
                <w:rFonts w:ascii="Times New Roman" w:eastAsia="Times New Roman" w:hAnsi="Times New Roman" w:cs="Times New Roman"/>
                <w:sz w:val="28"/>
                <w:szCs w:val="24"/>
                <w:lang w:eastAsia="ru-RU"/>
              </w:rPr>
              <w:t xml:space="preserve"> проект</w:t>
            </w:r>
            <w:r w:rsidR="00EB2345">
              <w:rPr>
                <w:rFonts w:ascii="Times New Roman" w:eastAsia="Times New Roman" w:hAnsi="Times New Roman" w:cs="Times New Roman"/>
                <w:sz w:val="28"/>
                <w:szCs w:val="24"/>
                <w:lang w:eastAsia="ru-RU"/>
              </w:rPr>
              <w:t>ов</w:t>
            </w:r>
          </w:p>
        </w:tc>
      </w:tr>
      <w:tr w:rsidR="00031C1D" w:rsidRPr="008242AF" w14:paraId="7D5F2B3B" w14:textId="77777777" w:rsidTr="00DA7B71">
        <w:tc>
          <w:tcPr>
            <w:tcW w:w="484" w:type="dxa"/>
          </w:tcPr>
          <w:p w14:paraId="54FDEF6C" w14:textId="77777777"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4.</w:t>
            </w:r>
          </w:p>
        </w:tc>
        <w:tc>
          <w:tcPr>
            <w:tcW w:w="5460" w:type="dxa"/>
          </w:tcPr>
          <w:p w14:paraId="2CD6F5DA" w14:textId="0089E96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Стоимость </w:t>
            </w:r>
            <w:r w:rsidR="006F6CBE">
              <w:rPr>
                <w:rFonts w:ascii="Times New Roman" w:eastAsia="Times New Roman" w:hAnsi="Times New Roman" w:cs="Times New Roman"/>
                <w:sz w:val="28"/>
                <w:szCs w:val="24"/>
                <w:lang w:eastAsia="ru-RU"/>
              </w:rPr>
              <w:t>фиксированного вознаграждения (без учета вознаграждения за успех)</w:t>
            </w:r>
            <w:r w:rsidR="006F6CBE" w:rsidRPr="00031C1D">
              <w:rPr>
                <w:rFonts w:ascii="Times New Roman" w:eastAsia="Times New Roman" w:hAnsi="Times New Roman" w:cs="Times New Roman"/>
                <w:sz w:val="28"/>
                <w:szCs w:val="24"/>
                <w:lang w:eastAsia="ru-RU"/>
              </w:rPr>
              <w:t xml:space="preserve"> </w:t>
            </w:r>
            <w:r w:rsidRPr="00031C1D">
              <w:rPr>
                <w:rFonts w:ascii="Times New Roman" w:eastAsia="Times New Roman" w:hAnsi="Times New Roman" w:cs="Times New Roman"/>
                <w:sz w:val="28"/>
                <w:szCs w:val="24"/>
                <w:lang w:eastAsia="ru-RU"/>
              </w:rPr>
              <w:t>согласно предложению</w:t>
            </w:r>
          </w:p>
        </w:tc>
        <w:tc>
          <w:tcPr>
            <w:tcW w:w="3098" w:type="dxa"/>
          </w:tcPr>
          <w:p w14:paraId="4DA26A16" w14:textId="3DCE9353"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5 баллов при менее </w:t>
            </w:r>
            <w:r w:rsidR="006F6CBE">
              <w:rPr>
                <w:rFonts w:ascii="Times New Roman" w:eastAsia="Times New Roman" w:hAnsi="Times New Roman" w:cs="Times New Roman"/>
                <w:sz w:val="28"/>
                <w:szCs w:val="24"/>
                <w:lang w:eastAsia="ru-RU"/>
              </w:rPr>
              <w:t xml:space="preserve">110 </w:t>
            </w:r>
            <w:r w:rsidRPr="00031C1D">
              <w:rPr>
                <w:rFonts w:ascii="Times New Roman" w:eastAsia="Times New Roman" w:hAnsi="Times New Roman" w:cs="Times New Roman"/>
                <w:sz w:val="28"/>
                <w:szCs w:val="24"/>
                <w:lang w:eastAsia="ru-RU"/>
              </w:rPr>
              <w:t xml:space="preserve"> млн</w:t>
            </w:r>
            <w:r w:rsidR="008242AF">
              <w:rPr>
                <w:rFonts w:ascii="Times New Roman" w:eastAsia="Times New Roman" w:hAnsi="Times New Roman" w:cs="Times New Roman"/>
                <w:sz w:val="28"/>
                <w:szCs w:val="24"/>
                <w:lang w:eastAsia="ru-RU"/>
              </w:rPr>
              <w:t>.</w:t>
            </w:r>
            <w:r w:rsidRPr="00031C1D">
              <w:rPr>
                <w:rFonts w:ascii="Times New Roman" w:eastAsia="Times New Roman" w:hAnsi="Times New Roman" w:cs="Times New Roman"/>
                <w:sz w:val="28"/>
                <w:szCs w:val="24"/>
                <w:lang w:eastAsia="ru-RU"/>
              </w:rPr>
              <w:t xml:space="preserve"> тенге</w:t>
            </w:r>
          </w:p>
          <w:p w14:paraId="6ACCA92D" w14:textId="70574140"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4 балла при </w:t>
            </w:r>
            <w:r w:rsidR="006F6CBE">
              <w:rPr>
                <w:rFonts w:ascii="Times New Roman" w:eastAsia="Times New Roman" w:hAnsi="Times New Roman" w:cs="Times New Roman"/>
                <w:sz w:val="28"/>
                <w:szCs w:val="24"/>
                <w:lang w:eastAsia="ru-RU"/>
              </w:rPr>
              <w:t>110</w:t>
            </w:r>
            <w:r w:rsidRPr="00031C1D">
              <w:rPr>
                <w:rFonts w:ascii="Times New Roman" w:eastAsia="Times New Roman" w:hAnsi="Times New Roman" w:cs="Times New Roman"/>
                <w:sz w:val="28"/>
                <w:szCs w:val="24"/>
                <w:lang w:eastAsia="ru-RU"/>
              </w:rPr>
              <w:t>-</w:t>
            </w:r>
            <w:r w:rsidR="006F6CBE">
              <w:rPr>
                <w:rFonts w:ascii="Times New Roman" w:eastAsia="Times New Roman" w:hAnsi="Times New Roman" w:cs="Times New Roman"/>
                <w:sz w:val="28"/>
                <w:szCs w:val="24"/>
                <w:lang w:eastAsia="ru-RU"/>
              </w:rPr>
              <w:t>125</w:t>
            </w:r>
            <w:r w:rsidRPr="00031C1D">
              <w:rPr>
                <w:rFonts w:ascii="Times New Roman" w:eastAsia="Times New Roman" w:hAnsi="Times New Roman" w:cs="Times New Roman"/>
                <w:sz w:val="28"/>
                <w:szCs w:val="24"/>
                <w:lang w:eastAsia="ru-RU"/>
              </w:rPr>
              <w:t xml:space="preserve"> млн тенге</w:t>
            </w:r>
          </w:p>
          <w:p w14:paraId="488325B9" w14:textId="084D8A71"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3 балла при </w:t>
            </w:r>
            <w:r w:rsidR="006F6CBE">
              <w:rPr>
                <w:rFonts w:ascii="Times New Roman" w:eastAsia="Times New Roman" w:hAnsi="Times New Roman" w:cs="Times New Roman"/>
                <w:sz w:val="28"/>
                <w:szCs w:val="24"/>
                <w:lang w:eastAsia="ru-RU"/>
              </w:rPr>
              <w:t>12</w:t>
            </w:r>
            <w:r w:rsidR="008242AF">
              <w:rPr>
                <w:rFonts w:ascii="Times New Roman" w:eastAsia="Times New Roman" w:hAnsi="Times New Roman" w:cs="Times New Roman"/>
                <w:sz w:val="28"/>
                <w:szCs w:val="24"/>
                <w:lang w:eastAsia="ru-RU"/>
              </w:rPr>
              <w:t>6</w:t>
            </w:r>
            <w:r w:rsidRPr="00031C1D">
              <w:rPr>
                <w:rFonts w:ascii="Times New Roman" w:eastAsia="Times New Roman" w:hAnsi="Times New Roman" w:cs="Times New Roman"/>
                <w:sz w:val="28"/>
                <w:szCs w:val="24"/>
                <w:lang w:eastAsia="ru-RU"/>
              </w:rPr>
              <w:t>-</w:t>
            </w:r>
            <w:r w:rsidR="006F6CBE">
              <w:rPr>
                <w:rFonts w:ascii="Times New Roman" w:eastAsia="Times New Roman" w:hAnsi="Times New Roman" w:cs="Times New Roman"/>
                <w:sz w:val="28"/>
                <w:szCs w:val="24"/>
                <w:lang w:eastAsia="ru-RU"/>
              </w:rPr>
              <w:t>140</w:t>
            </w:r>
            <w:r w:rsidRPr="00031C1D">
              <w:rPr>
                <w:rFonts w:ascii="Times New Roman" w:eastAsia="Times New Roman" w:hAnsi="Times New Roman" w:cs="Times New Roman"/>
                <w:sz w:val="28"/>
                <w:szCs w:val="24"/>
                <w:lang w:eastAsia="ru-RU"/>
              </w:rPr>
              <w:t xml:space="preserve"> млн тенге </w:t>
            </w:r>
          </w:p>
          <w:p w14:paraId="6A4B0624" w14:textId="122D7DD1"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2 балла при </w:t>
            </w:r>
            <w:r w:rsidR="006F6CBE">
              <w:rPr>
                <w:rFonts w:ascii="Times New Roman" w:eastAsia="Times New Roman" w:hAnsi="Times New Roman" w:cs="Times New Roman"/>
                <w:sz w:val="28"/>
                <w:szCs w:val="24"/>
                <w:lang w:eastAsia="ru-RU"/>
              </w:rPr>
              <w:t>14</w:t>
            </w:r>
            <w:r w:rsidR="008242AF">
              <w:rPr>
                <w:rFonts w:ascii="Times New Roman" w:eastAsia="Times New Roman" w:hAnsi="Times New Roman" w:cs="Times New Roman"/>
                <w:sz w:val="28"/>
                <w:szCs w:val="24"/>
                <w:lang w:eastAsia="ru-RU"/>
              </w:rPr>
              <w:t>1</w:t>
            </w:r>
            <w:r w:rsidRPr="00031C1D">
              <w:rPr>
                <w:rFonts w:ascii="Times New Roman" w:eastAsia="Times New Roman" w:hAnsi="Times New Roman" w:cs="Times New Roman"/>
                <w:sz w:val="28"/>
                <w:szCs w:val="24"/>
                <w:lang w:eastAsia="ru-RU"/>
              </w:rPr>
              <w:t>-</w:t>
            </w:r>
            <w:r w:rsidR="006F6CBE">
              <w:rPr>
                <w:rFonts w:ascii="Times New Roman" w:eastAsia="Times New Roman" w:hAnsi="Times New Roman" w:cs="Times New Roman"/>
                <w:sz w:val="28"/>
                <w:szCs w:val="24"/>
                <w:lang w:eastAsia="ru-RU"/>
              </w:rPr>
              <w:t>160</w:t>
            </w:r>
            <w:r w:rsidRPr="00031C1D">
              <w:rPr>
                <w:rFonts w:ascii="Times New Roman" w:eastAsia="Times New Roman" w:hAnsi="Times New Roman" w:cs="Times New Roman"/>
                <w:sz w:val="28"/>
                <w:szCs w:val="24"/>
                <w:lang w:eastAsia="ru-RU"/>
              </w:rPr>
              <w:t xml:space="preserve"> млн тенге</w:t>
            </w:r>
          </w:p>
          <w:p w14:paraId="5B378E69" w14:textId="59BD1BE8" w:rsidR="00CF3B8A" w:rsidRPr="00031C1D" w:rsidRDefault="00CF3B8A" w:rsidP="00C258C1">
            <w:pPr>
              <w:jc w:val="both"/>
              <w:rPr>
                <w:rFonts w:ascii="Times New Roman" w:eastAsia="Times New Roman" w:hAnsi="Times New Roman" w:cs="Times New Roman"/>
                <w:sz w:val="28"/>
                <w:szCs w:val="24"/>
                <w:lang w:eastAsia="ru-RU"/>
              </w:rPr>
            </w:pPr>
            <w:r w:rsidRPr="00031C1D">
              <w:rPr>
                <w:rFonts w:ascii="Times New Roman" w:eastAsia="Times New Roman" w:hAnsi="Times New Roman" w:cs="Times New Roman"/>
                <w:sz w:val="28"/>
                <w:szCs w:val="24"/>
                <w:lang w:eastAsia="ru-RU"/>
              </w:rPr>
              <w:t xml:space="preserve">1 балл при более </w:t>
            </w:r>
            <w:r w:rsidR="008242AF">
              <w:rPr>
                <w:rFonts w:ascii="Times New Roman" w:eastAsia="Times New Roman" w:hAnsi="Times New Roman" w:cs="Times New Roman"/>
                <w:sz w:val="28"/>
                <w:szCs w:val="24"/>
                <w:lang w:eastAsia="ru-RU"/>
              </w:rPr>
              <w:t>160</w:t>
            </w:r>
            <w:r w:rsidRPr="00031C1D">
              <w:rPr>
                <w:rFonts w:ascii="Times New Roman" w:eastAsia="Times New Roman" w:hAnsi="Times New Roman" w:cs="Times New Roman"/>
                <w:sz w:val="28"/>
                <w:szCs w:val="24"/>
                <w:lang w:eastAsia="ru-RU"/>
              </w:rPr>
              <w:t xml:space="preserve"> млн тенге</w:t>
            </w:r>
          </w:p>
        </w:tc>
      </w:tr>
    </w:tbl>
    <w:p w14:paraId="75B6AC2F" w14:textId="4903C875" w:rsidR="00E7451C" w:rsidRPr="00031C1D" w:rsidRDefault="000965D0" w:rsidP="003F26A6">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lang w:val="ru-RU"/>
        </w:rPr>
        <w:tab/>
      </w:r>
      <w:r w:rsidR="00646C09">
        <w:rPr>
          <w:rFonts w:ascii="Times New Roman" w:eastAsia="Times New Roman" w:hAnsi="Times New Roman" w:cs="Times New Roman"/>
          <w:sz w:val="28"/>
          <w:szCs w:val="28"/>
          <w:lang w:val="ru-RU"/>
        </w:rPr>
        <w:t>22</w:t>
      </w:r>
      <w:r w:rsidR="00A23077" w:rsidRPr="00031C1D">
        <w:rPr>
          <w:rFonts w:ascii="Times New Roman" w:eastAsia="Times New Roman" w:hAnsi="Times New Roman" w:cs="Times New Roman"/>
          <w:sz w:val="28"/>
          <w:szCs w:val="28"/>
        </w:rPr>
        <w:t>. Комиссия отклоняет Предложение в случаях:</w:t>
      </w:r>
    </w:p>
    <w:p w14:paraId="7BF873A4"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 признания документов, прилагаемых к Предложению, не соответствующим условиям запроса предложений;</w:t>
      </w:r>
    </w:p>
    <w:p w14:paraId="0579626D"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 несоответствия потенциального консультанта либо юридических лиц, действующих на основании договора о совместной деятельности (консорциума), требованиям запроса предложений;</w:t>
      </w:r>
    </w:p>
    <w:p w14:paraId="4D6B8C9F" w14:textId="087BFCBC" w:rsidR="00E7451C" w:rsidRPr="00031C1D" w:rsidRDefault="00A23077" w:rsidP="00646C09">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 выявления наличия недостоверных и (или) ложных сведений</w:t>
      </w:r>
      <w:r w:rsidR="00646C09">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 xml:space="preserve">в Предложении, предусмотренных пунктом </w:t>
      </w:r>
      <w:r w:rsidR="00D94E4B">
        <w:rPr>
          <w:rFonts w:ascii="Times New Roman" w:eastAsia="Times New Roman" w:hAnsi="Times New Roman" w:cs="Times New Roman"/>
          <w:sz w:val="28"/>
          <w:szCs w:val="28"/>
          <w:lang w:val="ru-RU"/>
        </w:rPr>
        <w:t>11</w:t>
      </w:r>
      <w:r w:rsidRPr="00031C1D">
        <w:rPr>
          <w:rFonts w:ascii="Times New Roman" w:eastAsia="Times New Roman" w:hAnsi="Times New Roman" w:cs="Times New Roman"/>
          <w:sz w:val="28"/>
          <w:szCs w:val="28"/>
        </w:rPr>
        <w:t xml:space="preserve"> настоящего запроса предложений;</w:t>
      </w:r>
    </w:p>
    <w:p w14:paraId="31FEA015" w14:textId="4FC6E483"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7C4516">
        <w:rPr>
          <w:rFonts w:ascii="Times New Roman" w:eastAsia="Times New Roman" w:hAnsi="Times New Roman" w:cs="Times New Roman"/>
          <w:sz w:val="28"/>
          <w:szCs w:val="28"/>
        </w:rPr>
        <w:t xml:space="preserve">4) наличия у лиц, указанных в подпункте </w:t>
      </w:r>
      <w:r w:rsidR="006464B9">
        <w:rPr>
          <w:rFonts w:ascii="Times New Roman" w:eastAsia="Times New Roman" w:hAnsi="Times New Roman" w:cs="Times New Roman"/>
          <w:sz w:val="28"/>
          <w:szCs w:val="28"/>
          <w:lang w:val="ru-RU"/>
        </w:rPr>
        <w:t>8</w:t>
      </w:r>
      <w:r w:rsidRPr="007C4516">
        <w:rPr>
          <w:rFonts w:ascii="Times New Roman" w:eastAsia="Times New Roman" w:hAnsi="Times New Roman" w:cs="Times New Roman"/>
          <w:sz w:val="28"/>
          <w:szCs w:val="28"/>
        </w:rPr>
        <w:t xml:space="preserve">) пункта </w:t>
      </w:r>
      <w:r w:rsidR="007C4516" w:rsidRPr="007C4516">
        <w:rPr>
          <w:rFonts w:ascii="Times New Roman" w:eastAsia="Times New Roman" w:hAnsi="Times New Roman" w:cs="Times New Roman"/>
          <w:sz w:val="28"/>
          <w:szCs w:val="28"/>
          <w:lang w:val="ru-RU"/>
        </w:rPr>
        <w:t>13</w:t>
      </w:r>
      <w:r w:rsidRPr="007C4516">
        <w:rPr>
          <w:rFonts w:ascii="Times New Roman" w:eastAsia="Times New Roman" w:hAnsi="Times New Roman" w:cs="Times New Roman"/>
          <w:sz w:val="28"/>
          <w:szCs w:val="28"/>
        </w:rPr>
        <w:t xml:space="preserve"> настоящего запроса предложений фактического и (или) потенциального конфликта </w:t>
      </w:r>
      <w:r w:rsidRPr="007C4516">
        <w:rPr>
          <w:rFonts w:ascii="Times New Roman" w:eastAsia="Times New Roman" w:hAnsi="Times New Roman" w:cs="Times New Roman"/>
          <w:sz w:val="28"/>
          <w:szCs w:val="28"/>
        </w:rPr>
        <w:lastRenderedPageBreak/>
        <w:t>интересов в предоставлении требуемых услуг, и (или) недостаточности, по мнению комиссии, предлагаемых мер по устранению, минимизации и (или) недопущению конфликта интересов, либо отсутствия в предложении сведен</w:t>
      </w:r>
      <w:r w:rsidR="006464B9">
        <w:rPr>
          <w:rFonts w:ascii="Times New Roman" w:eastAsia="Times New Roman" w:hAnsi="Times New Roman" w:cs="Times New Roman"/>
          <w:sz w:val="28"/>
          <w:szCs w:val="28"/>
        </w:rPr>
        <w:t>ий, предусмотренных подпунктом 8</w:t>
      </w:r>
      <w:r w:rsidRPr="007C4516">
        <w:rPr>
          <w:rFonts w:ascii="Times New Roman" w:eastAsia="Times New Roman" w:hAnsi="Times New Roman" w:cs="Times New Roman"/>
          <w:sz w:val="28"/>
          <w:szCs w:val="28"/>
        </w:rPr>
        <w:t xml:space="preserve">) пункта </w:t>
      </w:r>
      <w:r w:rsidR="006464B9">
        <w:rPr>
          <w:rFonts w:ascii="Times New Roman" w:eastAsia="Times New Roman" w:hAnsi="Times New Roman" w:cs="Times New Roman"/>
          <w:sz w:val="28"/>
          <w:szCs w:val="28"/>
          <w:lang w:val="ru-RU"/>
        </w:rPr>
        <w:t xml:space="preserve">13 </w:t>
      </w:r>
      <w:r w:rsidRPr="007C4516">
        <w:rPr>
          <w:rFonts w:ascii="Times New Roman" w:eastAsia="Times New Roman" w:hAnsi="Times New Roman" w:cs="Times New Roman"/>
          <w:sz w:val="28"/>
          <w:szCs w:val="28"/>
        </w:rPr>
        <w:t>настоящего запроса;</w:t>
      </w:r>
    </w:p>
    <w:p w14:paraId="105003D3" w14:textId="39597B6B"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5) потенциальный консультант либо юридическое лицо, входящее </w:t>
      </w:r>
      <w:r w:rsidR="00DA7B71" w:rsidRPr="00031C1D">
        <w:rPr>
          <w:rFonts w:ascii="Times New Roman" w:eastAsia="Times New Roman" w:hAnsi="Times New Roman" w:cs="Times New Roman"/>
          <w:sz w:val="28"/>
          <w:szCs w:val="28"/>
        </w:rPr>
        <w:t>в консорциум,</w:t>
      </w:r>
      <w:r w:rsidRPr="00031C1D">
        <w:rPr>
          <w:rFonts w:ascii="Times New Roman" w:eastAsia="Times New Roman" w:hAnsi="Times New Roman" w:cs="Times New Roman"/>
          <w:sz w:val="28"/>
          <w:szCs w:val="28"/>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14:paraId="68AF5FFC"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Отклонение Предложений по иным основаниям не допускается.</w:t>
      </w:r>
    </w:p>
    <w:p w14:paraId="2B023871" w14:textId="77777777" w:rsidR="00E7451C" w:rsidRPr="00031C1D" w:rsidRDefault="00A23077" w:rsidP="003F26A6">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0F3BFE20"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VIII. Заключение договора по итогам запроса предложений</w:t>
      </w:r>
    </w:p>
    <w:p w14:paraId="0B90D883" w14:textId="0A1F2822" w:rsidR="00E7451C" w:rsidRDefault="00D94E4B" w:rsidP="003F26A6">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23077" w:rsidRPr="00031C1D">
        <w:rPr>
          <w:rFonts w:ascii="Times New Roman" w:eastAsia="Times New Roman" w:hAnsi="Times New Roman" w:cs="Times New Roman"/>
          <w:sz w:val="28"/>
          <w:szCs w:val="28"/>
        </w:rPr>
        <w:t>. Договор заключается в соответствии с содержащимся в запросе предложений проектом договора.</w:t>
      </w:r>
    </w:p>
    <w:p w14:paraId="36628157" w14:textId="77777777" w:rsidR="00E321B1" w:rsidRDefault="00E321B1" w:rsidP="003F26A6">
      <w:pPr>
        <w:spacing w:line="240" w:lineRule="auto"/>
        <w:ind w:firstLine="700"/>
        <w:jc w:val="both"/>
        <w:rPr>
          <w:rFonts w:ascii="Times New Roman" w:eastAsia="Times New Roman" w:hAnsi="Times New Roman" w:cs="Times New Roman"/>
          <w:sz w:val="28"/>
          <w:szCs w:val="28"/>
        </w:rPr>
      </w:pPr>
    </w:p>
    <w:p w14:paraId="7C08BE31" w14:textId="5090693E" w:rsidR="00E321B1" w:rsidRDefault="00E321B1" w:rsidP="003F26A6">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Перечень прилагаемых к предложению документов:</w:t>
      </w:r>
    </w:p>
    <w:p w14:paraId="4BC71B44" w14:textId="77777777" w:rsid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ценового предложения;</w:t>
      </w:r>
    </w:p>
    <w:p w14:paraId="6DFFB9D2" w14:textId="77777777" w:rsid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предложения потенциального консультанта;</w:t>
      </w:r>
    </w:p>
    <w:p w14:paraId="5EADE2B0" w14:textId="77777777" w:rsid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договора с технической спецификацией;</w:t>
      </w:r>
    </w:p>
    <w:p w14:paraId="1950EC92" w14:textId="5C616CE8" w:rsidR="00E321B1" w:rsidRPr="00E321B1" w:rsidRDefault="00E321B1" w:rsidP="00A47201">
      <w:pPr>
        <w:pStyle w:val="af"/>
        <w:numPr>
          <w:ilvl w:val="0"/>
          <w:numId w:val="5"/>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соглашения о конфиденциальности.  </w:t>
      </w:r>
    </w:p>
    <w:p w14:paraId="4ECEC69F" w14:textId="79D8C5F5" w:rsidR="003F26A6" w:rsidRDefault="003F26A6" w:rsidP="00990F01">
      <w:pPr>
        <w:spacing w:line="240" w:lineRule="auto"/>
        <w:ind w:left="5040" w:firstLine="720"/>
        <w:jc w:val="both"/>
        <w:rPr>
          <w:rFonts w:ascii="Times New Roman" w:eastAsia="Times New Roman" w:hAnsi="Times New Roman" w:cs="Times New Roman"/>
          <w:b/>
          <w:sz w:val="28"/>
          <w:szCs w:val="28"/>
        </w:rPr>
      </w:pPr>
    </w:p>
    <w:p w14:paraId="69215FBF"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4063207E"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35E25026"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46299B7E"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453F1ADF"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20F6BEA5"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34FC8D6B"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57CA14AA"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7E87B2F1"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36E8CB0D"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1BC2832C"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102EF379"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743F1D2E"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344F5EB4"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63F0F5EE"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2E17A3CC"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5BF39802"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2B1B68D5"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559180A1"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4A0084BE"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10F14837"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136C1BA2" w14:textId="77777777" w:rsidR="00D94E4B" w:rsidRDefault="00D94E4B" w:rsidP="00990F01">
      <w:pPr>
        <w:spacing w:line="240" w:lineRule="auto"/>
        <w:ind w:left="5040" w:firstLine="720"/>
        <w:jc w:val="both"/>
        <w:rPr>
          <w:rFonts w:ascii="Times New Roman" w:eastAsia="Times New Roman" w:hAnsi="Times New Roman" w:cs="Times New Roman"/>
          <w:b/>
          <w:sz w:val="28"/>
          <w:szCs w:val="28"/>
        </w:rPr>
      </w:pPr>
    </w:p>
    <w:p w14:paraId="51BC1021" w14:textId="12A858FB" w:rsidR="00990F01" w:rsidRDefault="00990F01" w:rsidP="00990F01">
      <w:pPr>
        <w:spacing w:line="240" w:lineRule="auto"/>
        <w:ind w:left="5040" w:firstLine="72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Приложение №1</w:t>
      </w:r>
    </w:p>
    <w:p w14:paraId="3FB8567A" w14:textId="0E43CC9C" w:rsidR="00990F01" w:rsidRPr="00990F01" w:rsidRDefault="00990F01" w:rsidP="00990F01">
      <w:pPr>
        <w:spacing w:line="240" w:lineRule="auto"/>
        <w:ind w:left="576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к запросу предложений</w:t>
      </w:r>
    </w:p>
    <w:p w14:paraId="36C3B049" w14:textId="77777777" w:rsidR="00990F01" w:rsidRDefault="00990F01" w:rsidP="003F26A6">
      <w:pPr>
        <w:spacing w:line="240" w:lineRule="auto"/>
        <w:jc w:val="center"/>
        <w:rPr>
          <w:rFonts w:ascii="Times New Roman" w:eastAsia="Times New Roman" w:hAnsi="Times New Roman" w:cs="Times New Roman"/>
          <w:b/>
          <w:sz w:val="28"/>
          <w:szCs w:val="28"/>
        </w:rPr>
      </w:pPr>
    </w:p>
    <w:p w14:paraId="2C71AE89" w14:textId="77777777" w:rsidR="00E7451C" w:rsidRPr="00031C1D"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Ценовое предложение потенциального консультанта </w:t>
      </w:r>
    </w:p>
    <w:p w14:paraId="204181CF" w14:textId="77777777" w:rsidR="00E7451C" w:rsidRDefault="00A23077" w:rsidP="003F26A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(наименование потенциального поставщика)</w:t>
      </w:r>
    </w:p>
    <w:p w14:paraId="05B1CB95" w14:textId="77777777" w:rsidR="00DA7B71" w:rsidRDefault="00DA7B71" w:rsidP="003F26A6">
      <w:pPr>
        <w:spacing w:line="240" w:lineRule="auto"/>
        <w:jc w:val="center"/>
        <w:rPr>
          <w:rFonts w:ascii="Times New Roman" w:eastAsia="Times New Roman" w:hAnsi="Times New Roman" w:cs="Times New Roman"/>
          <w:b/>
          <w:sz w:val="28"/>
          <w:szCs w:val="28"/>
        </w:rPr>
      </w:pPr>
    </w:p>
    <w:tbl>
      <w:tblPr>
        <w:tblStyle w:val="af7"/>
        <w:tblW w:w="9388" w:type="dxa"/>
        <w:tblLook w:val="04A0" w:firstRow="1" w:lastRow="0" w:firstColumn="1" w:lastColumn="0" w:noHBand="0" w:noVBand="1"/>
      </w:tblPr>
      <w:tblGrid>
        <w:gridCol w:w="704"/>
        <w:gridCol w:w="5670"/>
        <w:gridCol w:w="3014"/>
      </w:tblGrid>
      <w:tr w:rsidR="00DA7B71" w14:paraId="6FDA7DF4" w14:textId="77777777" w:rsidTr="00DA7B71">
        <w:tc>
          <w:tcPr>
            <w:tcW w:w="704" w:type="dxa"/>
          </w:tcPr>
          <w:p w14:paraId="1F8A10AA" w14:textId="77777777" w:rsidR="00DA7B71" w:rsidRPr="00031C1D" w:rsidRDefault="00DA7B71" w:rsidP="00DA7B71">
            <w:pPr>
              <w:ind w:left="-4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w:t>
            </w:r>
          </w:p>
          <w:p w14:paraId="2BE61D18" w14:textId="0EAE13DD"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п/п</w:t>
            </w:r>
          </w:p>
        </w:tc>
        <w:tc>
          <w:tcPr>
            <w:tcW w:w="5670" w:type="dxa"/>
          </w:tcPr>
          <w:p w14:paraId="35F6EEAC" w14:textId="473CD16A"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Наименование услуги</w:t>
            </w:r>
          </w:p>
        </w:tc>
        <w:tc>
          <w:tcPr>
            <w:tcW w:w="3014" w:type="dxa"/>
          </w:tcPr>
          <w:p w14:paraId="5D2F04DD" w14:textId="033A97F8"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Стоимость, в том числе НДС  </w:t>
            </w:r>
          </w:p>
        </w:tc>
      </w:tr>
      <w:tr w:rsidR="00DA7B71" w14:paraId="66CBAFBA" w14:textId="77777777" w:rsidTr="00DA7B71">
        <w:tc>
          <w:tcPr>
            <w:tcW w:w="704" w:type="dxa"/>
          </w:tcPr>
          <w:p w14:paraId="10AFAEA6" w14:textId="2B09908B"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1</w:t>
            </w:r>
          </w:p>
        </w:tc>
        <w:tc>
          <w:tcPr>
            <w:tcW w:w="5670" w:type="dxa"/>
          </w:tcPr>
          <w:p w14:paraId="3ECBC25D" w14:textId="7C4CE8EC" w:rsidR="00DA7B71" w:rsidRPr="006E1E78" w:rsidRDefault="00DA7B71" w:rsidP="006E1E78">
            <w:pPr>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рыночной стоимости 100% доли участия </w:t>
            </w:r>
            <w:r w:rsidRPr="00031C1D">
              <w:rPr>
                <w:rFonts w:ascii="Times New Roman" w:eastAsia="Times New Roman" w:hAnsi="Times New Roman" w:cs="Times New Roman"/>
                <w:sz w:val="28"/>
                <w:szCs w:val="28"/>
              </w:rPr>
              <w:t xml:space="preserve">в уставном капитале ТОО «Tau-Ken Temir» и 100% доли участия в уставном капитале ТОО «Silicon Mining» </w:t>
            </w:r>
            <w:r>
              <w:rPr>
                <w:rFonts w:ascii="Times New Roman" w:eastAsia="Times New Roman" w:hAnsi="Times New Roman" w:cs="Times New Roman"/>
                <w:sz w:val="28"/>
                <w:szCs w:val="28"/>
              </w:rPr>
              <w:t>ТОО согласно М</w:t>
            </w:r>
            <w:r w:rsidR="006E1E78">
              <w:rPr>
                <w:rFonts w:ascii="Times New Roman" w:eastAsia="Times New Roman" w:hAnsi="Times New Roman" w:cs="Times New Roman"/>
                <w:sz w:val="28"/>
                <w:szCs w:val="28"/>
              </w:rPr>
              <w:t xml:space="preserve">еждународным Стандартам Оценки </w:t>
            </w:r>
          </w:p>
        </w:tc>
        <w:tc>
          <w:tcPr>
            <w:tcW w:w="3014" w:type="dxa"/>
          </w:tcPr>
          <w:p w14:paraId="29EC3C22" w14:textId="3B47911A"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p>
        </w:tc>
      </w:tr>
      <w:tr w:rsidR="00DA7B71" w14:paraId="03096824" w14:textId="77777777" w:rsidTr="00DA7B71">
        <w:tc>
          <w:tcPr>
            <w:tcW w:w="704" w:type="dxa"/>
          </w:tcPr>
          <w:p w14:paraId="7D8DED7B" w14:textId="06A3C0E3"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2</w:t>
            </w:r>
          </w:p>
        </w:tc>
        <w:tc>
          <w:tcPr>
            <w:tcW w:w="5670" w:type="dxa"/>
          </w:tcPr>
          <w:p w14:paraId="48DC936D" w14:textId="452C5B6C" w:rsidR="00DA7B71" w:rsidRDefault="00990F01" w:rsidP="00990F01">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Финансовое </w:t>
            </w:r>
            <w:r w:rsidR="00DA7B71" w:rsidRPr="00646C09">
              <w:rPr>
                <w:rFonts w:ascii="Times New Roman" w:eastAsia="Times New Roman" w:hAnsi="Times New Roman" w:cs="Times New Roman"/>
                <w:sz w:val="28"/>
                <w:szCs w:val="28"/>
              </w:rPr>
              <w:t>сопровождение процесса реализации Активов</w:t>
            </w:r>
          </w:p>
        </w:tc>
        <w:tc>
          <w:tcPr>
            <w:tcW w:w="3014" w:type="dxa"/>
          </w:tcPr>
          <w:p w14:paraId="51108D4B" w14:textId="45322F65"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p>
        </w:tc>
      </w:tr>
      <w:tr w:rsidR="00DA7B71" w14:paraId="1BF4A3D0" w14:textId="77777777" w:rsidTr="00DA7B71">
        <w:tc>
          <w:tcPr>
            <w:tcW w:w="704" w:type="dxa"/>
          </w:tcPr>
          <w:p w14:paraId="4B081067" w14:textId="09B8F7B8"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3</w:t>
            </w:r>
          </w:p>
        </w:tc>
        <w:tc>
          <w:tcPr>
            <w:tcW w:w="5670" w:type="dxa"/>
          </w:tcPr>
          <w:p w14:paraId="0F6A22C7" w14:textId="5DAD6869" w:rsidR="00DA7B71" w:rsidRPr="00DA7B71" w:rsidRDefault="00DA7B71" w:rsidP="00DA7B71">
            <w:pPr>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проектов транзакционных документов и сопровождение Сделки </w:t>
            </w:r>
          </w:p>
        </w:tc>
        <w:tc>
          <w:tcPr>
            <w:tcW w:w="3014" w:type="dxa"/>
          </w:tcPr>
          <w:p w14:paraId="75C4DA39" w14:textId="77777777" w:rsidR="00DA7B71" w:rsidRDefault="00DA7B71" w:rsidP="00DA7B71">
            <w:pPr>
              <w:jc w:val="both"/>
              <w:rPr>
                <w:rFonts w:ascii="Times New Roman" w:eastAsia="Times New Roman" w:hAnsi="Times New Roman" w:cs="Times New Roman"/>
                <w:b/>
                <w:sz w:val="28"/>
                <w:szCs w:val="28"/>
              </w:rPr>
            </w:pPr>
          </w:p>
        </w:tc>
      </w:tr>
      <w:tr w:rsidR="00DA7B71" w14:paraId="374C4A48" w14:textId="77777777" w:rsidTr="00DA7B71">
        <w:tc>
          <w:tcPr>
            <w:tcW w:w="704" w:type="dxa"/>
          </w:tcPr>
          <w:p w14:paraId="284A734F" w14:textId="608B6A92" w:rsidR="00DA7B71" w:rsidRPr="00DA7B71" w:rsidRDefault="00DA7B71" w:rsidP="00DA7B71">
            <w:pPr>
              <w:jc w:val="both"/>
              <w:rPr>
                <w:rFonts w:ascii="Times New Roman" w:eastAsia="Times New Roman" w:hAnsi="Times New Roman" w:cs="Times New Roman"/>
                <w:sz w:val="28"/>
                <w:szCs w:val="28"/>
                <w:lang w:val="en-US"/>
              </w:rPr>
            </w:pPr>
            <w:r w:rsidRPr="00DA7B71">
              <w:rPr>
                <w:rFonts w:ascii="Times New Roman" w:eastAsia="Times New Roman" w:hAnsi="Times New Roman" w:cs="Times New Roman"/>
                <w:sz w:val="28"/>
                <w:szCs w:val="28"/>
                <w:lang w:val="en-US"/>
              </w:rPr>
              <w:t>4</w:t>
            </w:r>
          </w:p>
        </w:tc>
        <w:tc>
          <w:tcPr>
            <w:tcW w:w="5670" w:type="dxa"/>
          </w:tcPr>
          <w:p w14:paraId="4B36670E" w14:textId="70DDE15D" w:rsidR="00DA7B71" w:rsidRDefault="00DA7B71" w:rsidP="00DA7B71">
            <w:pPr>
              <w:jc w:val="both"/>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Общая/Итоговая цена </w:t>
            </w:r>
            <w:r>
              <w:rPr>
                <w:rFonts w:ascii="Times New Roman" w:eastAsia="Times New Roman" w:hAnsi="Times New Roman" w:cs="Times New Roman"/>
                <w:sz w:val="28"/>
                <w:szCs w:val="28"/>
              </w:rPr>
              <w:t>фиксированного вознаграждения</w:t>
            </w:r>
          </w:p>
        </w:tc>
        <w:tc>
          <w:tcPr>
            <w:tcW w:w="3014" w:type="dxa"/>
          </w:tcPr>
          <w:p w14:paraId="011C5743" w14:textId="77777777" w:rsidR="00DA7B71" w:rsidRDefault="00DA7B71" w:rsidP="00DA7B71">
            <w:pPr>
              <w:jc w:val="both"/>
              <w:rPr>
                <w:rFonts w:ascii="Times New Roman" w:eastAsia="Times New Roman" w:hAnsi="Times New Roman" w:cs="Times New Roman"/>
                <w:b/>
                <w:sz w:val="28"/>
                <w:szCs w:val="28"/>
              </w:rPr>
            </w:pPr>
          </w:p>
        </w:tc>
      </w:tr>
      <w:tr w:rsidR="00DA7B71" w14:paraId="375BC706" w14:textId="77777777" w:rsidTr="00DA7B71">
        <w:tc>
          <w:tcPr>
            <w:tcW w:w="704" w:type="dxa"/>
          </w:tcPr>
          <w:p w14:paraId="7A36FC03" w14:textId="0B1B9397" w:rsidR="00DA7B71" w:rsidRPr="00DA7B71" w:rsidRDefault="00DA7B71" w:rsidP="00DA7B71">
            <w:pPr>
              <w:jc w:val="both"/>
              <w:rPr>
                <w:rFonts w:ascii="Times New Roman" w:eastAsia="Times New Roman" w:hAnsi="Times New Roman" w:cs="Times New Roman"/>
                <w:sz w:val="28"/>
                <w:szCs w:val="28"/>
                <w:lang w:val="en-US"/>
              </w:rPr>
            </w:pPr>
            <w:r w:rsidRPr="00DA7B71">
              <w:rPr>
                <w:rFonts w:ascii="Times New Roman" w:eastAsia="Times New Roman" w:hAnsi="Times New Roman" w:cs="Times New Roman"/>
                <w:sz w:val="28"/>
                <w:szCs w:val="28"/>
                <w:lang w:val="en-US"/>
              </w:rPr>
              <w:t>5</w:t>
            </w:r>
          </w:p>
        </w:tc>
        <w:tc>
          <w:tcPr>
            <w:tcW w:w="5670" w:type="dxa"/>
          </w:tcPr>
          <w:p w14:paraId="2A6EE5AB" w14:textId="3F560FCE" w:rsidR="00DA7B71" w:rsidRDefault="00DA7B71" w:rsidP="00DA7B71">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Вознаграждение за успех </w:t>
            </w:r>
            <w:r w:rsidRPr="005F576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Success</w:t>
            </w:r>
            <w:r w:rsidRPr="005F57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Fee</w:t>
            </w:r>
            <w:r w:rsidRPr="005F5763">
              <w:rPr>
                <w:rFonts w:ascii="Times New Roman" w:eastAsia="Times New Roman" w:hAnsi="Times New Roman" w:cs="Times New Roman"/>
                <w:sz w:val="28"/>
                <w:szCs w:val="28"/>
              </w:rPr>
              <w:t>)</w:t>
            </w:r>
          </w:p>
        </w:tc>
        <w:tc>
          <w:tcPr>
            <w:tcW w:w="3014" w:type="dxa"/>
          </w:tcPr>
          <w:p w14:paraId="7B6D9E38" w14:textId="77777777" w:rsidR="00DA7B71" w:rsidRDefault="00DA7B71" w:rsidP="00DA7B71">
            <w:pPr>
              <w:jc w:val="both"/>
              <w:rPr>
                <w:rFonts w:ascii="Times New Roman" w:eastAsia="Times New Roman" w:hAnsi="Times New Roman" w:cs="Times New Roman"/>
                <w:b/>
                <w:sz w:val="28"/>
                <w:szCs w:val="28"/>
              </w:rPr>
            </w:pPr>
          </w:p>
        </w:tc>
      </w:tr>
    </w:tbl>
    <w:p w14:paraId="435A732D" w14:textId="77777777" w:rsidR="00DA7B71" w:rsidRDefault="00DA7B71" w:rsidP="00DA7B71">
      <w:pPr>
        <w:spacing w:line="240" w:lineRule="auto"/>
        <w:rPr>
          <w:rFonts w:ascii="Times New Roman" w:eastAsia="Times New Roman" w:hAnsi="Times New Roman" w:cs="Times New Roman"/>
          <w:b/>
          <w:sz w:val="28"/>
          <w:szCs w:val="28"/>
        </w:rPr>
      </w:pPr>
    </w:p>
    <w:p w14:paraId="000169E8" w14:textId="77777777" w:rsidR="00DA7B71" w:rsidRDefault="00DA7B71" w:rsidP="00DA7B71">
      <w:pPr>
        <w:spacing w:line="240" w:lineRule="auto"/>
        <w:rPr>
          <w:rFonts w:ascii="Times New Roman" w:eastAsia="Times New Roman" w:hAnsi="Times New Roman" w:cs="Times New Roman"/>
          <w:b/>
          <w:sz w:val="28"/>
          <w:szCs w:val="28"/>
        </w:rPr>
      </w:pPr>
    </w:p>
    <w:p w14:paraId="5148939D" w14:textId="77777777" w:rsidR="00DA7B71" w:rsidRDefault="00DA7B71" w:rsidP="00DA7B71">
      <w:pPr>
        <w:spacing w:line="240" w:lineRule="auto"/>
        <w:rPr>
          <w:rFonts w:ascii="Times New Roman" w:eastAsia="Times New Roman" w:hAnsi="Times New Roman" w:cs="Times New Roman"/>
          <w:b/>
          <w:sz w:val="28"/>
          <w:szCs w:val="28"/>
        </w:rPr>
      </w:pPr>
    </w:p>
    <w:p w14:paraId="6853DFED" w14:textId="77777777" w:rsidR="00DA7B71" w:rsidRDefault="00DA7B71" w:rsidP="00DA7B71">
      <w:pPr>
        <w:spacing w:line="240" w:lineRule="auto"/>
        <w:rPr>
          <w:rFonts w:ascii="Times New Roman" w:eastAsia="Times New Roman" w:hAnsi="Times New Roman" w:cs="Times New Roman"/>
          <w:b/>
          <w:sz w:val="28"/>
          <w:szCs w:val="28"/>
        </w:rPr>
      </w:pPr>
    </w:p>
    <w:p w14:paraId="74C27264" w14:textId="77777777" w:rsidR="00DA7B71" w:rsidRDefault="00DA7B71" w:rsidP="00DA7B71">
      <w:pPr>
        <w:spacing w:line="240" w:lineRule="auto"/>
        <w:rPr>
          <w:rFonts w:ascii="Times New Roman" w:eastAsia="Times New Roman" w:hAnsi="Times New Roman" w:cs="Times New Roman"/>
          <w:b/>
          <w:sz w:val="28"/>
          <w:szCs w:val="28"/>
        </w:rPr>
      </w:pPr>
    </w:p>
    <w:p w14:paraId="01649042" w14:textId="77777777" w:rsidR="00DA7B71" w:rsidRPr="00031C1D" w:rsidRDefault="00DA7B71" w:rsidP="00DA7B71">
      <w:pPr>
        <w:spacing w:line="240" w:lineRule="auto"/>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(Подпись) (Должность, Ф.И.О.)</w:t>
      </w:r>
    </w:p>
    <w:p w14:paraId="10DBD631" w14:textId="77777777" w:rsidR="00DA7B71" w:rsidRPr="00031C1D" w:rsidRDefault="00DA7B71" w:rsidP="00DA7B71">
      <w:pPr>
        <w:spacing w:line="240" w:lineRule="auto"/>
        <w:jc w:val="both"/>
        <w:rPr>
          <w:rFonts w:ascii="Times New Roman" w:eastAsia="Times New Roman" w:hAnsi="Times New Roman" w:cs="Times New Roman"/>
          <w:b/>
          <w:sz w:val="28"/>
          <w:szCs w:val="28"/>
        </w:rPr>
      </w:pPr>
    </w:p>
    <w:p w14:paraId="0C1D92FB" w14:textId="77777777" w:rsidR="00E7451C" w:rsidRPr="00031C1D" w:rsidRDefault="00A23077" w:rsidP="003F26A6">
      <w:pPr>
        <w:spacing w:line="240" w:lineRule="auto"/>
        <w:ind w:left="5660"/>
        <w:jc w:val="right"/>
        <w:rPr>
          <w:b/>
          <w:sz w:val="28"/>
          <w:szCs w:val="28"/>
        </w:rPr>
      </w:pPr>
      <w:r w:rsidRPr="00031C1D">
        <w:rPr>
          <w:b/>
          <w:sz w:val="28"/>
          <w:szCs w:val="28"/>
        </w:rPr>
        <w:t xml:space="preserve"> </w:t>
      </w:r>
    </w:p>
    <w:p w14:paraId="129A8E88" w14:textId="77777777" w:rsidR="00DA7B71" w:rsidRDefault="00DA7B71" w:rsidP="003F26A6">
      <w:pPr>
        <w:spacing w:line="240" w:lineRule="auto"/>
        <w:rPr>
          <w:rFonts w:ascii="Times New Roman" w:eastAsia="Times New Roman" w:hAnsi="Times New Roman" w:cs="Times New Roman"/>
          <w:b/>
          <w:sz w:val="28"/>
          <w:szCs w:val="28"/>
        </w:rPr>
      </w:pPr>
    </w:p>
    <w:p w14:paraId="4E5AA650" w14:textId="77777777" w:rsidR="00DA7B71" w:rsidRDefault="00DA7B71" w:rsidP="003F26A6">
      <w:pPr>
        <w:spacing w:line="240" w:lineRule="auto"/>
        <w:rPr>
          <w:rFonts w:ascii="Times New Roman" w:eastAsia="Times New Roman" w:hAnsi="Times New Roman" w:cs="Times New Roman"/>
          <w:b/>
          <w:sz w:val="28"/>
          <w:szCs w:val="28"/>
        </w:rPr>
      </w:pPr>
    </w:p>
    <w:p w14:paraId="06AB19AB" w14:textId="77777777" w:rsidR="00DA7B71" w:rsidRDefault="00DA7B71" w:rsidP="003F26A6">
      <w:pPr>
        <w:spacing w:line="240" w:lineRule="auto"/>
        <w:rPr>
          <w:rFonts w:ascii="Times New Roman" w:eastAsia="Times New Roman" w:hAnsi="Times New Roman" w:cs="Times New Roman"/>
          <w:b/>
          <w:sz w:val="28"/>
          <w:szCs w:val="28"/>
        </w:rPr>
      </w:pPr>
    </w:p>
    <w:p w14:paraId="6D0456FC" w14:textId="77777777" w:rsidR="00DA7B71" w:rsidRDefault="00DA7B71" w:rsidP="003F26A6">
      <w:pPr>
        <w:spacing w:line="240" w:lineRule="auto"/>
        <w:rPr>
          <w:rFonts w:ascii="Times New Roman" w:eastAsia="Times New Roman" w:hAnsi="Times New Roman" w:cs="Times New Roman"/>
          <w:b/>
          <w:sz w:val="28"/>
          <w:szCs w:val="28"/>
        </w:rPr>
      </w:pPr>
    </w:p>
    <w:p w14:paraId="63A9223B" w14:textId="77777777" w:rsidR="00DA7B71" w:rsidRDefault="00DA7B71" w:rsidP="003F26A6">
      <w:pPr>
        <w:spacing w:line="240" w:lineRule="auto"/>
        <w:rPr>
          <w:rFonts w:ascii="Times New Roman" w:eastAsia="Times New Roman" w:hAnsi="Times New Roman" w:cs="Times New Roman"/>
          <w:b/>
          <w:sz w:val="28"/>
          <w:szCs w:val="28"/>
        </w:rPr>
      </w:pPr>
    </w:p>
    <w:p w14:paraId="6A932DD0" w14:textId="77777777" w:rsidR="00DA7B71" w:rsidRDefault="00DA7B71" w:rsidP="003F26A6">
      <w:pPr>
        <w:spacing w:line="240" w:lineRule="auto"/>
        <w:rPr>
          <w:rFonts w:ascii="Times New Roman" w:eastAsia="Times New Roman" w:hAnsi="Times New Roman" w:cs="Times New Roman"/>
          <w:b/>
          <w:sz w:val="28"/>
          <w:szCs w:val="28"/>
        </w:rPr>
      </w:pPr>
    </w:p>
    <w:p w14:paraId="2B51727C" w14:textId="77777777" w:rsidR="00DA7B71" w:rsidRDefault="00DA7B71" w:rsidP="003F26A6">
      <w:pPr>
        <w:spacing w:line="240" w:lineRule="auto"/>
        <w:rPr>
          <w:rFonts w:ascii="Times New Roman" w:eastAsia="Times New Roman" w:hAnsi="Times New Roman" w:cs="Times New Roman"/>
          <w:b/>
          <w:sz w:val="28"/>
          <w:szCs w:val="28"/>
        </w:rPr>
      </w:pPr>
    </w:p>
    <w:p w14:paraId="6EA1C46E" w14:textId="77777777" w:rsidR="00DA7B71" w:rsidRDefault="00DA7B71" w:rsidP="003F26A6">
      <w:pPr>
        <w:spacing w:line="240" w:lineRule="auto"/>
        <w:rPr>
          <w:rFonts w:ascii="Times New Roman" w:eastAsia="Times New Roman" w:hAnsi="Times New Roman" w:cs="Times New Roman"/>
          <w:b/>
          <w:sz w:val="28"/>
          <w:szCs w:val="28"/>
        </w:rPr>
      </w:pPr>
    </w:p>
    <w:p w14:paraId="4EF99171" w14:textId="77777777" w:rsidR="00DA7B71" w:rsidRDefault="00DA7B71" w:rsidP="003F26A6">
      <w:pPr>
        <w:spacing w:line="240" w:lineRule="auto"/>
        <w:rPr>
          <w:rFonts w:ascii="Times New Roman" w:eastAsia="Times New Roman" w:hAnsi="Times New Roman" w:cs="Times New Roman"/>
          <w:b/>
          <w:sz w:val="28"/>
          <w:szCs w:val="28"/>
        </w:rPr>
      </w:pPr>
    </w:p>
    <w:p w14:paraId="5A0D311F" w14:textId="77777777" w:rsidR="00990F01" w:rsidRDefault="00990F01" w:rsidP="003F26A6">
      <w:pPr>
        <w:spacing w:line="240" w:lineRule="auto"/>
        <w:rPr>
          <w:rFonts w:ascii="Times New Roman" w:eastAsia="Times New Roman" w:hAnsi="Times New Roman" w:cs="Times New Roman"/>
          <w:b/>
          <w:sz w:val="28"/>
          <w:szCs w:val="28"/>
        </w:rPr>
      </w:pPr>
    </w:p>
    <w:p w14:paraId="472251CC" w14:textId="77777777" w:rsidR="00990F01" w:rsidRDefault="00990F01" w:rsidP="003F26A6">
      <w:pPr>
        <w:spacing w:line="240" w:lineRule="auto"/>
        <w:rPr>
          <w:rFonts w:ascii="Times New Roman" w:eastAsia="Times New Roman" w:hAnsi="Times New Roman" w:cs="Times New Roman"/>
          <w:b/>
          <w:sz w:val="28"/>
          <w:szCs w:val="28"/>
        </w:rPr>
      </w:pPr>
    </w:p>
    <w:p w14:paraId="0AA8C94B" w14:textId="77777777" w:rsidR="00990F01" w:rsidRDefault="00990F01" w:rsidP="003F26A6">
      <w:pPr>
        <w:spacing w:line="240" w:lineRule="auto"/>
        <w:rPr>
          <w:rFonts w:ascii="Times New Roman" w:eastAsia="Times New Roman" w:hAnsi="Times New Roman" w:cs="Times New Roman"/>
          <w:b/>
          <w:sz w:val="28"/>
          <w:szCs w:val="28"/>
        </w:rPr>
      </w:pPr>
    </w:p>
    <w:p w14:paraId="574D8207" w14:textId="77777777" w:rsidR="00DA7B71" w:rsidRDefault="00DA7B71" w:rsidP="003F26A6">
      <w:pPr>
        <w:spacing w:line="240" w:lineRule="auto"/>
        <w:rPr>
          <w:rFonts w:ascii="Times New Roman" w:eastAsia="Times New Roman" w:hAnsi="Times New Roman" w:cs="Times New Roman"/>
          <w:b/>
          <w:sz w:val="28"/>
          <w:szCs w:val="28"/>
        </w:rPr>
      </w:pPr>
    </w:p>
    <w:p w14:paraId="5382288C" w14:textId="77777777" w:rsidR="00DA7B71" w:rsidRDefault="00DA7B71" w:rsidP="003F26A6">
      <w:pPr>
        <w:spacing w:line="240" w:lineRule="auto"/>
        <w:rPr>
          <w:rFonts w:ascii="Times New Roman" w:eastAsia="Times New Roman" w:hAnsi="Times New Roman" w:cs="Times New Roman"/>
          <w:b/>
          <w:sz w:val="28"/>
          <w:szCs w:val="28"/>
        </w:rPr>
      </w:pPr>
    </w:p>
    <w:p w14:paraId="325F664D" w14:textId="43347FE9" w:rsidR="00B35820" w:rsidRPr="00031C1D" w:rsidRDefault="00B35820" w:rsidP="00B35820">
      <w:pPr>
        <w:pStyle w:val="ae"/>
        <w:widowControl w:val="0"/>
        <w:spacing w:after="0" w:line="240" w:lineRule="auto"/>
        <w:ind w:left="5670"/>
        <w:jc w:val="right"/>
        <w:rPr>
          <w:b/>
          <w:sz w:val="28"/>
          <w:szCs w:val="28"/>
        </w:rPr>
      </w:pPr>
      <w:r w:rsidRPr="00031C1D">
        <w:rPr>
          <w:b/>
          <w:sz w:val="28"/>
          <w:szCs w:val="28"/>
        </w:rPr>
        <w:lastRenderedPageBreak/>
        <w:t>Приложение №2</w:t>
      </w:r>
    </w:p>
    <w:p w14:paraId="10E457AA" w14:textId="77777777" w:rsidR="00B35820" w:rsidRPr="00031C1D" w:rsidRDefault="00B35820" w:rsidP="00B35820">
      <w:pPr>
        <w:pStyle w:val="ae"/>
        <w:widowControl w:val="0"/>
        <w:spacing w:after="0" w:line="240" w:lineRule="auto"/>
        <w:ind w:hanging="567"/>
        <w:jc w:val="right"/>
        <w:rPr>
          <w:rFonts w:eastAsia="Times New Roman"/>
          <w:b/>
          <w:sz w:val="28"/>
          <w:szCs w:val="28"/>
          <w:lang w:eastAsia="ru-RU"/>
        </w:rPr>
      </w:pP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r>
      <w:r w:rsidRPr="00031C1D">
        <w:rPr>
          <w:rFonts w:eastAsia="Times New Roman"/>
          <w:b/>
          <w:sz w:val="28"/>
          <w:szCs w:val="28"/>
          <w:lang w:eastAsia="ru-RU"/>
        </w:rPr>
        <w:tab/>
        <w:t>к запросу предложений</w:t>
      </w:r>
      <w:r w:rsidRPr="00031C1D">
        <w:rPr>
          <w:rFonts w:eastAsia="Times New Roman"/>
          <w:b/>
          <w:spacing w:val="-2"/>
          <w:sz w:val="28"/>
          <w:szCs w:val="28"/>
          <w:lang w:eastAsia="ru-RU"/>
        </w:rPr>
        <w:t xml:space="preserve"> </w:t>
      </w:r>
    </w:p>
    <w:p w14:paraId="2303D75F" w14:textId="77777777" w:rsidR="00B35820" w:rsidRPr="00031C1D" w:rsidRDefault="00B35820" w:rsidP="00B35820">
      <w:pPr>
        <w:spacing w:line="240" w:lineRule="auto"/>
        <w:rPr>
          <w:sz w:val="28"/>
          <w:szCs w:val="28"/>
        </w:rPr>
      </w:pPr>
    </w:p>
    <w:p w14:paraId="656A1D58" w14:textId="77777777" w:rsidR="00B35820" w:rsidRPr="00031C1D" w:rsidRDefault="00B35820" w:rsidP="00B35820">
      <w:pPr>
        <w:spacing w:line="240" w:lineRule="auto"/>
        <w:jc w:val="center"/>
        <w:rPr>
          <w:rFonts w:ascii="Times New Roman" w:hAnsi="Times New Roman" w:cs="Times New Roman"/>
          <w:b/>
          <w:sz w:val="28"/>
          <w:szCs w:val="28"/>
        </w:rPr>
      </w:pPr>
      <w:r w:rsidRPr="00031C1D">
        <w:rPr>
          <w:rFonts w:ascii="Times New Roman" w:hAnsi="Times New Roman" w:cs="Times New Roman"/>
          <w:b/>
          <w:sz w:val="28"/>
          <w:szCs w:val="28"/>
        </w:rPr>
        <w:t>Форма предложения потенциального консультанта</w:t>
      </w:r>
    </w:p>
    <w:p w14:paraId="32F49DE6" w14:textId="77777777" w:rsidR="00B35820" w:rsidRPr="00031C1D" w:rsidRDefault="00B35820" w:rsidP="00B35820">
      <w:pPr>
        <w:spacing w:line="240" w:lineRule="auto"/>
        <w:rPr>
          <w:rFonts w:ascii="Times New Roman" w:hAnsi="Times New Roman" w:cs="Times New Roman"/>
          <w:sz w:val="28"/>
          <w:szCs w:val="28"/>
        </w:rPr>
      </w:pPr>
    </w:p>
    <w:p w14:paraId="6D5A4DBA"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Кому: ____________________________________________________________________</w:t>
      </w:r>
    </w:p>
    <w:p w14:paraId="3C64DC38"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 xml:space="preserve">                                  (указывается наименование Рабочего органа)</w:t>
      </w:r>
    </w:p>
    <w:p w14:paraId="04612FBB"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От кого: __________________________________________________________________</w:t>
      </w:r>
    </w:p>
    <w:p w14:paraId="1F70D52E" w14:textId="77777777" w:rsidR="00B35820" w:rsidRPr="00031C1D" w:rsidRDefault="00B35820" w:rsidP="00B35820">
      <w:pPr>
        <w:spacing w:line="240" w:lineRule="auto"/>
        <w:rPr>
          <w:rFonts w:ascii="Times New Roman" w:hAnsi="Times New Roman" w:cs="Times New Roman"/>
          <w:sz w:val="28"/>
          <w:szCs w:val="28"/>
        </w:rPr>
      </w:pPr>
      <w:r w:rsidRPr="00031C1D">
        <w:rPr>
          <w:rFonts w:ascii="Times New Roman" w:hAnsi="Times New Roman" w:cs="Times New Roman"/>
          <w:sz w:val="28"/>
          <w:szCs w:val="28"/>
        </w:rPr>
        <w:t xml:space="preserve">                                      (указывается наименование потенциального консультанта)</w:t>
      </w:r>
    </w:p>
    <w:p w14:paraId="46AEFAAF" w14:textId="77777777" w:rsidR="00B35820" w:rsidRPr="00031C1D" w:rsidRDefault="00B35820" w:rsidP="00B35820">
      <w:pPr>
        <w:spacing w:line="240" w:lineRule="auto"/>
        <w:rPr>
          <w:rFonts w:ascii="Times New Roman" w:hAnsi="Times New Roman" w:cs="Times New Roman"/>
          <w:sz w:val="28"/>
          <w:szCs w:val="28"/>
        </w:rPr>
      </w:pPr>
    </w:p>
    <w:p w14:paraId="41D3F586" w14:textId="77777777" w:rsidR="00B35820" w:rsidRPr="00031C1D" w:rsidRDefault="00B35820" w:rsidP="00B35820">
      <w:pPr>
        <w:pStyle w:val="af"/>
        <w:numPr>
          <w:ilvl w:val="3"/>
          <w:numId w:val="1"/>
        </w:numPr>
        <w:tabs>
          <w:tab w:val="left" w:pos="990"/>
        </w:tabs>
        <w:spacing w:after="0" w:line="240" w:lineRule="auto"/>
        <w:ind w:left="0" w:firstLine="630"/>
        <w:rPr>
          <w:rFonts w:ascii="Times New Roman" w:hAnsi="Times New Roman" w:cs="Times New Roman"/>
          <w:sz w:val="28"/>
          <w:szCs w:val="28"/>
        </w:rPr>
      </w:pPr>
      <w:r w:rsidRPr="00031C1D">
        <w:rPr>
          <w:rFonts w:ascii="Times New Roman" w:hAnsi="Times New Roman" w:cs="Times New Roman"/>
          <w:sz w:val="28"/>
          <w:szCs w:val="28"/>
        </w:rPr>
        <w:t>Сведения о потенциальном консультанте: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2540"/>
      </w:tblGrid>
      <w:tr w:rsidR="00B35820" w:rsidRPr="00031C1D" w14:paraId="7E00E243" w14:textId="77777777" w:rsidTr="00C258C1">
        <w:tc>
          <w:tcPr>
            <w:tcW w:w="6860" w:type="dxa"/>
          </w:tcPr>
          <w:p w14:paraId="7B7EE95F"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Полное наименование юридического лица – потенциального консультанта (в соответствии со свидетельством (справкой) о государственной регистрации)</w:t>
            </w:r>
          </w:p>
        </w:tc>
        <w:tc>
          <w:tcPr>
            <w:tcW w:w="2800" w:type="dxa"/>
          </w:tcPr>
          <w:p w14:paraId="4ECBDD98"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4A6FB08C" w14:textId="77777777" w:rsidTr="00C258C1">
        <w:tc>
          <w:tcPr>
            <w:tcW w:w="6860" w:type="dxa"/>
          </w:tcPr>
          <w:p w14:paraId="02F52093"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БИН</w:t>
            </w:r>
          </w:p>
        </w:tc>
        <w:tc>
          <w:tcPr>
            <w:tcW w:w="2800" w:type="dxa"/>
          </w:tcPr>
          <w:p w14:paraId="10EF612D"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1125AED2" w14:textId="77777777" w:rsidTr="00C258C1">
        <w:tc>
          <w:tcPr>
            <w:tcW w:w="6860" w:type="dxa"/>
          </w:tcPr>
          <w:p w14:paraId="39D4DA5A"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Номер и дата свидетельства о постановке на учет по налогу на добавленную стоимость</w:t>
            </w:r>
          </w:p>
        </w:tc>
        <w:tc>
          <w:tcPr>
            <w:tcW w:w="2800" w:type="dxa"/>
          </w:tcPr>
          <w:p w14:paraId="35C99353"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07E50AAF" w14:textId="77777777" w:rsidTr="00C258C1">
        <w:tc>
          <w:tcPr>
            <w:tcW w:w="6860" w:type="dxa"/>
          </w:tcPr>
          <w:p w14:paraId="6DB075B1"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Юридический, почтовый адрес и адрес электронной почты, контактные телефоны потенциального консультанта</w:t>
            </w:r>
          </w:p>
        </w:tc>
        <w:tc>
          <w:tcPr>
            <w:tcW w:w="2800" w:type="dxa"/>
          </w:tcPr>
          <w:p w14:paraId="25A00B7A"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62EBECA5" w14:textId="77777777" w:rsidTr="00C258C1">
        <w:tc>
          <w:tcPr>
            <w:tcW w:w="6860" w:type="dxa"/>
          </w:tcPr>
          <w:p w14:paraId="78D79A5C"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Банковские реквизиты потенциального поставщика</w:t>
            </w:r>
          </w:p>
        </w:tc>
        <w:tc>
          <w:tcPr>
            <w:tcW w:w="2800" w:type="dxa"/>
          </w:tcPr>
          <w:p w14:paraId="0249C3DF" w14:textId="77777777" w:rsidR="00B35820" w:rsidRPr="00031C1D" w:rsidRDefault="00B35820" w:rsidP="00C258C1">
            <w:pPr>
              <w:spacing w:line="240" w:lineRule="auto"/>
              <w:rPr>
                <w:rFonts w:ascii="Times New Roman" w:hAnsi="Times New Roman" w:cs="Times New Roman"/>
                <w:sz w:val="28"/>
                <w:szCs w:val="28"/>
              </w:rPr>
            </w:pPr>
          </w:p>
        </w:tc>
      </w:tr>
      <w:tr w:rsidR="00B35820" w:rsidRPr="00031C1D" w14:paraId="4CDF2F69" w14:textId="77777777" w:rsidTr="00C258C1">
        <w:tc>
          <w:tcPr>
            <w:tcW w:w="6860" w:type="dxa"/>
          </w:tcPr>
          <w:p w14:paraId="0FE25D59" w14:textId="77777777" w:rsidR="00B35820" w:rsidRPr="00031C1D" w:rsidRDefault="00B35820" w:rsidP="00C258C1">
            <w:pPr>
              <w:spacing w:line="240" w:lineRule="auto"/>
              <w:rPr>
                <w:rFonts w:ascii="Times New Roman" w:hAnsi="Times New Roman" w:cs="Times New Roman"/>
                <w:sz w:val="28"/>
                <w:szCs w:val="28"/>
              </w:rPr>
            </w:pPr>
            <w:r w:rsidRPr="00031C1D">
              <w:rPr>
                <w:rFonts w:ascii="Times New Roman" w:hAnsi="Times New Roman" w:cs="Times New Roman"/>
                <w:sz w:val="28"/>
                <w:szCs w:val="28"/>
              </w:rPr>
              <w:t xml:space="preserve">Ф.И.О. первого руководителя </w:t>
            </w:r>
          </w:p>
        </w:tc>
        <w:tc>
          <w:tcPr>
            <w:tcW w:w="2800" w:type="dxa"/>
          </w:tcPr>
          <w:p w14:paraId="7A23DCEB" w14:textId="77777777" w:rsidR="00B35820" w:rsidRPr="00031C1D" w:rsidRDefault="00B35820" w:rsidP="00C258C1">
            <w:pPr>
              <w:spacing w:line="240" w:lineRule="auto"/>
              <w:rPr>
                <w:rFonts w:ascii="Times New Roman" w:hAnsi="Times New Roman" w:cs="Times New Roman"/>
                <w:sz w:val="28"/>
                <w:szCs w:val="28"/>
              </w:rPr>
            </w:pPr>
          </w:p>
        </w:tc>
      </w:tr>
    </w:tbl>
    <w:p w14:paraId="292ABBB8" w14:textId="77777777" w:rsidR="00B35820" w:rsidRPr="00031C1D" w:rsidRDefault="00B35820" w:rsidP="00B35820">
      <w:pPr>
        <w:spacing w:line="240" w:lineRule="auto"/>
        <w:rPr>
          <w:rFonts w:ascii="Times New Roman" w:hAnsi="Times New Roman" w:cs="Times New Roman"/>
          <w:sz w:val="28"/>
          <w:szCs w:val="28"/>
        </w:rPr>
      </w:pPr>
    </w:p>
    <w:p w14:paraId="67703CE3"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t>_____________________________________________________ настоящим (указывается полное наименование юридического лица) предложением выражает желание принять участие в процедуре по выбору услуг независимого консультанта по сопровождению сделок, связанных с реализацией               ТОО «</w:t>
      </w:r>
      <w:r w:rsidRPr="00031C1D">
        <w:rPr>
          <w:rFonts w:ascii="Times New Roman" w:hAnsi="Times New Roman" w:cs="Times New Roman"/>
          <w:sz w:val="28"/>
          <w:szCs w:val="28"/>
          <w:lang w:val="en-US"/>
        </w:rPr>
        <w:t>Tau</w:t>
      </w:r>
      <w:r w:rsidRPr="00031C1D">
        <w:rPr>
          <w:rFonts w:ascii="Times New Roman" w:hAnsi="Times New Roman" w:cs="Times New Roman"/>
          <w:sz w:val="28"/>
          <w:szCs w:val="28"/>
        </w:rPr>
        <w:t>-</w:t>
      </w:r>
      <w:r w:rsidRPr="00031C1D">
        <w:rPr>
          <w:rFonts w:ascii="Times New Roman" w:hAnsi="Times New Roman" w:cs="Times New Roman"/>
          <w:sz w:val="28"/>
          <w:szCs w:val="28"/>
          <w:lang w:val="en-US"/>
        </w:rPr>
        <w:t>Ken</w:t>
      </w:r>
      <w:r w:rsidRPr="00031C1D">
        <w:rPr>
          <w:rFonts w:ascii="Times New Roman" w:hAnsi="Times New Roman" w:cs="Times New Roman"/>
          <w:sz w:val="28"/>
          <w:szCs w:val="28"/>
        </w:rPr>
        <w:t xml:space="preserve"> </w:t>
      </w:r>
      <w:r w:rsidRPr="00031C1D">
        <w:rPr>
          <w:rFonts w:ascii="Times New Roman" w:hAnsi="Times New Roman" w:cs="Times New Roman"/>
          <w:sz w:val="28"/>
          <w:szCs w:val="28"/>
          <w:lang w:val="en-US"/>
        </w:rPr>
        <w:t>Temir</w:t>
      </w:r>
      <w:r w:rsidRPr="00031C1D">
        <w:rPr>
          <w:rFonts w:ascii="Times New Roman" w:hAnsi="Times New Roman" w:cs="Times New Roman"/>
          <w:sz w:val="28"/>
          <w:szCs w:val="28"/>
        </w:rPr>
        <w:t>»</w:t>
      </w:r>
      <w:r w:rsidRPr="00031C1D">
        <w:rPr>
          <w:sz w:val="28"/>
          <w:szCs w:val="28"/>
        </w:rPr>
        <w:t xml:space="preserve"> </w:t>
      </w:r>
      <w:r w:rsidRPr="00031C1D">
        <w:rPr>
          <w:rFonts w:ascii="Times New Roman" w:hAnsi="Times New Roman" w:cs="Times New Roman"/>
          <w:sz w:val="28"/>
          <w:szCs w:val="28"/>
        </w:rPr>
        <w:t xml:space="preserve">(100%) и </w:t>
      </w:r>
      <w:r w:rsidRPr="00031C1D">
        <w:rPr>
          <w:rFonts w:ascii="Times New Roman" w:eastAsia="Calibri" w:hAnsi="Times New Roman" w:cs="Times New Roman"/>
          <w:sz w:val="28"/>
          <w:szCs w:val="28"/>
          <w:lang w:eastAsia="ru-RU"/>
        </w:rPr>
        <w:t>ТОО «</w:t>
      </w:r>
      <w:r w:rsidRPr="00031C1D">
        <w:rPr>
          <w:rFonts w:ascii="Times New Roman" w:eastAsia="Calibri" w:hAnsi="Times New Roman" w:cs="Times New Roman"/>
          <w:sz w:val="28"/>
          <w:szCs w:val="28"/>
          <w:lang w:val="en-US" w:eastAsia="ru-RU"/>
        </w:rPr>
        <w:t>Silicon</w:t>
      </w:r>
      <w:r w:rsidRPr="00031C1D">
        <w:rPr>
          <w:rFonts w:ascii="Times New Roman" w:eastAsia="Calibri" w:hAnsi="Times New Roman" w:cs="Times New Roman"/>
          <w:sz w:val="28"/>
          <w:szCs w:val="28"/>
          <w:lang w:eastAsia="ru-RU"/>
        </w:rPr>
        <w:t xml:space="preserve"> </w:t>
      </w:r>
      <w:r w:rsidRPr="00031C1D">
        <w:rPr>
          <w:rFonts w:ascii="Times New Roman" w:eastAsia="Calibri" w:hAnsi="Times New Roman" w:cs="Times New Roman"/>
          <w:sz w:val="28"/>
          <w:szCs w:val="28"/>
          <w:lang w:val="en-US" w:eastAsia="ru-RU"/>
        </w:rPr>
        <w:t>mining</w:t>
      </w:r>
      <w:r w:rsidRPr="00031C1D">
        <w:rPr>
          <w:rFonts w:ascii="Times New Roman" w:eastAsia="Calibri" w:hAnsi="Times New Roman" w:cs="Times New Roman"/>
          <w:sz w:val="28"/>
          <w:szCs w:val="28"/>
          <w:lang w:eastAsia="ru-RU"/>
        </w:rPr>
        <w:t>» (100%)</w:t>
      </w:r>
      <w:r w:rsidRPr="00031C1D">
        <w:rPr>
          <w:rFonts w:ascii="Times New Roman" w:hAnsi="Times New Roman" w:cs="Times New Roman"/>
          <w:sz w:val="28"/>
          <w:szCs w:val="28"/>
        </w:rPr>
        <w:t xml:space="preserve">, осуществляемых в соответствии с </w:t>
      </w:r>
      <w:r w:rsidRPr="00031C1D">
        <w:rPr>
          <w:rFonts w:ascii="Times New Roman" w:hAnsi="Times New Roman" w:cs="Times New Roman"/>
          <w:bCs/>
          <w:sz w:val="28"/>
          <w:szCs w:val="28"/>
        </w:rPr>
        <w:t>Правила</w:t>
      </w:r>
      <w:r w:rsidRPr="00031C1D">
        <w:rPr>
          <w:rFonts w:ascii="Times New Roman" w:hAnsi="Times New Roman" w:cs="Times New Roman"/>
          <w:bCs/>
          <w:sz w:val="28"/>
          <w:szCs w:val="28"/>
          <w:lang w:val="kk-KZ"/>
        </w:rPr>
        <w:t>ми</w:t>
      </w:r>
      <w:r w:rsidRPr="00031C1D">
        <w:rPr>
          <w:rFonts w:ascii="Times New Roman" w:hAnsi="Times New Roman" w:cs="Times New Roman"/>
          <w:bCs/>
          <w:sz w:val="28"/>
          <w:szCs w:val="28"/>
        </w:rPr>
        <w:t xml:space="preserve"> передачи в конкурентную среду активов акционерного</w:t>
      </w:r>
      <w:r w:rsidRPr="00031C1D">
        <w:rPr>
          <w:rFonts w:ascii="Times New Roman" w:hAnsi="Times New Roman" w:cs="Times New Roman"/>
          <w:bCs/>
          <w:sz w:val="28"/>
          <w:szCs w:val="28"/>
          <w:lang w:val="kk-KZ"/>
        </w:rPr>
        <w:t xml:space="preserve"> </w:t>
      </w:r>
      <w:r w:rsidRPr="00031C1D">
        <w:rPr>
          <w:rFonts w:ascii="Times New Roman" w:hAnsi="Times New Roman" w:cs="Times New Roman"/>
          <w:bCs/>
          <w:sz w:val="28"/>
          <w:szCs w:val="28"/>
        </w:rPr>
        <w:t>общества «Фонд национального благосостояния «Самрук-Қазына» и организаций, более пятидесяти процентов голосующих</w:t>
      </w:r>
      <w:r w:rsidRPr="00031C1D">
        <w:rPr>
          <w:rFonts w:ascii="Times New Roman" w:hAnsi="Times New Roman" w:cs="Times New Roman"/>
          <w:bCs/>
          <w:sz w:val="28"/>
          <w:szCs w:val="28"/>
          <w:lang w:val="kk-KZ"/>
        </w:rPr>
        <w:t xml:space="preserve"> </w:t>
      </w:r>
      <w:r w:rsidRPr="00031C1D">
        <w:rPr>
          <w:rFonts w:ascii="Times New Roman" w:hAnsi="Times New Roman" w:cs="Times New Roman"/>
          <w:bCs/>
          <w:sz w:val="28"/>
          <w:szCs w:val="28"/>
        </w:rPr>
        <w:t>акций (долей участия) которых прямо или косвенно принадлежат</w:t>
      </w:r>
      <w:r w:rsidRPr="00031C1D">
        <w:rPr>
          <w:rFonts w:ascii="Times New Roman" w:hAnsi="Times New Roman" w:cs="Times New Roman"/>
          <w:bCs/>
          <w:sz w:val="28"/>
          <w:szCs w:val="28"/>
          <w:lang w:val="kk-KZ"/>
        </w:rPr>
        <w:t xml:space="preserve"> </w:t>
      </w:r>
      <w:r w:rsidRPr="00031C1D">
        <w:rPr>
          <w:rFonts w:ascii="Times New Roman" w:hAnsi="Times New Roman" w:cs="Times New Roman"/>
          <w:bCs/>
          <w:sz w:val="28"/>
          <w:szCs w:val="28"/>
        </w:rPr>
        <w:t xml:space="preserve">АО «Самрук-Қазына» на праве собственности </w:t>
      </w:r>
      <w:r w:rsidRPr="00031C1D">
        <w:rPr>
          <w:rFonts w:ascii="Times New Roman" w:hAnsi="Times New Roman" w:cs="Times New Roman"/>
          <w:sz w:val="28"/>
          <w:szCs w:val="28"/>
        </w:rPr>
        <w:t>в качестве потенциального консультанта и согласие оказать услуги в соответствии с требованиями и условиями, предусмотренными запросом предложений.</w:t>
      </w:r>
    </w:p>
    <w:p w14:paraId="57DCAF66"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lastRenderedPageBreak/>
        <w:t>Потенциальный консультант настоящим предложением подтверждает, что ознакомлен с запросом предложений и осведомлен об ответственности за предоставление ______________________________________________________ и комиссии недостоверных (указать наименование организатора запроса предложений)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w:t>
      </w:r>
    </w:p>
    <w:p w14:paraId="4841BB37" w14:textId="77777777" w:rsidR="00B35820" w:rsidRPr="00031C1D" w:rsidRDefault="00B35820" w:rsidP="00B35820">
      <w:pPr>
        <w:spacing w:line="240" w:lineRule="auto"/>
        <w:ind w:firstLine="708"/>
        <w:jc w:val="both"/>
        <w:rPr>
          <w:rFonts w:ascii="Times New Roman" w:hAnsi="Times New Roman" w:cs="Times New Roman"/>
          <w:sz w:val="28"/>
          <w:szCs w:val="28"/>
        </w:rPr>
      </w:pPr>
      <w:r w:rsidRPr="00031C1D">
        <w:rPr>
          <w:rFonts w:ascii="Times New Roman" w:hAnsi="Times New Roman" w:cs="Times New Roman"/>
          <w:sz w:val="28"/>
          <w:szCs w:val="28"/>
        </w:rPr>
        <w:t xml:space="preserve">Потенциальный консультант принимает на себя полную ответственность за представление в настоящем предложении и прилагаемых к нему документах недостоверных сведений. </w:t>
      </w:r>
    </w:p>
    <w:p w14:paraId="1CB7FAAF"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t>Настоящее предложение (на ____ листах) прошито, пронумеровано, и последний лист заверен подписью первого руководителя и печатью потенциального консультанта.</w:t>
      </w:r>
    </w:p>
    <w:p w14:paraId="5918CCE9" w14:textId="77777777" w:rsidR="00B35820" w:rsidRPr="00031C1D" w:rsidRDefault="00B35820" w:rsidP="00B35820">
      <w:pPr>
        <w:pStyle w:val="af"/>
        <w:numPr>
          <w:ilvl w:val="3"/>
          <w:numId w:val="1"/>
        </w:numPr>
        <w:tabs>
          <w:tab w:val="left" w:pos="990"/>
        </w:tabs>
        <w:spacing w:after="0" w:line="240" w:lineRule="auto"/>
        <w:ind w:left="0" w:firstLine="630"/>
        <w:jc w:val="both"/>
        <w:rPr>
          <w:rFonts w:ascii="Times New Roman" w:hAnsi="Times New Roman" w:cs="Times New Roman"/>
          <w:sz w:val="28"/>
          <w:szCs w:val="28"/>
        </w:rPr>
      </w:pPr>
      <w:r w:rsidRPr="00031C1D">
        <w:rPr>
          <w:rFonts w:ascii="Times New Roman" w:hAnsi="Times New Roman" w:cs="Times New Roman"/>
          <w:sz w:val="28"/>
          <w:szCs w:val="28"/>
        </w:rPr>
        <w:t>Настоящее предложение действует по _______________ 20___ года включительно.</w:t>
      </w:r>
    </w:p>
    <w:p w14:paraId="0BE4ACDB" w14:textId="22B147BD" w:rsidR="00B35820" w:rsidRPr="00031C1D" w:rsidRDefault="007C4516" w:rsidP="007C4516">
      <w:pPr>
        <w:pStyle w:val="ae"/>
        <w:spacing w:after="0"/>
        <w:jc w:val="both"/>
        <w:rPr>
          <w:sz w:val="28"/>
          <w:szCs w:val="28"/>
        </w:rPr>
      </w:pPr>
      <w:r>
        <w:rPr>
          <w:sz w:val="28"/>
          <w:szCs w:val="28"/>
        </w:rPr>
        <w:t xml:space="preserve">           </w:t>
      </w:r>
      <w:r w:rsidR="00B35820" w:rsidRPr="00031C1D">
        <w:rPr>
          <w:sz w:val="28"/>
          <w:szCs w:val="28"/>
        </w:rPr>
        <w:t>___________________________</w:t>
      </w:r>
    </w:p>
    <w:p w14:paraId="5EC8145D" w14:textId="77777777" w:rsidR="00B35820" w:rsidRPr="00031C1D" w:rsidRDefault="00B35820" w:rsidP="00B35820">
      <w:pPr>
        <w:pStyle w:val="ae"/>
        <w:spacing w:after="0"/>
        <w:ind w:firstLine="709"/>
        <w:jc w:val="both"/>
        <w:rPr>
          <w:sz w:val="28"/>
          <w:szCs w:val="28"/>
        </w:rPr>
      </w:pPr>
      <w:r w:rsidRPr="00031C1D">
        <w:rPr>
          <w:sz w:val="28"/>
          <w:szCs w:val="28"/>
        </w:rPr>
        <w:t>___________________/____________/</w:t>
      </w:r>
    </w:p>
    <w:p w14:paraId="3CC22693" w14:textId="77777777" w:rsidR="00B35820" w:rsidRPr="00031C1D" w:rsidRDefault="00B35820" w:rsidP="00B35820">
      <w:pPr>
        <w:pStyle w:val="ae"/>
        <w:spacing w:after="0"/>
        <w:ind w:firstLine="709"/>
        <w:jc w:val="both"/>
        <w:rPr>
          <w:b/>
          <w:sz w:val="28"/>
          <w:szCs w:val="28"/>
        </w:rPr>
      </w:pPr>
    </w:p>
    <w:p w14:paraId="7F4EB9BA" w14:textId="77777777" w:rsidR="00B35820" w:rsidRPr="00031C1D" w:rsidRDefault="00B35820" w:rsidP="00B35820">
      <w:pPr>
        <w:pStyle w:val="ae"/>
        <w:spacing w:after="0"/>
        <w:ind w:firstLine="709"/>
        <w:jc w:val="both"/>
        <w:rPr>
          <w:b/>
          <w:sz w:val="28"/>
          <w:szCs w:val="28"/>
        </w:rPr>
      </w:pPr>
      <w:r w:rsidRPr="00031C1D">
        <w:rPr>
          <w:b/>
          <w:sz w:val="28"/>
          <w:szCs w:val="28"/>
        </w:rPr>
        <w:t xml:space="preserve">(Должность, Ф.И.О. первого руководителя </w:t>
      </w:r>
    </w:p>
    <w:p w14:paraId="0A381D18" w14:textId="77777777" w:rsidR="00B35820" w:rsidRPr="00031C1D" w:rsidRDefault="00B35820" w:rsidP="00B35820">
      <w:pPr>
        <w:pStyle w:val="ae"/>
        <w:spacing w:after="0"/>
        <w:ind w:firstLine="709"/>
        <w:jc w:val="both"/>
        <w:rPr>
          <w:b/>
          <w:sz w:val="28"/>
          <w:szCs w:val="28"/>
        </w:rPr>
      </w:pPr>
      <w:r w:rsidRPr="00031C1D">
        <w:rPr>
          <w:b/>
          <w:sz w:val="28"/>
          <w:szCs w:val="28"/>
        </w:rPr>
        <w:t>юридического лица - потенциального поставщика и его подпись)</w:t>
      </w:r>
    </w:p>
    <w:p w14:paraId="25C0D366" w14:textId="77777777" w:rsidR="00B35820" w:rsidRPr="00031C1D" w:rsidRDefault="00B35820" w:rsidP="00B35820">
      <w:pPr>
        <w:pStyle w:val="ae"/>
        <w:spacing w:after="0"/>
        <w:ind w:firstLine="709"/>
        <w:jc w:val="both"/>
        <w:rPr>
          <w:b/>
          <w:bCs/>
          <w:sz w:val="28"/>
          <w:szCs w:val="28"/>
        </w:rPr>
      </w:pPr>
    </w:p>
    <w:p w14:paraId="717AB3F0" w14:textId="77777777" w:rsidR="00B35820" w:rsidRPr="00031C1D" w:rsidRDefault="00B35820" w:rsidP="00B35820">
      <w:pPr>
        <w:pStyle w:val="ae"/>
        <w:spacing w:after="0"/>
        <w:ind w:firstLine="709"/>
        <w:jc w:val="both"/>
        <w:rPr>
          <w:b/>
          <w:sz w:val="28"/>
          <w:szCs w:val="28"/>
        </w:rPr>
      </w:pPr>
      <w:r w:rsidRPr="00031C1D">
        <w:rPr>
          <w:b/>
          <w:bCs/>
          <w:sz w:val="28"/>
          <w:szCs w:val="28"/>
        </w:rPr>
        <w:t>М.П.</w:t>
      </w:r>
    </w:p>
    <w:p w14:paraId="0B55EDC2" w14:textId="77777777" w:rsidR="00B35820" w:rsidRPr="00031C1D" w:rsidRDefault="00B35820" w:rsidP="00B35820">
      <w:pPr>
        <w:pStyle w:val="a3"/>
        <w:ind w:firstLine="709"/>
        <w:jc w:val="both"/>
        <w:rPr>
          <w:b/>
          <w:szCs w:val="28"/>
        </w:rPr>
      </w:pPr>
    </w:p>
    <w:p w14:paraId="7A8EF0C8" w14:textId="77777777" w:rsidR="00B35820" w:rsidRPr="00031C1D" w:rsidRDefault="00B35820" w:rsidP="00B35820">
      <w:pPr>
        <w:spacing w:line="240" w:lineRule="auto"/>
        <w:rPr>
          <w:rFonts w:ascii="Times New Roman" w:eastAsia="Times New Roman" w:hAnsi="Times New Roman" w:cs="Times New Roman"/>
          <w:b/>
          <w:sz w:val="28"/>
          <w:szCs w:val="28"/>
        </w:rPr>
      </w:pPr>
    </w:p>
    <w:p w14:paraId="58B82988" w14:textId="77777777" w:rsidR="00B35820" w:rsidRPr="00031C1D" w:rsidRDefault="00B35820" w:rsidP="00B35820">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2C1E306E" w14:textId="77777777" w:rsidR="00B35820" w:rsidRPr="00031C1D" w:rsidRDefault="00B35820" w:rsidP="00B35820">
      <w:pPr>
        <w:spacing w:line="240" w:lineRule="auto"/>
      </w:pPr>
    </w:p>
    <w:p w14:paraId="1D34C6A0" w14:textId="77777777" w:rsidR="00B35820" w:rsidRPr="00031C1D" w:rsidRDefault="00B35820" w:rsidP="00B35820">
      <w:pPr>
        <w:spacing w:line="240" w:lineRule="auto"/>
      </w:pPr>
    </w:p>
    <w:p w14:paraId="0CB4B9BA" w14:textId="77777777" w:rsidR="00B35820" w:rsidRPr="00031C1D" w:rsidRDefault="00B35820" w:rsidP="00B35820">
      <w:pPr>
        <w:spacing w:line="240" w:lineRule="auto"/>
      </w:pPr>
    </w:p>
    <w:p w14:paraId="0CDFFC62" w14:textId="77777777" w:rsidR="00E7451C" w:rsidRPr="00031C1D" w:rsidRDefault="00E7451C" w:rsidP="003F26A6">
      <w:pPr>
        <w:spacing w:line="240" w:lineRule="auto"/>
        <w:jc w:val="center"/>
        <w:rPr>
          <w:rFonts w:ascii="Times New Roman" w:eastAsia="Times New Roman" w:hAnsi="Times New Roman" w:cs="Times New Roman"/>
          <w:b/>
          <w:sz w:val="28"/>
          <w:szCs w:val="28"/>
        </w:rPr>
      </w:pPr>
    </w:p>
    <w:p w14:paraId="07E201D0"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046C439C"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486A703E"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3660D9AF"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3C8BDC47"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5C8E5121"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588D63C9"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4339ED76"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2057A0BC"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5CBE101B" w14:textId="77777777" w:rsidR="00B35820" w:rsidRPr="00031C1D" w:rsidRDefault="00B35820" w:rsidP="003F26A6">
      <w:pPr>
        <w:spacing w:line="240" w:lineRule="auto"/>
        <w:jc w:val="center"/>
        <w:rPr>
          <w:rFonts w:ascii="Times New Roman" w:eastAsia="Times New Roman" w:hAnsi="Times New Roman" w:cs="Times New Roman"/>
          <w:b/>
          <w:sz w:val="28"/>
          <w:szCs w:val="28"/>
        </w:rPr>
      </w:pPr>
    </w:p>
    <w:p w14:paraId="5ACB47D0" w14:textId="77777777" w:rsidR="003F26A6" w:rsidRPr="00031C1D" w:rsidRDefault="003F26A6" w:rsidP="003F26A6">
      <w:pPr>
        <w:spacing w:line="240" w:lineRule="auto"/>
        <w:jc w:val="center"/>
        <w:rPr>
          <w:rFonts w:ascii="Times New Roman" w:eastAsia="Times New Roman" w:hAnsi="Times New Roman" w:cs="Times New Roman"/>
          <w:b/>
          <w:sz w:val="28"/>
          <w:szCs w:val="28"/>
        </w:rPr>
      </w:pPr>
    </w:p>
    <w:p w14:paraId="3EEF51B5" w14:textId="77777777" w:rsidR="00DE14C1" w:rsidRPr="00031C1D" w:rsidRDefault="00DE14C1" w:rsidP="00DE14C1">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lastRenderedPageBreak/>
        <w:t>Договор о закупках услуг независимого консультанта по</w:t>
      </w:r>
      <w:r w:rsidRPr="00031C1D">
        <w:rPr>
          <w:rFonts w:ascii="Times New Roman" w:eastAsia="Times New Roman" w:hAnsi="Times New Roman" w:cs="Times New Roman"/>
          <w:b/>
          <w:sz w:val="28"/>
          <w:szCs w:val="28"/>
          <w:lang w:val="ru-RU"/>
        </w:rPr>
        <w:t xml:space="preserve"> оценке активов,</w:t>
      </w:r>
      <w:r w:rsidRPr="00031C1D">
        <w:rPr>
          <w:rFonts w:ascii="Times New Roman" w:eastAsia="Times New Roman" w:hAnsi="Times New Roman" w:cs="Times New Roman"/>
          <w:b/>
          <w:sz w:val="28"/>
          <w:szCs w:val="28"/>
        </w:rPr>
        <w:t xml:space="preserve"> сопровождению </w:t>
      </w:r>
      <w:r>
        <w:rPr>
          <w:rFonts w:ascii="Times New Roman" w:eastAsia="Times New Roman" w:hAnsi="Times New Roman" w:cs="Times New Roman"/>
          <w:b/>
          <w:sz w:val="28"/>
          <w:szCs w:val="28"/>
          <w:lang w:val="ru-RU"/>
        </w:rPr>
        <w:t>сделки</w:t>
      </w:r>
      <w:r w:rsidRPr="00031C1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ru-RU"/>
        </w:rPr>
        <w:t>связанной</w:t>
      </w:r>
      <w:r w:rsidRPr="00031C1D">
        <w:rPr>
          <w:rFonts w:ascii="Times New Roman" w:eastAsia="Times New Roman" w:hAnsi="Times New Roman" w:cs="Times New Roman"/>
          <w:b/>
          <w:sz w:val="28"/>
          <w:szCs w:val="28"/>
        </w:rPr>
        <w:t xml:space="preserve"> с реализацией активов, осуществляемых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7E1E7128" w14:textId="77777777" w:rsidR="00DE14C1" w:rsidRPr="00031C1D" w:rsidRDefault="00DE14C1" w:rsidP="00DE14C1">
      <w:pPr>
        <w:spacing w:line="240" w:lineRule="auto"/>
        <w:jc w:val="center"/>
        <w:rPr>
          <w:rFonts w:ascii="Times New Roman" w:eastAsia="Times New Roman" w:hAnsi="Times New Roman" w:cs="Times New Roman"/>
          <w:b/>
          <w:sz w:val="28"/>
          <w:szCs w:val="28"/>
        </w:rPr>
      </w:pPr>
    </w:p>
    <w:p w14:paraId="70E7F4A7" w14:textId="77777777" w:rsidR="00DE14C1" w:rsidRPr="00031C1D" w:rsidRDefault="00DE14C1" w:rsidP="00DE14C1">
      <w:pPr>
        <w:spacing w:line="240" w:lineRule="auto"/>
        <w:jc w:val="center"/>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0DA1A4E1" w14:textId="77777777" w:rsidR="00DE14C1" w:rsidRPr="00031C1D" w:rsidRDefault="00DE14C1" w:rsidP="00DE14C1">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г. Нур-Султан                                    </w:t>
      </w:r>
      <w:r w:rsidRPr="00031C1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«___» ___________ 2021 года</w:t>
      </w:r>
    </w:p>
    <w:p w14:paraId="0D3F091C" w14:textId="77777777" w:rsidR="00DE14C1" w:rsidRPr="00031C1D" w:rsidRDefault="00DE14C1" w:rsidP="00DE14C1">
      <w:pPr>
        <w:spacing w:line="240" w:lineRule="auto"/>
        <w:ind w:firstLine="708"/>
        <w:jc w:val="both"/>
        <w:rPr>
          <w:rFonts w:ascii="Times New Roman" w:eastAsia="Times New Roman" w:hAnsi="Times New Roman" w:cs="Times New Roman"/>
          <w:b/>
          <w:sz w:val="28"/>
          <w:szCs w:val="28"/>
        </w:rPr>
      </w:pPr>
    </w:p>
    <w:p w14:paraId="464D2195" w14:textId="3A0F8A0D" w:rsidR="00DE14C1" w:rsidRPr="00031C1D" w:rsidRDefault="00DE14C1" w:rsidP="00DE14C1">
      <w:pPr>
        <w:spacing w:line="240" w:lineRule="auto"/>
        <w:ind w:firstLine="708"/>
        <w:jc w:val="both"/>
        <w:rPr>
          <w:rFonts w:ascii="Times New Roman" w:eastAsia="Times New Roman" w:hAnsi="Times New Roman" w:cs="Times New Roman"/>
          <w:sz w:val="28"/>
          <w:szCs w:val="28"/>
        </w:rPr>
      </w:pPr>
      <w:r w:rsidRPr="00031C1D">
        <w:rPr>
          <w:rFonts w:ascii="Times New Roman" w:eastAsia="Times New Roman" w:hAnsi="Times New Roman" w:cs="Times New Roman"/>
          <w:b/>
          <w:sz w:val="28"/>
          <w:szCs w:val="28"/>
        </w:rPr>
        <w:t>Акционерное общество «Национальная горнорудная компания «Тау-Кен Самрук»</w:t>
      </w:r>
      <w:r w:rsidRPr="00031C1D">
        <w:rPr>
          <w:rFonts w:ascii="Times New Roman" w:eastAsia="Times New Roman" w:hAnsi="Times New Roman" w:cs="Times New Roman"/>
          <w:sz w:val="28"/>
          <w:szCs w:val="28"/>
        </w:rPr>
        <w:t xml:space="preserve">, именуемое в дальнейшем </w:t>
      </w:r>
      <w:r w:rsidRPr="00031C1D">
        <w:rPr>
          <w:rFonts w:ascii="Times New Roman" w:eastAsia="Times New Roman" w:hAnsi="Times New Roman" w:cs="Times New Roman"/>
          <w:b/>
          <w:sz w:val="28"/>
          <w:szCs w:val="28"/>
        </w:rPr>
        <w:t>«Заказчик»</w:t>
      </w:r>
      <w:r>
        <w:rPr>
          <w:rFonts w:ascii="Times New Roman" w:eastAsia="Times New Roman" w:hAnsi="Times New Roman" w:cs="Times New Roman"/>
          <w:sz w:val="28"/>
          <w:szCs w:val="28"/>
        </w:rPr>
        <w:t>, в лице</w:t>
      </w:r>
      <w:r w:rsidR="006464B9">
        <w:rPr>
          <w:rFonts w:ascii="Times New Roman" w:eastAsia="Times New Roman" w:hAnsi="Times New Roman" w:cs="Times New Roman"/>
          <w:sz w:val="28"/>
          <w:szCs w:val="28"/>
          <w:lang w:val="ru-RU"/>
        </w:rPr>
        <w:t>_______________________________   ________________________</w:t>
      </w:r>
      <w:r w:rsidRPr="00031C1D">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lang w:val="ru-RU"/>
        </w:rPr>
        <w:t>Устава</w:t>
      </w:r>
      <w:r w:rsidRPr="00031C1D">
        <w:rPr>
          <w:rFonts w:ascii="Times New Roman" w:eastAsia="Times New Roman" w:hAnsi="Times New Roman" w:cs="Times New Roman"/>
          <w:sz w:val="28"/>
          <w:szCs w:val="28"/>
        </w:rPr>
        <w:t>, с одной</w:t>
      </w:r>
      <w:r>
        <w:rPr>
          <w:rFonts w:ascii="Times New Roman" w:eastAsia="Times New Roman" w:hAnsi="Times New Roman" w:cs="Times New Roman"/>
          <w:sz w:val="28"/>
          <w:szCs w:val="28"/>
        </w:rPr>
        <w:t xml:space="preserve"> стороны, и </w:t>
      </w:r>
      <w:r>
        <w:rPr>
          <w:rFonts w:ascii="Times New Roman" w:eastAsia="Times New Roman" w:hAnsi="Times New Roman" w:cs="Times New Roman"/>
          <w:sz w:val="28"/>
          <w:szCs w:val="28"/>
          <w:lang w:val="ru-RU"/>
        </w:rPr>
        <w:t>_______________________________________</w:t>
      </w:r>
      <w:r w:rsidRPr="00031C1D">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 xml:space="preserve">именуемое в дальнейшем </w:t>
      </w:r>
      <w:r w:rsidRPr="00031C1D">
        <w:rPr>
          <w:rFonts w:ascii="Times New Roman" w:eastAsia="Times New Roman" w:hAnsi="Times New Roman" w:cs="Times New Roman"/>
          <w:b/>
          <w:sz w:val="28"/>
          <w:szCs w:val="28"/>
        </w:rPr>
        <w:t>«Исполнитель»</w:t>
      </w:r>
      <w:r w:rsidRPr="00031C1D">
        <w:rPr>
          <w:rFonts w:ascii="Times New Roman" w:eastAsia="Times New Roman" w:hAnsi="Times New Roman" w:cs="Times New Roman"/>
          <w:sz w:val="28"/>
          <w:szCs w:val="28"/>
        </w:rPr>
        <w:t xml:space="preserve">, в лице </w:t>
      </w:r>
      <w:r>
        <w:rPr>
          <w:rFonts w:ascii="Times New Roman" w:eastAsia="Times New Roman" w:hAnsi="Times New Roman" w:cs="Times New Roman"/>
          <w:sz w:val="28"/>
          <w:szCs w:val="28"/>
          <w:lang w:val="ru-RU"/>
        </w:rPr>
        <w:t>(должность) __________________ (ФИО) _____________________</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действующего на основании Устава, </w:t>
      </w:r>
      <w:r w:rsidRPr="00031C1D">
        <w:rPr>
          <w:rFonts w:ascii="Times New Roman" w:eastAsia="Times New Roman" w:hAnsi="Times New Roman" w:cs="Times New Roman"/>
          <w:sz w:val="28"/>
          <w:szCs w:val="28"/>
        </w:rPr>
        <w:t xml:space="preserve">с другой стороны, совместно именуемые </w:t>
      </w:r>
      <w:r w:rsidRPr="00031C1D">
        <w:rPr>
          <w:rFonts w:ascii="Times New Roman" w:eastAsia="Times New Roman" w:hAnsi="Times New Roman" w:cs="Times New Roman"/>
          <w:b/>
          <w:sz w:val="28"/>
          <w:szCs w:val="28"/>
        </w:rPr>
        <w:t>«Стороны»</w:t>
      </w:r>
      <w:r w:rsidRPr="00031C1D">
        <w:rPr>
          <w:rFonts w:ascii="Times New Roman" w:eastAsia="Times New Roman" w:hAnsi="Times New Roman" w:cs="Times New Roman"/>
          <w:sz w:val="28"/>
          <w:szCs w:val="28"/>
        </w:rPr>
        <w:t xml:space="preserve">, в соответствии с подпунктом 8) пункта 3 статьи 12 Порядка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«Самрук-Қазына» (протокол от 3 июля 2019 года №161) (далее – Порядок), с Корпоративным стандартом по предупреждению конфликтов интересов при привлечении консультационных услуг организациями, входящими в группу АО «Самрук-Казына», утвержденный решением Правления АО «Самрук-Казына» (протокол от 28 октября 2014 года №48/14) (далее - «Стандарт»), решением Правления Заказчика (протокол от </w:t>
      </w:r>
      <w:r w:rsidRPr="00DE14C1">
        <w:rPr>
          <w:rFonts w:ascii="Times New Roman" w:eastAsia="Times New Roman" w:hAnsi="Times New Roman" w:cs="Times New Roman"/>
          <w:sz w:val="28"/>
          <w:szCs w:val="28"/>
          <w:lang w:val="ru-RU"/>
        </w:rPr>
        <w:t>«</w:t>
      </w:r>
      <w:r w:rsidRPr="00DE14C1">
        <w:rPr>
          <w:rFonts w:ascii="Times New Roman" w:eastAsia="Times New Roman" w:hAnsi="Times New Roman" w:cs="Times New Roman"/>
          <w:sz w:val="28"/>
          <w:szCs w:val="28"/>
        </w:rPr>
        <w:t>___</w:t>
      </w:r>
      <w:r w:rsidRPr="00DE14C1">
        <w:rPr>
          <w:rFonts w:ascii="Times New Roman" w:eastAsia="Times New Roman" w:hAnsi="Times New Roman" w:cs="Times New Roman"/>
          <w:sz w:val="28"/>
          <w:szCs w:val="28"/>
          <w:lang w:val="ru-RU"/>
        </w:rPr>
        <w:t>»</w:t>
      </w:r>
      <w:r w:rsidRPr="00DE14C1">
        <w:rPr>
          <w:rFonts w:ascii="Times New Roman" w:eastAsia="Times New Roman" w:hAnsi="Times New Roman" w:cs="Times New Roman"/>
          <w:sz w:val="28"/>
          <w:szCs w:val="28"/>
        </w:rPr>
        <w:t xml:space="preserve"> </w:t>
      </w:r>
      <w:r w:rsidR="006464B9">
        <w:rPr>
          <w:rFonts w:ascii="Times New Roman" w:eastAsia="Times New Roman" w:hAnsi="Times New Roman" w:cs="Times New Roman"/>
          <w:sz w:val="28"/>
          <w:szCs w:val="28"/>
          <w:lang w:val="ru-RU"/>
        </w:rPr>
        <w:t>__________</w:t>
      </w:r>
      <w:r w:rsidRPr="00DE14C1">
        <w:rPr>
          <w:rFonts w:ascii="Times New Roman" w:eastAsia="Times New Roman" w:hAnsi="Times New Roman" w:cs="Times New Roman"/>
          <w:sz w:val="28"/>
          <w:szCs w:val="28"/>
        </w:rPr>
        <w:t xml:space="preserve"> 20</w:t>
      </w:r>
      <w:r w:rsidRPr="00DE14C1">
        <w:rPr>
          <w:rFonts w:ascii="Times New Roman" w:eastAsia="Times New Roman" w:hAnsi="Times New Roman" w:cs="Times New Roman"/>
          <w:sz w:val="28"/>
          <w:szCs w:val="28"/>
          <w:lang w:val="ru-RU"/>
        </w:rPr>
        <w:t>22</w:t>
      </w:r>
      <w:r w:rsidRPr="00DE14C1">
        <w:rPr>
          <w:rFonts w:ascii="Times New Roman" w:eastAsia="Times New Roman" w:hAnsi="Times New Roman" w:cs="Times New Roman"/>
          <w:sz w:val="28"/>
          <w:szCs w:val="28"/>
        </w:rPr>
        <w:t xml:space="preserve"> года №______)</w:t>
      </w:r>
      <w:r w:rsidRPr="00031C1D">
        <w:rPr>
          <w:rFonts w:ascii="Times New Roman" w:eastAsia="Times New Roman" w:hAnsi="Times New Roman" w:cs="Times New Roman"/>
          <w:sz w:val="28"/>
          <w:szCs w:val="28"/>
        </w:rPr>
        <w:t xml:space="preserve"> заключили настоящий Договор о закупках услуг (далее - </w:t>
      </w:r>
      <w:r w:rsidRPr="00031C1D">
        <w:rPr>
          <w:rFonts w:ascii="Times New Roman" w:eastAsia="Times New Roman" w:hAnsi="Times New Roman" w:cs="Times New Roman"/>
          <w:b/>
          <w:sz w:val="28"/>
          <w:szCs w:val="28"/>
        </w:rPr>
        <w:t>«Договор»</w:t>
      </w:r>
      <w:r w:rsidRPr="00031C1D">
        <w:rPr>
          <w:rFonts w:ascii="Times New Roman" w:eastAsia="Times New Roman" w:hAnsi="Times New Roman" w:cs="Times New Roman"/>
          <w:sz w:val="28"/>
          <w:szCs w:val="28"/>
        </w:rPr>
        <w:t>) о нижеследующем.</w:t>
      </w:r>
    </w:p>
    <w:p w14:paraId="180E23A1" w14:textId="77777777" w:rsidR="00DE14C1" w:rsidRPr="00031C1D" w:rsidRDefault="00DE14C1" w:rsidP="00DE14C1">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71798A70" w14:textId="77777777" w:rsidR="00DE14C1" w:rsidRPr="00031C1D" w:rsidRDefault="00DE14C1" w:rsidP="00DE14C1">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ПРЕДМЕТ ДОГОВОРА</w:t>
      </w:r>
    </w:p>
    <w:p w14:paraId="5EC0D84E" w14:textId="2CCADD12"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Исполнитель обязуется оказать услуги по сопровождению сделки (далее - </w:t>
      </w:r>
      <w:r w:rsidRPr="00031C1D">
        <w:rPr>
          <w:rFonts w:ascii="Times New Roman" w:eastAsia="Times New Roman" w:hAnsi="Times New Roman" w:cs="Times New Roman"/>
          <w:b/>
          <w:sz w:val="28"/>
          <w:szCs w:val="28"/>
        </w:rPr>
        <w:t>«Сделка»</w:t>
      </w:r>
      <w:r w:rsidRPr="00031C1D">
        <w:rPr>
          <w:rFonts w:ascii="Times New Roman" w:eastAsia="Times New Roman" w:hAnsi="Times New Roman" w:cs="Times New Roman"/>
          <w:sz w:val="28"/>
          <w:szCs w:val="28"/>
        </w:rPr>
        <w:t xml:space="preserve">) по передаче Заказчиком в конкурентную среду принадлежащих ему долей участия в ТОО “Tau-Ken Temir” и ТОО “Silicon Mining” в целях консолидированной реализации активов (далее - </w:t>
      </w:r>
      <w:r w:rsidRPr="00031C1D">
        <w:rPr>
          <w:rFonts w:ascii="Times New Roman" w:eastAsia="Times New Roman" w:hAnsi="Times New Roman" w:cs="Times New Roman"/>
          <w:b/>
          <w:sz w:val="28"/>
          <w:szCs w:val="28"/>
        </w:rPr>
        <w:t>«Объекты», «Активы»</w:t>
      </w:r>
      <w:r w:rsidRPr="00031C1D">
        <w:rPr>
          <w:rFonts w:ascii="Times New Roman" w:eastAsia="Times New Roman" w:hAnsi="Times New Roman" w:cs="Times New Roman"/>
          <w:sz w:val="28"/>
          <w:szCs w:val="28"/>
        </w:rPr>
        <w:t>) в адрес потенциальных инвесторов (далее -</w:t>
      </w:r>
      <w:r w:rsidRPr="00031C1D">
        <w:rPr>
          <w:rFonts w:ascii="Times New Roman" w:eastAsia="Times New Roman" w:hAnsi="Times New Roman" w:cs="Times New Roman"/>
          <w:b/>
          <w:sz w:val="28"/>
          <w:szCs w:val="28"/>
        </w:rPr>
        <w:t xml:space="preserve"> «Потенциальный инвестор»</w:t>
      </w:r>
      <w:r w:rsidRPr="00031C1D">
        <w:rPr>
          <w:rFonts w:ascii="Times New Roman" w:eastAsia="Times New Roman" w:hAnsi="Times New Roman" w:cs="Times New Roman"/>
          <w:sz w:val="28"/>
          <w:szCs w:val="28"/>
        </w:rPr>
        <w:t>) в соответствии с Технической спецификацией</w:t>
      </w:r>
      <w:r w:rsidR="005F5298">
        <w:rPr>
          <w:rFonts w:ascii="Times New Roman" w:eastAsia="Times New Roman" w:hAnsi="Times New Roman" w:cs="Times New Roman"/>
          <w:sz w:val="28"/>
          <w:szCs w:val="28"/>
          <w:lang w:val="ru-RU"/>
        </w:rPr>
        <w:t xml:space="preserve">, указанной в Запросе предложений по выбору услуг </w:t>
      </w:r>
      <w:r w:rsidR="005F5298">
        <w:rPr>
          <w:rFonts w:ascii="Times New Roman" w:eastAsia="Times New Roman" w:hAnsi="Times New Roman" w:cs="Times New Roman"/>
          <w:sz w:val="28"/>
          <w:szCs w:val="28"/>
          <w:lang w:val="ru-RU"/>
        </w:rPr>
        <w:lastRenderedPageBreak/>
        <w:t>независимого консультанта</w:t>
      </w:r>
      <w:r w:rsidRPr="00031C1D">
        <w:rPr>
          <w:rFonts w:ascii="Times New Roman" w:eastAsia="Times New Roman" w:hAnsi="Times New Roman" w:cs="Times New Roman"/>
          <w:sz w:val="28"/>
          <w:szCs w:val="28"/>
        </w:rPr>
        <w:t xml:space="preserve"> (далее - </w:t>
      </w:r>
      <w:r w:rsidRPr="00031C1D">
        <w:rPr>
          <w:rFonts w:ascii="Times New Roman" w:eastAsia="Times New Roman" w:hAnsi="Times New Roman" w:cs="Times New Roman"/>
          <w:b/>
          <w:sz w:val="28"/>
          <w:szCs w:val="28"/>
        </w:rPr>
        <w:t>«Услуги»</w:t>
      </w:r>
      <w:r w:rsidRPr="00031C1D">
        <w:rPr>
          <w:rFonts w:ascii="Times New Roman" w:eastAsia="Times New Roman" w:hAnsi="Times New Roman" w:cs="Times New Roman"/>
          <w:sz w:val="28"/>
          <w:szCs w:val="28"/>
        </w:rPr>
        <w:t>), а Заказчик обязуется оплатить оказанные Исполнителем Услуги в соответствии с условиями настоящего Договора.</w:t>
      </w:r>
    </w:p>
    <w:p w14:paraId="27371EA6"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Для целей настоящего Договора Заказчик назначает Исполнителя своим эксклюзивным независимым консультантом до завершения процесса передачи Активов в конкурентную среду: заключение договора купли-продажи Активов, договоров обеспечения в случае реализации Актива в рассрочку (передача Активов и всех материальных основных средств в залог в целях обеспечения оставшейся суммы неоплаченных обязательств) и иных договоров обеспечения (при наличии иных обязательств Активов), перерегистрация Активов и договоров обеспечения  (далее - “Сделка”), и Стороны соглашаются, что такая эксклюзивность означает, кроме прочего, что только Исполнитель </w:t>
      </w:r>
      <w:r>
        <w:rPr>
          <w:rFonts w:ascii="Times New Roman" w:eastAsia="Times New Roman" w:hAnsi="Times New Roman" w:cs="Times New Roman"/>
          <w:sz w:val="28"/>
          <w:szCs w:val="28"/>
          <w:lang w:val="ru-RU"/>
        </w:rPr>
        <w:t xml:space="preserve">(помимо Заказчика и его аффилированных лиц) </w:t>
      </w:r>
      <w:r w:rsidRPr="00031C1D">
        <w:rPr>
          <w:rFonts w:ascii="Times New Roman" w:eastAsia="Times New Roman" w:hAnsi="Times New Roman" w:cs="Times New Roman"/>
          <w:sz w:val="28"/>
          <w:szCs w:val="28"/>
        </w:rPr>
        <w:t>будет представлять Заказчика любым третьим лицам с целью совершения Сделки. Также для целей настоящего Договора под термином «</w:t>
      </w:r>
      <w:r w:rsidRPr="00031C1D">
        <w:rPr>
          <w:rFonts w:ascii="Times New Roman" w:eastAsia="Times New Roman" w:hAnsi="Times New Roman" w:cs="Times New Roman"/>
          <w:b/>
          <w:sz w:val="28"/>
          <w:szCs w:val="28"/>
        </w:rPr>
        <w:t>Сделка</w:t>
      </w:r>
      <w:r w:rsidRPr="00031C1D">
        <w:rPr>
          <w:rFonts w:ascii="Times New Roman" w:eastAsia="Times New Roman" w:hAnsi="Times New Roman" w:cs="Times New Roman"/>
          <w:sz w:val="28"/>
          <w:szCs w:val="28"/>
        </w:rPr>
        <w:t>» понимается следующее:</w:t>
      </w:r>
    </w:p>
    <w:p w14:paraId="089F98E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Приобретение Потенциальным инвестором, его акционерами/участниками, или любыми аффилированными с Потенциальным инвестором лицами Объекта;</w:t>
      </w:r>
    </w:p>
    <w:p w14:paraId="6DB8A9A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Приобретение Потенциальным инвестором, его акционерами/участниками или любыми аффилированными с Потенциальным инвестором лицами прав на выкуп (приобретение) Объекта;</w:t>
      </w:r>
    </w:p>
    <w:p w14:paraId="60517B87"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Передача Заказчиком, его акционерами или любыми аффилированными с Заказчиком лицами Объекта Потенциальному инвестору, его акционерам/участниками или любым аффилированным с Потенциальным инвестором лицам:</w:t>
      </w:r>
    </w:p>
    <w:p w14:paraId="30FCE0A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Отчуждение Объекта Потенциальному инвестору, его акционерам/участниками, или любым аффилированным с Потенциальным инвестором лицам;</w:t>
      </w:r>
    </w:p>
    <w:p w14:paraId="7043551C"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1.2.5.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Приобретение Потенциальным инвестором, его акционерами/участниками или любыми аффилированными с Потенциальным инвестором лицами опционов или свопов Объекта;</w:t>
      </w:r>
    </w:p>
    <w:p w14:paraId="6225095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целей настоящего Договора термин «</w:t>
      </w:r>
      <w:r w:rsidRPr="00031C1D">
        <w:rPr>
          <w:rFonts w:ascii="Times New Roman" w:eastAsia="Times New Roman" w:hAnsi="Times New Roman" w:cs="Times New Roman"/>
          <w:b/>
          <w:sz w:val="28"/>
          <w:szCs w:val="28"/>
        </w:rPr>
        <w:t>Сумма Сделки</w:t>
      </w:r>
      <w:r w:rsidRPr="00031C1D">
        <w:rPr>
          <w:rFonts w:ascii="Times New Roman" w:eastAsia="Times New Roman" w:hAnsi="Times New Roman" w:cs="Times New Roman"/>
          <w:sz w:val="28"/>
          <w:szCs w:val="28"/>
        </w:rPr>
        <w:t>» включает:</w:t>
      </w:r>
    </w:p>
    <w:p w14:paraId="41E3ECF4"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любого уплаченного денежного возмещения, в том числе в форме уставного (складочного) капитала, квази-уставного капитала, заемных средств и/или в любой иной форме</w:t>
      </w:r>
      <w:r>
        <w:rPr>
          <w:rFonts w:ascii="Times New Roman" w:eastAsia="Times New Roman" w:hAnsi="Times New Roman" w:cs="Times New Roman"/>
          <w:sz w:val="28"/>
          <w:szCs w:val="28"/>
          <w:lang w:val="ru-RU"/>
        </w:rPr>
        <w:t xml:space="preserve"> задолженности или</w:t>
      </w:r>
      <w:r w:rsidRPr="00031C1D">
        <w:rPr>
          <w:rFonts w:ascii="Times New Roman" w:eastAsia="Times New Roman" w:hAnsi="Times New Roman" w:cs="Times New Roman"/>
          <w:sz w:val="28"/>
          <w:szCs w:val="28"/>
        </w:rPr>
        <w:t xml:space="preserve"> капитала;</w:t>
      </w:r>
    </w:p>
    <w:p w14:paraId="600615C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любой отсроченной, условной или неденежной оплаты в пользу Заказчика;</w:t>
      </w:r>
    </w:p>
    <w:p w14:paraId="647E0B3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любых обязательств, принятых в отношении Сделки Потенциальным инвестором, его акционерами/участниками;</w:t>
      </w:r>
    </w:p>
    <w:p w14:paraId="528054D4"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1.3.4.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возмещение в пользу продавцов по любой сделке, связанной со Сделкой;</w:t>
      </w:r>
    </w:p>
    <w:p w14:paraId="204336CA" w14:textId="77777777" w:rsidR="00DE14C1"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стоимость любой компенсации акционерам/участниками, владельцам, директорам или аффилированным лицам любого юридического или физического лица, связанного со Сделкой</w:t>
      </w:r>
    </w:p>
    <w:p w14:paraId="4D999AD4" w14:textId="77777777" w:rsidR="00DE14C1" w:rsidRPr="00B93536" w:rsidRDefault="00DE14C1" w:rsidP="00DE14C1">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1.3.6.  </w:t>
      </w:r>
      <w:r>
        <w:rPr>
          <w:rFonts w:ascii="Times New Roman" w:eastAsia="Times New Roman" w:hAnsi="Times New Roman" w:cs="Times New Roman"/>
          <w:spacing w:val="-2"/>
          <w:sz w:val="28"/>
          <w:szCs w:val="28"/>
        </w:rPr>
        <w:t>прощение долга по ранее возникшему обязательству Заказчика перед Потенциальным инвестором и/или зачет любой задолженности в счет исполнения обязательств Потенциального инвестора по Сделке.</w:t>
      </w:r>
    </w:p>
    <w:p w14:paraId="18D5A0BE"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1.3.</w:t>
      </w:r>
      <w:r>
        <w:rPr>
          <w:rFonts w:ascii="Times New Roman" w:eastAsia="Times New Roman" w:hAnsi="Times New Roman" w:cs="Times New Roman"/>
          <w:sz w:val="28"/>
          <w:szCs w:val="28"/>
          <w:lang w:val="ru-RU"/>
        </w:rPr>
        <w:t>7</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любая сумма, принятая в зачет продавцом в счет исполнения обязательства по уплате стоимости Объекта Потенциальным инвестором</w:t>
      </w:r>
    </w:p>
    <w:p w14:paraId="568457D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Для целей настоящего Договора о закупках услуг «</w:t>
      </w:r>
      <w:r w:rsidRPr="00031C1D">
        <w:rPr>
          <w:rFonts w:ascii="Times New Roman" w:eastAsia="Times New Roman" w:hAnsi="Times New Roman" w:cs="Times New Roman"/>
          <w:b/>
          <w:sz w:val="28"/>
          <w:szCs w:val="28"/>
        </w:rPr>
        <w:t>Заключением Сделки</w:t>
      </w:r>
      <w:r w:rsidRPr="00031C1D">
        <w:rPr>
          <w:rFonts w:ascii="Times New Roman" w:eastAsia="Times New Roman" w:hAnsi="Times New Roman" w:cs="Times New Roman"/>
          <w:sz w:val="28"/>
          <w:szCs w:val="28"/>
        </w:rPr>
        <w:t>» считается заключение юридически Обязывающего соглашения в отношении Сделки, вне зависимости от того, является ли такое соглашение условным или безусловным и, если подписано соглашение под условием, вне зависимости от того, становится или нет такое условное соглашение в конечном итоге безусловным, и закрытие Сделки в соответствии с договором купли-продажи или иным договором по Активам.</w:t>
      </w:r>
    </w:p>
    <w:p w14:paraId="2E29A8A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1.5.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Для целей настоящего Договора </w:t>
      </w:r>
      <w:r w:rsidRPr="00031C1D">
        <w:rPr>
          <w:rFonts w:ascii="Times New Roman" w:eastAsia="Times New Roman" w:hAnsi="Times New Roman" w:cs="Times New Roman"/>
          <w:b/>
          <w:sz w:val="28"/>
          <w:szCs w:val="28"/>
        </w:rPr>
        <w:t>«Обязывающим соглашением»</w:t>
      </w:r>
      <w:r w:rsidRPr="00031C1D">
        <w:rPr>
          <w:rFonts w:ascii="Times New Roman" w:eastAsia="Times New Roman" w:hAnsi="Times New Roman" w:cs="Times New Roman"/>
          <w:sz w:val="28"/>
          <w:szCs w:val="28"/>
        </w:rPr>
        <w:t xml:space="preserve"> считается документ, содержащий окончательную структуру Сделки и ее основные положения (основные условия сделки), а также окончательную Сумму Сделки, которую готов заплатить Потенциальный инвестор, а также гарантию по Заключению Сделки при соблюдении условий, определенных в данном Обязывающем соглашении.</w:t>
      </w:r>
    </w:p>
    <w:p w14:paraId="0F3792DE" w14:textId="11299992" w:rsidR="00DE14C1" w:rsidRPr="00031C1D" w:rsidRDefault="00DE14C1" w:rsidP="00DE14C1">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1.6.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Срок оказания Услуг определяются Технической спецификацией</w:t>
      </w:r>
      <w:r w:rsidRPr="00031C1D">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окончательны</w:t>
      </w:r>
      <w:r w:rsidRPr="00031C1D">
        <w:rPr>
          <w:rFonts w:ascii="Times New Roman" w:eastAsia="Times New Roman" w:hAnsi="Times New Roman" w:cs="Times New Roman"/>
          <w:sz w:val="28"/>
          <w:szCs w:val="28"/>
          <w:lang w:val="ru-RU"/>
        </w:rPr>
        <w:t>й</w:t>
      </w:r>
      <w:r w:rsidRPr="00031C1D">
        <w:rPr>
          <w:rFonts w:ascii="Times New Roman" w:eastAsia="Times New Roman" w:hAnsi="Times New Roman" w:cs="Times New Roman"/>
          <w:sz w:val="28"/>
          <w:szCs w:val="28"/>
        </w:rPr>
        <w:t xml:space="preserve"> срок Договор</w:t>
      </w:r>
      <w:r w:rsidRPr="00031C1D">
        <w:rPr>
          <w:rFonts w:ascii="Times New Roman" w:eastAsia="Times New Roman" w:hAnsi="Times New Roman" w:cs="Times New Roman"/>
          <w:sz w:val="28"/>
          <w:szCs w:val="28"/>
          <w:lang w:val="ru-RU"/>
        </w:rPr>
        <w:t>а</w:t>
      </w:r>
      <w:r w:rsidRPr="00031C1D">
        <w:rPr>
          <w:rFonts w:ascii="Times New Roman" w:eastAsia="Times New Roman" w:hAnsi="Times New Roman" w:cs="Times New Roman"/>
          <w:sz w:val="28"/>
          <w:szCs w:val="28"/>
        </w:rPr>
        <w:t xml:space="preserve"> до </w:t>
      </w:r>
      <w:r w:rsidR="002F2694">
        <w:rPr>
          <w:rFonts w:ascii="Times New Roman" w:eastAsia="Times New Roman" w:hAnsi="Times New Roman" w:cs="Times New Roman"/>
          <w:sz w:val="28"/>
          <w:szCs w:val="28"/>
          <w:lang w:val="ru-RU"/>
        </w:rPr>
        <w:t>«__»</w:t>
      </w:r>
      <w:r w:rsidRPr="00031C1D">
        <w:rPr>
          <w:rFonts w:ascii="Times New Roman" w:eastAsia="Times New Roman" w:hAnsi="Times New Roman" w:cs="Times New Roman"/>
          <w:sz w:val="28"/>
          <w:szCs w:val="28"/>
        </w:rPr>
        <w:t xml:space="preserve"> </w:t>
      </w:r>
      <w:r w:rsidR="002F2694">
        <w:rPr>
          <w:rFonts w:ascii="Times New Roman" w:eastAsia="Times New Roman" w:hAnsi="Times New Roman" w:cs="Times New Roman"/>
          <w:sz w:val="28"/>
          <w:szCs w:val="28"/>
          <w:lang w:val="ru-RU"/>
        </w:rPr>
        <w:t xml:space="preserve">__________ </w:t>
      </w:r>
      <w:r w:rsidRPr="00031C1D">
        <w:rPr>
          <w:rFonts w:ascii="Times New Roman" w:eastAsia="Times New Roman" w:hAnsi="Times New Roman" w:cs="Times New Roman"/>
          <w:sz w:val="28"/>
          <w:szCs w:val="28"/>
        </w:rPr>
        <w:t>2022 года</w:t>
      </w:r>
      <w:r w:rsidRPr="00031C1D">
        <w:rPr>
          <w:rFonts w:ascii="Times New Roman" w:eastAsia="Times New Roman" w:hAnsi="Times New Roman" w:cs="Times New Roman"/>
          <w:sz w:val="28"/>
          <w:szCs w:val="28"/>
          <w:lang w:val="ru-RU"/>
        </w:rPr>
        <w:t xml:space="preserve">, а в части исполнения обязательств – до полного их исполнения. По соглашению Сторон Договор может быть продлен на срок </w:t>
      </w:r>
      <w:r w:rsidRPr="00031C1D">
        <w:rPr>
          <w:rFonts w:ascii="Times New Roman" w:eastAsia="Times New Roman" w:hAnsi="Times New Roman" w:cs="Times New Roman"/>
          <w:sz w:val="28"/>
          <w:szCs w:val="28"/>
        </w:rPr>
        <w:t xml:space="preserve">без увеличения стоимости </w:t>
      </w:r>
      <w:r w:rsidRPr="00031C1D">
        <w:rPr>
          <w:rFonts w:ascii="Times New Roman" w:eastAsia="Times New Roman" w:hAnsi="Times New Roman" w:cs="Times New Roman"/>
          <w:sz w:val="28"/>
          <w:szCs w:val="28"/>
          <w:lang w:val="ru-RU"/>
        </w:rPr>
        <w:t>У</w:t>
      </w:r>
      <w:r w:rsidRPr="00031C1D">
        <w:rPr>
          <w:rFonts w:ascii="Times New Roman" w:eastAsia="Times New Roman" w:hAnsi="Times New Roman" w:cs="Times New Roman"/>
          <w:sz w:val="28"/>
          <w:szCs w:val="28"/>
        </w:rPr>
        <w:t>слуг</w:t>
      </w:r>
      <w:r w:rsidRPr="00031C1D">
        <w:rPr>
          <w:rFonts w:ascii="Times New Roman" w:eastAsia="Times New Roman" w:hAnsi="Times New Roman" w:cs="Times New Roman"/>
          <w:sz w:val="28"/>
          <w:szCs w:val="28"/>
          <w:lang w:val="ru-RU"/>
        </w:rPr>
        <w:t>, но не позднее 31 декабря 2022 года.</w:t>
      </w:r>
      <w:r w:rsidRPr="00031C1D">
        <w:rPr>
          <w:rFonts w:ascii="Times New Roman" w:eastAsia="Times New Roman" w:hAnsi="Times New Roman" w:cs="Times New Roman"/>
          <w:sz w:val="28"/>
          <w:szCs w:val="28"/>
        </w:rPr>
        <w:t xml:space="preserve"> </w:t>
      </w:r>
    </w:p>
    <w:p w14:paraId="620A08B7" w14:textId="77777777" w:rsidR="00DE14C1" w:rsidRPr="00031C1D" w:rsidRDefault="00DE14C1" w:rsidP="00DE14C1">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35FD4BEB" w14:textId="77777777" w:rsidR="00DE14C1" w:rsidRPr="00031C1D" w:rsidRDefault="00DE14C1" w:rsidP="00DE14C1">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sz w:val="28"/>
          <w:szCs w:val="28"/>
        </w:rPr>
        <w:t xml:space="preserve"> </w:t>
      </w:r>
      <w:r w:rsidRPr="00031C1D">
        <w:rPr>
          <w:rFonts w:ascii="Times New Roman" w:eastAsia="Times New Roman" w:hAnsi="Times New Roman" w:cs="Times New Roman"/>
          <w:b/>
          <w:sz w:val="28"/>
          <w:szCs w:val="28"/>
        </w:rPr>
        <w:t>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СТОИМОСТЬ УСЛУГ И ПОРЯДОК РАСЧЕТОВ</w:t>
      </w:r>
    </w:p>
    <w:p w14:paraId="51563E6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Общая стоимость Услуг по настоящему Договору </w:t>
      </w:r>
      <w:r>
        <w:rPr>
          <w:rFonts w:ascii="Times New Roman" w:eastAsia="Times New Roman" w:hAnsi="Times New Roman" w:cs="Times New Roman"/>
          <w:sz w:val="28"/>
          <w:szCs w:val="28"/>
          <w:lang w:val="ru-RU"/>
        </w:rPr>
        <w:t>включает в себя фиксированное вознаграждение и вознаграждение за успех</w:t>
      </w:r>
      <w:r w:rsidRPr="00031C1D">
        <w:rPr>
          <w:rFonts w:ascii="Times New Roman" w:eastAsia="Times New Roman" w:hAnsi="Times New Roman" w:cs="Times New Roman"/>
          <w:sz w:val="28"/>
          <w:szCs w:val="28"/>
        </w:rPr>
        <w:t xml:space="preserve"> (далее –</w:t>
      </w:r>
      <w:r w:rsidRPr="00031C1D">
        <w:rPr>
          <w:rFonts w:ascii="Times New Roman" w:eastAsia="Times New Roman" w:hAnsi="Times New Roman" w:cs="Times New Roman"/>
          <w:b/>
          <w:sz w:val="28"/>
          <w:szCs w:val="28"/>
        </w:rPr>
        <w:t xml:space="preserve"> «Вознаграждение»</w:t>
      </w:r>
      <w:r w:rsidRPr="00031C1D">
        <w:rPr>
          <w:rFonts w:ascii="Times New Roman" w:eastAsia="Times New Roman" w:hAnsi="Times New Roman" w:cs="Times New Roman"/>
          <w:sz w:val="28"/>
          <w:szCs w:val="28"/>
        </w:rPr>
        <w:t>), которая состоит из:</w:t>
      </w:r>
    </w:p>
    <w:p w14:paraId="74A3D811" w14:textId="23EC4A3B" w:rsidR="00DE14C1" w:rsidRPr="00031C1D" w:rsidRDefault="00DE14C1" w:rsidP="00DE14C1">
      <w:pPr>
        <w:spacing w:line="240" w:lineRule="auto"/>
        <w:ind w:firstLine="72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фиксированного вознаграждения за Услуги (далее - «</w:t>
      </w:r>
      <w:r w:rsidRPr="00031C1D">
        <w:rPr>
          <w:rFonts w:ascii="Times New Roman" w:eastAsia="Times New Roman" w:hAnsi="Times New Roman" w:cs="Times New Roman"/>
          <w:b/>
          <w:sz w:val="28"/>
          <w:szCs w:val="28"/>
        </w:rPr>
        <w:t>Фиксированное вознаграждение</w:t>
      </w:r>
      <w:r w:rsidRPr="00031C1D">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Pr="00031C1D">
        <w:rPr>
          <w:rFonts w:ascii="Times New Roman" w:eastAsia="Times New Roman" w:hAnsi="Times New Roman" w:cs="Times New Roman"/>
          <w:sz w:val="28"/>
          <w:szCs w:val="28"/>
        </w:rPr>
        <w:t>в размере</w:t>
      </w:r>
      <w:r>
        <w:rPr>
          <w:rFonts w:ascii="Times New Roman" w:eastAsia="Times New Roman" w:hAnsi="Times New Roman" w:cs="Times New Roman"/>
          <w:sz w:val="28"/>
          <w:szCs w:val="28"/>
          <w:lang w:val="ru-RU"/>
        </w:rPr>
        <w:t xml:space="preserve"> _______________</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_____________________</w:t>
      </w:r>
      <w:r w:rsidRPr="00031C1D">
        <w:rPr>
          <w:rFonts w:ascii="Times New Roman" w:eastAsia="Times New Roman" w:hAnsi="Times New Roman" w:cs="Times New Roman"/>
          <w:sz w:val="28"/>
          <w:szCs w:val="28"/>
        </w:rPr>
        <w:t xml:space="preserve">) тенге </w:t>
      </w:r>
      <w:r>
        <w:rPr>
          <w:rFonts w:ascii="Times New Roman" w:eastAsia="Times New Roman" w:hAnsi="Times New Roman" w:cs="Times New Roman"/>
          <w:sz w:val="28"/>
          <w:szCs w:val="28"/>
          <w:lang w:val="ru-RU"/>
        </w:rPr>
        <w:t>с учетом НДС</w:t>
      </w:r>
      <w:r w:rsidRPr="00031C1D">
        <w:rPr>
          <w:rFonts w:ascii="Times New Roman" w:eastAsia="Times New Roman" w:hAnsi="Times New Roman" w:cs="Times New Roman"/>
          <w:sz w:val="28"/>
          <w:szCs w:val="28"/>
        </w:rPr>
        <w:t>;</w:t>
      </w:r>
    </w:p>
    <w:p w14:paraId="4CA4F34B" w14:textId="3D3892F4" w:rsidR="00DE14C1" w:rsidRPr="007D5212" w:rsidRDefault="00DE14C1" w:rsidP="00DE14C1">
      <w:pPr>
        <w:spacing w:line="240" w:lineRule="auto"/>
        <w:ind w:firstLine="72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2.1.2.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вознаграждения за успех </w:t>
      </w:r>
      <w:r>
        <w:rPr>
          <w:rFonts w:ascii="Times New Roman" w:eastAsia="Times New Roman" w:hAnsi="Times New Roman" w:cs="Times New Roman"/>
          <w:sz w:val="28"/>
          <w:szCs w:val="28"/>
          <w:lang w:val="ru-RU"/>
        </w:rPr>
        <w:t xml:space="preserve">и составляет __% </w:t>
      </w:r>
      <w:r w:rsidRPr="00604AC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с учетом НДС) от окончательной Суммы Сделки и будет определена после осуществления Исполнителем процедур по определению рыночной стоимости Активов и их продажи Потенциальному инвестору </w:t>
      </w:r>
      <w:r w:rsidRPr="00031C1D">
        <w:rPr>
          <w:rFonts w:ascii="Times New Roman" w:eastAsia="Times New Roman" w:hAnsi="Times New Roman" w:cs="Times New Roman"/>
          <w:sz w:val="28"/>
          <w:szCs w:val="28"/>
        </w:rPr>
        <w:t xml:space="preserve">(далее – </w:t>
      </w:r>
      <w:r w:rsidRPr="00031C1D">
        <w:rPr>
          <w:rFonts w:ascii="Times New Roman" w:eastAsia="Times New Roman" w:hAnsi="Times New Roman" w:cs="Times New Roman"/>
          <w:sz w:val="28"/>
          <w:szCs w:val="28"/>
          <w:lang w:val="ru-RU"/>
        </w:rPr>
        <w:t>«</w:t>
      </w:r>
      <w:r w:rsidRPr="00031C1D">
        <w:rPr>
          <w:rFonts w:ascii="Times New Roman" w:eastAsia="Times New Roman" w:hAnsi="Times New Roman" w:cs="Times New Roman"/>
          <w:b/>
          <w:sz w:val="28"/>
          <w:szCs w:val="28"/>
        </w:rPr>
        <w:t>Вознаграждение за успех</w:t>
      </w:r>
      <w:r w:rsidRPr="00031C1D">
        <w:rPr>
          <w:rFonts w:ascii="Times New Roman" w:eastAsia="Times New Roman" w:hAnsi="Times New Roman" w:cs="Times New Roman"/>
          <w:b/>
          <w:sz w:val="28"/>
          <w:szCs w:val="28"/>
          <w:lang w:val="ru-RU"/>
        </w:rPr>
        <w:t>»</w:t>
      </w:r>
      <w:r w:rsidRPr="00031C1D">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при этом из суммы Вознаграждения за успех будет вычтен размер Фиксированного вознаграждения за финансовое сопровождение процесса </w:t>
      </w:r>
      <w:r>
        <w:rPr>
          <w:rFonts w:ascii="Times New Roman" w:eastAsia="Times New Roman" w:hAnsi="Times New Roman" w:cs="Times New Roman"/>
          <w:sz w:val="28"/>
          <w:szCs w:val="28"/>
          <w:lang w:val="ru-RU"/>
        </w:rPr>
        <w:lastRenderedPageBreak/>
        <w:t>реализации Активов в сумме _________________ (_____________________________) тенге с учетом НДС РК.</w:t>
      </w:r>
    </w:p>
    <w:p w14:paraId="6F166C7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2.1.</w:t>
      </w:r>
      <w:r>
        <w:rPr>
          <w:rFonts w:ascii="Times New Roman" w:eastAsia="Times New Roman" w:hAnsi="Times New Roman" w:cs="Times New Roman"/>
          <w:sz w:val="28"/>
          <w:szCs w:val="28"/>
          <w:lang w:val="ru-RU"/>
        </w:rPr>
        <w:t>3</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Стороны предпримут разумные усилия для включения в транзакционные документы по Сделке обязательства Потенциального инвестора компенсировать Заказчику все или часть расходов, связанных с выплатой Вознаграждения и иные расходы, понесенные Заказчиком по настоящему Договору. </w:t>
      </w:r>
    </w:p>
    <w:p w14:paraId="4A4C2AD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Расчеты по настоящему Договору осуществляются в следующем порядке:</w:t>
      </w:r>
    </w:p>
    <w:p w14:paraId="6714154D"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выплачивает Исполнителю авансовый платеж по фиксированному вознаграждению в размере 15% (пятнадцати процентов) в течение 20 (двадцат</w:t>
      </w:r>
      <w:r>
        <w:rPr>
          <w:rFonts w:ascii="Times New Roman" w:eastAsia="Times New Roman" w:hAnsi="Times New Roman" w:cs="Times New Roman"/>
          <w:sz w:val="28"/>
          <w:szCs w:val="28"/>
          <w:lang w:val="ru-RU"/>
        </w:rPr>
        <w:t>и</w:t>
      </w:r>
      <w:r w:rsidRPr="00031C1D">
        <w:rPr>
          <w:rFonts w:ascii="Times New Roman" w:eastAsia="Times New Roman" w:hAnsi="Times New Roman" w:cs="Times New Roman"/>
          <w:sz w:val="28"/>
          <w:szCs w:val="28"/>
        </w:rPr>
        <w:t xml:space="preserve">) рабочих дней с даты направления Заказчиком </w:t>
      </w:r>
      <w:r>
        <w:rPr>
          <w:rFonts w:ascii="Times New Roman" w:eastAsia="Times New Roman" w:hAnsi="Times New Roman" w:cs="Times New Roman"/>
          <w:sz w:val="28"/>
          <w:szCs w:val="28"/>
          <w:lang w:val="ru-RU"/>
        </w:rPr>
        <w:t xml:space="preserve">счета на оплату и </w:t>
      </w:r>
      <w:r w:rsidRPr="00031C1D">
        <w:rPr>
          <w:rFonts w:ascii="Times New Roman" w:eastAsia="Times New Roman" w:hAnsi="Times New Roman" w:cs="Times New Roman"/>
          <w:sz w:val="28"/>
          <w:szCs w:val="28"/>
        </w:rPr>
        <w:t xml:space="preserve">соответствующего письменного </w:t>
      </w:r>
      <w:r>
        <w:rPr>
          <w:rFonts w:ascii="Times New Roman" w:eastAsia="Times New Roman" w:hAnsi="Times New Roman" w:cs="Times New Roman"/>
          <w:sz w:val="28"/>
          <w:szCs w:val="28"/>
          <w:lang w:val="ru-RU"/>
        </w:rPr>
        <w:t>уведомления</w:t>
      </w:r>
      <w:r w:rsidRPr="00031C1D">
        <w:rPr>
          <w:rFonts w:ascii="Times New Roman" w:eastAsia="Times New Roman" w:hAnsi="Times New Roman" w:cs="Times New Roman"/>
          <w:sz w:val="28"/>
          <w:szCs w:val="28"/>
        </w:rPr>
        <w:t xml:space="preserve"> о начале оказания Услуг и с указанием соответствующего Объекта.</w:t>
      </w:r>
    </w:p>
    <w:p w14:paraId="088228B5" w14:textId="77777777" w:rsidR="00DE14C1" w:rsidRPr="00F03FAC" w:rsidRDefault="00DE14C1" w:rsidP="00DE14C1">
      <w:pPr>
        <w:spacing w:line="240" w:lineRule="auto"/>
        <w:ind w:firstLine="700"/>
        <w:jc w:val="both"/>
        <w:rPr>
          <w:rFonts w:ascii="Times New Roman" w:eastAsia="Times New Roman" w:hAnsi="Times New Roman" w:cs="Times New Roman"/>
          <w:sz w:val="28"/>
          <w:szCs w:val="28"/>
          <w:lang w:val="ru-RU"/>
        </w:rPr>
      </w:pPr>
      <w:r w:rsidRPr="00031C1D">
        <w:rPr>
          <w:rFonts w:ascii="Times New Roman" w:eastAsia="Times New Roman" w:hAnsi="Times New Roman" w:cs="Times New Roman"/>
          <w:sz w:val="28"/>
          <w:szCs w:val="28"/>
        </w:rPr>
        <w:t>2.2.2.</w:t>
      </w:r>
      <w:r w:rsidRPr="00031C1D">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lang w:val="ru-RU"/>
        </w:rPr>
        <w:t>Окончательный</w:t>
      </w:r>
      <w:r w:rsidRPr="00031C1D">
        <w:rPr>
          <w:rFonts w:ascii="Times New Roman" w:eastAsia="Times New Roman" w:hAnsi="Times New Roman" w:cs="Times New Roman"/>
          <w:sz w:val="28"/>
          <w:szCs w:val="28"/>
        </w:rPr>
        <w:t xml:space="preserve"> расчет по выплате фиксированного вознаграждения производится Заказчиком в </w:t>
      </w:r>
      <w:r w:rsidRPr="00064306">
        <w:rPr>
          <w:rFonts w:ascii="Times New Roman" w:eastAsia="Times New Roman" w:hAnsi="Times New Roman" w:cs="Times New Roman"/>
          <w:sz w:val="28"/>
          <w:szCs w:val="28"/>
        </w:rPr>
        <w:t>течение 30 (тридцать) календарных дней по</w:t>
      </w:r>
      <w:r w:rsidRPr="00064306">
        <w:rPr>
          <w:rFonts w:ascii="Times New Roman" w:eastAsia="Times New Roman" w:hAnsi="Times New Roman" w:cs="Times New Roman"/>
          <w:sz w:val="28"/>
          <w:szCs w:val="28"/>
          <w:lang w:val="ru-RU"/>
        </w:rPr>
        <w:t xml:space="preserve">сле </w:t>
      </w:r>
      <w:r w:rsidRPr="00064306">
        <w:rPr>
          <w:rFonts w:ascii="Times New Roman" w:eastAsia="Times New Roman" w:hAnsi="Times New Roman" w:cs="Times New Roman"/>
          <w:sz w:val="28"/>
          <w:szCs w:val="28"/>
        </w:rPr>
        <w:t xml:space="preserve">фактически </w:t>
      </w:r>
      <w:r w:rsidRPr="00064306">
        <w:rPr>
          <w:rFonts w:ascii="Times New Roman" w:eastAsia="Times New Roman" w:hAnsi="Times New Roman" w:cs="Times New Roman"/>
          <w:sz w:val="28"/>
          <w:szCs w:val="28"/>
          <w:lang w:val="ru-RU"/>
        </w:rPr>
        <w:t>оказанных</w:t>
      </w:r>
      <w:r w:rsidRPr="00064306">
        <w:rPr>
          <w:rFonts w:ascii="Times New Roman" w:eastAsia="Times New Roman" w:hAnsi="Times New Roman" w:cs="Times New Roman"/>
          <w:sz w:val="28"/>
          <w:szCs w:val="28"/>
        </w:rPr>
        <w:t xml:space="preserve"> Услуг</w:t>
      </w:r>
      <w:r w:rsidRPr="00064306">
        <w:rPr>
          <w:rFonts w:ascii="Times New Roman" w:eastAsia="Times New Roman" w:hAnsi="Times New Roman" w:cs="Times New Roman"/>
          <w:sz w:val="28"/>
          <w:szCs w:val="28"/>
          <w:lang w:val="ru-RU"/>
        </w:rPr>
        <w:t xml:space="preserve"> согласно подписанным </w:t>
      </w:r>
      <w:r>
        <w:rPr>
          <w:rFonts w:ascii="Times New Roman" w:eastAsia="Times New Roman" w:hAnsi="Times New Roman" w:cs="Times New Roman"/>
          <w:sz w:val="28"/>
          <w:szCs w:val="28"/>
          <w:lang w:val="ru-RU"/>
        </w:rPr>
        <w:t xml:space="preserve">Сторонами </w:t>
      </w:r>
      <w:r w:rsidRPr="00064306">
        <w:rPr>
          <w:rFonts w:ascii="Times New Roman" w:eastAsia="Times New Roman" w:hAnsi="Times New Roman" w:cs="Times New Roman"/>
          <w:sz w:val="28"/>
          <w:szCs w:val="28"/>
          <w:lang w:val="ru-RU"/>
        </w:rPr>
        <w:t>электронным акту об оказании услуг и счета-фактуры</w:t>
      </w:r>
      <w:r w:rsidRPr="00064306">
        <w:rPr>
          <w:rFonts w:ascii="Times New Roman" w:eastAsia="Times New Roman" w:hAnsi="Times New Roman" w:cs="Times New Roman"/>
          <w:sz w:val="28"/>
          <w:szCs w:val="28"/>
        </w:rPr>
        <w:t>.</w:t>
      </w:r>
      <w:r w:rsidRPr="00064306">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Заказчик</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не</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несет</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ответственности</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за</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просрочку</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платежа</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связанную</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с</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несвоевременным</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предоставлением</w:t>
      </w:r>
      <w:r w:rsidRPr="00F03FAC">
        <w:rPr>
          <w:rFonts w:ascii="Times New Roman" w:eastAsia="Times New Roman" w:hAnsi="Times New Roman" w:cs="Times New Roman"/>
          <w:sz w:val="28"/>
          <w:szCs w:val="28"/>
          <w:lang w:val="ru-RU"/>
        </w:rPr>
        <w:t xml:space="preserve"> Исполнителем </w:t>
      </w:r>
      <w:r w:rsidRPr="00F03FAC">
        <w:rPr>
          <w:rFonts w:ascii="Times New Roman" w:eastAsia="Times New Roman" w:hAnsi="Times New Roman" w:cs="Times New Roman" w:hint="eastAsia"/>
          <w:sz w:val="28"/>
          <w:szCs w:val="28"/>
          <w:lang w:val="ru-RU"/>
        </w:rPr>
        <w:t>указанных</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документов</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для</w:t>
      </w:r>
      <w:r w:rsidRPr="00F03FAC">
        <w:rPr>
          <w:rFonts w:ascii="Times New Roman" w:eastAsia="Times New Roman" w:hAnsi="Times New Roman" w:cs="Times New Roman"/>
          <w:sz w:val="28"/>
          <w:szCs w:val="28"/>
          <w:lang w:val="ru-RU"/>
        </w:rPr>
        <w:t xml:space="preserve"> </w:t>
      </w:r>
      <w:r w:rsidRPr="00F03FAC">
        <w:rPr>
          <w:rFonts w:ascii="Times New Roman" w:eastAsia="Times New Roman" w:hAnsi="Times New Roman" w:cs="Times New Roman" w:hint="eastAsia"/>
          <w:sz w:val="28"/>
          <w:szCs w:val="28"/>
          <w:lang w:val="ru-RU"/>
        </w:rPr>
        <w:t>оплаты</w:t>
      </w:r>
      <w:r w:rsidRPr="00F03FAC">
        <w:rPr>
          <w:rFonts w:ascii="Times New Roman" w:eastAsia="Times New Roman" w:hAnsi="Times New Roman" w:cs="Times New Roman"/>
          <w:sz w:val="28"/>
          <w:szCs w:val="28"/>
          <w:lang w:val="ru-RU"/>
        </w:rPr>
        <w:t>.</w:t>
      </w:r>
    </w:p>
    <w:p w14:paraId="0460534B" w14:textId="77777777" w:rsidR="00DE14C1" w:rsidRPr="00805FA7" w:rsidRDefault="00DE14C1" w:rsidP="00DE14C1">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t xml:space="preserve">2.2.3 Вознаграждение за успех выплачивается в </w:t>
      </w:r>
      <w:r w:rsidRPr="00921AE8">
        <w:rPr>
          <w:rFonts w:ascii="Times New Roman" w:eastAsia="Times New Roman" w:hAnsi="Times New Roman" w:cs="Times New Roman"/>
          <w:sz w:val="28"/>
          <w:szCs w:val="28"/>
        </w:rPr>
        <w:t xml:space="preserve">течение 60 (шестидесяти) календарных дней </w:t>
      </w:r>
      <w:r w:rsidRPr="00805FA7">
        <w:rPr>
          <w:rFonts w:ascii="Times New Roman" w:eastAsia="Times New Roman" w:hAnsi="Times New Roman" w:cs="Times New Roman"/>
          <w:sz w:val="28"/>
          <w:szCs w:val="28"/>
        </w:rPr>
        <w:t>после выставления Исполнителем</w:t>
      </w:r>
      <w:r w:rsidRPr="00921AE8" w:rsidDel="00B93536">
        <w:rPr>
          <w:rFonts w:ascii="Times New Roman" w:eastAsia="Times New Roman" w:hAnsi="Times New Roman" w:cs="Times New Roman"/>
          <w:sz w:val="28"/>
          <w:szCs w:val="28"/>
        </w:rPr>
        <w:t xml:space="preserve"> </w:t>
      </w:r>
      <w:r w:rsidRPr="00921AE8">
        <w:rPr>
          <w:rFonts w:ascii="Times New Roman" w:eastAsia="Times New Roman" w:hAnsi="Times New Roman" w:cs="Times New Roman"/>
          <w:sz w:val="28"/>
          <w:szCs w:val="28"/>
        </w:rPr>
        <w:t>счета</w:t>
      </w:r>
      <w:r w:rsidRPr="00805FA7">
        <w:rPr>
          <w:rFonts w:ascii="Times New Roman" w:eastAsia="Times New Roman" w:hAnsi="Times New Roman" w:cs="Times New Roman"/>
          <w:sz w:val="28"/>
          <w:szCs w:val="28"/>
        </w:rPr>
        <w:t xml:space="preserve"> на оплату и электронного счета-фактуры. Заказчик не несет ответственности за просрочку платежа, связанную с несвоевременным предоставлением Исполнителем указанных документов для оплаты.</w:t>
      </w:r>
    </w:p>
    <w:p w14:paraId="4E13E04F" w14:textId="77777777" w:rsidR="007C4516" w:rsidRDefault="00DE14C1" w:rsidP="007C4516">
      <w:pPr>
        <w:spacing w:line="240" w:lineRule="auto"/>
        <w:ind w:firstLine="700"/>
        <w:jc w:val="both"/>
        <w:rPr>
          <w:rFonts w:ascii="Times New Roman" w:eastAsia="Times New Roman" w:hAnsi="Times New Roman" w:cs="Times New Roman"/>
          <w:spacing w:val="-2"/>
          <w:sz w:val="28"/>
          <w:szCs w:val="28"/>
          <w:lang w:val="ru-RU"/>
        </w:rPr>
      </w:pPr>
      <w:r w:rsidRPr="003A699A">
        <w:rPr>
          <w:rFonts w:ascii="Times New Roman" w:eastAsia="Times New Roman" w:hAnsi="Times New Roman" w:cs="Times New Roman"/>
          <w:sz w:val="28"/>
          <w:szCs w:val="28"/>
          <w:lang w:val="ru-RU"/>
        </w:rPr>
        <w:t xml:space="preserve">2.3. </w:t>
      </w:r>
      <w:r w:rsidRPr="003A699A">
        <w:rPr>
          <w:rFonts w:ascii="Times New Roman" w:eastAsia="Times New Roman" w:hAnsi="Times New Roman" w:cs="Times New Roman"/>
          <w:spacing w:val="-2"/>
          <w:sz w:val="28"/>
          <w:szCs w:val="28"/>
        </w:rPr>
        <w:t xml:space="preserve">Окончательный расчет по выплате Исполнителю Фиксированного вознаграждения за оказанные Услуги в рамках настоящего Договора должен быть произведен Заказчиком до </w:t>
      </w:r>
      <w:r>
        <w:rPr>
          <w:rFonts w:ascii="Times New Roman" w:eastAsia="Times New Roman" w:hAnsi="Times New Roman" w:cs="Times New Roman"/>
          <w:spacing w:val="-2"/>
          <w:sz w:val="28"/>
          <w:szCs w:val="28"/>
          <w:lang w:val="ru-RU"/>
        </w:rPr>
        <w:t>___</w:t>
      </w:r>
      <w:r w:rsidRPr="00FE0B0A">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lang w:val="ru-RU"/>
        </w:rPr>
        <w:t>__________</w:t>
      </w:r>
      <w:r w:rsidRPr="009F3252">
        <w:rPr>
          <w:rFonts w:ascii="Times New Roman" w:eastAsia="Times New Roman" w:hAnsi="Times New Roman" w:cs="Times New Roman"/>
          <w:spacing w:val="-2"/>
          <w:sz w:val="28"/>
          <w:szCs w:val="28"/>
        </w:rPr>
        <w:t xml:space="preserve"> 202</w:t>
      </w:r>
      <w:r w:rsidRPr="003C3D13">
        <w:rPr>
          <w:rFonts w:ascii="Times New Roman" w:eastAsia="Times New Roman" w:hAnsi="Times New Roman" w:cs="Times New Roman"/>
          <w:spacing w:val="-2"/>
          <w:sz w:val="28"/>
          <w:szCs w:val="28"/>
          <w:lang w:val="ru-RU"/>
        </w:rPr>
        <w:t>2</w:t>
      </w:r>
      <w:r w:rsidRPr="003C3D13">
        <w:rPr>
          <w:rFonts w:ascii="Times New Roman" w:eastAsia="Times New Roman" w:hAnsi="Times New Roman" w:cs="Times New Roman"/>
          <w:spacing w:val="-2"/>
          <w:sz w:val="28"/>
          <w:szCs w:val="28"/>
        </w:rPr>
        <w:t xml:space="preserve"> года. При этом неисполненное либо</w:t>
      </w:r>
      <w:r w:rsidRPr="003A699A">
        <w:rPr>
          <w:rFonts w:ascii="Times New Roman" w:eastAsia="Times New Roman" w:hAnsi="Times New Roman" w:cs="Times New Roman"/>
          <w:spacing w:val="-2"/>
          <w:sz w:val="28"/>
          <w:szCs w:val="28"/>
        </w:rPr>
        <w:t xml:space="preserve"> исполненное ненадлежащим образом обязательство по оплате Услуг Исполнителя не прекращается после истечения срока действия настоящего Договора, и остается в силе до полного его исполнения Заказчиком</w:t>
      </w:r>
      <w:r w:rsidRPr="003A699A">
        <w:rPr>
          <w:rFonts w:ascii="Times New Roman" w:eastAsia="Times New Roman" w:hAnsi="Times New Roman" w:cs="Times New Roman"/>
          <w:spacing w:val="-2"/>
          <w:sz w:val="28"/>
          <w:szCs w:val="28"/>
          <w:lang w:val="ru-RU"/>
        </w:rPr>
        <w:t>.</w:t>
      </w:r>
    </w:p>
    <w:p w14:paraId="77B3E4C9" w14:textId="57E5DBF6" w:rsidR="00DE14C1" w:rsidRPr="007C4516" w:rsidRDefault="007C4516" w:rsidP="007C4516">
      <w:pPr>
        <w:spacing w:line="240" w:lineRule="auto"/>
        <w:ind w:firstLine="700"/>
        <w:jc w:val="both"/>
        <w:rPr>
          <w:rFonts w:ascii="Times New Roman" w:eastAsia="Times New Roman" w:hAnsi="Times New Roman" w:cs="Times New Roman"/>
          <w:spacing w:val="-2"/>
          <w:sz w:val="28"/>
          <w:szCs w:val="28"/>
          <w:lang w:val="ru-RU"/>
        </w:rPr>
      </w:pPr>
      <w:r>
        <w:rPr>
          <w:rFonts w:ascii="Times New Roman" w:eastAsia="Times New Roman" w:hAnsi="Times New Roman" w:cs="Times New Roman"/>
          <w:spacing w:val="-2"/>
          <w:sz w:val="28"/>
          <w:szCs w:val="28"/>
          <w:lang w:val="ru-RU"/>
        </w:rPr>
        <w:t xml:space="preserve">2.4. Заказчик обязан выплатить </w:t>
      </w:r>
      <w:r w:rsidRPr="007C4516">
        <w:rPr>
          <w:rFonts w:ascii="Times New Roman" w:eastAsia="Times New Roman" w:hAnsi="Times New Roman" w:cs="Times New Roman"/>
          <w:spacing w:val="-2"/>
          <w:sz w:val="28"/>
          <w:szCs w:val="28"/>
        </w:rPr>
        <w:t xml:space="preserve">Исполнителю Вознаграждение за успех </w:t>
      </w:r>
      <w:r w:rsidR="00DE14C1" w:rsidRPr="007C4516">
        <w:rPr>
          <w:rFonts w:ascii="Times New Roman" w:eastAsia="Times New Roman" w:hAnsi="Times New Roman" w:cs="Times New Roman"/>
          <w:spacing w:val="-2"/>
          <w:sz w:val="28"/>
          <w:szCs w:val="28"/>
        </w:rPr>
        <w:t>в случае Заключения Сделки в течение срока действия настоящего Договора и в случае Заключения Сделки с Потенциальным инвестором в течение 24 (двадцать четыре) месяцев после истечения срока действия настоящего Договора или расторжения настоящего Договора</w:t>
      </w:r>
      <w:r w:rsidR="00DE14C1" w:rsidRPr="007C4516">
        <w:rPr>
          <w:rFonts w:ascii="Times New Roman" w:eastAsia="Times New Roman" w:hAnsi="Times New Roman" w:cs="Times New Roman"/>
          <w:sz w:val="28"/>
          <w:szCs w:val="28"/>
        </w:rPr>
        <w:t xml:space="preserve">, </w:t>
      </w:r>
      <w:r w:rsidR="00DE14C1" w:rsidRPr="007C4516">
        <w:rPr>
          <w:rFonts w:ascii="Times New Roman" w:eastAsia="Times New Roman" w:hAnsi="Times New Roman" w:cs="Times New Roman"/>
          <w:spacing w:val="-2"/>
          <w:sz w:val="28"/>
          <w:szCs w:val="28"/>
        </w:rPr>
        <w:t xml:space="preserve">при условии, что коммерческие условия Сделки с данным Потенциальным инвестором </w:t>
      </w:r>
      <w:r w:rsidR="00DE14C1" w:rsidRPr="007C4516">
        <w:rPr>
          <w:rFonts w:ascii="Times New Roman" w:eastAsia="Times New Roman" w:hAnsi="Times New Roman" w:cs="Times New Roman"/>
          <w:spacing w:val="-2"/>
          <w:sz w:val="28"/>
          <w:szCs w:val="28"/>
          <w:lang w:val="ru-RU"/>
        </w:rPr>
        <w:t xml:space="preserve">должны быть </w:t>
      </w:r>
      <w:r w:rsidR="00DE14C1" w:rsidRPr="007C4516">
        <w:rPr>
          <w:rFonts w:ascii="Times New Roman" w:eastAsia="Times New Roman" w:hAnsi="Times New Roman" w:cs="Times New Roman"/>
          <w:spacing w:val="-2"/>
          <w:sz w:val="28"/>
          <w:szCs w:val="28"/>
        </w:rPr>
        <w:t xml:space="preserve">согласованы </w:t>
      </w:r>
      <w:r w:rsidR="00DE14C1" w:rsidRPr="007C4516">
        <w:rPr>
          <w:rFonts w:ascii="Times New Roman" w:eastAsia="Times New Roman" w:hAnsi="Times New Roman" w:cs="Times New Roman"/>
          <w:spacing w:val="-2"/>
          <w:sz w:val="28"/>
          <w:szCs w:val="28"/>
          <w:lang w:val="ru-RU"/>
        </w:rPr>
        <w:t xml:space="preserve">Исполнителем </w:t>
      </w:r>
      <w:r w:rsidR="00DE14C1" w:rsidRPr="007C4516">
        <w:rPr>
          <w:rFonts w:ascii="Times New Roman" w:eastAsia="Times New Roman" w:hAnsi="Times New Roman" w:cs="Times New Roman"/>
          <w:spacing w:val="-2"/>
          <w:sz w:val="28"/>
          <w:szCs w:val="28"/>
        </w:rPr>
        <w:t xml:space="preserve">до </w:t>
      </w:r>
      <w:r w:rsidR="00DE14C1" w:rsidRPr="007C4516">
        <w:rPr>
          <w:rFonts w:ascii="Times New Roman" w:eastAsia="Times New Roman" w:hAnsi="Times New Roman" w:cs="Times New Roman"/>
          <w:spacing w:val="-2"/>
          <w:sz w:val="28"/>
          <w:szCs w:val="28"/>
          <w:lang w:val="ru-RU"/>
        </w:rPr>
        <w:t>___</w:t>
      </w:r>
      <w:r w:rsidR="00DE14C1" w:rsidRPr="007C4516">
        <w:rPr>
          <w:rFonts w:ascii="Times New Roman" w:eastAsia="Times New Roman" w:hAnsi="Times New Roman" w:cs="Times New Roman"/>
          <w:spacing w:val="-2"/>
          <w:sz w:val="28"/>
          <w:szCs w:val="28"/>
        </w:rPr>
        <w:t xml:space="preserve"> </w:t>
      </w:r>
      <w:r w:rsidR="00DE14C1" w:rsidRPr="007C4516">
        <w:rPr>
          <w:rFonts w:ascii="Times New Roman" w:eastAsia="Times New Roman" w:hAnsi="Times New Roman" w:cs="Times New Roman"/>
          <w:spacing w:val="-2"/>
          <w:sz w:val="28"/>
          <w:szCs w:val="28"/>
          <w:lang w:val="ru-RU"/>
        </w:rPr>
        <w:t>_____________</w:t>
      </w:r>
      <w:r w:rsidR="00DE14C1" w:rsidRPr="007C4516">
        <w:rPr>
          <w:rFonts w:ascii="Times New Roman" w:eastAsia="Times New Roman" w:hAnsi="Times New Roman" w:cs="Times New Roman"/>
          <w:spacing w:val="-2"/>
          <w:sz w:val="28"/>
          <w:szCs w:val="28"/>
        </w:rPr>
        <w:t xml:space="preserve"> 202</w:t>
      </w:r>
      <w:r w:rsidR="00DE14C1" w:rsidRPr="007C4516">
        <w:rPr>
          <w:rFonts w:ascii="Times New Roman" w:eastAsia="Times New Roman" w:hAnsi="Times New Roman" w:cs="Times New Roman"/>
          <w:spacing w:val="-2"/>
          <w:sz w:val="28"/>
          <w:szCs w:val="28"/>
          <w:lang w:val="ru-RU"/>
        </w:rPr>
        <w:t>2</w:t>
      </w:r>
      <w:r w:rsidR="00DE14C1" w:rsidRPr="007C4516">
        <w:rPr>
          <w:rFonts w:ascii="Times New Roman" w:eastAsia="Times New Roman" w:hAnsi="Times New Roman" w:cs="Times New Roman"/>
          <w:spacing w:val="-2"/>
          <w:sz w:val="28"/>
          <w:szCs w:val="28"/>
        </w:rPr>
        <w:t xml:space="preserve"> года посредством заключения </w:t>
      </w:r>
      <w:r w:rsidR="00DE14C1" w:rsidRPr="007C4516">
        <w:rPr>
          <w:rFonts w:ascii="Times New Roman" w:eastAsia="Times New Roman" w:hAnsi="Times New Roman" w:cs="Times New Roman"/>
          <w:spacing w:val="-2"/>
          <w:sz w:val="28"/>
          <w:szCs w:val="28"/>
          <w:lang w:val="ru-RU"/>
        </w:rPr>
        <w:t xml:space="preserve">и подписания </w:t>
      </w:r>
      <w:r w:rsidR="00DE14C1" w:rsidRPr="007C4516">
        <w:rPr>
          <w:rFonts w:ascii="Times New Roman" w:eastAsia="Times New Roman" w:hAnsi="Times New Roman" w:cs="Times New Roman"/>
          <w:spacing w:val="-2"/>
          <w:sz w:val="28"/>
          <w:szCs w:val="28"/>
        </w:rPr>
        <w:t>документа об основных условиях Сделки (</w:t>
      </w:r>
      <w:r w:rsidR="00DE14C1" w:rsidRPr="007C4516">
        <w:rPr>
          <w:rFonts w:ascii="Times New Roman" w:eastAsia="Times New Roman" w:hAnsi="Times New Roman" w:cs="Times New Roman"/>
          <w:spacing w:val="-2"/>
          <w:sz w:val="28"/>
          <w:szCs w:val="28"/>
          <w:lang w:val="en-US"/>
        </w:rPr>
        <w:t>term</w:t>
      </w:r>
      <w:r w:rsidR="00DE14C1" w:rsidRPr="007C4516">
        <w:rPr>
          <w:rFonts w:ascii="Times New Roman" w:eastAsia="Times New Roman" w:hAnsi="Times New Roman" w:cs="Times New Roman"/>
          <w:spacing w:val="-2"/>
          <w:sz w:val="28"/>
          <w:szCs w:val="28"/>
        </w:rPr>
        <w:t xml:space="preserve"> </w:t>
      </w:r>
      <w:r w:rsidR="00DE14C1" w:rsidRPr="007C4516">
        <w:rPr>
          <w:rFonts w:ascii="Times New Roman" w:eastAsia="Times New Roman" w:hAnsi="Times New Roman" w:cs="Times New Roman"/>
          <w:spacing w:val="-2"/>
          <w:sz w:val="28"/>
          <w:szCs w:val="28"/>
          <w:lang w:val="en-US"/>
        </w:rPr>
        <w:t>sheet</w:t>
      </w:r>
      <w:r w:rsidR="00DE14C1" w:rsidRPr="007C4516">
        <w:rPr>
          <w:rFonts w:ascii="Times New Roman" w:eastAsia="Times New Roman" w:hAnsi="Times New Roman" w:cs="Times New Roman"/>
          <w:spacing w:val="-2"/>
          <w:sz w:val="28"/>
          <w:szCs w:val="28"/>
        </w:rPr>
        <w:t>) или иным способом.</w:t>
      </w:r>
      <w:r w:rsidR="00DE14C1" w:rsidRPr="003A699A">
        <w:rPr>
          <w:rFonts w:ascii="Times New Roman" w:eastAsia="Times New Roman" w:hAnsi="Times New Roman" w:cs="Times New Roman"/>
          <w:spacing w:val="-2"/>
          <w:sz w:val="28"/>
          <w:szCs w:val="28"/>
        </w:rPr>
        <w:t xml:space="preserve"> </w:t>
      </w:r>
    </w:p>
    <w:p w14:paraId="4B5CE655" w14:textId="77777777" w:rsidR="00DE14C1" w:rsidRPr="003A699A" w:rsidRDefault="00DE14C1" w:rsidP="00DE14C1">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lastRenderedPageBreak/>
        <w:t>2.</w:t>
      </w:r>
      <w:r w:rsidRPr="007A03C2">
        <w:rPr>
          <w:rFonts w:ascii="Times New Roman" w:eastAsia="Times New Roman" w:hAnsi="Times New Roman" w:cs="Times New Roman"/>
          <w:sz w:val="28"/>
          <w:szCs w:val="28"/>
          <w:lang w:val="ru-RU"/>
        </w:rPr>
        <w:t>5</w:t>
      </w:r>
      <w:r w:rsidRPr="003A699A">
        <w:rPr>
          <w:rFonts w:ascii="Times New Roman" w:eastAsia="Times New Roman" w:hAnsi="Times New Roman" w:cs="Times New Roman"/>
          <w:sz w:val="28"/>
          <w:szCs w:val="28"/>
        </w:rPr>
        <w:t>.</w:t>
      </w:r>
      <w:r w:rsidRPr="003A699A">
        <w:rPr>
          <w:rFonts w:ascii="Times New Roman" w:eastAsia="Times New Roman" w:hAnsi="Times New Roman" w:cs="Times New Roman"/>
          <w:sz w:val="14"/>
          <w:szCs w:val="14"/>
        </w:rPr>
        <w:t xml:space="preserve">         </w:t>
      </w:r>
      <w:r w:rsidRPr="003A699A">
        <w:rPr>
          <w:rFonts w:ascii="Times New Roman" w:eastAsia="Times New Roman" w:hAnsi="Times New Roman" w:cs="Times New Roman"/>
          <w:sz w:val="28"/>
          <w:szCs w:val="28"/>
        </w:rPr>
        <w:t>В случае Заключения Сделки с Потенциальным инвестором по истечении срока настоящего Договора, по результатам оказанных Услуг в рамках настоящего Договора, Заказчик обязуется незамедлительно предоставить Исполнителю письменное уведомление о таком Заключении Сделки.</w:t>
      </w:r>
    </w:p>
    <w:p w14:paraId="45FD39B3" w14:textId="77777777" w:rsidR="00DE14C1" w:rsidRPr="003A699A" w:rsidRDefault="00DE14C1" w:rsidP="00DE14C1">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t>2.</w:t>
      </w:r>
      <w:r w:rsidRPr="00805FA7">
        <w:rPr>
          <w:rFonts w:ascii="Times New Roman" w:eastAsia="Times New Roman" w:hAnsi="Times New Roman" w:cs="Times New Roman"/>
          <w:sz w:val="28"/>
          <w:szCs w:val="28"/>
          <w:lang w:val="ru-RU"/>
        </w:rPr>
        <w:t>6</w:t>
      </w:r>
      <w:r w:rsidRPr="003A699A">
        <w:rPr>
          <w:rFonts w:ascii="Times New Roman" w:eastAsia="Times New Roman" w:hAnsi="Times New Roman" w:cs="Times New Roman"/>
          <w:sz w:val="28"/>
          <w:szCs w:val="28"/>
        </w:rPr>
        <w:t>.</w:t>
      </w:r>
      <w:r w:rsidRPr="003A699A">
        <w:rPr>
          <w:rFonts w:ascii="Times New Roman" w:eastAsia="Times New Roman" w:hAnsi="Times New Roman" w:cs="Times New Roman"/>
          <w:sz w:val="14"/>
          <w:szCs w:val="14"/>
        </w:rPr>
        <w:t xml:space="preserve"> </w:t>
      </w:r>
      <w:r w:rsidRPr="003A699A">
        <w:rPr>
          <w:rFonts w:ascii="Times New Roman" w:eastAsia="Times New Roman" w:hAnsi="Times New Roman" w:cs="Times New Roman"/>
          <w:sz w:val="28"/>
          <w:szCs w:val="28"/>
        </w:rPr>
        <w:t xml:space="preserve">Накладные расходы (проживание, питание, суточные, стоимость авиабилетов, местный транспорт и стоимость связи), которые будут понесены Исполнителем при оказании Услуг входят в сумму </w:t>
      </w:r>
      <w:r>
        <w:rPr>
          <w:rFonts w:ascii="Times New Roman" w:eastAsia="Times New Roman" w:hAnsi="Times New Roman" w:cs="Times New Roman"/>
          <w:sz w:val="28"/>
          <w:szCs w:val="28"/>
          <w:lang w:val="ru-RU"/>
        </w:rPr>
        <w:t>фиксированного в</w:t>
      </w:r>
      <w:r w:rsidRPr="003A699A">
        <w:rPr>
          <w:rFonts w:ascii="Times New Roman" w:eastAsia="Times New Roman" w:hAnsi="Times New Roman" w:cs="Times New Roman"/>
          <w:sz w:val="28"/>
          <w:szCs w:val="28"/>
        </w:rPr>
        <w:t>вознаграждения, указанного в пункте 2.1.</w:t>
      </w:r>
      <w:r>
        <w:rPr>
          <w:rFonts w:ascii="Times New Roman" w:eastAsia="Times New Roman" w:hAnsi="Times New Roman" w:cs="Times New Roman"/>
          <w:sz w:val="28"/>
          <w:szCs w:val="28"/>
          <w:lang w:val="ru-RU"/>
        </w:rPr>
        <w:t>1</w:t>
      </w:r>
      <w:r w:rsidRPr="003A699A">
        <w:rPr>
          <w:rFonts w:ascii="Times New Roman" w:eastAsia="Times New Roman" w:hAnsi="Times New Roman" w:cs="Times New Roman"/>
          <w:sz w:val="28"/>
          <w:szCs w:val="28"/>
        </w:rPr>
        <w:t xml:space="preserve"> выше.</w:t>
      </w:r>
    </w:p>
    <w:p w14:paraId="1E9B544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3A699A">
        <w:rPr>
          <w:rFonts w:ascii="Times New Roman" w:eastAsia="Times New Roman" w:hAnsi="Times New Roman" w:cs="Times New Roman"/>
          <w:sz w:val="28"/>
          <w:szCs w:val="28"/>
        </w:rPr>
        <w:t>2.</w:t>
      </w:r>
      <w:r w:rsidRPr="00805FA7">
        <w:rPr>
          <w:rFonts w:ascii="Times New Roman" w:eastAsia="Times New Roman" w:hAnsi="Times New Roman" w:cs="Times New Roman"/>
          <w:sz w:val="28"/>
          <w:szCs w:val="28"/>
          <w:lang w:val="ru-RU"/>
        </w:rPr>
        <w:t>7</w:t>
      </w:r>
      <w:r w:rsidRPr="003A699A">
        <w:rPr>
          <w:rFonts w:ascii="Times New Roman" w:eastAsia="Times New Roman" w:hAnsi="Times New Roman" w:cs="Times New Roman"/>
          <w:sz w:val="28"/>
          <w:szCs w:val="28"/>
        </w:rPr>
        <w:t>.</w:t>
      </w:r>
      <w:r w:rsidRPr="003A699A">
        <w:rPr>
          <w:rFonts w:ascii="Times New Roman" w:eastAsia="Times New Roman" w:hAnsi="Times New Roman" w:cs="Times New Roman"/>
          <w:sz w:val="14"/>
          <w:szCs w:val="14"/>
        </w:rPr>
        <w:t xml:space="preserve"> </w:t>
      </w:r>
      <w:r w:rsidRPr="003A699A">
        <w:rPr>
          <w:rFonts w:ascii="Times New Roman" w:eastAsia="Times New Roman" w:hAnsi="Times New Roman" w:cs="Times New Roman"/>
          <w:sz w:val="28"/>
          <w:szCs w:val="28"/>
        </w:rPr>
        <w:t>Исполнитель безоговорочно подтверждает факт отсутствия конфликта интересов по Услугам в рамках настоящего Договора с Заказчиком, Организациями, Республикой Казахстан, Правительством Республики Казахстан;</w:t>
      </w:r>
    </w:p>
    <w:p w14:paraId="47FE0ABA"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w:t>
      </w:r>
      <w:r w:rsidRPr="007A03C2">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дает согласие:</w:t>
      </w:r>
    </w:p>
    <w:p w14:paraId="77EE6BF7"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w:t>
      </w:r>
      <w:r w:rsidRPr="007A03C2">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 включение его в Единую базу с раскрытием всех данных, предусмотренных Единой базой, в случае выявления конфликта интересов в процессе оказания Исполнителем Услуг;</w:t>
      </w:r>
    </w:p>
    <w:p w14:paraId="10B0E03D"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w:t>
      </w:r>
      <w:r w:rsidRPr="007A03C2">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 письменное обращение Заказчика в соответствии со Стандартом в государственные органы, профессиональные объединения, в которых Исполнитель является членом, в целях получения надлежащих сведений о</w:t>
      </w:r>
      <w:r>
        <w:rPr>
          <w:rFonts w:ascii="Times New Roman" w:eastAsia="Times New Roman" w:hAnsi="Times New Roman" w:cs="Times New Roman"/>
          <w:sz w:val="28"/>
          <w:szCs w:val="28"/>
          <w:lang w:val="ru-RU"/>
        </w:rPr>
        <w:t>б</w:t>
      </w:r>
      <w:r w:rsidRPr="00031C1D">
        <w:rPr>
          <w:rFonts w:ascii="Times New Roman" w:eastAsia="Times New Roman" w:hAnsi="Times New Roman" w:cs="Times New Roman"/>
          <w:sz w:val="28"/>
          <w:szCs w:val="28"/>
        </w:rPr>
        <w:t xml:space="preserve"> Исполнителе и (или) уведомления профессионального объединения о нарушении Исполнителем своих обязательств, общепризнанных норм и правил поведения и этики ведения бизнеса, положений и требований Стандарта.</w:t>
      </w:r>
    </w:p>
    <w:p w14:paraId="6C974139"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2.</w:t>
      </w:r>
      <w:r w:rsidRPr="007A03C2">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 сбор, обработку и использование персональных данных Исполнителя и его работников, привлеченных к оказанию Услуг.</w:t>
      </w:r>
    </w:p>
    <w:p w14:paraId="01AE2956" w14:textId="77777777" w:rsidR="00DE14C1" w:rsidRPr="00031C1D" w:rsidRDefault="00DE14C1" w:rsidP="00DE14C1">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11748503" w14:textId="77777777" w:rsidR="00DE14C1" w:rsidRPr="00031C1D" w:rsidRDefault="00DE14C1" w:rsidP="00DE14C1">
      <w:pPr>
        <w:spacing w:line="240" w:lineRule="auto"/>
        <w:ind w:left="720" w:hanging="3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ПРАВА И ОБЯЗАННОСТИ СТОРОН</w:t>
      </w:r>
    </w:p>
    <w:p w14:paraId="3E1F837B"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обязан:</w:t>
      </w:r>
    </w:p>
    <w:p w14:paraId="5A03E9C9"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обеспечить качественное оказание Услуг, предусмотренных в п.1.1. раздела 1 настоящего Договора, и Технической спецификации (приложение № 1);</w:t>
      </w:r>
    </w:p>
    <w:p w14:paraId="632CB7A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оказать Услуги в срок, указанный в п.1.6 раздела 1 настоящего Договора и в перечне закупаемых Услуг;</w:t>
      </w:r>
    </w:p>
    <w:p w14:paraId="458DA61B"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безвозмездно устранить по требованию Заказчика все обнаруженные недостатки оказанных Услуг в течение 5 (пяти) рабочих дней с даты после получения письменного уведомления Заказчика об обнаруженных недостатках в оказанных Услугах;</w:t>
      </w:r>
    </w:p>
    <w:p w14:paraId="662A34F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своевременно сообщать Заказчику об обстоятельствах, препятствующих своевременному и полному исполнению Исполнителем своих обязательств по настоящему Договору;</w:t>
      </w:r>
    </w:p>
    <w:p w14:paraId="7C3FF6A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3.1.5.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предоставить Заказчику отчет о ходе оказания Услуг в течение 3 (трех) рабочих дней с даты получения от Заказчика соответствующего запроса.</w:t>
      </w:r>
    </w:p>
    <w:p w14:paraId="3CE61A3E"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незамедлительно информировать Заказчика, о конфликте интересов, причинах его возникновения и мерах, которые были предприняты;</w:t>
      </w:r>
    </w:p>
    <w:p w14:paraId="6289919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информировать Заказчика о любых событиях и (или) фактах, имеющих отношение к вопросам конфликта интересов;</w:t>
      </w:r>
    </w:p>
    <w:p w14:paraId="52A247BC"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 представлять интересов третьих лиц против Заказчика по вопросам, связанным с либо вытекающим из предмета настоящего Договора, сроком не менее 5 (пяти) лет;</w:t>
      </w:r>
    </w:p>
    <w:p w14:paraId="36A6CBE4"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3.1.9.</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 уклоняться от ответственности при наличии конфликта интересов по любым основаниям, в том числе, независимо от масштаба деятельности Исполнителя либо его деловой репутации;</w:t>
      </w:r>
    </w:p>
    <w:p w14:paraId="37E8C67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3.1.10.</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строго соблюдать режим 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настоящего Договора (подобное обязательство может быть предусмотрено отдельным договором/соглашением о конфиденциальности);</w:t>
      </w:r>
    </w:p>
    <w:p w14:paraId="7811A40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получить обязательное письменное согласие от Заказчика для раскрытия конфиденциальной информации по настоящему Договору;</w:t>
      </w:r>
    </w:p>
    <w:p w14:paraId="57CDBB17"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3.1.12.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 представлять интересы Заказчика, если представительство Исполнителя вызывает или может вызвать параллельный конфликт интересов. Параллельный конфликт может возникать, если представительство Исполнителя своего текущего клиента будет не соответствовать интересам Заказчика; или если имеется риск того, что представительство Исполнителя одного и более своих текущих клиентов будет нарушать обязательства Исполнителя перед Заказчиком.</w:t>
      </w:r>
    </w:p>
    <w:p w14:paraId="0A8F3D99" w14:textId="77777777" w:rsidR="00DE14C1" w:rsidRPr="00064306" w:rsidRDefault="00DE14C1" w:rsidP="00DE14C1">
      <w:pPr>
        <w:spacing w:line="240" w:lineRule="auto"/>
        <w:ind w:firstLine="709"/>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w:t>
      </w:r>
      <w:r w:rsidRPr="00064306">
        <w:rPr>
          <w:rFonts w:ascii="Times New Roman" w:eastAsia="Times New Roman" w:hAnsi="Times New Roman" w:cs="Times New Roman"/>
          <w:sz w:val="28"/>
          <w:szCs w:val="28"/>
        </w:rPr>
        <w:t>.1.13.</w:t>
      </w:r>
      <w:r w:rsidRPr="00F03FAC">
        <w:rPr>
          <w:rFonts w:ascii="Times New Roman" w:eastAsia="Times New Roman" w:hAnsi="Times New Roman" w:cs="Times New Roman"/>
          <w:sz w:val="28"/>
          <w:szCs w:val="28"/>
        </w:rPr>
        <w:t xml:space="preserve">  утверждать/согласовывать результаты оказания Услуг самостоятельно с соответствующими органами</w:t>
      </w:r>
      <w:r w:rsidRPr="000643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и внешними аудиторами </w:t>
      </w:r>
      <w:r w:rsidRPr="00064306">
        <w:rPr>
          <w:rFonts w:ascii="Times New Roman" w:eastAsia="Times New Roman" w:hAnsi="Times New Roman" w:cs="Times New Roman"/>
          <w:sz w:val="28"/>
          <w:szCs w:val="28"/>
        </w:rPr>
        <w:t xml:space="preserve">Заказчика до подписания актов </w:t>
      </w:r>
      <w:r>
        <w:rPr>
          <w:rFonts w:ascii="Times New Roman" w:eastAsia="Times New Roman" w:hAnsi="Times New Roman" w:cs="Times New Roman"/>
          <w:sz w:val="28"/>
          <w:szCs w:val="28"/>
          <w:lang w:val="ru-RU"/>
        </w:rPr>
        <w:t xml:space="preserve">приема-передачи </w:t>
      </w:r>
      <w:r w:rsidRPr="00064306">
        <w:rPr>
          <w:rFonts w:ascii="Times New Roman" w:eastAsia="Times New Roman" w:hAnsi="Times New Roman" w:cs="Times New Roman"/>
          <w:sz w:val="28"/>
          <w:szCs w:val="28"/>
        </w:rPr>
        <w:t>оказанных Услуг.</w:t>
      </w:r>
    </w:p>
    <w:p w14:paraId="343ABAB3" w14:textId="77777777" w:rsidR="00DE14C1" w:rsidRPr="00064306" w:rsidRDefault="00DE14C1" w:rsidP="00DE14C1">
      <w:pPr>
        <w:spacing w:line="240" w:lineRule="auto"/>
        <w:ind w:firstLine="709"/>
        <w:jc w:val="both"/>
        <w:rPr>
          <w:rFonts w:ascii="Times New Roman" w:eastAsia="Times New Roman" w:hAnsi="Times New Roman" w:cs="Times New Roman"/>
          <w:sz w:val="28"/>
          <w:szCs w:val="28"/>
          <w:lang w:val="ru-RU"/>
        </w:rPr>
      </w:pPr>
      <w:r w:rsidRPr="00064306">
        <w:rPr>
          <w:rFonts w:ascii="Times New Roman" w:eastAsia="Times New Roman" w:hAnsi="Times New Roman" w:cs="Times New Roman"/>
          <w:sz w:val="28"/>
          <w:szCs w:val="28"/>
          <w:lang w:val="ru-RU"/>
        </w:rPr>
        <w:t>3.1.14. представить отчетность по доле местного содержания согласно приложению №2.</w:t>
      </w:r>
    </w:p>
    <w:p w14:paraId="4C192DA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обязан:</w:t>
      </w:r>
    </w:p>
    <w:p w14:paraId="7CF87A1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принять и оплатить оказанные Исполнителем Услуги в соответствии с условиями настоящего Договора;</w:t>
      </w:r>
    </w:p>
    <w:p w14:paraId="636FAC53"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оказывать содействие Исполнителю в оказания Услуг, предусмотренных условиями Договора, путем предоставления необходимой достоверной устной и документальной информации в рамках оказываемых Исполнителем Услуг.</w:t>
      </w:r>
    </w:p>
    <w:p w14:paraId="4E32D760" w14:textId="77777777" w:rsidR="00DE14C1"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имеет право</w:t>
      </w:r>
      <w:r>
        <w:rPr>
          <w:rFonts w:ascii="Times New Roman" w:eastAsia="Times New Roman" w:hAnsi="Times New Roman" w:cs="Times New Roman"/>
          <w:sz w:val="28"/>
          <w:szCs w:val="28"/>
          <w:lang w:val="ru-RU"/>
        </w:rPr>
        <w:t>:</w:t>
      </w:r>
      <w:r w:rsidRPr="00031C1D">
        <w:rPr>
          <w:rFonts w:ascii="Times New Roman" w:eastAsia="Times New Roman" w:hAnsi="Times New Roman" w:cs="Times New Roman"/>
          <w:sz w:val="28"/>
          <w:szCs w:val="28"/>
        </w:rPr>
        <w:t xml:space="preserve"> </w:t>
      </w:r>
    </w:p>
    <w:p w14:paraId="0F7D54F2" w14:textId="77777777" w:rsidR="00DE14C1" w:rsidRDefault="00DE14C1" w:rsidP="00DE14C1">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 xml:space="preserve">3.3.1. </w:t>
      </w:r>
      <w:r w:rsidRPr="00031C1D">
        <w:rPr>
          <w:rFonts w:ascii="Times New Roman" w:eastAsia="Times New Roman" w:hAnsi="Times New Roman" w:cs="Times New Roman"/>
          <w:sz w:val="28"/>
          <w:szCs w:val="28"/>
        </w:rPr>
        <w:t>требовать от Заказчика оплаты оказанных Услуг в соответствии с условиями настоящего Договора.</w:t>
      </w:r>
    </w:p>
    <w:p w14:paraId="56307DF0" w14:textId="2746BC0B" w:rsidR="00DE14C1" w:rsidRDefault="00DE14C1" w:rsidP="00DE14C1">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3.3.2. </w:t>
      </w:r>
      <w:r w:rsidRPr="00B12EDD">
        <w:rPr>
          <w:rFonts w:ascii="Times New Roman" w:eastAsia="Times New Roman" w:hAnsi="Times New Roman" w:cs="Times New Roman"/>
          <w:sz w:val="28"/>
          <w:szCs w:val="28"/>
          <w:lang w:val="ru-RU"/>
        </w:rPr>
        <w:t xml:space="preserve">раскрывать  рабочие материалы или раскрывать или передавать другую информацию, Представителям </w:t>
      </w:r>
      <w:r>
        <w:rPr>
          <w:rFonts w:ascii="Times New Roman" w:eastAsia="Times New Roman" w:hAnsi="Times New Roman" w:cs="Times New Roman"/>
          <w:sz w:val="28"/>
          <w:szCs w:val="28"/>
          <w:lang w:val="ru-RU"/>
        </w:rPr>
        <w:t>Исполнителя</w:t>
      </w:r>
      <w:r w:rsidRPr="00B12EDD">
        <w:rPr>
          <w:rFonts w:ascii="Times New Roman" w:eastAsia="Times New Roman" w:hAnsi="Times New Roman" w:cs="Times New Roman"/>
          <w:sz w:val="28"/>
          <w:szCs w:val="28"/>
          <w:lang w:val="ru-RU"/>
        </w:rPr>
        <w:t xml:space="preserve"> в той мере, в какой это необходимо для оказания Услуг и/или с целью проведения проверки качества или нормативно-правового соответствия, соблюдения требований к финансовой отчетности, координирования процедур принятия решения о сотрудничестве с клиентом и выполнении проекта, а также проведения проверок на предмет соблюдения принципа независимости и на предмет наличия конфликтов интересов, при условии, что на Представителей </w:t>
      </w:r>
      <w:r>
        <w:rPr>
          <w:rFonts w:ascii="Times New Roman" w:eastAsia="Times New Roman" w:hAnsi="Times New Roman" w:cs="Times New Roman"/>
          <w:sz w:val="28"/>
          <w:szCs w:val="28"/>
          <w:lang w:val="ru-RU"/>
        </w:rPr>
        <w:t>Исполнителя</w:t>
      </w:r>
      <w:r w:rsidRPr="00B12EDD">
        <w:rPr>
          <w:rFonts w:ascii="Times New Roman" w:eastAsia="Times New Roman" w:hAnsi="Times New Roman" w:cs="Times New Roman"/>
          <w:sz w:val="28"/>
          <w:szCs w:val="28"/>
          <w:lang w:val="ru-RU"/>
        </w:rPr>
        <w:t xml:space="preserve"> распространяются такие же гарантии соблюдения конфиденциальности как установлено настоящим Договором. Под представителями </w:t>
      </w:r>
      <w:r>
        <w:rPr>
          <w:rFonts w:ascii="Times New Roman" w:eastAsia="Times New Roman" w:hAnsi="Times New Roman" w:cs="Times New Roman"/>
          <w:sz w:val="28"/>
          <w:szCs w:val="28"/>
          <w:lang w:val="ru-RU"/>
        </w:rPr>
        <w:t>Исполнителя</w:t>
      </w:r>
      <w:r w:rsidRPr="00B12EDD">
        <w:rPr>
          <w:rFonts w:ascii="Times New Roman" w:eastAsia="Times New Roman" w:hAnsi="Times New Roman" w:cs="Times New Roman"/>
          <w:sz w:val="28"/>
          <w:szCs w:val="28"/>
          <w:lang w:val="ru-RU"/>
        </w:rPr>
        <w:t xml:space="preserve"> понимаются договаривающаяся Сторона в лице </w:t>
      </w:r>
      <w:r>
        <w:rPr>
          <w:rFonts w:ascii="Times New Roman" w:eastAsia="Times New Roman" w:hAnsi="Times New Roman" w:cs="Times New Roman"/>
          <w:sz w:val="28"/>
          <w:szCs w:val="28"/>
          <w:lang w:val="ru-RU"/>
        </w:rPr>
        <w:t>Исполнителя</w:t>
      </w:r>
      <w:r w:rsidRPr="00B12EDD">
        <w:rPr>
          <w:rFonts w:ascii="Times New Roman" w:eastAsia="Times New Roman" w:hAnsi="Times New Roman" w:cs="Times New Roman"/>
          <w:sz w:val="28"/>
          <w:szCs w:val="28"/>
          <w:lang w:val="ru-RU"/>
        </w:rPr>
        <w:t xml:space="preserve">, любые другие фирмы – члены </w:t>
      </w:r>
      <w:r>
        <w:rPr>
          <w:rFonts w:ascii="Times New Roman" w:eastAsia="Times New Roman" w:hAnsi="Times New Roman" w:cs="Times New Roman"/>
          <w:sz w:val="28"/>
          <w:szCs w:val="28"/>
          <w:lang w:val="ru-RU"/>
        </w:rPr>
        <w:t>Исполнителя</w:t>
      </w:r>
      <w:r w:rsidRPr="00B12EDD">
        <w:rPr>
          <w:rFonts w:ascii="Times New Roman" w:eastAsia="Times New Roman" w:hAnsi="Times New Roman" w:cs="Times New Roman"/>
          <w:sz w:val="28"/>
          <w:szCs w:val="28"/>
          <w:lang w:val="ru-RU"/>
        </w:rPr>
        <w:t xml:space="preserve"> и все контролируемые такими фирмами-членами лица, включая всех партнеров, директоров, сотрудников и агентов таких фирм-членов и контролируемых ими лиц, а «Представитель </w:t>
      </w:r>
      <w:r>
        <w:rPr>
          <w:rFonts w:ascii="Times New Roman" w:eastAsia="Times New Roman" w:hAnsi="Times New Roman" w:cs="Times New Roman"/>
          <w:sz w:val="28"/>
          <w:szCs w:val="28"/>
          <w:lang w:val="ru-RU"/>
        </w:rPr>
        <w:t>Исполнителя</w:t>
      </w:r>
      <w:r w:rsidRPr="00B12EDD">
        <w:rPr>
          <w:rFonts w:ascii="Times New Roman" w:eastAsia="Times New Roman" w:hAnsi="Times New Roman" w:cs="Times New Roman"/>
          <w:sz w:val="28"/>
          <w:szCs w:val="28"/>
          <w:lang w:val="ru-RU"/>
        </w:rPr>
        <w:t>» означает любое из указанных лиц.</w:t>
      </w:r>
    </w:p>
    <w:p w14:paraId="1D5C389B" w14:textId="77777777" w:rsidR="00DE14C1" w:rsidRPr="00B12EDD" w:rsidRDefault="00DE14C1" w:rsidP="00DE14C1">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3.3.3 за свой счет и по согласованию с Заказчиком</w:t>
      </w:r>
      <w:r w:rsidRPr="00031C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привлекать </w:t>
      </w:r>
      <w:r w:rsidRPr="00031C1D">
        <w:rPr>
          <w:rFonts w:ascii="Times New Roman" w:eastAsia="Times New Roman" w:hAnsi="Times New Roman" w:cs="Times New Roman"/>
          <w:sz w:val="28"/>
          <w:szCs w:val="28"/>
        </w:rPr>
        <w:t>к оказанию услуг третьи стороны, сторонних профессиональных консультантов (за исключением консультантов, привлекаемых непосредственно Заказчиком), при условии, что объем передаваемых таким третьим сторонам работ не будет превышать 30% от общего объема оказываемых по Договору о закупках услуг</w:t>
      </w:r>
      <w:r>
        <w:rPr>
          <w:rFonts w:ascii="Times New Roman" w:eastAsia="Times New Roman" w:hAnsi="Times New Roman" w:cs="Times New Roman"/>
          <w:sz w:val="28"/>
          <w:szCs w:val="28"/>
          <w:lang w:val="ru-RU"/>
        </w:rPr>
        <w:t>.</w:t>
      </w:r>
    </w:p>
    <w:p w14:paraId="75F452AB"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имеет право:</w:t>
      </w:r>
    </w:p>
    <w:p w14:paraId="39146B73"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уменьшить объем Услуг, предусмотренный Договором с соответствующим уменьшением Общей стоимости Услуг без возмещения Исполнителю убытков;</w:t>
      </w:r>
    </w:p>
    <w:p w14:paraId="5F6AE20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требовать от Исполнителя оказания Услуг в объеме, качестве и сроки, установленными настоящим Договором;</w:t>
      </w:r>
    </w:p>
    <w:p w14:paraId="226E432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целях контроля за ходом и качеством оказываемых Исполнителем Услуг запрашивать в любое время у Исполнителя информацию о ходе оказания Услуг.</w:t>
      </w:r>
    </w:p>
    <w:p w14:paraId="7B12AE0A"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одностороннем порядке отказаться от исполнения настоящего Договора и требовать возмещения</w:t>
      </w:r>
      <w:r>
        <w:rPr>
          <w:rFonts w:ascii="Times New Roman" w:eastAsia="Times New Roman" w:hAnsi="Times New Roman" w:cs="Times New Roman"/>
          <w:sz w:val="28"/>
          <w:szCs w:val="28"/>
          <w:lang w:val="ru-RU"/>
        </w:rPr>
        <w:t xml:space="preserve"> реальных</w:t>
      </w:r>
      <w:r w:rsidRPr="00031C1D">
        <w:rPr>
          <w:rFonts w:ascii="Times New Roman" w:eastAsia="Times New Roman" w:hAnsi="Times New Roman" w:cs="Times New Roman"/>
          <w:sz w:val="28"/>
          <w:szCs w:val="28"/>
        </w:rPr>
        <w:t xml:space="preserve"> убытков в случае представления Исполнителем недостоверной информации в отношении Сведений о конфликте интересов;</w:t>
      </w:r>
    </w:p>
    <w:p w14:paraId="16ABC067"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3.4.5.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отслеживать и собирать информацию об Исполнителе из любых не запрещенных законодательством Республики Казахстан источников, в том числе из средств массовой информации и др.</w:t>
      </w:r>
    </w:p>
    <w:p w14:paraId="5600F22E" w14:textId="77777777" w:rsidR="00DE14C1" w:rsidRPr="00031C1D" w:rsidRDefault="00DE14C1" w:rsidP="00DE14C1">
      <w:pPr>
        <w:spacing w:line="240" w:lineRule="auto"/>
        <w:ind w:left="126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7D57A27A" w14:textId="77777777" w:rsidR="00DE14C1" w:rsidRPr="00031C1D" w:rsidRDefault="00DE14C1" w:rsidP="00DE14C1">
      <w:pPr>
        <w:spacing w:line="240" w:lineRule="auto"/>
        <w:ind w:left="720" w:hanging="36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ПРИЕМ-ПЕРЕДАЧА ОКАЗАННЫХ УСЛУГ</w:t>
      </w:r>
    </w:p>
    <w:p w14:paraId="2601255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Прием-передача оказанных Исполнителем Услуг по настоящему Договору осуществляется на основании </w:t>
      </w:r>
      <w:r>
        <w:rPr>
          <w:rFonts w:ascii="Times New Roman" w:eastAsia="Times New Roman" w:hAnsi="Times New Roman" w:cs="Times New Roman"/>
          <w:sz w:val="28"/>
          <w:szCs w:val="28"/>
          <w:lang w:val="ru-RU"/>
        </w:rPr>
        <w:t>электронного а</w:t>
      </w:r>
      <w:r w:rsidRPr="00031C1D">
        <w:rPr>
          <w:rFonts w:ascii="Times New Roman" w:eastAsia="Times New Roman" w:hAnsi="Times New Roman" w:cs="Times New Roman"/>
          <w:sz w:val="28"/>
          <w:szCs w:val="28"/>
        </w:rPr>
        <w:t>кта приема-</w:t>
      </w:r>
      <w:r w:rsidRPr="00031C1D">
        <w:rPr>
          <w:rFonts w:ascii="Times New Roman" w:eastAsia="Times New Roman" w:hAnsi="Times New Roman" w:cs="Times New Roman"/>
          <w:sz w:val="28"/>
          <w:szCs w:val="28"/>
        </w:rPr>
        <w:lastRenderedPageBreak/>
        <w:t>передачи оказанных услуг, согласованного Комиссией по вопросам реализации Активов Заказчика и подписанного уполномоченными лицами обеих Сторон.</w:t>
      </w:r>
    </w:p>
    <w:p w14:paraId="15037B84"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Все результаты оказания Услуг Исполнителя должны быть утверждены/согласованы Исполнителем самостоятельно с соответствующими органами Заказчика до подписания </w:t>
      </w:r>
      <w:r>
        <w:rPr>
          <w:rFonts w:ascii="Times New Roman" w:eastAsia="Times New Roman" w:hAnsi="Times New Roman" w:cs="Times New Roman"/>
          <w:sz w:val="28"/>
          <w:szCs w:val="28"/>
          <w:lang w:val="ru-RU"/>
        </w:rPr>
        <w:t xml:space="preserve">электронных </w:t>
      </w:r>
      <w:r w:rsidRPr="00031C1D">
        <w:rPr>
          <w:rFonts w:ascii="Times New Roman" w:eastAsia="Times New Roman" w:hAnsi="Times New Roman" w:cs="Times New Roman"/>
          <w:sz w:val="28"/>
          <w:szCs w:val="28"/>
        </w:rPr>
        <w:t>актов оказанных Услуг и до окончательного срока/даты предоставления/оказания Услуг.</w:t>
      </w:r>
    </w:p>
    <w:p w14:paraId="41A62DCD"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Уполномоченный представитель Заказчика в течение 15 (пятнадцати) рабочих дней с даты предоставления Исполнителем </w:t>
      </w:r>
      <w:r>
        <w:rPr>
          <w:rFonts w:ascii="Times New Roman" w:eastAsia="Times New Roman" w:hAnsi="Times New Roman" w:cs="Times New Roman"/>
          <w:sz w:val="28"/>
          <w:szCs w:val="28"/>
          <w:lang w:val="ru-RU"/>
        </w:rPr>
        <w:t>электронного а</w:t>
      </w:r>
      <w:r w:rsidRPr="00031C1D">
        <w:rPr>
          <w:rFonts w:ascii="Times New Roman" w:eastAsia="Times New Roman" w:hAnsi="Times New Roman" w:cs="Times New Roman"/>
          <w:sz w:val="28"/>
          <w:szCs w:val="28"/>
        </w:rPr>
        <w:t xml:space="preserve">кта приема-передачи оказанных Услуг, подписывает </w:t>
      </w:r>
      <w:r>
        <w:rPr>
          <w:rFonts w:ascii="Times New Roman" w:eastAsia="Times New Roman" w:hAnsi="Times New Roman" w:cs="Times New Roman"/>
          <w:sz w:val="28"/>
          <w:szCs w:val="28"/>
          <w:lang w:val="ru-RU"/>
        </w:rPr>
        <w:t>электронный а</w:t>
      </w:r>
      <w:r w:rsidRPr="00031C1D">
        <w:rPr>
          <w:rFonts w:ascii="Times New Roman" w:eastAsia="Times New Roman" w:hAnsi="Times New Roman" w:cs="Times New Roman"/>
          <w:sz w:val="28"/>
          <w:szCs w:val="28"/>
        </w:rPr>
        <w:t xml:space="preserve">кт приема-передачи оказанных Услуг в случае отсутствия замечаний к результатам оказанных Услуг и возвращает один оригинал </w:t>
      </w:r>
      <w:r>
        <w:rPr>
          <w:rFonts w:ascii="Times New Roman" w:eastAsia="Times New Roman" w:hAnsi="Times New Roman" w:cs="Times New Roman"/>
          <w:sz w:val="28"/>
          <w:szCs w:val="28"/>
          <w:lang w:val="ru-RU"/>
        </w:rPr>
        <w:t>электронного а</w:t>
      </w:r>
      <w:r w:rsidRPr="00031C1D">
        <w:rPr>
          <w:rFonts w:ascii="Times New Roman" w:eastAsia="Times New Roman" w:hAnsi="Times New Roman" w:cs="Times New Roman"/>
          <w:sz w:val="28"/>
          <w:szCs w:val="28"/>
        </w:rPr>
        <w:t>кта приема-передачи оказанных Услуг Исполнителю либо направляет письменное уведомление Исполнителю об устранении обнаруженных недостатков оказанных Услуг.</w:t>
      </w:r>
    </w:p>
    <w:p w14:paraId="1F37E9D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Все результаты Услуг без замечаний, передаются фактической датой, </w:t>
      </w:r>
      <w:r>
        <w:rPr>
          <w:rFonts w:ascii="Times New Roman" w:eastAsia="Times New Roman" w:hAnsi="Times New Roman" w:cs="Times New Roman"/>
          <w:sz w:val="28"/>
          <w:szCs w:val="28"/>
          <w:lang w:val="ru-RU"/>
        </w:rPr>
        <w:t>электронные а</w:t>
      </w:r>
      <w:r w:rsidRPr="00031C1D">
        <w:rPr>
          <w:rFonts w:ascii="Times New Roman" w:eastAsia="Times New Roman" w:hAnsi="Times New Roman" w:cs="Times New Roman"/>
          <w:sz w:val="28"/>
          <w:szCs w:val="28"/>
        </w:rPr>
        <w:t xml:space="preserve">кт оказанных Услуг и счет-фактура выписываются Исполнителем </w:t>
      </w:r>
      <w:r>
        <w:rPr>
          <w:rFonts w:ascii="Times New Roman" w:eastAsia="Times New Roman" w:hAnsi="Times New Roman" w:cs="Times New Roman"/>
          <w:sz w:val="28"/>
          <w:szCs w:val="28"/>
          <w:lang w:val="ru-RU"/>
        </w:rPr>
        <w:t xml:space="preserve">в ИС ЭСФ </w:t>
      </w:r>
      <w:r w:rsidRPr="00031C1D">
        <w:rPr>
          <w:rFonts w:ascii="Times New Roman" w:eastAsia="Times New Roman" w:hAnsi="Times New Roman" w:cs="Times New Roman"/>
          <w:sz w:val="28"/>
          <w:szCs w:val="28"/>
        </w:rPr>
        <w:t>после подписания/утверждения Акта приема - передачи оказанных Услуг Заказчиком и одобрения результатов рабочей группой Заказчика.</w:t>
      </w:r>
    </w:p>
    <w:p w14:paraId="3F11B05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в течение 5 (пяти) рабочих дней с даты получения от уполномоченного представителя Заказчика письменного уведомления об устранении недостатков оказанных Услуг, если Сторонами не согласован иной срок, обязуется безвозмездно устранить обнаруженные недостатки. В случае невозможности их устранения Стороны производят перерасчет Общей стоимости Услуг в сторону уменьшения в размере стоимости ненадлежащее оказанных Услуг, и Исполнитель возмещает Заказчику причиненные этим реальный ущерб.</w:t>
      </w:r>
    </w:p>
    <w:p w14:paraId="24A618E0" w14:textId="77777777" w:rsidR="00DE14C1"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4.6.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 целях контроля за ходом и качеством оказываемых </w:t>
      </w:r>
      <w:r w:rsidRPr="00F03FAC">
        <w:rPr>
          <w:rFonts w:ascii="Times New Roman" w:eastAsia="Times New Roman" w:hAnsi="Times New Roman" w:cs="Times New Roman"/>
          <w:sz w:val="28"/>
          <w:szCs w:val="28"/>
        </w:rPr>
        <w:t>Исполнителем Услуг предоставляет Заказчику реестр подписанных Актов оказанных Услуг за период предоставления Услуг с приложением Актов оказанных Услуг до 5-го (пятого) числа месяца, следующего за расчетным месяцем.</w:t>
      </w:r>
    </w:p>
    <w:p w14:paraId="1315101C" w14:textId="222CC680" w:rsidR="00DE14C1" w:rsidRDefault="00DE14C1" w:rsidP="00DE14C1">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4.7. </w:t>
      </w:r>
      <w:r w:rsidRPr="00322B95">
        <w:rPr>
          <w:rFonts w:ascii="Times New Roman" w:eastAsia="Times New Roman" w:hAnsi="Times New Roman" w:cs="Times New Roman"/>
          <w:sz w:val="28"/>
          <w:szCs w:val="28"/>
          <w:lang w:val="ru-RU"/>
        </w:rPr>
        <w:t xml:space="preserve">Во избежание каких-либо сомнений ничто в настоящем Договоре не должно толковаться как передача прав на методы работы </w:t>
      </w:r>
      <w:r>
        <w:rPr>
          <w:rFonts w:ascii="Times New Roman" w:eastAsia="Times New Roman" w:hAnsi="Times New Roman" w:cs="Times New Roman"/>
          <w:sz w:val="28"/>
          <w:szCs w:val="28"/>
          <w:lang w:val="ru-RU"/>
        </w:rPr>
        <w:t>Исполнителя</w:t>
      </w:r>
      <w:r w:rsidRPr="00322B95">
        <w:rPr>
          <w:rFonts w:ascii="Times New Roman" w:eastAsia="Times New Roman" w:hAnsi="Times New Roman" w:cs="Times New Roman"/>
          <w:sz w:val="28"/>
          <w:szCs w:val="28"/>
          <w:lang w:val="ru-RU"/>
        </w:rPr>
        <w:t xml:space="preserve"> и иные эквивалентные результаты интеллектуальной деятельности. В целях оказания Услуг Вам или иным клиентам мы и другие Представители </w:t>
      </w:r>
      <w:r>
        <w:rPr>
          <w:rFonts w:ascii="Times New Roman" w:eastAsia="Times New Roman" w:hAnsi="Times New Roman" w:cs="Times New Roman"/>
          <w:sz w:val="28"/>
          <w:szCs w:val="28"/>
          <w:lang w:val="ru-RU"/>
        </w:rPr>
        <w:t>Исполнителя</w:t>
      </w:r>
      <w:r w:rsidRPr="00322B95">
        <w:rPr>
          <w:rFonts w:ascii="Times New Roman" w:eastAsia="Times New Roman" w:hAnsi="Times New Roman" w:cs="Times New Roman"/>
          <w:sz w:val="28"/>
          <w:szCs w:val="28"/>
          <w:lang w:val="ru-RU"/>
        </w:rPr>
        <w:t xml:space="preserve"> вправе использовать и углублять любые знания, приобретенные в процессе оказания Услуг, и обмениваться ими между собой. Заказчик приобретает права собственности на </w:t>
      </w:r>
      <w:r>
        <w:rPr>
          <w:rFonts w:ascii="Times New Roman" w:eastAsia="Times New Roman" w:hAnsi="Times New Roman" w:cs="Times New Roman"/>
          <w:sz w:val="28"/>
          <w:szCs w:val="28"/>
          <w:lang w:val="ru-RU"/>
        </w:rPr>
        <w:t>р</w:t>
      </w:r>
      <w:r w:rsidRPr="00322B95">
        <w:rPr>
          <w:rFonts w:ascii="Times New Roman" w:eastAsia="Times New Roman" w:hAnsi="Times New Roman" w:cs="Times New Roman"/>
          <w:sz w:val="28"/>
          <w:szCs w:val="28"/>
          <w:lang w:val="ru-RU"/>
        </w:rPr>
        <w:t xml:space="preserve">езультат </w:t>
      </w:r>
      <w:r>
        <w:rPr>
          <w:rFonts w:ascii="Times New Roman" w:eastAsia="Times New Roman" w:hAnsi="Times New Roman" w:cs="Times New Roman"/>
          <w:sz w:val="28"/>
          <w:szCs w:val="28"/>
          <w:lang w:val="ru-RU"/>
        </w:rPr>
        <w:t>У</w:t>
      </w:r>
      <w:r w:rsidRPr="00322B95">
        <w:rPr>
          <w:rFonts w:ascii="Times New Roman" w:eastAsia="Times New Roman" w:hAnsi="Times New Roman" w:cs="Times New Roman"/>
          <w:sz w:val="28"/>
          <w:szCs w:val="28"/>
          <w:lang w:val="ru-RU"/>
        </w:rPr>
        <w:t xml:space="preserve">слуг. </w:t>
      </w:r>
    </w:p>
    <w:p w14:paraId="2A17C7A2" w14:textId="4A298B37" w:rsidR="00DE14C1" w:rsidRPr="00322B95" w:rsidRDefault="00DE14C1" w:rsidP="00DE14C1">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4.8. </w:t>
      </w:r>
      <w:r w:rsidRPr="00322B95">
        <w:rPr>
          <w:rFonts w:ascii="Times New Roman" w:eastAsia="Times New Roman" w:hAnsi="Times New Roman" w:cs="Times New Roman"/>
          <w:sz w:val="28"/>
          <w:szCs w:val="28"/>
          <w:lang w:val="ru-RU"/>
        </w:rPr>
        <w:t xml:space="preserve">Под </w:t>
      </w:r>
      <w:r>
        <w:rPr>
          <w:rFonts w:ascii="Times New Roman" w:eastAsia="Times New Roman" w:hAnsi="Times New Roman" w:cs="Times New Roman"/>
          <w:sz w:val="28"/>
          <w:szCs w:val="28"/>
          <w:lang w:val="ru-RU"/>
        </w:rPr>
        <w:t>р</w:t>
      </w:r>
      <w:r w:rsidRPr="00322B95">
        <w:rPr>
          <w:rFonts w:ascii="Times New Roman" w:eastAsia="Times New Roman" w:hAnsi="Times New Roman" w:cs="Times New Roman"/>
          <w:sz w:val="28"/>
          <w:szCs w:val="28"/>
          <w:lang w:val="ru-RU"/>
        </w:rPr>
        <w:t xml:space="preserve">езультатом </w:t>
      </w:r>
      <w:r>
        <w:rPr>
          <w:rFonts w:ascii="Times New Roman" w:eastAsia="Times New Roman" w:hAnsi="Times New Roman" w:cs="Times New Roman"/>
          <w:sz w:val="28"/>
          <w:szCs w:val="28"/>
          <w:lang w:val="ru-RU"/>
        </w:rPr>
        <w:t>У</w:t>
      </w:r>
      <w:r w:rsidRPr="00322B95">
        <w:rPr>
          <w:rFonts w:ascii="Times New Roman" w:eastAsia="Times New Roman" w:hAnsi="Times New Roman" w:cs="Times New Roman"/>
          <w:sz w:val="28"/>
          <w:szCs w:val="28"/>
          <w:lang w:val="ru-RU"/>
        </w:rPr>
        <w:t>слуг для целей настоящего пункта, Стороны понимают исключительно переданны</w:t>
      </w:r>
      <w:r>
        <w:rPr>
          <w:rFonts w:ascii="Times New Roman" w:eastAsia="Times New Roman" w:hAnsi="Times New Roman" w:cs="Times New Roman"/>
          <w:sz w:val="28"/>
          <w:szCs w:val="28"/>
          <w:lang w:val="ru-RU"/>
        </w:rPr>
        <w:t>е</w:t>
      </w:r>
      <w:r w:rsidRPr="00322B95">
        <w:rPr>
          <w:rFonts w:ascii="Times New Roman" w:eastAsia="Times New Roman" w:hAnsi="Times New Roman" w:cs="Times New Roman"/>
          <w:sz w:val="28"/>
          <w:szCs w:val="28"/>
          <w:lang w:val="ru-RU"/>
        </w:rPr>
        <w:t xml:space="preserve"> материалы, переделанные Заказчику </w:t>
      </w:r>
      <w:r w:rsidRPr="00322B95">
        <w:rPr>
          <w:rFonts w:ascii="Times New Roman" w:eastAsia="Times New Roman" w:hAnsi="Times New Roman" w:cs="Times New Roman"/>
          <w:sz w:val="28"/>
          <w:szCs w:val="28"/>
          <w:lang w:val="ru-RU"/>
        </w:rPr>
        <w:lastRenderedPageBreak/>
        <w:t xml:space="preserve">в ходе оказания услуг в окончательном виде, без сопутствующих, а также производных от него документов или файлов, а также документов или файлов, созданных </w:t>
      </w:r>
      <w:r>
        <w:rPr>
          <w:rFonts w:ascii="Times New Roman" w:eastAsia="Times New Roman" w:hAnsi="Times New Roman" w:cs="Times New Roman"/>
          <w:sz w:val="28"/>
          <w:szCs w:val="28"/>
          <w:lang w:val="ru-RU"/>
        </w:rPr>
        <w:t>Исполнителем</w:t>
      </w:r>
      <w:r w:rsidRPr="00322B95">
        <w:rPr>
          <w:rFonts w:ascii="Times New Roman" w:eastAsia="Times New Roman" w:hAnsi="Times New Roman" w:cs="Times New Roman"/>
          <w:sz w:val="28"/>
          <w:szCs w:val="28"/>
          <w:lang w:val="ru-RU"/>
        </w:rPr>
        <w:t xml:space="preserve"> в процессе или после оказания Услуг. При этом все результаты Услуг по настоящему Договору</w:t>
      </w:r>
      <w:r w:rsidRPr="00CF5E16">
        <w:rPr>
          <w:rFonts w:ascii="Times New Roman" w:eastAsia="Times New Roman" w:hAnsi="Times New Roman" w:cs="Times New Roman"/>
          <w:sz w:val="28"/>
          <w:szCs w:val="28"/>
          <w:lang w:val="ru-RU"/>
        </w:rPr>
        <w:t xml:space="preserve">, за исключением отчетов об оценке, составленных с учетом требований Главы 3 Приложения 1 к настоящему Договору, не будут содержать лого, бренд или товарные знаки </w:t>
      </w:r>
      <w:r>
        <w:rPr>
          <w:rFonts w:ascii="Times New Roman" w:eastAsia="Times New Roman" w:hAnsi="Times New Roman" w:cs="Times New Roman"/>
          <w:sz w:val="28"/>
          <w:szCs w:val="28"/>
          <w:lang w:val="ru-RU"/>
        </w:rPr>
        <w:t>Исполнителя</w:t>
      </w:r>
      <w:r w:rsidRPr="00CF5E16">
        <w:rPr>
          <w:rFonts w:ascii="Times New Roman" w:eastAsia="Times New Roman" w:hAnsi="Times New Roman" w:cs="Times New Roman"/>
          <w:sz w:val="28"/>
          <w:szCs w:val="28"/>
          <w:lang w:val="ru-RU"/>
        </w:rPr>
        <w:t xml:space="preserve"> и/или членов международной сети </w:t>
      </w:r>
      <w:r>
        <w:rPr>
          <w:rFonts w:ascii="Times New Roman" w:eastAsia="Times New Roman" w:hAnsi="Times New Roman" w:cs="Times New Roman"/>
          <w:sz w:val="28"/>
          <w:szCs w:val="28"/>
          <w:lang w:val="ru-RU"/>
        </w:rPr>
        <w:t>Исполнителя</w:t>
      </w:r>
      <w:r w:rsidRPr="00322B95">
        <w:rPr>
          <w:rFonts w:ascii="Times New Roman" w:eastAsia="Times New Roman" w:hAnsi="Times New Roman" w:cs="Times New Roman"/>
          <w:sz w:val="28"/>
          <w:szCs w:val="28"/>
          <w:lang w:val="ru-RU"/>
        </w:rPr>
        <w:t xml:space="preserve">, а также любые отсылки на </w:t>
      </w:r>
      <w:r>
        <w:rPr>
          <w:rFonts w:ascii="Times New Roman" w:eastAsia="Times New Roman" w:hAnsi="Times New Roman" w:cs="Times New Roman"/>
          <w:sz w:val="28"/>
          <w:szCs w:val="28"/>
          <w:lang w:val="ru-RU"/>
        </w:rPr>
        <w:t>Исполнителя</w:t>
      </w:r>
      <w:r w:rsidRPr="00322B95">
        <w:rPr>
          <w:rFonts w:ascii="Times New Roman" w:eastAsia="Times New Roman" w:hAnsi="Times New Roman" w:cs="Times New Roman"/>
          <w:sz w:val="28"/>
          <w:szCs w:val="28"/>
          <w:lang w:val="ru-RU"/>
        </w:rPr>
        <w:t>.</w:t>
      </w:r>
    </w:p>
    <w:p w14:paraId="6D5253F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p>
    <w:p w14:paraId="0A6AFFF9" w14:textId="77777777" w:rsidR="00DE14C1" w:rsidRPr="00031C1D" w:rsidRDefault="00DE14C1" w:rsidP="00DE14C1">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b/>
          <w:sz w:val="28"/>
          <w:szCs w:val="28"/>
        </w:rPr>
        <w:t>ОТВЕТСТВЕННОСТЬ СТОРОН</w:t>
      </w:r>
    </w:p>
    <w:p w14:paraId="45EAA89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 несоблюдение сроков исполнения обязательств, установленных настоящим Договором, Исполнитель по получении письменного уведомления уплачивает Заказчику пеню в размере 0,1% (одной десятой процента) от стоимости Услуг, предоставленных Исполнителем в рамках Сделки, за каждый день просрочки, но не более 10% (десяти процентов) от вышеуказанной стоимости Услуг, предоставленных Исполнителем в рамках Сделки, на основании оригинала счета на оплату с приложением расчета суммы пени.</w:t>
      </w:r>
    </w:p>
    <w:p w14:paraId="56522DA6"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несоблюдения Заказчиком срока подписания Актов оказанных Услуг по вине Заказчика, Заказчик по получении письменного уведомления выплачивает Исполнителю пеню в размере 0,1 % (одной десятой процента) за каждый день просрочки, но не более 10 %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14:paraId="29AE2B1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несоблюдения Исполнителем срока, указанного в пункте 4.5 настоящего Договора Исполнитель по получении письменного уведомления выплачивает пеню в размере 0,1% (одной десятой процента) за каждый день просрочки, но не более 10%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14:paraId="19B91ABB"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вправе удержать сумму начисленной неустойки (пени, штрафа) из суммы, причитающейся к оплате Исполнителю за фактически оказанные Исполнителем Услуг по сроку по настоящему Договору в случае если суммы начисленной неустойки (пени, штрафа) не были оплачены Исполнителем самостоятельно.</w:t>
      </w:r>
    </w:p>
    <w:p w14:paraId="6D4342E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вправе удержать сумму задолженности Исполнителя по любым обязательствам последнего, возникшим в связи с исполнением настоящего Договора, перед Заказчиком из суммы, подлежащей к оплате Исполнителю за оказанные Услуги по настоящему Договору.</w:t>
      </w:r>
    </w:p>
    <w:p w14:paraId="486BC43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Уплата неустойки (пени, штрафа) не освобождает Стороны от исполнения обязательств или устранения нарушений, допущенных при исполнении обязательств по настоящему Договору.</w:t>
      </w:r>
    </w:p>
    <w:p w14:paraId="695308FB"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Сумма неустойки (пени, штрафа) взыскивается сверх начисленной суммы</w:t>
      </w:r>
      <w:r>
        <w:rPr>
          <w:rFonts w:ascii="Times New Roman" w:eastAsia="Times New Roman" w:hAnsi="Times New Roman" w:cs="Times New Roman"/>
          <w:sz w:val="28"/>
          <w:szCs w:val="28"/>
          <w:lang w:val="ru-RU"/>
        </w:rPr>
        <w:t xml:space="preserve"> реальных</w:t>
      </w:r>
      <w:r w:rsidRPr="00031C1D">
        <w:rPr>
          <w:rFonts w:ascii="Times New Roman" w:eastAsia="Times New Roman" w:hAnsi="Times New Roman" w:cs="Times New Roman"/>
          <w:sz w:val="28"/>
          <w:szCs w:val="28"/>
        </w:rPr>
        <w:t xml:space="preserve"> убытков.</w:t>
      </w:r>
    </w:p>
    <w:p w14:paraId="318C7C5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иных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предусмотренную законодательством Республики Казахстан.</w:t>
      </w:r>
    </w:p>
    <w:p w14:paraId="758A284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Общая ответственность Исполнителя по настоящему Договору ограничивается размером реального ущерба, понесенного Заказчиком в результате виновных действий Исполнителя при оказании Услуг, и не должна превышать сумму Вознаграждения, фактически уплаченного Исполнителю за ту часть Услуг, которая вызвала ответственность. Исполнитель не несет ответственность перед Заказчиком за упущенную выгоду Заказчика, возникшую в связи с исполнением Договора или каким-либо иным образом связанную с Услугами.</w:t>
      </w:r>
    </w:p>
    <w:p w14:paraId="503851D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5.9.</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несет ответственность за намеренное или непреднамеренное предоставление ложных сведений об отсутствии конфликта интересов</w:t>
      </w:r>
      <w:r>
        <w:rPr>
          <w:rFonts w:ascii="Times New Roman" w:eastAsia="Times New Roman" w:hAnsi="Times New Roman" w:cs="Times New Roman"/>
          <w:sz w:val="28"/>
          <w:szCs w:val="28"/>
          <w:lang w:val="ru-RU"/>
        </w:rPr>
        <w:t>, но такая ответственность будет ограничена суммой доказанного реального ущерба</w:t>
      </w:r>
      <w:r w:rsidRPr="00031C1D">
        <w:rPr>
          <w:rFonts w:ascii="Times New Roman" w:eastAsia="Times New Roman" w:hAnsi="Times New Roman" w:cs="Times New Roman"/>
          <w:sz w:val="28"/>
          <w:szCs w:val="28"/>
        </w:rPr>
        <w:t>.</w:t>
      </w:r>
    </w:p>
    <w:p w14:paraId="1BA8460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5.10.</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Исполнитель несет полную материальную ответственность перед Заказчиком за реальный ущерб, причиненный в результате наличия конфликта интересов.</w:t>
      </w:r>
    </w:p>
    <w:p w14:paraId="21923DE0" w14:textId="77777777" w:rsidR="00DE14C1"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5.11.</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Исполнитель несет ответственность в виде штрафа в размере 1% от стоимости Услуг, предоставленных Исполнителем в рамках Сделки, за предоставление недостоверной информации в отношении Сведений о конфликте интересов, за нарушение гарантий и заверений Исполнителя об отсутствии конфликта интересов.</w:t>
      </w:r>
    </w:p>
    <w:p w14:paraId="025C85FB" w14:textId="1BFA3C9A" w:rsidR="00DE14C1" w:rsidRPr="00B634B1" w:rsidRDefault="00DE14C1" w:rsidP="00DE14C1">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5.12. </w:t>
      </w:r>
      <w:r w:rsidRPr="00B634B1">
        <w:rPr>
          <w:rFonts w:ascii="Times New Roman" w:eastAsia="Times New Roman" w:hAnsi="Times New Roman" w:cs="Times New Roman"/>
          <w:sz w:val="28"/>
          <w:szCs w:val="28"/>
          <w:lang w:val="ru-RU"/>
        </w:rPr>
        <w:t xml:space="preserve">С момента подписания настоящего Договора, </w:t>
      </w:r>
      <w:r>
        <w:rPr>
          <w:rFonts w:ascii="Times New Roman" w:eastAsia="Times New Roman" w:hAnsi="Times New Roman" w:cs="Times New Roman"/>
          <w:sz w:val="28"/>
          <w:szCs w:val="28"/>
          <w:lang w:val="ru-RU"/>
        </w:rPr>
        <w:t>Исполнитель</w:t>
      </w:r>
      <w:r w:rsidRPr="00B634B1">
        <w:rPr>
          <w:rFonts w:ascii="Times New Roman" w:eastAsia="Times New Roman" w:hAnsi="Times New Roman" w:cs="Times New Roman"/>
          <w:sz w:val="28"/>
          <w:szCs w:val="28"/>
          <w:lang w:val="ru-RU"/>
        </w:rPr>
        <w:t xml:space="preserve"> устанавливает там, где это необходимо, меры обеспечения защиты интересов клиентов («Барьеры»), которые могут включать (в частности): отдельные проектные команды («проектная команда» означает совместно и по отдельности Представителей </w:t>
      </w:r>
      <w:r>
        <w:rPr>
          <w:rFonts w:ascii="Times New Roman" w:eastAsia="Times New Roman" w:hAnsi="Times New Roman" w:cs="Times New Roman"/>
          <w:sz w:val="28"/>
          <w:szCs w:val="28"/>
          <w:lang w:val="ru-RU"/>
        </w:rPr>
        <w:t>Исполнителя</w:t>
      </w:r>
      <w:r w:rsidRPr="00B634B1">
        <w:rPr>
          <w:rFonts w:ascii="Times New Roman" w:eastAsia="Times New Roman" w:hAnsi="Times New Roman" w:cs="Times New Roman"/>
          <w:sz w:val="28"/>
          <w:szCs w:val="28"/>
          <w:lang w:val="ru-RU"/>
        </w:rPr>
        <w:t xml:space="preserve"> (за исключением юридических лиц и их органов управления), их географическое и операционное разделение и/или контроль доступа к данным, серверам компьютеров и системам электронной почты. </w:t>
      </w:r>
      <w:r>
        <w:rPr>
          <w:rFonts w:ascii="Times New Roman" w:eastAsia="Times New Roman" w:hAnsi="Times New Roman" w:cs="Times New Roman"/>
          <w:sz w:val="28"/>
          <w:szCs w:val="28"/>
          <w:lang w:val="ru-RU"/>
        </w:rPr>
        <w:t>Исполнитель</w:t>
      </w:r>
      <w:r w:rsidRPr="00B634B1">
        <w:rPr>
          <w:rFonts w:ascii="Times New Roman" w:eastAsia="Times New Roman" w:hAnsi="Times New Roman" w:cs="Times New Roman"/>
          <w:sz w:val="28"/>
          <w:szCs w:val="28"/>
          <w:lang w:val="ru-RU"/>
        </w:rPr>
        <w:t xml:space="preserve"> может оказывать услуги (или получить запрос на оказание услуг) «Конкурирующей стороне» (той стороне, чьи интересы конкурируют или конфликтуют с интересами Компании). </w:t>
      </w:r>
      <w:r>
        <w:rPr>
          <w:rFonts w:ascii="Times New Roman" w:eastAsia="Times New Roman" w:hAnsi="Times New Roman" w:cs="Times New Roman"/>
          <w:sz w:val="28"/>
          <w:szCs w:val="28"/>
          <w:lang w:val="ru-RU"/>
        </w:rPr>
        <w:t>Исполнитель</w:t>
      </w:r>
      <w:r w:rsidRPr="00B634B1">
        <w:rPr>
          <w:rFonts w:ascii="Times New Roman" w:eastAsia="Times New Roman" w:hAnsi="Times New Roman" w:cs="Times New Roman"/>
          <w:sz w:val="28"/>
          <w:szCs w:val="28"/>
          <w:lang w:val="ru-RU"/>
        </w:rPr>
        <w:t xml:space="preserve"> вправе оказывать услуги Конкурирующей стороне, однако, если интересы Конкурирующей стороны входят в конфликт с интересами Компании и имеют непосредственное отношение к Услугам, которые </w:t>
      </w:r>
      <w:r>
        <w:rPr>
          <w:rFonts w:ascii="Times New Roman" w:eastAsia="Times New Roman" w:hAnsi="Times New Roman" w:cs="Times New Roman"/>
          <w:sz w:val="28"/>
          <w:szCs w:val="28"/>
          <w:lang w:val="ru-RU"/>
        </w:rPr>
        <w:t>Исполнитель</w:t>
      </w:r>
      <w:r w:rsidRPr="00B634B1">
        <w:rPr>
          <w:rFonts w:ascii="Times New Roman" w:eastAsia="Times New Roman" w:hAnsi="Times New Roman" w:cs="Times New Roman"/>
          <w:sz w:val="28"/>
          <w:szCs w:val="28"/>
          <w:lang w:val="ru-RU"/>
        </w:rPr>
        <w:t xml:space="preserve"> оказывает Компании, тогда: а) члены проектной команды, привлеченные к оказанию Услуг Компании, не могут оказывать услуги Конкурирующей стороне, и б) другой(ие) Представитель(и) </w:t>
      </w:r>
      <w:r>
        <w:rPr>
          <w:rFonts w:ascii="Times New Roman" w:eastAsia="Times New Roman" w:hAnsi="Times New Roman" w:cs="Times New Roman"/>
          <w:sz w:val="28"/>
          <w:szCs w:val="28"/>
          <w:lang w:val="ru-RU"/>
        </w:rPr>
        <w:t>Исполнитель может</w:t>
      </w:r>
      <w:r w:rsidRPr="00B634B1">
        <w:rPr>
          <w:rFonts w:ascii="Times New Roman" w:eastAsia="Times New Roman" w:hAnsi="Times New Roman" w:cs="Times New Roman"/>
          <w:sz w:val="28"/>
          <w:szCs w:val="28"/>
          <w:lang w:val="ru-RU"/>
        </w:rPr>
        <w:t xml:space="preserve"> предоставлять услуги </w:t>
      </w:r>
      <w:r w:rsidRPr="00B634B1">
        <w:rPr>
          <w:rFonts w:ascii="Times New Roman" w:eastAsia="Times New Roman" w:hAnsi="Times New Roman" w:cs="Times New Roman"/>
          <w:sz w:val="28"/>
          <w:szCs w:val="28"/>
          <w:lang w:val="ru-RU"/>
        </w:rPr>
        <w:lastRenderedPageBreak/>
        <w:t>Конкурирующей стороне, если установлены соответствующие Барьеры («</w:t>
      </w:r>
      <w:r>
        <w:rPr>
          <w:rFonts w:ascii="Times New Roman" w:eastAsia="Times New Roman" w:hAnsi="Times New Roman" w:cs="Times New Roman"/>
          <w:sz w:val="28"/>
          <w:szCs w:val="28"/>
          <w:lang w:val="ru-RU"/>
        </w:rPr>
        <w:t>Другой(ие) Представитель(и) Исполнитель</w:t>
      </w:r>
      <w:r w:rsidRPr="00B634B1">
        <w:rPr>
          <w:rFonts w:ascii="Times New Roman" w:eastAsia="Times New Roman" w:hAnsi="Times New Roman" w:cs="Times New Roman"/>
          <w:sz w:val="28"/>
          <w:szCs w:val="28"/>
          <w:lang w:val="ru-RU"/>
        </w:rPr>
        <w:t xml:space="preserve">» означает совместно и по отдельности Представителей </w:t>
      </w:r>
      <w:r>
        <w:rPr>
          <w:rFonts w:ascii="Times New Roman" w:eastAsia="Times New Roman" w:hAnsi="Times New Roman" w:cs="Times New Roman"/>
          <w:sz w:val="28"/>
          <w:szCs w:val="28"/>
          <w:lang w:val="ru-RU"/>
        </w:rPr>
        <w:t>Исполнителя</w:t>
      </w:r>
      <w:r w:rsidRPr="00B634B1">
        <w:rPr>
          <w:rFonts w:ascii="Times New Roman" w:eastAsia="Times New Roman" w:hAnsi="Times New Roman" w:cs="Times New Roman"/>
          <w:sz w:val="28"/>
          <w:szCs w:val="28"/>
          <w:lang w:val="ru-RU"/>
        </w:rPr>
        <w:t xml:space="preserve"> (за исключением юридических лиц и их органов управления), которые не являются членами проектной команды). При таких обстоятельствах эффективное применение Барьеров представляет собой достаточные меры для того, чтобы избежать нарушения со стороны </w:t>
      </w:r>
      <w:r>
        <w:rPr>
          <w:rFonts w:ascii="Times New Roman" w:eastAsia="Times New Roman" w:hAnsi="Times New Roman" w:cs="Times New Roman"/>
          <w:sz w:val="28"/>
          <w:szCs w:val="28"/>
          <w:lang w:val="ru-RU"/>
        </w:rPr>
        <w:t>Исполнителя</w:t>
      </w:r>
      <w:r w:rsidRPr="00B634B1">
        <w:rPr>
          <w:rFonts w:ascii="Times New Roman" w:eastAsia="Times New Roman" w:hAnsi="Times New Roman" w:cs="Times New Roman"/>
          <w:sz w:val="28"/>
          <w:szCs w:val="28"/>
          <w:lang w:val="ru-RU"/>
        </w:rPr>
        <w:t xml:space="preserve"> обязательств по конфиденциальности перед Компанией. Если Компании известно или становится извест</w:t>
      </w:r>
      <w:r w:rsidR="00932548">
        <w:rPr>
          <w:rFonts w:ascii="Times New Roman" w:eastAsia="Times New Roman" w:hAnsi="Times New Roman" w:cs="Times New Roman"/>
          <w:sz w:val="28"/>
          <w:szCs w:val="28"/>
          <w:lang w:val="ru-RU"/>
        </w:rPr>
        <w:t>но о том, что Представитель Исполнителя</w:t>
      </w:r>
      <w:r w:rsidRPr="00B634B1">
        <w:rPr>
          <w:rFonts w:ascii="Times New Roman" w:eastAsia="Times New Roman" w:hAnsi="Times New Roman" w:cs="Times New Roman"/>
          <w:sz w:val="28"/>
          <w:szCs w:val="28"/>
          <w:lang w:val="ru-RU"/>
        </w:rPr>
        <w:t xml:space="preserve"> предоставляет услуги или предлагает предоставление услуг Конкурирующей стороне, Компания незамедлительно сообщит об этом </w:t>
      </w:r>
      <w:r w:rsidR="00932548">
        <w:rPr>
          <w:rFonts w:ascii="Times New Roman" w:eastAsia="Times New Roman" w:hAnsi="Times New Roman" w:cs="Times New Roman"/>
          <w:sz w:val="28"/>
          <w:szCs w:val="28"/>
          <w:lang w:val="ru-RU"/>
        </w:rPr>
        <w:t>Исполнителю</w:t>
      </w:r>
      <w:r w:rsidRPr="00B634B1">
        <w:rPr>
          <w:rFonts w:ascii="Times New Roman" w:eastAsia="Times New Roman" w:hAnsi="Times New Roman" w:cs="Times New Roman"/>
          <w:sz w:val="28"/>
          <w:szCs w:val="28"/>
          <w:lang w:val="ru-RU"/>
        </w:rPr>
        <w:t xml:space="preserve">. Компания обязуется не предпринимать никаких действий, не возбуждать исков или судебных преследований против </w:t>
      </w:r>
      <w:r w:rsidR="00932548">
        <w:rPr>
          <w:rFonts w:ascii="Times New Roman" w:eastAsia="Times New Roman" w:hAnsi="Times New Roman" w:cs="Times New Roman"/>
          <w:sz w:val="28"/>
          <w:szCs w:val="28"/>
          <w:lang w:val="ru-RU"/>
        </w:rPr>
        <w:t>Исполнителя</w:t>
      </w:r>
      <w:r w:rsidRPr="00B634B1">
        <w:rPr>
          <w:rFonts w:ascii="Times New Roman" w:eastAsia="Times New Roman" w:hAnsi="Times New Roman" w:cs="Times New Roman"/>
          <w:sz w:val="28"/>
          <w:szCs w:val="28"/>
          <w:lang w:val="ru-RU"/>
        </w:rPr>
        <w:t>, члена(ов) проектной команды или Дру</w:t>
      </w:r>
      <w:r w:rsidR="00932548">
        <w:rPr>
          <w:rFonts w:ascii="Times New Roman" w:eastAsia="Times New Roman" w:hAnsi="Times New Roman" w:cs="Times New Roman"/>
          <w:sz w:val="28"/>
          <w:szCs w:val="28"/>
          <w:lang w:val="ru-RU"/>
        </w:rPr>
        <w:t>гого(их) Представителя(лей) Исполнителя</w:t>
      </w:r>
      <w:r w:rsidRPr="00B634B1">
        <w:rPr>
          <w:rFonts w:ascii="Times New Roman" w:eastAsia="Times New Roman" w:hAnsi="Times New Roman" w:cs="Times New Roman"/>
          <w:sz w:val="28"/>
          <w:szCs w:val="28"/>
          <w:lang w:val="ru-RU"/>
        </w:rPr>
        <w:t>, не предъявлять требований, жалоб или претенз</w:t>
      </w:r>
      <w:r w:rsidR="00932548">
        <w:rPr>
          <w:rFonts w:ascii="Times New Roman" w:eastAsia="Times New Roman" w:hAnsi="Times New Roman" w:cs="Times New Roman"/>
          <w:sz w:val="28"/>
          <w:szCs w:val="28"/>
          <w:lang w:val="ru-RU"/>
        </w:rPr>
        <w:t>ий к Исполнителю</w:t>
      </w:r>
      <w:r w:rsidRPr="00B634B1">
        <w:rPr>
          <w:rFonts w:ascii="Times New Roman" w:eastAsia="Times New Roman" w:hAnsi="Times New Roman" w:cs="Times New Roman"/>
          <w:sz w:val="28"/>
          <w:szCs w:val="28"/>
          <w:lang w:val="ru-RU"/>
        </w:rPr>
        <w:t>, вышеуказанным компаниям и лицам во время оказания Услуг или после завершения оказания Услуг на основании</w:t>
      </w:r>
      <w:r w:rsidR="00932548">
        <w:rPr>
          <w:rFonts w:ascii="Times New Roman" w:eastAsia="Times New Roman" w:hAnsi="Times New Roman" w:cs="Times New Roman"/>
          <w:sz w:val="28"/>
          <w:szCs w:val="28"/>
          <w:lang w:val="ru-RU"/>
        </w:rPr>
        <w:t xml:space="preserve"> предположения о том, что у Исполнителя</w:t>
      </w:r>
      <w:r w:rsidRPr="00B634B1">
        <w:rPr>
          <w:rFonts w:ascii="Times New Roman" w:eastAsia="Times New Roman" w:hAnsi="Times New Roman" w:cs="Times New Roman"/>
          <w:sz w:val="28"/>
          <w:szCs w:val="28"/>
          <w:lang w:val="ru-RU"/>
        </w:rPr>
        <w:t xml:space="preserve"> возник профессиональный конфликт интересов в результате оказания услуг, как Компании, так и Конкурирующей стороне(нам).</w:t>
      </w:r>
    </w:p>
    <w:p w14:paraId="328CAC3A" w14:textId="77777777" w:rsidR="00DE14C1" w:rsidRPr="00031C1D" w:rsidRDefault="00DE14C1" w:rsidP="00DE14C1">
      <w:pPr>
        <w:spacing w:line="240" w:lineRule="auto"/>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59B7EFD5" w14:textId="77777777" w:rsidR="00DE14C1" w:rsidRPr="00031C1D" w:rsidRDefault="00DE14C1" w:rsidP="00DE14C1">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6. ОБСТОЯТЕЛЬСТВА НЕПРЕОДОЛИМОЙ СИЛЫ</w:t>
      </w:r>
    </w:p>
    <w:p w14:paraId="0078A92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Стороны не несут ответственность, предусмотренную в настоящем Договоре, если невозможность выполнения ими условий настоящего Договора наступила в силу обстоятельств непреодолимой силы, в том числе стихийных бедствий, землетрясений, ураганов, пожаров, технологических катастроф, военных действий, эпидемий, забастовок, принятия актов государственных органов и т.д., при условии их непосредственного влияния на возможность выполнения условий настоящего Договора.</w:t>
      </w:r>
    </w:p>
    <w:p w14:paraId="2FFE10CA"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0D6E42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Сторона, ссылающаяся на такие обстоятельства, обязана в течение 5 (пяти) календарных дней с даты наступления таких обстоятельств в письменной форме информировать другую Сторону об их наступлении и предъявить удостоверяющий документ, выданный компетентным органом.</w:t>
      </w:r>
    </w:p>
    <w:p w14:paraId="0EFACE06"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46BE79EC"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После окончания действия обстоятельств непреодолимой силы Сторона, подвергшаяся воздействию обстоятельств непреодолимой силы, </w:t>
      </w:r>
      <w:r w:rsidRPr="00031C1D">
        <w:rPr>
          <w:rFonts w:ascii="Times New Roman" w:eastAsia="Times New Roman" w:hAnsi="Times New Roman" w:cs="Times New Roman"/>
          <w:sz w:val="28"/>
          <w:szCs w:val="28"/>
        </w:rPr>
        <w:lastRenderedPageBreak/>
        <w:t>обязана в течение 5 (пяти) календарных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p w14:paraId="14581FFD"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6.6.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Если обстоятельства непреодолимой силы длятся более 2 (двух) месяцев, то Стороны имеют право отказаться от исполнения Договора, с уведомлением другой Стороны за 15 (пятнадцать) календарных дней до предполагаемой даты расторжения настоящего Договора, после чего настоящий Договор считается расторгнутым. В этом случае Заказчик оплачивает Исполнителю фактически оказанные и принятые Заказчиком Услуги на дату расторжения настоящего Договора.</w:t>
      </w:r>
    </w:p>
    <w:p w14:paraId="13CFEACE"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2A6F95A9" w14:textId="77777777" w:rsidR="00DE14C1" w:rsidRPr="00031C1D" w:rsidRDefault="00DE14C1" w:rsidP="00DE14C1">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7. РАСТОРЖЕНИЕ ДОГОВОРА</w:t>
      </w:r>
    </w:p>
    <w:p w14:paraId="15CD5069"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14:paraId="009281B9"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вправе отказаться от исполнения Договора в случаях:</w:t>
      </w:r>
    </w:p>
    <w:p w14:paraId="0F8744D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нарушения Исполнителем сроков оказания Услуг, предусмотренных настоящим Договором;</w:t>
      </w:r>
    </w:p>
    <w:p w14:paraId="5367B8A7"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некачественного оказания Услуг;</w:t>
      </w:r>
    </w:p>
    <w:p w14:paraId="4D23C2E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неисполнения условий и требований, предусмотренных Технической спецификацией (Приложения №1 к настоящему Договору о закупках услуг);</w:t>
      </w:r>
    </w:p>
    <w:p w14:paraId="6FF842F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связи с выявленными нарушениями в проведенных процедурах закупок Услуг, без предъявления Исполнителю понесенных убытков и расходов по Договору о закупках услуг, связанных с данным расторжением;</w:t>
      </w:r>
    </w:p>
    <w:p w14:paraId="222D3EDE"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отсутствия необходимости в дальнейшем оказании Исполнителем Услуг по настоящему Договору;</w:t>
      </w:r>
    </w:p>
    <w:p w14:paraId="3CD1955A"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выявления конфликта интересов с учетом положений, предусмотренных Стандартом, без применения штрафных санкций к Заказчику и освобождая и (или) ограждая Заказчика от любой ответственности либо ущерба, вытекающих из досрочного расторжения настоящего Договора;</w:t>
      </w:r>
    </w:p>
    <w:p w14:paraId="4F5B7B3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7.2.7.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нарушения Исполнителем иных обязательств по настоящему Договору.</w:t>
      </w:r>
    </w:p>
    <w:p w14:paraId="03926E1C"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Исполнитель вправе отказаться от исполнения настоящего Договора в одностороннем порядке в случае нарушения Заказчиком срока оплаты, предусмотренных Договором, более чем на 2 (два) месяца и в случае непредоставления Заказчиком запрошенной информации в отношении соответствующей Сделки, необходимой Исполнителю в ходе оказания им Услуг.</w:t>
      </w:r>
    </w:p>
    <w:p w14:paraId="2396D116"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 случае расторжения настоящего Договора Сторона, инициирующая его расторжение, направляет другой Стороне письменное </w:t>
      </w:r>
      <w:r w:rsidRPr="00031C1D">
        <w:rPr>
          <w:rFonts w:ascii="Times New Roman" w:eastAsia="Times New Roman" w:hAnsi="Times New Roman" w:cs="Times New Roman"/>
          <w:sz w:val="28"/>
          <w:szCs w:val="28"/>
        </w:rPr>
        <w:lastRenderedPageBreak/>
        <w:t>уведомление о расторжении Договора по адресу, указанному в разделе 10 Договора. При этом настоящий Договор считается расторгнутым с даты указанной в уведомлении, в том числе в случае если данное уведомление не получено по вине Исполнителя по причине смены юридического адреса. В этом случае Заказчик оплачивает Исполнителю фактически оказанные и принятые Заказчиком Услуги на дату расторжения Договора. Стороны подписывают акт сверки взаимных расчетов на дату расторжения.</w:t>
      </w:r>
    </w:p>
    <w:p w14:paraId="6BDFF336"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7.5.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расторжения Заказчиком настоящего Договора Исполнитель обязуется не предъявлять к Заказчику требования о возмещении убытков и/или неустойки, возникших в связи с досрочным расторжением настоящего Договора. Однако, Заказчик обязан выплатить Исполнителю Вознаграждение, в порядке, предусмотренном настоящим Договором.</w:t>
      </w:r>
    </w:p>
    <w:p w14:paraId="09823DA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64830940" w14:textId="77777777" w:rsidR="00DE14C1" w:rsidRPr="00031C1D" w:rsidRDefault="00DE14C1" w:rsidP="00DE14C1">
      <w:pPr>
        <w:spacing w:line="240" w:lineRule="auto"/>
        <w:ind w:firstLine="70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8. ЗАКЛЮЧИТЕЛЬНЫЕ ПОЛОЖЕНИЯ</w:t>
      </w:r>
    </w:p>
    <w:p w14:paraId="1206CC3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Настоящий договор действует до момента полного и надлежащего исполнения Сторонами своих обязательств по Договору.</w:t>
      </w:r>
    </w:p>
    <w:p w14:paraId="29D45BE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Внесение изменений и дополнений в настоящий Договор осуществляется в соответствии с нормами гражданского законодательства и Правил.</w:t>
      </w:r>
    </w:p>
    <w:p w14:paraId="52D585AD"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Все изменения и дополнения к настоящему Договору должны быть совершены в письменной форме, подписаны уполномоченными представителями Сторон с проставлением печатей.</w:t>
      </w:r>
    </w:p>
    <w:p w14:paraId="64762DDD"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Изменения и дополнения к настоящему Договору, совершенные в надлежащей форме, являются его неотъемлемой частью.</w:t>
      </w:r>
    </w:p>
    <w:p w14:paraId="24CA665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Если иное не предусмотрено Технической спецификацией (Приложение №1 к настоящему Договору), права и обязанности Исполнителя по настоящему Договору не могут быть переданы третьим лицам. Однако права и обязанности Исполнителя могут быть переданы третьим лицам с письменного согласия Заказчика.</w:t>
      </w:r>
    </w:p>
    <w:p w14:paraId="03C485B4"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Все уведомления и другие сообщения, требуемые или предусмотренные по настоящему Договору, должны быть составлены в письменной форме. Все уведомления или сообщения считаются предоставленными Стороной должным образом, если они будут доставлены лично, по факсу, на корпоративный электронный адрес (e</w:t>
      </w:r>
      <w:r w:rsidRPr="00031C1D">
        <w:rPr>
          <w:rFonts w:ascii="Times New Roman" w:eastAsia="Times New Roman" w:hAnsi="Times New Roman" w:cs="Times New Roman"/>
          <w:sz w:val="28"/>
          <w:szCs w:val="28"/>
          <w:lang w:val="ru-RU"/>
        </w:rPr>
        <w:t>-</w:t>
      </w:r>
      <w:r w:rsidRPr="00031C1D">
        <w:rPr>
          <w:rFonts w:ascii="Times New Roman" w:eastAsia="Times New Roman" w:hAnsi="Times New Roman" w:cs="Times New Roman"/>
          <w:sz w:val="28"/>
          <w:szCs w:val="28"/>
        </w:rPr>
        <w:t>mail), или курьерской почтой по адресу другой Стороны.</w:t>
      </w:r>
    </w:p>
    <w:p w14:paraId="2549EE0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Уведомление о расторжении Договора должно направляться заказным письмом с уведомлением Стороны, направившей уведомление о расторжении Договора.</w:t>
      </w:r>
    </w:p>
    <w:p w14:paraId="203E7A9C"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Все споры и разногласия, связанные или вытекающие из настоящего Договора, разрешаются путем переговоров. Неурегулированные споры рассматриваются в </w:t>
      </w:r>
      <w:r>
        <w:rPr>
          <w:rFonts w:ascii="Times New Roman" w:eastAsia="Times New Roman" w:hAnsi="Times New Roman" w:cs="Times New Roman"/>
          <w:sz w:val="28"/>
          <w:szCs w:val="28"/>
          <w:lang w:val="ru-RU"/>
        </w:rPr>
        <w:t xml:space="preserve">судебном порядке в </w:t>
      </w:r>
      <w:r>
        <w:rPr>
          <w:rFonts w:ascii="Times New Roman" w:hAnsi="Times New Roman" w:cs="Times New Roman"/>
          <w:color w:val="000000"/>
          <w:sz w:val="28"/>
          <w:szCs w:val="28"/>
          <w:lang w:val="ru-RU"/>
        </w:rPr>
        <w:t>Специализированном</w:t>
      </w:r>
      <w:r w:rsidRPr="00F71448">
        <w:rPr>
          <w:rFonts w:ascii="Times New Roman" w:hAnsi="Times New Roman" w:cs="Times New Roman"/>
          <w:color w:val="000000"/>
          <w:sz w:val="28"/>
          <w:szCs w:val="28"/>
        </w:rPr>
        <w:t xml:space="preserve"> межрайонном экономическом суде г. Нур-Султан</w:t>
      </w:r>
      <w:r w:rsidRPr="00031C1D">
        <w:rPr>
          <w:rFonts w:ascii="Times New Roman" w:eastAsia="Times New Roman" w:hAnsi="Times New Roman" w:cs="Times New Roman"/>
          <w:sz w:val="28"/>
          <w:szCs w:val="28"/>
        </w:rPr>
        <w:t>.</w:t>
      </w:r>
    </w:p>
    <w:p w14:paraId="17F27F4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lastRenderedPageBreak/>
        <w:t>8.7.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4D088627"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14:paraId="5B0F601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8.8.1. становится общедоступной не вследствие нарушения обязательств по настоящему Договору,</w:t>
      </w:r>
    </w:p>
    <w:p w14:paraId="77E5DE44"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w:t>
      </w:r>
      <w:r w:rsidRPr="00C172A7">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.2. 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p w14:paraId="488CD256"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w:t>
      </w:r>
      <w:r w:rsidRPr="00CD33E7">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 xml:space="preserve">.3. </w:t>
      </w:r>
      <w:r w:rsidRPr="00031C1D">
        <w:rPr>
          <w:rFonts w:ascii="Times New Roman" w:eastAsia="Times New Roman" w:hAnsi="Times New Roman" w:cs="Times New Roman"/>
          <w:sz w:val="28"/>
          <w:szCs w:val="28"/>
        </w:rPr>
        <w:tab/>
        <w:t>была известна получающей стороне на момент раскрытия или была впоследствии создана самостоятельно;</w:t>
      </w:r>
    </w:p>
    <w:p w14:paraId="5D6DFBFE"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w:t>
      </w:r>
      <w:r w:rsidRPr="00CD33E7">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 xml:space="preserve">.4.    </w:t>
      </w:r>
      <w:r w:rsidRPr="00031C1D">
        <w:rPr>
          <w:rFonts w:ascii="Times New Roman" w:eastAsia="Times New Roman" w:hAnsi="Times New Roman" w:cs="Times New Roman"/>
          <w:sz w:val="28"/>
          <w:szCs w:val="28"/>
        </w:rPr>
        <w:tab/>
        <w:t>раскрывается в связи с реализацией прав получающей стороны (т.е. Потенциального инвестора) по настоящему Договору или</w:t>
      </w:r>
    </w:p>
    <w:p w14:paraId="5F691570" w14:textId="77777777" w:rsidR="00DE14C1"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8.</w:t>
      </w:r>
      <w:r w:rsidRPr="00CD33E7">
        <w:rPr>
          <w:rFonts w:ascii="Times New Roman" w:eastAsia="Times New Roman" w:hAnsi="Times New Roman" w:cs="Times New Roman"/>
          <w:sz w:val="28"/>
          <w:szCs w:val="28"/>
          <w:lang w:val="ru-RU"/>
        </w:rPr>
        <w:t>8</w:t>
      </w:r>
      <w:r w:rsidRPr="00031C1D">
        <w:rPr>
          <w:rFonts w:ascii="Times New Roman" w:eastAsia="Times New Roman" w:hAnsi="Times New Roman" w:cs="Times New Roman"/>
          <w:sz w:val="28"/>
          <w:szCs w:val="28"/>
        </w:rPr>
        <w:t xml:space="preserve">.5.    </w:t>
      </w:r>
      <w:r w:rsidRPr="00031C1D">
        <w:rPr>
          <w:rFonts w:ascii="Times New Roman" w:eastAsia="Times New Roman" w:hAnsi="Times New Roman" w:cs="Times New Roman"/>
          <w:sz w:val="28"/>
          <w:szCs w:val="28"/>
        </w:rPr>
        <w:tab/>
        <w:t>должна раскрываться согласно действующему законодательству, на основании процессуальных или профессиональных норм.</w:t>
      </w:r>
    </w:p>
    <w:p w14:paraId="5D68658B" w14:textId="4FE8BC04" w:rsidR="00DE14C1" w:rsidRPr="00C172A7" w:rsidRDefault="00DE14C1" w:rsidP="00DE14C1">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8.8.6. </w:t>
      </w:r>
      <w:r w:rsidR="00932548">
        <w:rPr>
          <w:rFonts w:ascii="Times New Roman" w:eastAsia="Times New Roman" w:hAnsi="Times New Roman" w:cs="Times New Roman"/>
          <w:sz w:val="28"/>
          <w:szCs w:val="28"/>
          <w:lang w:val="ru-RU"/>
        </w:rPr>
        <w:t>Представители Исполнителя</w:t>
      </w:r>
      <w:r w:rsidRPr="00C172A7">
        <w:rPr>
          <w:rFonts w:ascii="Times New Roman" w:eastAsia="Times New Roman" w:hAnsi="Times New Roman" w:cs="Times New Roman"/>
          <w:sz w:val="28"/>
          <w:szCs w:val="28"/>
          <w:lang w:val="ru-RU"/>
        </w:rPr>
        <w:t xml:space="preserve"> мо</w:t>
      </w:r>
      <w:r>
        <w:rPr>
          <w:rFonts w:ascii="Times New Roman" w:eastAsia="Times New Roman" w:hAnsi="Times New Roman" w:cs="Times New Roman"/>
          <w:sz w:val="28"/>
          <w:szCs w:val="28"/>
          <w:lang w:val="ru-RU"/>
        </w:rPr>
        <w:t>гут</w:t>
      </w:r>
      <w:r w:rsidRPr="00C172A7">
        <w:rPr>
          <w:rFonts w:ascii="Times New Roman" w:eastAsia="Times New Roman" w:hAnsi="Times New Roman" w:cs="Times New Roman"/>
          <w:sz w:val="28"/>
          <w:szCs w:val="28"/>
          <w:lang w:val="ru-RU"/>
        </w:rPr>
        <w:t xml:space="preserve"> указать наименование или логотип (товарный знак), общий характер, объем и вид услуг по Договору (включая акт оказанных услуг) в маркетинговых и рекламных материалах, включая </w:t>
      </w:r>
      <w:r w:rsidR="00932548">
        <w:rPr>
          <w:rFonts w:ascii="Times New Roman" w:eastAsia="Times New Roman" w:hAnsi="Times New Roman" w:cs="Times New Roman"/>
          <w:sz w:val="28"/>
          <w:szCs w:val="28"/>
          <w:lang w:val="ru-RU"/>
        </w:rPr>
        <w:t>в целях подтверждения опыта Исполнителя и/или Представителей Исполнителя</w:t>
      </w:r>
      <w:r w:rsidRPr="00C172A7">
        <w:rPr>
          <w:rFonts w:ascii="Times New Roman" w:eastAsia="Times New Roman" w:hAnsi="Times New Roman" w:cs="Times New Roman"/>
          <w:sz w:val="28"/>
          <w:szCs w:val="28"/>
          <w:lang w:val="ru-RU"/>
        </w:rPr>
        <w:t xml:space="preserve"> в тендерных процедурах третьих лиц;</w:t>
      </w:r>
    </w:p>
    <w:p w14:paraId="090C6901"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 </w:t>
      </w:r>
    </w:p>
    <w:p w14:paraId="3C25073B" w14:textId="77777777" w:rsidR="00DE14C1" w:rsidRPr="00031C1D" w:rsidRDefault="00DE14C1" w:rsidP="00DE14C1">
      <w:pPr>
        <w:spacing w:line="240" w:lineRule="auto"/>
        <w:ind w:left="720"/>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9. ПРОТИВОДЕЙСТВИЕ КОРРУПЦИИ</w:t>
      </w:r>
    </w:p>
    <w:p w14:paraId="7393414A"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733CB26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9.2.</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w:t>
      </w:r>
      <w:r w:rsidRPr="00031C1D">
        <w:rPr>
          <w:rFonts w:ascii="Times New Roman" w:eastAsia="Times New Roman" w:hAnsi="Times New Roman" w:cs="Times New Roman"/>
          <w:sz w:val="28"/>
          <w:szCs w:val="28"/>
        </w:rPr>
        <w:lastRenderedPageBreak/>
        <w:t>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A96449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9.3.</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1D1F67F"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9.4.</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EEA556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9.5.</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1EDB4695"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9.6.</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5D2F86C3"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9.7.</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51CF5E"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9.8.</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w:t>
      </w:r>
      <w:r w:rsidRPr="00031C1D">
        <w:rPr>
          <w:rFonts w:ascii="Times New Roman" w:eastAsia="Times New Roman" w:hAnsi="Times New Roman" w:cs="Times New Roman"/>
          <w:sz w:val="28"/>
          <w:szCs w:val="28"/>
        </w:rPr>
        <w:lastRenderedPageBreak/>
        <w:t>реализацию процедур по проведению проверок в целях предотвращения рисков вовлечения Сторон в коррупционную деятельность.</w:t>
      </w:r>
    </w:p>
    <w:p w14:paraId="748D0B88"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9.9.</w:t>
      </w:r>
      <w:r w:rsidRPr="00031C1D">
        <w:rPr>
          <w:rFonts w:ascii="Times New Roman" w:eastAsia="Times New Roman" w:hAnsi="Times New Roman" w:cs="Times New Roman"/>
          <w:sz w:val="14"/>
          <w:szCs w:val="14"/>
        </w:rPr>
        <w:t xml:space="preserve">         </w:t>
      </w:r>
      <w:r w:rsidRPr="00031C1D">
        <w:rPr>
          <w:rFonts w:ascii="Times New Roman" w:eastAsia="Times New Roman" w:hAnsi="Times New Roman" w:cs="Times New Roman"/>
          <w:sz w:val="28"/>
          <w:szCs w:val="28"/>
        </w:rPr>
        <w:t>Заказчик информирует другую Сторону Договора о принципах и требованиях Политики противодействия коррупции в Заказчика</w:t>
      </w:r>
    </w:p>
    <w:p w14:paraId="62005E1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(далее – Политика). Заключением Договора другая Сторона подтверждает ознакомление с Политикой Заказчика.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43256DBE"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9.10.</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0DEFFB60"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9.11.</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4A8B5430" w14:textId="77777777" w:rsidR="00DE14C1" w:rsidRDefault="00DE14C1" w:rsidP="00DE14C1">
      <w:pPr>
        <w:spacing w:line="240" w:lineRule="auto"/>
        <w:ind w:firstLine="700"/>
        <w:jc w:val="both"/>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9.12.</w:t>
      </w:r>
      <w:r w:rsidRPr="00031C1D">
        <w:rPr>
          <w:rFonts w:ascii="Times New Roman" w:eastAsia="Times New Roman" w:hAnsi="Times New Roman" w:cs="Times New Roman"/>
          <w:sz w:val="14"/>
          <w:szCs w:val="14"/>
        </w:rPr>
        <w:tab/>
      </w:r>
      <w:r w:rsidRPr="00031C1D">
        <w:rPr>
          <w:rFonts w:ascii="Times New Roman" w:eastAsia="Times New Roman" w:hAnsi="Times New Roman" w:cs="Times New Roman"/>
          <w:sz w:val="28"/>
          <w:szCs w:val="28"/>
        </w:rPr>
        <w:t xml:space="preserve">Заказчик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w:t>
      </w:r>
      <w:r>
        <w:rPr>
          <w:rFonts w:ascii="Times New Roman" w:eastAsia="Times New Roman" w:hAnsi="Times New Roman" w:cs="Times New Roman"/>
          <w:sz w:val="28"/>
          <w:szCs w:val="28"/>
          <w:lang w:val="ru-RU"/>
        </w:rPr>
        <w:t xml:space="preserve">реальных </w:t>
      </w:r>
      <w:r w:rsidRPr="00031C1D">
        <w:rPr>
          <w:rFonts w:ascii="Times New Roman" w:eastAsia="Times New Roman" w:hAnsi="Times New Roman" w:cs="Times New Roman"/>
          <w:sz w:val="28"/>
          <w:szCs w:val="28"/>
        </w:rPr>
        <w:t>убытков, причиненных расторжением Договора.</w:t>
      </w:r>
    </w:p>
    <w:p w14:paraId="5E2985C2" w14:textId="77777777" w:rsidR="00DE14C1" w:rsidRPr="00031C1D" w:rsidRDefault="00DE14C1" w:rsidP="00DE14C1">
      <w:pPr>
        <w:spacing w:line="240" w:lineRule="auto"/>
        <w:ind w:firstLine="700"/>
        <w:jc w:val="both"/>
        <w:rPr>
          <w:rFonts w:ascii="Times New Roman" w:eastAsia="Times New Roman" w:hAnsi="Times New Roman" w:cs="Times New Roman"/>
          <w:sz w:val="28"/>
          <w:szCs w:val="28"/>
        </w:rPr>
      </w:pPr>
    </w:p>
    <w:p w14:paraId="79FD58E3" w14:textId="77777777" w:rsidR="00DE14C1" w:rsidRDefault="00DE14C1" w:rsidP="00DE14C1">
      <w:pPr>
        <w:spacing w:line="240" w:lineRule="auto"/>
        <w:jc w:val="center"/>
        <w:rPr>
          <w:rFonts w:ascii="Times New Roman" w:eastAsia="Times New Roman" w:hAnsi="Times New Roman" w:cs="Times New Roman"/>
          <w:b/>
          <w:sz w:val="28"/>
          <w:szCs w:val="28"/>
        </w:rPr>
      </w:pPr>
    </w:p>
    <w:p w14:paraId="0747EE82" w14:textId="77777777" w:rsidR="00DE14C1" w:rsidRPr="00031C1D" w:rsidRDefault="00DE14C1" w:rsidP="00DE14C1">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10. АДРЕСА, РЕКВИЗИТЫ И ПОДПИСИ СТОРОН</w:t>
      </w:r>
    </w:p>
    <w:p w14:paraId="6D95B662" w14:textId="77777777" w:rsidR="00DE14C1" w:rsidRPr="00031C1D" w:rsidRDefault="00DE14C1" w:rsidP="00DE14C1">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tbl>
      <w:tblPr>
        <w:tblStyle w:val="a7"/>
        <w:tblW w:w="90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86"/>
        <w:gridCol w:w="528"/>
        <w:gridCol w:w="4558"/>
      </w:tblGrid>
      <w:tr w:rsidR="00DE14C1" w:rsidRPr="00031C1D" w14:paraId="16179085" w14:textId="77777777" w:rsidTr="001A0646">
        <w:trPr>
          <w:trHeight w:val="370"/>
        </w:trPr>
        <w:tc>
          <w:tcPr>
            <w:tcW w:w="3986" w:type="dxa"/>
            <w:tcBorders>
              <w:top w:val="nil"/>
              <w:left w:val="nil"/>
              <w:bottom w:val="nil"/>
              <w:right w:val="nil"/>
            </w:tcBorders>
            <w:tcMar>
              <w:top w:w="100" w:type="dxa"/>
              <w:left w:w="100" w:type="dxa"/>
              <w:bottom w:w="100" w:type="dxa"/>
              <w:right w:w="100" w:type="dxa"/>
            </w:tcMar>
            <w:vAlign w:val="bottom"/>
          </w:tcPr>
          <w:p w14:paraId="2382C08B" w14:textId="77777777" w:rsidR="00DE14C1" w:rsidRPr="00031C1D" w:rsidRDefault="00DE14C1" w:rsidP="001A064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Заказчик:</w:t>
            </w:r>
          </w:p>
        </w:tc>
        <w:tc>
          <w:tcPr>
            <w:tcW w:w="528" w:type="dxa"/>
            <w:tcBorders>
              <w:top w:val="nil"/>
              <w:left w:val="nil"/>
              <w:bottom w:val="nil"/>
              <w:right w:val="nil"/>
            </w:tcBorders>
            <w:tcMar>
              <w:top w:w="100" w:type="dxa"/>
              <w:left w:w="100" w:type="dxa"/>
              <w:bottom w:w="100" w:type="dxa"/>
              <w:right w:w="100" w:type="dxa"/>
            </w:tcMar>
            <w:vAlign w:val="bottom"/>
          </w:tcPr>
          <w:p w14:paraId="6A21608C" w14:textId="77777777" w:rsidR="00DE14C1" w:rsidRPr="00031C1D" w:rsidRDefault="00DE14C1" w:rsidP="001A0646">
            <w:pPr>
              <w:spacing w:line="240" w:lineRule="auto"/>
              <w:jc w:val="center"/>
              <w:rPr>
                <w:rFonts w:ascii="Times New Roman" w:eastAsia="Times New Roman" w:hAnsi="Times New Roman" w:cs="Times New Roman"/>
                <w:b/>
                <w:sz w:val="28"/>
                <w:szCs w:val="28"/>
              </w:rPr>
            </w:pPr>
          </w:p>
        </w:tc>
        <w:tc>
          <w:tcPr>
            <w:tcW w:w="4558" w:type="dxa"/>
            <w:tcBorders>
              <w:top w:val="nil"/>
              <w:left w:val="nil"/>
              <w:bottom w:val="nil"/>
              <w:right w:val="nil"/>
            </w:tcBorders>
            <w:tcMar>
              <w:top w:w="100" w:type="dxa"/>
              <w:left w:w="100" w:type="dxa"/>
              <w:bottom w:w="100" w:type="dxa"/>
              <w:right w:w="100" w:type="dxa"/>
            </w:tcMar>
            <w:vAlign w:val="bottom"/>
          </w:tcPr>
          <w:p w14:paraId="1D81C2B6" w14:textId="77777777" w:rsidR="00DE14C1" w:rsidRPr="00031C1D" w:rsidRDefault="00DE14C1" w:rsidP="001A0646">
            <w:pPr>
              <w:spacing w:line="240" w:lineRule="auto"/>
              <w:jc w:val="center"/>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Исполнитель:</w:t>
            </w:r>
          </w:p>
        </w:tc>
      </w:tr>
      <w:tr w:rsidR="00DE14C1" w:rsidRPr="00031C1D" w14:paraId="7A8CE408" w14:textId="77777777" w:rsidTr="001A0646">
        <w:trPr>
          <w:trHeight w:val="3452"/>
        </w:trPr>
        <w:tc>
          <w:tcPr>
            <w:tcW w:w="3986" w:type="dxa"/>
            <w:tcBorders>
              <w:top w:val="nil"/>
              <w:left w:val="nil"/>
              <w:bottom w:val="nil"/>
              <w:right w:val="nil"/>
            </w:tcBorders>
            <w:tcMar>
              <w:top w:w="100" w:type="dxa"/>
              <w:left w:w="100" w:type="dxa"/>
              <w:bottom w:w="100" w:type="dxa"/>
              <w:right w:w="100" w:type="dxa"/>
            </w:tcMar>
          </w:tcPr>
          <w:p w14:paraId="210FEDF9" w14:textId="77777777" w:rsidR="00DE14C1" w:rsidRPr="00031C1D" w:rsidRDefault="00DE14C1" w:rsidP="001A0646">
            <w:pPr>
              <w:spacing w:line="240" w:lineRule="auto"/>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Акционерное общество «Национальная горнорудная компания «Тау-Кен Самрук»</w:t>
            </w:r>
          </w:p>
          <w:p w14:paraId="7B293103" w14:textId="77777777" w:rsidR="00DE14C1" w:rsidRPr="00031C1D" w:rsidRDefault="00DE14C1" w:rsidP="001A064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010000, Республика Казахстан,</w:t>
            </w:r>
          </w:p>
          <w:p w14:paraId="764A2BD5" w14:textId="77777777" w:rsidR="00DE14C1" w:rsidRPr="00031C1D" w:rsidRDefault="00DE14C1" w:rsidP="001A064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 xml:space="preserve">г.Нур-Султан, ул. </w:t>
            </w:r>
            <w:r>
              <w:rPr>
                <w:rFonts w:ascii="Times New Roman" w:eastAsia="Times New Roman" w:hAnsi="Times New Roman" w:cs="Times New Roman"/>
                <w:sz w:val="28"/>
                <w:szCs w:val="28"/>
                <w:lang w:val="ru-RU"/>
              </w:rPr>
              <w:t>Сыганак 17/</w:t>
            </w:r>
            <w:r>
              <w:rPr>
                <w:rFonts w:ascii="Times New Roman" w:eastAsia="Times New Roman" w:hAnsi="Times New Roman" w:cs="Times New Roman"/>
                <w:sz w:val="28"/>
                <w:szCs w:val="28"/>
              </w:rPr>
              <w:t>10</w:t>
            </w:r>
          </w:p>
          <w:p w14:paraId="16809260" w14:textId="77777777" w:rsidR="00DE14C1" w:rsidRPr="00031C1D" w:rsidRDefault="00DE14C1" w:rsidP="001A064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БИН: 090240000101</w:t>
            </w:r>
          </w:p>
          <w:p w14:paraId="5D7C3A6D" w14:textId="77777777" w:rsidR="00DE14C1" w:rsidRPr="00031C1D" w:rsidRDefault="00DE14C1" w:rsidP="001A064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ИИК: KZ 696010111000044877</w:t>
            </w:r>
          </w:p>
          <w:p w14:paraId="01DA415E" w14:textId="77777777" w:rsidR="00DE14C1" w:rsidRPr="00031C1D" w:rsidRDefault="00DE14C1" w:rsidP="001A064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в АО «Народный Банк Казахстана»</w:t>
            </w:r>
          </w:p>
          <w:p w14:paraId="28344C6D" w14:textId="77777777" w:rsidR="00DE14C1" w:rsidRDefault="00DE14C1" w:rsidP="001A0646">
            <w:pPr>
              <w:spacing w:line="240" w:lineRule="auto"/>
              <w:rPr>
                <w:rFonts w:ascii="Times New Roman" w:eastAsia="Times New Roman" w:hAnsi="Times New Roman" w:cs="Times New Roman"/>
                <w:sz w:val="28"/>
                <w:szCs w:val="28"/>
              </w:rPr>
            </w:pPr>
            <w:r w:rsidRPr="00031C1D">
              <w:rPr>
                <w:rFonts w:ascii="Times New Roman" w:eastAsia="Times New Roman" w:hAnsi="Times New Roman" w:cs="Times New Roman"/>
                <w:sz w:val="28"/>
                <w:szCs w:val="28"/>
              </w:rPr>
              <w:t>БИК: HSBKKZKX, КБе: 16</w:t>
            </w:r>
          </w:p>
          <w:p w14:paraId="2D0A577D" w14:textId="77777777" w:rsidR="007C4516" w:rsidRPr="007C4516" w:rsidRDefault="007C4516" w:rsidP="001A0646">
            <w:pPr>
              <w:spacing w:line="240" w:lineRule="auto"/>
              <w:rPr>
                <w:rFonts w:ascii="Times New Roman" w:eastAsia="Times New Roman" w:hAnsi="Times New Roman" w:cs="Times New Roman"/>
                <w:sz w:val="28"/>
                <w:szCs w:val="28"/>
                <w:lang w:val="ru-RU"/>
              </w:rPr>
            </w:pPr>
          </w:p>
        </w:tc>
        <w:tc>
          <w:tcPr>
            <w:tcW w:w="528" w:type="dxa"/>
            <w:tcBorders>
              <w:top w:val="nil"/>
              <w:left w:val="nil"/>
              <w:bottom w:val="nil"/>
              <w:right w:val="nil"/>
            </w:tcBorders>
            <w:tcMar>
              <w:top w:w="100" w:type="dxa"/>
              <w:left w:w="100" w:type="dxa"/>
              <w:bottom w:w="100" w:type="dxa"/>
              <w:right w:w="100" w:type="dxa"/>
            </w:tcMar>
          </w:tcPr>
          <w:p w14:paraId="00CB33ED" w14:textId="77777777" w:rsidR="00DE14C1" w:rsidRPr="00031C1D" w:rsidRDefault="00DE14C1" w:rsidP="001A0646">
            <w:pPr>
              <w:spacing w:line="240" w:lineRule="auto"/>
              <w:jc w:val="both"/>
              <w:rPr>
                <w:rFonts w:ascii="Times New Roman" w:eastAsia="Times New Roman" w:hAnsi="Times New Roman" w:cs="Times New Roman"/>
                <w:b/>
                <w:sz w:val="28"/>
                <w:szCs w:val="28"/>
              </w:rPr>
            </w:pPr>
            <w:r w:rsidRPr="00031C1D">
              <w:rPr>
                <w:rFonts w:ascii="Times New Roman" w:eastAsia="Times New Roman" w:hAnsi="Times New Roman" w:cs="Times New Roman"/>
                <w:b/>
                <w:sz w:val="28"/>
                <w:szCs w:val="28"/>
              </w:rPr>
              <w:t xml:space="preserve"> </w:t>
            </w:r>
          </w:p>
        </w:tc>
        <w:tc>
          <w:tcPr>
            <w:tcW w:w="4558" w:type="dxa"/>
            <w:tcBorders>
              <w:top w:val="nil"/>
              <w:left w:val="nil"/>
              <w:bottom w:val="nil"/>
              <w:right w:val="nil"/>
            </w:tcBorders>
            <w:tcMar>
              <w:top w:w="100" w:type="dxa"/>
              <w:left w:w="100" w:type="dxa"/>
              <w:bottom w:w="100" w:type="dxa"/>
              <w:right w:w="100" w:type="dxa"/>
            </w:tcMar>
          </w:tcPr>
          <w:p w14:paraId="75F2B168" w14:textId="09D7829A" w:rsidR="00DE14C1" w:rsidRPr="006F743B" w:rsidRDefault="00DE14C1" w:rsidP="001A0646">
            <w:pPr>
              <w:spacing w:line="240" w:lineRule="auto"/>
              <w:rPr>
                <w:rFonts w:ascii="Times New Roman" w:eastAsia="Times New Roman" w:hAnsi="Times New Roman" w:cs="Times New Roman"/>
                <w:sz w:val="28"/>
                <w:szCs w:val="28"/>
              </w:rPr>
            </w:pPr>
          </w:p>
        </w:tc>
      </w:tr>
    </w:tbl>
    <w:p w14:paraId="0A14ED7D" w14:textId="5372825F" w:rsidR="00DE14C1" w:rsidRDefault="007C4516" w:rsidP="00DE14C1">
      <w:pPr>
        <w:spacing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_________________________________      </w:t>
      </w:r>
      <w:r>
        <w:rPr>
          <w:rFonts w:ascii="Times New Roman" w:eastAsia="Times New Roman" w:hAnsi="Times New Roman" w:cs="Times New Roman"/>
          <w:b/>
          <w:sz w:val="24"/>
          <w:szCs w:val="24"/>
          <w:lang w:val="ru-RU"/>
        </w:rPr>
        <w:tab/>
      </w:r>
      <w:r>
        <w:rPr>
          <w:rFonts w:ascii="Times New Roman" w:eastAsia="Times New Roman" w:hAnsi="Times New Roman" w:cs="Times New Roman"/>
          <w:b/>
          <w:sz w:val="24"/>
          <w:szCs w:val="24"/>
          <w:lang w:val="ru-RU"/>
        </w:rPr>
        <w:tab/>
        <w:t>___________________________</w:t>
      </w:r>
    </w:p>
    <w:p w14:paraId="75EAB037" w14:textId="5E03B0B6" w:rsidR="007C4516" w:rsidRPr="007C4516" w:rsidRDefault="007C4516" w:rsidP="00DE14C1">
      <w:pPr>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Должность (</w:t>
      </w:r>
      <w:r w:rsidRPr="007C4516">
        <w:rPr>
          <w:rFonts w:ascii="Times New Roman" w:eastAsia="Times New Roman" w:hAnsi="Times New Roman" w:cs="Times New Roman"/>
          <w:b/>
          <w:sz w:val="28"/>
          <w:szCs w:val="28"/>
          <w:lang w:val="ru-RU"/>
        </w:rPr>
        <w:t>ФИО</w:t>
      </w:r>
      <w:r>
        <w:rPr>
          <w:rFonts w:ascii="Times New Roman" w:eastAsia="Times New Roman" w:hAnsi="Times New Roman" w:cs="Times New Roman"/>
          <w:b/>
          <w:sz w:val="28"/>
          <w:szCs w:val="28"/>
          <w:lang w:val="ru-RU"/>
        </w:rPr>
        <w:t>)</w:t>
      </w:r>
      <w:r w:rsidRPr="007C4516">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r>
      <w:r>
        <w:rPr>
          <w:rFonts w:ascii="Times New Roman" w:eastAsia="Times New Roman" w:hAnsi="Times New Roman" w:cs="Times New Roman"/>
          <w:b/>
          <w:sz w:val="28"/>
          <w:szCs w:val="28"/>
          <w:lang w:val="ru-RU"/>
        </w:rPr>
        <w:tab/>
        <w:t xml:space="preserve">        Должность (ФИО)</w:t>
      </w:r>
    </w:p>
    <w:p w14:paraId="247379DF" w14:textId="77777777" w:rsidR="00DE14C1" w:rsidRDefault="00DE14C1" w:rsidP="007C4516">
      <w:pPr>
        <w:spacing w:line="240" w:lineRule="auto"/>
        <w:ind w:left="5660"/>
        <w:jc w:val="both"/>
        <w:rPr>
          <w:rFonts w:ascii="Times New Roman" w:eastAsia="Times New Roman" w:hAnsi="Times New Roman" w:cs="Times New Roman"/>
          <w:i/>
          <w:sz w:val="28"/>
          <w:szCs w:val="28"/>
        </w:rPr>
      </w:pPr>
    </w:p>
    <w:p w14:paraId="6F4D711C" w14:textId="77777777" w:rsidR="007C4516" w:rsidRDefault="007C4516" w:rsidP="003F26A6">
      <w:pPr>
        <w:spacing w:line="240" w:lineRule="auto"/>
        <w:ind w:left="5660"/>
        <w:jc w:val="right"/>
        <w:rPr>
          <w:rFonts w:ascii="Times New Roman" w:eastAsia="Times New Roman" w:hAnsi="Times New Roman" w:cs="Times New Roman"/>
          <w:i/>
          <w:sz w:val="28"/>
          <w:szCs w:val="28"/>
        </w:rPr>
      </w:pPr>
    </w:p>
    <w:p w14:paraId="2F3C4051" w14:textId="77777777" w:rsidR="007C4516" w:rsidRDefault="007C4516" w:rsidP="003F26A6">
      <w:pPr>
        <w:spacing w:line="240" w:lineRule="auto"/>
        <w:ind w:left="5660"/>
        <w:jc w:val="right"/>
        <w:rPr>
          <w:rFonts w:ascii="Times New Roman" w:eastAsia="Times New Roman" w:hAnsi="Times New Roman" w:cs="Times New Roman"/>
          <w:i/>
          <w:sz w:val="28"/>
          <w:szCs w:val="28"/>
        </w:rPr>
      </w:pPr>
    </w:p>
    <w:p w14:paraId="68534417"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5D6818D8"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7D8E0549"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4C6DB429"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27A55F70"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0E4B1DAA"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72BDAB4B"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71614059"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3AEE89F2"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6C2EED3E"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5F5045AE"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258DFC41"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53130D7F"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1CF9B0B5"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31FCD4FD"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4B83C174"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18A16D4A"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03EA63D0" w14:textId="77777777" w:rsidR="00D94E4B" w:rsidRDefault="00D94E4B" w:rsidP="003F26A6">
      <w:pPr>
        <w:spacing w:line="240" w:lineRule="auto"/>
        <w:ind w:left="5660"/>
        <w:jc w:val="right"/>
        <w:rPr>
          <w:rFonts w:ascii="Times New Roman" w:eastAsia="Times New Roman" w:hAnsi="Times New Roman" w:cs="Times New Roman"/>
          <w:i/>
          <w:sz w:val="28"/>
          <w:szCs w:val="28"/>
        </w:rPr>
      </w:pPr>
    </w:p>
    <w:p w14:paraId="357C3B3E" w14:textId="77777777" w:rsidR="007C4516" w:rsidRDefault="007C4516" w:rsidP="003F26A6">
      <w:pPr>
        <w:spacing w:line="240" w:lineRule="auto"/>
        <w:ind w:left="5660"/>
        <w:jc w:val="right"/>
        <w:rPr>
          <w:rFonts w:ascii="Times New Roman" w:eastAsia="Times New Roman" w:hAnsi="Times New Roman" w:cs="Times New Roman"/>
          <w:i/>
          <w:sz w:val="28"/>
          <w:szCs w:val="28"/>
        </w:rPr>
      </w:pPr>
    </w:p>
    <w:p w14:paraId="79F98EDD" w14:textId="77777777" w:rsidR="007C4516" w:rsidRDefault="007C4516" w:rsidP="003F26A6">
      <w:pPr>
        <w:spacing w:line="240" w:lineRule="auto"/>
        <w:ind w:left="5660"/>
        <w:jc w:val="right"/>
        <w:rPr>
          <w:rFonts w:ascii="Times New Roman" w:eastAsia="Times New Roman" w:hAnsi="Times New Roman" w:cs="Times New Roman"/>
          <w:i/>
          <w:sz w:val="28"/>
          <w:szCs w:val="28"/>
        </w:rPr>
      </w:pPr>
    </w:p>
    <w:p w14:paraId="524DEC3A" w14:textId="31E44ADE" w:rsidR="00EE2DA3" w:rsidRDefault="00EE2DA3" w:rsidP="00D63676">
      <w:pPr>
        <w:pStyle w:val="ae"/>
        <w:widowControl w:val="0"/>
        <w:spacing w:after="0" w:line="240" w:lineRule="auto"/>
        <w:ind w:left="5670"/>
        <w:jc w:val="right"/>
        <w:rPr>
          <w:rFonts w:eastAsia="Times New Roman"/>
          <w:i/>
          <w:sz w:val="28"/>
          <w:szCs w:val="28"/>
        </w:rPr>
      </w:pPr>
      <w:r w:rsidRPr="00EE2DA3">
        <w:rPr>
          <w:rFonts w:eastAsia="Times New Roman"/>
          <w:i/>
          <w:sz w:val="28"/>
          <w:szCs w:val="28"/>
        </w:rPr>
        <w:lastRenderedPageBreak/>
        <w:t>Приложение №</w:t>
      </w:r>
      <w:r w:rsidR="007C4516">
        <w:rPr>
          <w:rFonts w:eastAsia="Times New Roman"/>
          <w:i/>
          <w:sz w:val="28"/>
          <w:szCs w:val="28"/>
        </w:rPr>
        <w:t>1</w:t>
      </w:r>
      <w:r w:rsidRPr="00EE2DA3">
        <w:rPr>
          <w:rFonts w:eastAsia="Times New Roman"/>
          <w:i/>
          <w:sz w:val="28"/>
          <w:szCs w:val="28"/>
        </w:rPr>
        <w:t xml:space="preserve"> к Договору</w:t>
      </w:r>
    </w:p>
    <w:p w14:paraId="3A45178D" w14:textId="77777777" w:rsidR="00EE2DA3" w:rsidRPr="00EE2DA3" w:rsidRDefault="00EE2DA3" w:rsidP="00D63676">
      <w:pPr>
        <w:pStyle w:val="ae"/>
        <w:widowControl w:val="0"/>
        <w:spacing w:after="0" w:line="240" w:lineRule="auto"/>
        <w:ind w:left="5670"/>
        <w:jc w:val="right"/>
        <w:rPr>
          <w:rFonts w:eastAsia="Times New Roman"/>
          <w:i/>
          <w:sz w:val="28"/>
          <w:szCs w:val="28"/>
        </w:rPr>
      </w:pPr>
    </w:p>
    <w:tbl>
      <w:tblPr>
        <w:tblStyle w:val="af7"/>
        <w:tblW w:w="10201" w:type="dxa"/>
        <w:tblBorders>
          <w:insideH w:val="none" w:sz="0" w:space="0" w:color="auto"/>
          <w:insideV w:val="single" w:sz="4" w:space="0" w:color="000000" w:themeColor="text1"/>
        </w:tblBorders>
        <w:tblLayout w:type="fixed"/>
        <w:tblLook w:val="04A0" w:firstRow="1" w:lastRow="0" w:firstColumn="1" w:lastColumn="0" w:noHBand="0" w:noVBand="1"/>
      </w:tblPr>
      <w:tblGrid>
        <w:gridCol w:w="10201"/>
      </w:tblGrid>
      <w:tr w:rsidR="00EE2DA3" w:rsidRPr="008E3BC9" w14:paraId="7D7D9C7E" w14:textId="77777777" w:rsidTr="008242AF">
        <w:trPr>
          <w:trHeight w:val="841"/>
        </w:trPr>
        <w:tc>
          <w:tcPr>
            <w:tcW w:w="10201" w:type="dxa"/>
          </w:tcPr>
          <w:p w14:paraId="0C91020B" w14:textId="77777777" w:rsidR="00EE2DA3" w:rsidRPr="00CD569B" w:rsidRDefault="00EE2DA3" w:rsidP="008242AF">
            <w:pPr>
              <w:ind w:firstLine="426"/>
              <w:jc w:val="center"/>
              <w:rPr>
                <w:rFonts w:ascii="Times New Roman" w:hAnsi="Times New Roman" w:cs="Times New Roman"/>
                <w:b/>
                <w:sz w:val="28"/>
                <w:szCs w:val="28"/>
              </w:rPr>
            </w:pPr>
            <w:r w:rsidRPr="00CD569B">
              <w:rPr>
                <w:rFonts w:ascii="Times New Roman" w:hAnsi="Times New Roman" w:cs="Times New Roman"/>
                <w:b/>
                <w:sz w:val="28"/>
                <w:szCs w:val="28"/>
              </w:rPr>
              <w:t>Соглашение</w:t>
            </w:r>
          </w:p>
          <w:p w14:paraId="320824EE" w14:textId="77777777" w:rsidR="00EE2DA3" w:rsidRPr="00CD569B" w:rsidRDefault="00EE2DA3" w:rsidP="008242AF">
            <w:pPr>
              <w:ind w:firstLine="426"/>
              <w:jc w:val="center"/>
              <w:rPr>
                <w:rFonts w:ascii="Times New Roman" w:hAnsi="Times New Roman" w:cs="Times New Roman"/>
                <w:b/>
                <w:bCs/>
                <w:color w:val="000000"/>
                <w:sz w:val="28"/>
                <w:szCs w:val="28"/>
              </w:rPr>
            </w:pPr>
            <w:r w:rsidRPr="00CD569B">
              <w:rPr>
                <w:rFonts w:ascii="Times New Roman" w:hAnsi="Times New Roman" w:cs="Times New Roman"/>
                <w:b/>
                <w:bCs/>
                <w:color w:val="000000"/>
                <w:sz w:val="28"/>
                <w:szCs w:val="28"/>
              </w:rPr>
              <w:t>о конфиденциальности и неразглашении информации</w:t>
            </w:r>
          </w:p>
        </w:tc>
      </w:tr>
      <w:tr w:rsidR="00EE2DA3" w:rsidRPr="003D6B00" w14:paraId="55EED6B6" w14:textId="77777777" w:rsidTr="008242AF">
        <w:tc>
          <w:tcPr>
            <w:tcW w:w="10201" w:type="dxa"/>
          </w:tcPr>
          <w:p w14:paraId="56E98C67" w14:textId="77777777" w:rsidR="00EE2DA3" w:rsidRPr="00CD569B" w:rsidRDefault="00EE2DA3" w:rsidP="008242AF">
            <w:pPr>
              <w:ind w:firstLine="426"/>
              <w:jc w:val="both"/>
              <w:rPr>
                <w:rFonts w:ascii="Times New Roman" w:hAnsi="Times New Roman" w:cs="Times New Roman"/>
                <w:b/>
                <w:bCs/>
                <w:color w:val="000000"/>
                <w:sz w:val="28"/>
                <w:szCs w:val="28"/>
              </w:rPr>
            </w:pPr>
          </w:p>
          <w:p w14:paraId="58BC245B" w14:textId="25614FDD" w:rsidR="00EE2DA3" w:rsidRPr="00CD569B" w:rsidRDefault="00EE2DA3" w:rsidP="008242AF">
            <w:pPr>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г. Нур-Султан                 </w:t>
            </w:r>
            <w:r w:rsidR="00104012">
              <w:rPr>
                <w:rFonts w:ascii="Times New Roman" w:hAnsi="Times New Roman" w:cs="Times New Roman"/>
                <w:color w:val="000000"/>
                <w:sz w:val="28"/>
                <w:szCs w:val="28"/>
              </w:rPr>
              <w:t xml:space="preserve">                                                          «___» _________ 2022 г.</w:t>
            </w:r>
            <w:r w:rsidRPr="00CD569B">
              <w:rPr>
                <w:rFonts w:ascii="Times New Roman" w:hAnsi="Times New Roman" w:cs="Times New Roman"/>
                <w:color w:val="000000"/>
                <w:sz w:val="28"/>
                <w:szCs w:val="28"/>
              </w:rPr>
              <w:t xml:space="preserve"> </w:t>
            </w:r>
          </w:p>
          <w:p w14:paraId="44CBA833" w14:textId="77777777" w:rsidR="00EE2DA3" w:rsidRPr="00CD569B" w:rsidRDefault="00EE2DA3" w:rsidP="008242AF">
            <w:pPr>
              <w:ind w:firstLine="426"/>
              <w:jc w:val="both"/>
              <w:rPr>
                <w:rFonts w:ascii="Times New Roman" w:hAnsi="Times New Roman" w:cs="Times New Roman"/>
                <w:color w:val="000000"/>
                <w:sz w:val="28"/>
                <w:szCs w:val="28"/>
              </w:rPr>
            </w:pPr>
          </w:p>
          <w:p w14:paraId="34C7C375" w14:textId="77777777" w:rsidR="00EE2DA3" w:rsidRPr="00CD569B" w:rsidRDefault="00EE2DA3" w:rsidP="008242AF">
            <w:pPr>
              <w:ind w:firstLine="426"/>
              <w:jc w:val="both"/>
              <w:rPr>
                <w:rFonts w:ascii="Times New Roman" w:hAnsi="Times New Roman" w:cs="Times New Roman"/>
                <w:color w:val="000000"/>
                <w:sz w:val="28"/>
                <w:szCs w:val="28"/>
              </w:rPr>
            </w:pPr>
          </w:p>
          <w:p w14:paraId="6EA22F26" w14:textId="469603DB"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b/>
                <w:bCs/>
                <w:color w:val="000000"/>
                <w:sz w:val="28"/>
                <w:szCs w:val="28"/>
              </w:rPr>
              <w:t>АО «НГК</w:t>
            </w:r>
            <w:r w:rsidRPr="00CD569B">
              <w:rPr>
                <w:rFonts w:ascii="Times New Roman" w:hAnsi="Times New Roman" w:cs="Times New Roman"/>
                <w:b/>
                <w:bCs/>
                <w:color w:val="000000"/>
                <w:sz w:val="28"/>
                <w:szCs w:val="28"/>
                <w:lang w:val="kk-KZ"/>
              </w:rPr>
              <w:t xml:space="preserve"> «Тау-Кен Самрук»</w:t>
            </w:r>
            <w:r w:rsidRPr="00CD569B">
              <w:rPr>
                <w:rFonts w:ascii="Times New Roman" w:hAnsi="Times New Roman" w:cs="Times New Roman"/>
                <w:color w:val="000000"/>
                <w:sz w:val="28"/>
                <w:szCs w:val="28"/>
              </w:rPr>
              <w:t xml:space="preserve">, </w:t>
            </w:r>
            <w:r w:rsidRPr="00CD569B">
              <w:rPr>
                <w:rFonts w:ascii="Times New Roman" w:hAnsi="Times New Roman" w:cs="Times New Roman"/>
                <w:sz w:val="28"/>
                <w:szCs w:val="28"/>
              </w:rPr>
              <w:t xml:space="preserve">в лице </w:t>
            </w:r>
            <w:r w:rsidR="005F5298">
              <w:rPr>
                <w:rFonts w:ascii="Times New Roman" w:hAnsi="Times New Roman" w:cs="Times New Roman"/>
                <w:sz w:val="28"/>
                <w:szCs w:val="28"/>
              </w:rPr>
              <w:t>____________________________</w:t>
            </w:r>
            <w:r w:rsidRPr="00CD569B">
              <w:rPr>
                <w:rFonts w:ascii="Times New Roman" w:hAnsi="Times New Roman" w:cs="Times New Roman"/>
                <w:sz w:val="28"/>
                <w:szCs w:val="28"/>
              </w:rPr>
              <w:t xml:space="preserve"> </w:t>
            </w:r>
            <w:r w:rsidR="005F5298">
              <w:rPr>
                <w:rFonts w:ascii="Times New Roman" w:hAnsi="Times New Roman" w:cs="Times New Roman"/>
                <w:sz w:val="28"/>
                <w:szCs w:val="28"/>
              </w:rPr>
              <w:t xml:space="preserve"> ________________________</w:t>
            </w:r>
            <w:r w:rsidRPr="00CD569B">
              <w:rPr>
                <w:rFonts w:ascii="Times New Roman" w:hAnsi="Times New Roman" w:cs="Times New Roman"/>
                <w:sz w:val="28"/>
                <w:szCs w:val="28"/>
              </w:rPr>
              <w:t xml:space="preserve">, действующего на основании решения Совета Директоров АО «НГК «Тау-Кен Самрук» </w:t>
            </w:r>
            <w:r w:rsidRPr="00CD569B">
              <w:rPr>
                <w:rFonts w:ascii="Times New Roman" w:hAnsi="Times New Roman" w:cs="Times New Roman"/>
                <w:bCs/>
                <w:color w:val="000000"/>
                <w:sz w:val="28"/>
                <w:szCs w:val="28"/>
              </w:rPr>
              <w:t>(</w:t>
            </w:r>
            <w:r w:rsidR="00104012">
              <w:rPr>
                <w:rFonts w:ascii="Times New Roman" w:hAnsi="Times New Roman" w:cs="Times New Roman"/>
                <w:bCs/>
                <w:color w:val="000000"/>
                <w:sz w:val="28"/>
                <w:szCs w:val="28"/>
              </w:rPr>
              <w:t>___________</w:t>
            </w:r>
            <w:r w:rsidRPr="00CD569B">
              <w:rPr>
                <w:rFonts w:ascii="Times New Roman" w:hAnsi="Times New Roman" w:cs="Times New Roman"/>
                <w:bCs/>
                <w:color w:val="000000"/>
                <w:sz w:val="28"/>
                <w:szCs w:val="28"/>
              </w:rPr>
              <w:t xml:space="preserve"> от </w:t>
            </w:r>
            <w:r w:rsidR="00104012">
              <w:rPr>
                <w:rFonts w:ascii="Times New Roman" w:hAnsi="Times New Roman" w:cs="Times New Roman"/>
                <w:bCs/>
                <w:color w:val="000000"/>
                <w:sz w:val="28"/>
                <w:szCs w:val="28"/>
              </w:rPr>
              <w:t>___</w:t>
            </w:r>
            <w:r w:rsidRPr="00CD569B">
              <w:rPr>
                <w:rFonts w:ascii="Times New Roman" w:hAnsi="Times New Roman" w:cs="Times New Roman"/>
                <w:bCs/>
                <w:color w:val="000000"/>
                <w:sz w:val="28"/>
                <w:szCs w:val="28"/>
              </w:rPr>
              <w:t xml:space="preserve"> </w:t>
            </w:r>
            <w:r w:rsidR="00104012">
              <w:rPr>
                <w:rFonts w:ascii="Times New Roman" w:hAnsi="Times New Roman" w:cs="Times New Roman"/>
                <w:bCs/>
                <w:color w:val="000000"/>
                <w:sz w:val="28"/>
                <w:szCs w:val="28"/>
              </w:rPr>
              <w:t>____________</w:t>
            </w:r>
            <w:r w:rsidRPr="00CD569B">
              <w:rPr>
                <w:rFonts w:ascii="Times New Roman" w:hAnsi="Times New Roman" w:cs="Times New Roman"/>
                <w:bCs/>
                <w:color w:val="000000"/>
                <w:sz w:val="28"/>
                <w:szCs w:val="28"/>
              </w:rPr>
              <w:t xml:space="preserve"> 2021</w:t>
            </w:r>
            <w:r w:rsidRPr="00CD569B">
              <w:rPr>
                <w:rFonts w:ascii="Times New Roman" w:hAnsi="Times New Roman" w:cs="Times New Roman"/>
                <w:bCs/>
                <w:sz w:val="28"/>
                <w:szCs w:val="28"/>
              </w:rPr>
              <w:t>,</w:t>
            </w:r>
            <w:r w:rsidRPr="00CD569B">
              <w:rPr>
                <w:rFonts w:ascii="Times New Roman" w:hAnsi="Times New Roman" w:cs="Times New Roman"/>
                <w:color w:val="000000"/>
                <w:sz w:val="28"/>
                <w:szCs w:val="28"/>
              </w:rPr>
              <w:t xml:space="preserve"> с одной стороны, (далее - </w:t>
            </w:r>
            <w:r w:rsidRPr="00CD569B">
              <w:rPr>
                <w:rFonts w:ascii="Times New Roman" w:hAnsi="Times New Roman" w:cs="Times New Roman"/>
                <w:b/>
                <w:color w:val="000000"/>
                <w:sz w:val="28"/>
                <w:szCs w:val="28"/>
              </w:rPr>
              <w:t>Общество</w:t>
            </w:r>
            <w:r w:rsidRPr="00CD569B">
              <w:rPr>
                <w:rFonts w:ascii="Times New Roman" w:hAnsi="Times New Roman" w:cs="Times New Roman"/>
                <w:color w:val="000000"/>
                <w:sz w:val="28"/>
                <w:szCs w:val="28"/>
              </w:rPr>
              <w:t xml:space="preserve">) и </w:t>
            </w:r>
          </w:p>
          <w:p w14:paraId="5EF7C83A" w14:textId="596F3EB4" w:rsidR="00EE2DA3" w:rsidRPr="00CD569B" w:rsidRDefault="00CD569B"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_______________</w:t>
            </w:r>
            <w:r w:rsidR="00EE2DA3" w:rsidRPr="00CD569B">
              <w:rPr>
                <w:rFonts w:ascii="Times New Roman" w:hAnsi="Times New Roman" w:cs="Times New Roman"/>
                <w:color w:val="000000"/>
                <w:sz w:val="28"/>
                <w:szCs w:val="28"/>
              </w:rPr>
              <w:t xml:space="preserve">, </w:t>
            </w:r>
            <w:r w:rsidR="00EE2DA3" w:rsidRPr="00CD569B">
              <w:rPr>
                <w:rFonts w:ascii="Times New Roman" w:hAnsi="Times New Roman" w:cs="Times New Roman"/>
                <w:sz w:val="28"/>
                <w:szCs w:val="28"/>
              </w:rPr>
              <w:t xml:space="preserve">в лице </w:t>
            </w:r>
            <w:r w:rsidRPr="00CD569B">
              <w:rPr>
                <w:rFonts w:ascii="Times New Roman" w:hAnsi="Times New Roman" w:cs="Times New Roman"/>
                <w:sz w:val="28"/>
                <w:szCs w:val="28"/>
              </w:rPr>
              <w:t>_____________</w:t>
            </w:r>
            <w:r w:rsidR="00EE2DA3" w:rsidRPr="00CD569B">
              <w:rPr>
                <w:rFonts w:ascii="Times New Roman" w:hAnsi="Times New Roman" w:cs="Times New Roman"/>
                <w:sz w:val="28"/>
                <w:szCs w:val="28"/>
              </w:rPr>
              <w:t>, действующего на основании Устава</w:t>
            </w:r>
            <w:r w:rsidR="00EE2DA3" w:rsidRPr="00CD569B">
              <w:rPr>
                <w:rFonts w:ascii="Times New Roman" w:hAnsi="Times New Roman" w:cs="Times New Roman"/>
                <w:bCs/>
                <w:sz w:val="28"/>
                <w:szCs w:val="28"/>
              </w:rPr>
              <w:t>,</w:t>
            </w:r>
            <w:r w:rsidR="00EE2DA3" w:rsidRPr="00CD569B">
              <w:rPr>
                <w:rFonts w:ascii="Times New Roman" w:hAnsi="Times New Roman" w:cs="Times New Roman"/>
                <w:sz w:val="28"/>
                <w:szCs w:val="28"/>
              </w:rPr>
              <w:t xml:space="preserve"> </w:t>
            </w:r>
            <w:r w:rsidR="00EE2DA3" w:rsidRPr="00CD569B">
              <w:rPr>
                <w:rFonts w:ascii="Times New Roman" w:hAnsi="Times New Roman" w:cs="Times New Roman"/>
                <w:color w:val="000000"/>
                <w:sz w:val="28"/>
                <w:szCs w:val="28"/>
              </w:rPr>
              <w:t xml:space="preserve">с другой стороны, (далее - </w:t>
            </w:r>
            <w:r w:rsidR="00EE2DA3" w:rsidRPr="00CD569B">
              <w:rPr>
                <w:rFonts w:ascii="Times New Roman" w:hAnsi="Times New Roman" w:cs="Times New Roman"/>
                <w:b/>
                <w:color w:val="000000"/>
                <w:sz w:val="28"/>
                <w:szCs w:val="28"/>
              </w:rPr>
              <w:t>Организация</w:t>
            </w:r>
            <w:r w:rsidR="00EE2DA3" w:rsidRPr="00CD569B">
              <w:rPr>
                <w:rFonts w:ascii="Times New Roman" w:hAnsi="Times New Roman" w:cs="Times New Roman"/>
                <w:color w:val="000000"/>
                <w:sz w:val="28"/>
                <w:szCs w:val="28"/>
              </w:rPr>
              <w:t xml:space="preserve">), </w:t>
            </w:r>
          </w:p>
          <w:p w14:paraId="62C949FC"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совместно именуемые «</w:t>
            </w:r>
            <w:r w:rsidRPr="00CD569B">
              <w:rPr>
                <w:rFonts w:ascii="Times New Roman" w:hAnsi="Times New Roman" w:cs="Times New Roman"/>
                <w:b/>
                <w:color w:val="000000"/>
                <w:sz w:val="28"/>
                <w:szCs w:val="28"/>
              </w:rPr>
              <w:t>Стороны</w:t>
            </w:r>
            <w:r w:rsidRPr="00CD569B">
              <w:rPr>
                <w:rFonts w:ascii="Times New Roman" w:hAnsi="Times New Roman" w:cs="Times New Roman"/>
                <w:color w:val="000000"/>
                <w:sz w:val="28"/>
                <w:szCs w:val="28"/>
              </w:rPr>
              <w:t>», или «</w:t>
            </w:r>
            <w:r w:rsidRPr="00CD569B">
              <w:rPr>
                <w:rFonts w:ascii="Times New Roman" w:hAnsi="Times New Roman" w:cs="Times New Roman"/>
                <w:b/>
                <w:color w:val="000000"/>
                <w:sz w:val="28"/>
                <w:szCs w:val="28"/>
              </w:rPr>
              <w:t>Сторона</w:t>
            </w:r>
            <w:r w:rsidRPr="00CD569B">
              <w:rPr>
                <w:rFonts w:ascii="Times New Roman" w:hAnsi="Times New Roman" w:cs="Times New Roman"/>
                <w:color w:val="000000"/>
                <w:sz w:val="28"/>
                <w:szCs w:val="28"/>
              </w:rPr>
              <w:t xml:space="preserve">» заключили настоящее Соглашение о конфиденциальности и неразглашении информации (далее – </w:t>
            </w:r>
            <w:r w:rsidRPr="00CD569B">
              <w:rPr>
                <w:rFonts w:ascii="Times New Roman" w:hAnsi="Times New Roman" w:cs="Times New Roman"/>
                <w:b/>
                <w:color w:val="000000"/>
                <w:sz w:val="28"/>
                <w:szCs w:val="28"/>
              </w:rPr>
              <w:t>Соглашение</w:t>
            </w:r>
            <w:r w:rsidRPr="00CD569B">
              <w:rPr>
                <w:rFonts w:ascii="Times New Roman" w:hAnsi="Times New Roman" w:cs="Times New Roman"/>
                <w:color w:val="000000"/>
                <w:sz w:val="28"/>
                <w:szCs w:val="28"/>
              </w:rPr>
              <w:t>) о нижеследующем:</w:t>
            </w:r>
          </w:p>
          <w:p w14:paraId="5F283E7C" w14:textId="77777777" w:rsidR="00EE2DA3" w:rsidRPr="00CD569B" w:rsidRDefault="00EE2DA3" w:rsidP="008242AF">
            <w:pPr>
              <w:ind w:firstLine="426"/>
              <w:jc w:val="both"/>
              <w:rPr>
                <w:rFonts w:ascii="Times New Roman" w:hAnsi="Times New Roman" w:cs="Times New Roman"/>
                <w:b/>
                <w:bCs/>
                <w:color w:val="000000"/>
                <w:sz w:val="28"/>
                <w:szCs w:val="28"/>
              </w:rPr>
            </w:pPr>
            <w:r w:rsidRPr="00CD569B">
              <w:rPr>
                <w:rFonts w:ascii="Times New Roman" w:hAnsi="Times New Roman" w:cs="Times New Roman"/>
                <w:b/>
                <w:bCs/>
                <w:color w:val="000000"/>
                <w:sz w:val="28"/>
                <w:szCs w:val="28"/>
              </w:rPr>
              <w:t>Стороны договорились о нижеследующем:</w:t>
            </w:r>
          </w:p>
          <w:p w14:paraId="25F1F124"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w:t>
            </w:r>
            <w:r w:rsidRPr="00CD569B">
              <w:rPr>
                <w:rFonts w:ascii="Times New Roman" w:hAnsi="Times New Roman" w:cs="Times New Roman"/>
                <w:color w:val="000000"/>
                <w:sz w:val="28"/>
                <w:szCs w:val="28"/>
              </w:rPr>
              <w:tab/>
              <w:t>Настоящим Стороны признают и соглашаются, что для целей настоящего Соглашения нижеприведенные термины имеют следующие значения:</w:t>
            </w:r>
          </w:p>
          <w:p w14:paraId="4DBCC09A"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w:t>
            </w:r>
            <w:r w:rsidRPr="00CD569B">
              <w:rPr>
                <w:rFonts w:ascii="Times New Roman" w:hAnsi="Times New Roman" w:cs="Times New Roman"/>
                <w:b/>
                <w:color w:val="000000"/>
                <w:sz w:val="28"/>
                <w:szCs w:val="28"/>
              </w:rPr>
              <w:t>Конфиденциальная информация</w:t>
            </w:r>
            <w:r w:rsidRPr="00CD569B">
              <w:rPr>
                <w:rFonts w:ascii="Times New Roman" w:hAnsi="Times New Roman" w:cs="Times New Roman"/>
                <w:color w:val="000000"/>
                <w:sz w:val="28"/>
                <w:szCs w:val="28"/>
              </w:rPr>
              <w:t>» - любая информация, не относящаяся к государственным секретам Республики Казахстан, в какой бы то ни было форме, включая, без ограничений, все документы и прочую письменную информацию конфиденциального характера имеющие гриф «конфиденциально», включая, но, не ограничиваясь, информацию в электронной, визуальной или иной форме, копии, образцы и модели, предоставляемые Сторонами друг другу,</w:t>
            </w:r>
            <w:r w:rsidRPr="00CD569B">
              <w:rPr>
                <w:rFonts w:ascii="Times New Roman" w:hAnsi="Times New Roman" w:cs="Times New Roman"/>
                <w:sz w:val="28"/>
                <w:szCs w:val="28"/>
              </w:rPr>
              <w:t xml:space="preserve"> а также любая другая информация, имеющая потенциальную коммерческую ценность в силу неизвестности ее третьим лицам, когда к ней нет доступа на законном основании</w:t>
            </w:r>
            <w:r w:rsidRPr="00CD569B">
              <w:rPr>
                <w:rFonts w:ascii="Times New Roman" w:hAnsi="Times New Roman" w:cs="Times New Roman"/>
                <w:color w:val="000000"/>
                <w:sz w:val="28"/>
                <w:szCs w:val="28"/>
              </w:rPr>
              <w:t>;</w:t>
            </w:r>
          </w:p>
          <w:p w14:paraId="5D35BB9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 </w:t>
            </w:r>
            <w:r w:rsidRPr="00CD569B">
              <w:rPr>
                <w:rFonts w:ascii="Times New Roman" w:hAnsi="Times New Roman" w:cs="Times New Roman"/>
                <w:b/>
                <w:color w:val="000000"/>
                <w:sz w:val="28"/>
                <w:szCs w:val="28"/>
              </w:rPr>
              <w:t>Общество</w:t>
            </w:r>
            <w:r w:rsidRPr="00CD569B">
              <w:rPr>
                <w:rFonts w:ascii="Times New Roman" w:hAnsi="Times New Roman" w:cs="Times New Roman"/>
                <w:color w:val="000000"/>
                <w:sz w:val="28"/>
                <w:szCs w:val="28"/>
              </w:rPr>
              <w:t xml:space="preserve"> – АО «НГК «Тау-Кен Самрук»;</w:t>
            </w:r>
          </w:p>
          <w:p w14:paraId="7169B1E5"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w:t>
            </w:r>
            <w:r w:rsidRPr="00CD569B">
              <w:rPr>
                <w:rFonts w:ascii="Times New Roman" w:hAnsi="Times New Roman" w:cs="Times New Roman"/>
                <w:b/>
                <w:color w:val="000000"/>
                <w:sz w:val="28"/>
                <w:szCs w:val="28"/>
              </w:rPr>
              <w:t>Третье</w:t>
            </w:r>
            <w:r w:rsidRPr="00CD569B">
              <w:rPr>
                <w:rFonts w:ascii="Times New Roman" w:hAnsi="Times New Roman" w:cs="Times New Roman"/>
                <w:color w:val="000000"/>
                <w:sz w:val="28"/>
                <w:szCs w:val="28"/>
              </w:rPr>
              <w:t xml:space="preserve"> </w:t>
            </w:r>
            <w:r w:rsidRPr="00CD569B">
              <w:rPr>
                <w:rFonts w:ascii="Times New Roman" w:hAnsi="Times New Roman" w:cs="Times New Roman"/>
                <w:b/>
                <w:color w:val="000000"/>
                <w:sz w:val="28"/>
                <w:szCs w:val="28"/>
              </w:rPr>
              <w:t>Лицо</w:t>
            </w:r>
            <w:r w:rsidRPr="00CD569B">
              <w:rPr>
                <w:rFonts w:ascii="Times New Roman" w:hAnsi="Times New Roman" w:cs="Times New Roman"/>
                <w:color w:val="000000"/>
                <w:sz w:val="28"/>
                <w:szCs w:val="28"/>
              </w:rPr>
              <w:t>» -любое физическое, юридическое лицо, государство или административно-территориальная единица;</w:t>
            </w:r>
          </w:p>
          <w:p w14:paraId="7EDA809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 </w:t>
            </w:r>
            <w:r w:rsidRPr="00CD569B">
              <w:rPr>
                <w:rFonts w:ascii="Times New Roman" w:hAnsi="Times New Roman" w:cs="Times New Roman"/>
                <w:b/>
                <w:color w:val="000000"/>
                <w:sz w:val="28"/>
                <w:szCs w:val="28"/>
              </w:rPr>
              <w:t>Получающая сторона</w:t>
            </w:r>
            <w:r w:rsidRPr="00CD569B">
              <w:rPr>
                <w:rFonts w:ascii="Times New Roman" w:hAnsi="Times New Roman" w:cs="Times New Roman"/>
                <w:color w:val="000000"/>
                <w:sz w:val="28"/>
                <w:szCs w:val="28"/>
              </w:rPr>
              <w:t xml:space="preserve"> - означает Сторону Соглашения, получающую в порядке и на условиях, установленных Соглашением, от Раскрывающей стороны Конфиденциальную информацию;</w:t>
            </w:r>
          </w:p>
          <w:p w14:paraId="1F834DEA"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 xml:space="preserve">– </w:t>
            </w:r>
            <w:r w:rsidRPr="00CD569B">
              <w:rPr>
                <w:rFonts w:ascii="Times New Roman" w:hAnsi="Times New Roman" w:cs="Times New Roman"/>
                <w:b/>
                <w:bCs/>
                <w:sz w:val="28"/>
                <w:szCs w:val="28"/>
              </w:rPr>
              <w:t>Раскрывающая сторона</w:t>
            </w:r>
            <w:r w:rsidRPr="00CD569B">
              <w:rPr>
                <w:rFonts w:ascii="Times New Roman" w:hAnsi="Times New Roman" w:cs="Times New Roman"/>
                <w:sz w:val="28"/>
                <w:szCs w:val="28"/>
              </w:rPr>
              <w:t xml:space="preserve"> - означает Сторону Соглашения, передающую в порядке и на условиях, определенных в Соглашении, Получающей стороне Конфиденциальную информацию.</w:t>
            </w:r>
          </w:p>
          <w:p w14:paraId="0B50BAA4" w14:textId="77777777" w:rsidR="00EE2DA3" w:rsidRPr="00CD569B" w:rsidRDefault="00EE2DA3" w:rsidP="008242AF">
            <w:pPr>
              <w:ind w:firstLine="426"/>
              <w:jc w:val="both"/>
              <w:rPr>
                <w:rFonts w:ascii="Times New Roman" w:hAnsi="Times New Roman" w:cs="Times New Roman"/>
                <w:color w:val="000000"/>
                <w:sz w:val="28"/>
                <w:szCs w:val="28"/>
              </w:rPr>
            </w:pPr>
          </w:p>
          <w:p w14:paraId="3314D4A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2.</w:t>
            </w:r>
            <w:r w:rsidRPr="00CD569B">
              <w:rPr>
                <w:rFonts w:ascii="Times New Roman" w:hAnsi="Times New Roman" w:cs="Times New Roman"/>
                <w:color w:val="000000"/>
                <w:sz w:val="28"/>
                <w:szCs w:val="28"/>
              </w:rPr>
              <w:tab/>
              <w:t>Стороны подтверждают понимание важности вопроса и соглашаются принять на себя следующие обязательства:</w:t>
            </w:r>
          </w:p>
          <w:p w14:paraId="412E2763" w14:textId="77777777" w:rsidR="00EE2DA3" w:rsidRPr="00CD569B" w:rsidRDefault="00EE2DA3" w:rsidP="00EE2DA3">
            <w:pPr>
              <w:pStyle w:val="af"/>
              <w:numPr>
                <w:ilvl w:val="0"/>
                <w:numId w:val="6"/>
              </w:numPr>
              <w:spacing w:after="0" w:line="240" w:lineRule="auto"/>
              <w:ind w:left="0" w:firstLine="426"/>
              <w:contextualSpacing w:val="0"/>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в течение 5 лет с момента заключения настоящего Соглашения, Стороны не будут разглашать никакой информации, полученной ими, друг от друга, </w:t>
            </w:r>
            <w:r w:rsidRPr="00CD569B">
              <w:rPr>
                <w:rFonts w:ascii="Times New Roman" w:hAnsi="Times New Roman" w:cs="Times New Roman"/>
                <w:color w:val="000000"/>
                <w:sz w:val="28"/>
                <w:szCs w:val="28"/>
              </w:rPr>
              <w:lastRenderedPageBreak/>
              <w:t>являющейся Конфиденциальной информацией, какому-либо третьему Лицу и не будут использовать эту информацию для своей собственной выгоды;</w:t>
            </w:r>
          </w:p>
          <w:p w14:paraId="22A9E75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Стороны будут соблюдать столь же высокую степень защиты информации во избежание разглашения или использования Конфиденциальной информации, какую любая из Сторон соблюдала бы в разумной степени в отношении своей собственной конфиденциальной информации такой же степени важности;</w:t>
            </w:r>
          </w:p>
          <w:p w14:paraId="6B1BECE8"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w:t>
            </w:r>
            <w:r w:rsidRPr="00CD569B">
              <w:rPr>
                <w:rFonts w:ascii="Times New Roman" w:hAnsi="Times New Roman" w:cs="Times New Roman"/>
                <w:color w:val="000000"/>
                <w:sz w:val="28"/>
                <w:szCs w:val="28"/>
              </w:rPr>
              <w:tab/>
              <w:t xml:space="preserve">Раскрывающая сторона вправе в любое время потребовать возврата Конфиденциальной информации путем подачи письменного уведомления об этом другой Стороне, в соответствии с условиями настоящего Соглашения. В течение 15 дней после получения такого уведомления Сторона, получившая Конфиденциальную информация должна возвратить всю оригинальную Конфиденциальную информацию ее владельцу и уничтожить все копии и репродукции (как письменные, так и электронные), которыми она располагает, и потребовать того же от всех </w:t>
            </w:r>
            <w:r w:rsidRPr="00CD569B">
              <w:rPr>
                <w:rFonts w:ascii="Times New Roman" w:hAnsi="Times New Roman" w:cs="Times New Roman"/>
                <w:color w:val="000000"/>
                <w:sz w:val="28"/>
                <w:szCs w:val="28"/>
                <w:lang w:val="kk-KZ"/>
              </w:rPr>
              <w:t>Третьих Л</w:t>
            </w:r>
            <w:r w:rsidRPr="00CD569B">
              <w:rPr>
                <w:rFonts w:ascii="Times New Roman" w:hAnsi="Times New Roman" w:cs="Times New Roman"/>
                <w:color w:val="000000"/>
                <w:sz w:val="28"/>
                <w:szCs w:val="28"/>
              </w:rPr>
              <w:t>иц, которым Конфиденциальная информация была предоставлена, в соответствии с условиями настоящего Соглашения, письменно уведомить об уничтожении Раскрывающую сторону (в случае уничтожения), представив копию акта об уничтожении.</w:t>
            </w:r>
          </w:p>
          <w:p w14:paraId="295C825C"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3.</w:t>
            </w:r>
            <w:r w:rsidRPr="00CD569B">
              <w:rPr>
                <w:rFonts w:ascii="Times New Roman" w:hAnsi="Times New Roman" w:cs="Times New Roman"/>
                <w:color w:val="000000"/>
                <w:sz w:val="28"/>
                <w:szCs w:val="28"/>
              </w:rPr>
              <w:tab/>
              <w:t xml:space="preserve">Любая Конфиденциальная информация, предоставленная в соответствии с настоящим Соглашением, должна сохраняться в условиях строгой конфиденциальности и не подлежит продаже, обмену, опубликованию или раскрытию какому бы то ни было </w:t>
            </w:r>
            <w:r w:rsidRPr="00CD569B">
              <w:rPr>
                <w:rFonts w:ascii="Times New Roman" w:hAnsi="Times New Roman" w:cs="Times New Roman"/>
                <w:color w:val="000000"/>
                <w:sz w:val="28"/>
                <w:szCs w:val="28"/>
                <w:lang w:val="kk-KZ"/>
              </w:rPr>
              <w:t xml:space="preserve">Третьему </w:t>
            </w:r>
            <w:r w:rsidRPr="00CD569B">
              <w:rPr>
                <w:rFonts w:ascii="Times New Roman" w:hAnsi="Times New Roman" w:cs="Times New Roman"/>
                <w:color w:val="000000"/>
                <w:sz w:val="28"/>
                <w:szCs w:val="28"/>
              </w:rPr>
              <w:t>Лицу каким-либо способом без предварительного письменного согласия Раскрывающей стороны, предоставившей Конфиденциальную информацию, за исключением случаев, особо оговоренных в настоящем Соглашении.</w:t>
            </w:r>
          </w:p>
          <w:p w14:paraId="5D01C37C"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4.</w:t>
            </w:r>
            <w:r w:rsidRPr="00CD569B">
              <w:rPr>
                <w:rFonts w:ascii="Times New Roman" w:hAnsi="Times New Roman" w:cs="Times New Roman"/>
                <w:color w:val="000000"/>
                <w:sz w:val="28"/>
                <w:szCs w:val="28"/>
              </w:rPr>
              <w:tab/>
              <w:t>Получающая сторона вправе раскрывать Конфиденциальную информацию без предварительного письменного согласия Раскрывающей стороны, предоставившую информацию:</w:t>
            </w:r>
          </w:p>
          <w:p w14:paraId="27B55180"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w:t>
            </w:r>
            <w:r w:rsidRPr="00CD569B">
              <w:rPr>
                <w:rFonts w:ascii="Times New Roman" w:hAnsi="Times New Roman" w:cs="Times New Roman"/>
                <w:color w:val="000000"/>
                <w:sz w:val="28"/>
                <w:szCs w:val="28"/>
              </w:rPr>
              <w:tab/>
              <w:t xml:space="preserve">своим сотрудникам/работникам и должностным лицам, на основе необходимости ознакомления и ограниченного использования, при условии, что любое несоблюдение вышеуказанными лицами требований конфиденциальности в отношении такой Конфиденциальной информации, в соответствии с положениями настоящего Соглашения, будет являться нарушением Стороной, получившей Конфиденциальную информацию своих обязательств по настоящему Соглашению; </w:t>
            </w:r>
          </w:p>
          <w:p w14:paraId="72047317"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2)</w:t>
            </w:r>
            <w:r w:rsidRPr="00CD569B">
              <w:rPr>
                <w:rFonts w:ascii="Times New Roman" w:hAnsi="Times New Roman" w:cs="Times New Roman"/>
                <w:color w:val="000000"/>
                <w:sz w:val="28"/>
                <w:szCs w:val="28"/>
              </w:rPr>
              <w:tab/>
              <w:t xml:space="preserve">потенциальным инвесторам на основе необходимости ознакомления и ограниченного использования для организации (со)финансирования Проекта либо привлечения заимствования </w:t>
            </w:r>
            <w:r w:rsidRPr="00CD569B">
              <w:rPr>
                <w:rFonts w:ascii="Times New Roman" w:hAnsi="Times New Roman" w:cs="Times New Roman"/>
                <w:color w:val="000000"/>
                <w:sz w:val="28"/>
                <w:szCs w:val="28"/>
                <w:lang w:val="kk-KZ"/>
              </w:rPr>
              <w:t>при наличи письменного разрешения Общества</w:t>
            </w:r>
            <w:r w:rsidRPr="00CD569B">
              <w:rPr>
                <w:rFonts w:ascii="Times New Roman" w:hAnsi="Times New Roman" w:cs="Times New Roman"/>
                <w:color w:val="000000"/>
                <w:sz w:val="28"/>
                <w:szCs w:val="28"/>
              </w:rPr>
              <w:t>;</w:t>
            </w:r>
          </w:p>
          <w:p w14:paraId="2FC02029"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3)</w:t>
            </w:r>
            <w:r w:rsidRPr="00CD569B">
              <w:rPr>
                <w:rFonts w:ascii="Times New Roman" w:hAnsi="Times New Roman" w:cs="Times New Roman"/>
                <w:color w:val="000000"/>
                <w:sz w:val="28"/>
                <w:szCs w:val="28"/>
              </w:rPr>
              <w:tab/>
              <w:t>уполномоченным в соответствии с законодательством Республики Казахстан и/или применимым правом государственным органам, акционерам/участникам/дочерним организациям Сторон;</w:t>
            </w:r>
          </w:p>
          <w:p w14:paraId="789E8076"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t>4)</w:t>
            </w:r>
            <w:r w:rsidRPr="00CD569B">
              <w:rPr>
                <w:rFonts w:ascii="Times New Roman" w:hAnsi="Times New Roman" w:cs="Times New Roman"/>
                <w:sz w:val="28"/>
                <w:szCs w:val="28"/>
              </w:rPr>
              <w:tab/>
              <w:t>в той минимальной мере, в какой это необходимо для соблюдения требований любого суда или иного государственного органа Республики Казахстан, имеющего законное правомочие требовать такого раскрытия;</w:t>
            </w:r>
          </w:p>
          <w:p w14:paraId="73B31837"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lastRenderedPageBreak/>
              <w:t>5)</w:t>
            </w:r>
            <w:r w:rsidRPr="00CD569B">
              <w:rPr>
                <w:rFonts w:ascii="Times New Roman" w:hAnsi="Times New Roman" w:cs="Times New Roman"/>
                <w:sz w:val="28"/>
                <w:szCs w:val="28"/>
              </w:rPr>
              <w:tab/>
              <w:t>в той мере, в какой Конфиденциальная информация уже является общедоступной не в результате нарушения настоящего Соглашения;</w:t>
            </w:r>
          </w:p>
          <w:p w14:paraId="38B4DECE"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t>6)</w:t>
            </w:r>
            <w:r w:rsidRPr="00CD569B">
              <w:rPr>
                <w:rFonts w:ascii="Times New Roman" w:hAnsi="Times New Roman" w:cs="Times New Roman"/>
                <w:sz w:val="28"/>
                <w:szCs w:val="28"/>
              </w:rPr>
              <w:tab/>
              <w:t>в той мере, в какой Конфиденциальная информация уже известна Стороне, получившей Конфиденциальную информацию в момент раскрытия без каких-либо ограничений на ее распространение, при условии, что Сторона, получившая Конфиденциальную информацию обязана доказать, что Конфиденциальная информация до этого раскрытия находилась в ее распоряжении без каких-либо ограничений на ее распространение.</w:t>
            </w:r>
          </w:p>
          <w:p w14:paraId="0DD4632D"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5.</w:t>
            </w:r>
            <w:r w:rsidRPr="00CD569B">
              <w:rPr>
                <w:rFonts w:ascii="Times New Roman" w:hAnsi="Times New Roman" w:cs="Times New Roman"/>
                <w:color w:val="000000"/>
                <w:sz w:val="28"/>
                <w:szCs w:val="28"/>
              </w:rPr>
              <w:tab/>
              <w:t>Получающая сторона гарантирует соблюдение Третьими Лицами, указанными в пункте 4 настоящего Соглашения, условий Соглашения и получить от этих Третьих Лиц обязательства (письменные обязательства) о неразглашении Конфиденциальной информации и по сохранению конфиденциальности.</w:t>
            </w:r>
          </w:p>
          <w:p w14:paraId="27ED5CC3"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6.</w:t>
            </w:r>
            <w:r w:rsidRPr="00CD569B">
              <w:rPr>
                <w:rFonts w:ascii="Times New Roman" w:hAnsi="Times New Roman" w:cs="Times New Roman"/>
                <w:color w:val="000000"/>
                <w:sz w:val="28"/>
                <w:szCs w:val="28"/>
              </w:rPr>
              <w:tab/>
              <w:t>Действие обязательств, содержащихся в настоящем Соглашении, прекращается автоматически при заключении между Сторонами нового соглашения, в котором будут содержаться положения, которые регулируют или относятся к вопросам защиты Конфиденциальной информации. Если в какое-либо новое соглашение не включены вопросы защиты конфиденциальной информации, то настоящее Соглашение сохраняет свою силу до момента его расторжения с учетом требований пункта 2 настоящего Соглашения.</w:t>
            </w:r>
          </w:p>
          <w:p w14:paraId="580C6D25"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7.</w:t>
            </w:r>
            <w:r w:rsidRPr="00CD569B">
              <w:rPr>
                <w:rFonts w:ascii="Times New Roman" w:hAnsi="Times New Roman" w:cs="Times New Roman"/>
                <w:color w:val="000000"/>
                <w:sz w:val="28"/>
                <w:szCs w:val="28"/>
              </w:rPr>
              <w:tab/>
              <w:t>Каждая Сторона несет ответственность за невыполнение или ненадлежащее выполнение условий настоящего Соглашения. Стороны несут также ответственность за соблюдение требования о том, что все Лица, которым Конфиденциальная информация передается в рамках настоящего Соглашения, должны соблюдать конфиденциальность такой информации и не разглашать ее.</w:t>
            </w:r>
          </w:p>
          <w:p w14:paraId="6FC40924"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8.</w:t>
            </w:r>
            <w:r w:rsidRPr="00CD569B">
              <w:rPr>
                <w:rFonts w:ascii="Times New Roman" w:hAnsi="Times New Roman" w:cs="Times New Roman"/>
                <w:color w:val="000000"/>
                <w:sz w:val="28"/>
                <w:szCs w:val="28"/>
              </w:rPr>
              <w:tab/>
              <w:t xml:space="preserve">Конфиденциальная информация по настоящему Соглашению на любых видах носителей передается Раскрывающей стороной, предоставляющей Конфиденциальную информацию Получающей стороне, получающей Конфиденциальную информацию после оформления и подписания Актов приема-передачи документов (подписание Акта приема-передачи не требуется в случаях передачи Конфиденциальной информации в электронной форме). </w:t>
            </w:r>
          </w:p>
          <w:p w14:paraId="4E9FAF13"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9.</w:t>
            </w:r>
            <w:r w:rsidRPr="00CD569B">
              <w:rPr>
                <w:rFonts w:ascii="Times New Roman" w:hAnsi="Times New Roman" w:cs="Times New Roman"/>
                <w:color w:val="000000"/>
                <w:sz w:val="28"/>
                <w:szCs w:val="28"/>
              </w:rPr>
              <w:tab/>
              <w:t>Сторона, которой была передана Конфиденциальная информация, ни в коем случае не приобретает каких бы то ни было прав собственности на Конфиденциальную информацию, полученную согласно настоящему Соглашению.</w:t>
            </w:r>
          </w:p>
          <w:p w14:paraId="5F0C55A0"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10. Конфиденциальная информация не будет считаться конфиденциальной и Получающая сторона, получившая Конфиденциальную информацию не будет иметь никаких обязательств в отношении данной информации, если она удовлетворяет одному из следующих пунктов:</w:t>
            </w:r>
          </w:p>
          <w:p w14:paraId="773DC046"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1) является или становится публично известной в результате неправильного, небрежного или намеренного действия Раскрывающей стороны, предоставившей Конфиденциальную информацию;</w:t>
            </w:r>
          </w:p>
          <w:p w14:paraId="170645E0"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t>2)</w:t>
            </w:r>
            <w:r w:rsidRPr="00CD569B">
              <w:rPr>
                <w:rFonts w:ascii="Times New Roman" w:hAnsi="Times New Roman" w:cs="Times New Roman"/>
                <w:color w:val="000000"/>
                <w:sz w:val="28"/>
                <w:szCs w:val="28"/>
              </w:rPr>
              <w:tab/>
              <w:t>законно получена от третьей стороны без ограничения и без нарушения условий настоящего Соглашения;</w:t>
            </w:r>
          </w:p>
          <w:p w14:paraId="66B3735F"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color w:val="000000"/>
                <w:sz w:val="28"/>
                <w:szCs w:val="28"/>
              </w:rPr>
              <w:lastRenderedPageBreak/>
              <w:t>3)</w:t>
            </w:r>
            <w:r w:rsidRPr="00CD569B">
              <w:rPr>
                <w:rFonts w:ascii="Times New Roman" w:hAnsi="Times New Roman" w:cs="Times New Roman"/>
                <w:color w:val="000000"/>
                <w:sz w:val="28"/>
                <w:szCs w:val="28"/>
              </w:rPr>
              <w:tab/>
              <w:t>представлена Третьему лицу Раскрывающей стороной, предоставляющей Конфиденциальную информацию без аналогичного ограничения на права Третьего лица;</w:t>
            </w:r>
          </w:p>
          <w:p w14:paraId="0D5DEAEB" w14:textId="77777777" w:rsidR="00EE2DA3" w:rsidRPr="00CD569B" w:rsidRDefault="00EE2DA3" w:rsidP="008242AF">
            <w:pPr>
              <w:ind w:firstLine="426"/>
              <w:jc w:val="both"/>
              <w:rPr>
                <w:rFonts w:ascii="Times New Roman" w:hAnsi="Times New Roman" w:cs="Times New Roman"/>
                <w:sz w:val="28"/>
                <w:szCs w:val="28"/>
              </w:rPr>
            </w:pPr>
            <w:r w:rsidRPr="00CD569B">
              <w:rPr>
                <w:rFonts w:ascii="Times New Roman" w:hAnsi="Times New Roman" w:cs="Times New Roman"/>
                <w:sz w:val="28"/>
                <w:szCs w:val="28"/>
              </w:rPr>
              <w:t>4)</w:t>
            </w:r>
            <w:r w:rsidRPr="00CD569B">
              <w:rPr>
                <w:rFonts w:ascii="Times New Roman" w:hAnsi="Times New Roman" w:cs="Times New Roman"/>
                <w:sz w:val="28"/>
                <w:szCs w:val="28"/>
              </w:rPr>
              <w:tab/>
              <w:t>разрешена к раскрытию письменным разрешением Раскрывающей стороны, предоставляющей Конфиденциальную информацию.</w:t>
            </w:r>
          </w:p>
          <w:p w14:paraId="6709DFF5"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11. Если третья сторона возбудит иск или другое юридическое действие к Получающей/Раскрывающей стороне на предмет раскрытия какой-либо Конфиденциальной информации, Получающая/Раскрывающая сторона немедленно уведомит об этом Получающую/Раскрывающую сторону и примет все возможные меры для предотвращения разглашения Конфиденциальной информации.</w:t>
            </w:r>
          </w:p>
          <w:p w14:paraId="00E1A8C1"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12. Раскрытие Конфиденциальной информации независимо от того, вызвано ли такое раскрытие умышленными или неосторожными действиями Получающей стороны, за исключением случаев, предусмотренных настоящим Соглашением, является нарушением Соглашения и влечет за собой возмещение убытка Получающей стороной Раскрывающей стороне.</w:t>
            </w:r>
          </w:p>
          <w:p w14:paraId="6C13930E"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13. В случае невыполнения условий настоящего Соглашения Стороны несут ответственность в соответствии с действующим законодательством Республики Казахстан.</w:t>
            </w:r>
          </w:p>
          <w:p w14:paraId="45FD80F7"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14. В случае реорганизации одной из Сторон все права и обязанности по настоящему Соглашению переходят к ее правопреемнику.</w:t>
            </w:r>
          </w:p>
          <w:p w14:paraId="294952EE"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15. Не допускается передача своих прав и обязанностей по настоящему Соглашению какой-либо из Сторон третьим лицам.</w:t>
            </w:r>
          </w:p>
          <w:p w14:paraId="7CFF4E12"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16.</w:t>
            </w:r>
            <w:r w:rsidRPr="00CD569B">
              <w:rPr>
                <w:rFonts w:ascii="Times New Roman" w:hAnsi="Times New Roman" w:cs="Times New Roman"/>
                <w:color w:val="000000"/>
                <w:sz w:val="28"/>
                <w:szCs w:val="28"/>
              </w:rPr>
              <w:tab/>
              <w:t>Стороны освобождаются от ответственности за полное или частичное неисполнение обязательств по Соглашению, если предоставят обоснование того, что это было вызвано непреодолимой силой, т.е. чрезвычайными и непредотвратимыми при данных условиях обстоятельствами (форс-мажор): пожары, землетрясения, сели и прочие стихийные явления, эпидемии, военные действия, акты государственных органов Республики Казахстан (решения, постановления и т.д.).</w:t>
            </w:r>
          </w:p>
          <w:p w14:paraId="69631208"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17. Сторона, ссылающаяся на форс-мажорные обстоятельства, обязана предоставить доказательства для их подтверждения</w:t>
            </w:r>
            <w:r w:rsidRPr="00CD569B">
              <w:rPr>
                <w:rFonts w:ascii="Times New Roman" w:hAnsi="Times New Roman" w:cs="Times New Roman"/>
                <w:sz w:val="28"/>
                <w:szCs w:val="28"/>
              </w:rPr>
              <w:t>, в частности, что надлежащее исполнение оказалось невозможным вследствие форс-мажорных обстоятельств</w:t>
            </w:r>
            <w:r w:rsidRPr="00CD569B">
              <w:rPr>
                <w:rFonts w:ascii="Times New Roman" w:hAnsi="Times New Roman" w:cs="Times New Roman"/>
                <w:color w:val="000000"/>
                <w:sz w:val="28"/>
                <w:szCs w:val="28"/>
              </w:rPr>
              <w:t>.</w:t>
            </w:r>
          </w:p>
          <w:p w14:paraId="18B7A2BD"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18. Никакие положения, содержащиеся в настоящем Соглашении, а также вытекающие из него, не должны рассматриваться или толковаться как заверение или гарантия в отношении точности или полноты какой-либо Конфиденциальной информации, передаваемой в рамках настоящего Соглашения. </w:t>
            </w:r>
          </w:p>
          <w:p w14:paraId="57EADA5E"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19. Настоящее Соглашение регулируется и интерпретируется в соответствии с действующим законодательством Республики Казахстан. Любые разногласия, противоречия или споры, возникающие из или в связи с настоящим Соглашением, или нарушением, прекращением или недействительностью настоящего Соглашения, которые не могут быть решены Сторонами путем переговоров, будут решены в судебных органах Республики Казахстан в г. Астана, в соответствии с законодательством Республики Казахстан.</w:t>
            </w:r>
          </w:p>
          <w:p w14:paraId="67C81A58"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lastRenderedPageBreak/>
              <w:t xml:space="preserve">20. Настоящее Соглашение вступает в силу с момента его подписания Сторонами и действует в течение 5 лет с момента подписания настоящего Соглашения. </w:t>
            </w:r>
          </w:p>
          <w:p w14:paraId="02A785C7"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 xml:space="preserve">21. Безотносительно к условиям настоящего Соглашения передаваемая информация является конфиденциальной в течение 5 лет с даты ее передачи. В случаях прекращения действия настоящего Соглашения Стороны несут гражданско-правовую ответственность за разглашение Конфиденциальной информации в течение 5 лет после прекращения действия настоящего Соглашения. В случаях прекращения действия Соглашения возврат Конфиденциальной информации осуществляется в срок, установленный Раскрывающей стороной. </w:t>
            </w:r>
          </w:p>
          <w:p w14:paraId="6FC3D4AB" w14:textId="77777777" w:rsidR="00EE2DA3" w:rsidRPr="00CD569B" w:rsidRDefault="00EE2DA3" w:rsidP="008242AF">
            <w:pPr>
              <w:ind w:firstLine="426"/>
              <w:jc w:val="both"/>
              <w:rPr>
                <w:rFonts w:ascii="Times New Roman" w:hAnsi="Times New Roman" w:cs="Times New Roman"/>
                <w:color w:val="000000"/>
                <w:sz w:val="28"/>
                <w:szCs w:val="28"/>
              </w:rPr>
            </w:pPr>
            <w:r w:rsidRPr="00CD569B">
              <w:rPr>
                <w:rFonts w:ascii="Times New Roman" w:hAnsi="Times New Roman" w:cs="Times New Roman"/>
                <w:color w:val="000000"/>
                <w:sz w:val="28"/>
                <w:szCs w:val="28"/>
              </w:rPr>
              <w:t>22. Дополнения, изменения и поправки к настоящему Соглашению имеют юридическую силу только в том случае, если они оформлены в письменном виде, подписаны уполномоченными представителями каждой из Сторон и скреплены печатями Сторон.</w:t>
            </w:r>
          </w:p>
          <w:p w14:paraId="46C298DD" w14:textId="77777777" w:rsidR="00EE2DA3" w:rsidRPr="00CD569B" w:rsidRDefault="00EE2DA3" w:rsidP="008242AF">
            <w:pPr>
              <w:ind w:firstLine="426"/>
              <w:jc w:val="both"/>
              <w:rPr>
                <w:rFonts w:ascii="Times New Roman" w:hAnsi="Times New Roman" w:cs="Times New Roman"/>
                <w:color w:val="000000"/>
                <w:sz w:val="28"/>
                <w:szCs w:val="28"/>
              </w:rPr>
            </w:pPr>
          </w:p>
          <w:p w14:paraId="326F20B1" w14:textId="77777777" w:rsidR="00EE2DA3" w:rsidRPr="00CD569B" w:rsidRDefault="00EE2DA3" w:rsidP="008242AF">
            <w:pPr>
              <w:ind w:firstLine="426"/>
              <w:jc w:val="both"/>
              <w:rPr>
                <w:rFonts w:ascii="Times New Roman" w:hAnsi="Times New Roman" w:cs="Times New Roman"/>
                <w:b/>
                <w:bCs/>
                <w:color w:val="000000"/>
                <w:sz w:val="28"/>
                <w:szCs w:val="28"/>
              </w:rPr>
            </w:pPr>
          </w:p>
          <w:p w14:paraId="6C45E7F0" w14:textId="77777777" w:rsidR="00EE2DA3" w:rsidRPr="00CD569B" w:rsidRDefault="00EE2DA3" w:rsidP="008242AF">
            <w:pPr>
              <w:ind w:firstLine="426"/>
              <w:jc w:val="both"/>
              <w:rPr>
                <w:rFonts w:ascii="Times New Roman" w:hAnsi="Times New Roman" w:cs="Times New Roman"/>
                <w:b/>
                <w:bCs/>
                <w:color w:val="000000"/>
                <w:sz w:val="28"/>
                <w:szCs w:val="28"/>
              </w:rPr>
            </w:pPr>
          </w:p>
          <w:p w14:paraId="50DFC086" w14:textId="77777777" w:rsidR="00EE2DA3" w:rsidRPr="00CD569B" w:rsidRDefault="00EE2DA3" w:rsidP="008242AF">
            <w:pPr>
              <w:tabs>
                <w:tab w:val="left" w:pos="1690"/>
              </w:tabs>
              <w:ind w:firstLine="426"/>
              <w:jc w:val="both"/>
              <w:rPr>
                <w:rFonts w:ascii="Times New Roman" w:hAnsi="Times New Roman" w:cs="Times New Roman"/>
                <w:b/>
                <w:bCs/>
                <w:color w:val="000000"/>
                <w:sz w:val="28"/>
                <w:szCs w:val="28"/>
              </w:rPr>
            </w:pPr>
            <w:r w:rsidRPr="00CD569B">
              <w:rPr>
                <w:rFonts w:ascii="Times New Roman" w:hAnsi="Times New Roman" w:cs="Times New Roman"/>
                <w:b/>
                <w:bCs/>
                <w:color w:val="000000"/>
                <w:sz w:val="28"/>
                <w:szCs w:val="28"/>
              </w:rPr>
              <w:t>Адреса и подписи сторон</w:t>
            </w:r>
          </w:p>
          <w:tbl>
            <w:tblPr>
              <w:tblpPr w:leftFromText="180" w:rightFromText="180" w:vertAnchor="text" w:horzAnchor="margin" w:tblpY="28"/>
              <w:tblW w:w="0" w:type="auto"/>
              <w:tblLayout w:type="fixed"/>
              <w:tblLook w:val="01E0" w:firstRow="1" w:lastRow="1" w:firstColumn="1" w:lastColumn="1" w:noHBand="0" w:noVBand="0"/>
            </w:tblPr>
            <w:tblGrid>
              <w:gridCol w:w="5009"/>
            </w:tblGrid>
            <w:tr w:rsidR="00EE2DA3" w:rsidRPr="00CD569B" w14:paraId="375F95CB" w14:textId="77777777" w:rsidTr="008242AF">
              <w:trPr>
                <w:trHeight w:val="1397"/>
              </w:trPr>
              <w:tc>
                <w:tcPr>
                  <w:tcW w:w="5009" w:type="dxa"/>
                </w:tcPr>
                <w:p w14:paraId="32E9A288" w14:textId="77777777" w:rsidR="00EE2DA3" w:rsidRPr="00CD569B" w:rsidRDefault="00EE2DA3" w:rsidP="008242AF">
                  <w:pPr>
                    <w:ind w:left="319"/>
                    <w:jc w:val="both"/>
                    <w:rPr>
                      <w:rFonts w:ascii="Times New Roman" w:hAnsi="Times New Roman" w:cs="Times New Roman"/>
                      <w:b/>
                      <w:sz w:val="28"/>
                      <w:szCs w:val="28"/>
                    </w:rPr>
                  </w:pPr>
                  <w:r w:rsidRPr="00CD569B">
                    <w:rPr>
                      <w:rFonts w:ascii="Times New Roman" w:hAnsi="Times New Roman" w:cs="Times New Roman"/>
                      <w:b/>
                      <w:sz w:val="28"/>
                      <w:szCs w:val="28"/>
                    </w:rPr>
                    <w:t xml:space="preserve">Юридический адрес: </w:t>
                  </w:r>
                </w:p>
                <w:p w14:paraId="480D0AAE" w14:textId="77777777" w:rsidR="00EE2DA3" w:rsidRPr="00CD569B" w:rsidRDefault="00EE2DA3" w:rsidP="008242AF">
                  <w:pPr>
                    <w:ind w:left="319"/>
                    <w:jc w:val="both"/>
                    <w:rPr>
                      <w:rFonts w:ascii="Times New Roman" w:hAnsi="Times New Roman" w:cs="Times New Roman"/>
                      <w:b/>
                      <w:sz w:val="28"/>
                      <w:szCs w:val="28"/>
                    </w:rPr>
                  </w:pPr>
                </w:p>
              </w:tc>
            </w:tr>
            <w:tr w:rsidR="00EE2DA3" w:rsidRPr="00CD569B" w14:paraId="644BC8CF" w14:textId="77777777" w:rsidTr="008242AF">
              <w:trPr>
                <w:trHeight w:val="1407"/>
              </w:trPr>
              <w:tc>
                <w:tcPr>
                  <w:tcW w:w="5009" w:type="dxa"/>
                </w:tcPr>
                <w:p w14:paraId="69026BC1" w14:textId="77777777" w:rsidR="00EE2DA3" w:rsidRPr="00CD569B" w:rsidRDefault="00EE2DA3" w:rsidP="008242AF">
                  <w:pPr>
                    <w:pStyle w:val="af8"/>
                    <w:spacing w:line="240" w:lineRule="auto"/>
                    <w:ind w:left="319"/>
                    <w:rPr>
                      <w:sz w:val="28"/>
                      <w:szCs w:val="28"/>
                    </w:rPr>
                  </w:pPr>
                  <w:r w:rsidRPr="00CD569B">
                    <w:rPr>
                      <w:sz w:val="28"/>
                      <w:szCs w:val="28"/>
                    </w:rPr>
                    <w:t xml:space="preserve">Тел.: </w:t>
                  </w:r>
                </w:p>
                <w:p w14:paraId="1CECB13E" w14:textId="77777777" w:rsidR="00EE2DA3" w:rsidRPr="00CD569B" w:rsidRDefault="00EE2DA3" w:rsidP="008242AF">
                  <w:pPr>
                    <w:pStyle w:val="af8"/>
                    <w:spacing w:line="240" w:lineRule="auto"/>
                    <w:ind w:left="319"/>
                    <w:rPr>
                      <w:sz w:val="28"/>
                      <w:szCs w:val="28"/>
                    </w:rPr>
                  </w:pPr>
                </w:p>
                <w:p w14:paraId="3F58611A" w14:textId="77777777" w:rsidR="00EE2DA3" w:rsidRPr="00CD569B" w:rsidRDefault="00EE2DA3" w:rsidP="008242AF">
                  <w:pPr>
                    <w:pStyle w:val="af8"/>
                    <w:tabs>
                      <w:tab w:val="left" w:pos="1327"/>
                    </w:tabs>
                    <w:spacing w:line="240" w:lineRule="auto"/>
                    <w:rPr>
                      <w:sz w:val="28"/>
                      <w:szCs w:val="28"/>
                    </w:rPr>
                  </w:pPr>
                  <w:r w:rsidRPr="00CD569B">
                    <w:rPr>
                      <w:sz w:val="28"/>
                      <w:szCs w:val="28"/>
                    </w:rPr>
                    <w:tab/>
                  </w:r>
                </w:p>
                <w:p w14:paraId="6F8AE63E" w14:textId="77777777" w:rsidR="00104012" w:rsidRDefault="00104012" w:rsidP="008242AF">
                  <w:pPr>
                    <w:pStyle w:val="af8"/>
                    <w:spacing w:line="240" w:lineRule="auto"/>
                    <w:ind w:left="319"/>
                    <w:rPr>
                      <w:sz w:val="28"/>
                      <w:szCs w:val="28"/>
                    </w:rPr>
                  </w:pPr>
                </w:p>
                <w:p w14:paraId="3EAFD1E8" w14:textId="77777777" w:rsidR="00104012" w:rsidRDefault="00104012" w:rsidP="008242AF">
                  <w:pPr>
                    <w:pStyle w:val="af8"/>
                    <w:spacing w:line="240" w:lineRule="auto"/>
                    <w:ind w:left="319"/>
                    <w:rPr>
                      <w:sz w:val="28"/>
                      <w:szCs w:val="28"/>
                    </w:rPr>
                  </w:pPr>
                </w:p>
                <w:p w14:paraId="7A149502" w14:textId="77777777" w:rsidR="00104012" w:rsidRDefault="00104012" w:rsidP="008242AF">
                  <w:pPr>
                    <w:pStyle w:val="af8"/>
                    <w:spacing w:line="240" w:lineRule="auto"/>
                    <w:ind w:left="319"/>
                    <w:rPr>
                      <w:sz w:val="28"/>
                      <w:szCs w:val="28"/>
                    </w:rPr>
                  </w:pPr>
                </w:p>
                <w:p w14:paraId="471D2F76" w14:textId="02A564DE" w:rsidR="00104012" w:rsidRDefault="00104012" w:rsidP="00104012">
                  <w:pPr>
                    <w:pStyle w:val="af8"/>
                    <w:spacing w:line="240" w:lineRule="auto"/>
                    <w:ind w:left="319"/>
                    <w:rPr>
                      <w:sz w:val="28"/>
                      <w:szCs w:val="28"/>
                    </w:rPr>
                  </w:pPr>
                  <w:r>
                    <w:rPr>
                      <w:sz w:val="28"/>
                      <w:szCs w:val="28"/>
                    </w:rPr>
                    <w:t>Директор</w:t>
                  </w:r>
                </w:p>
                <w:p w14:paraId="1E1B44EF" w14:textId="77777777" w:rsidR="00104012" w:rsidRDefault="00104012" w:rsidP="00104012">
                  <w:pPr>
                    <w:pStyle w:val="af8"/>
                    <w:spacing w:line="240" w:lineRule="auto"/>
                    <w:ind w:left="319"/>
                    <w:rPr>
                      <w:sz w:val="28"/>
                      <w:szCs w:val="28"/>
                    </w:rPr>
                  </w:pPr>
                </w:p>
                <w:p w14:paraId="60EEB78D" w14:textId="5DC76FE9" w:rsidR="00EE2DA3" w:rsidRPr="00CD569B" w:rsidRDefault="00EE2DA3" w:rsidP="008242AF">
                  <w:pPr>
                    <w:pStyle w:val="af8"/>
                    <w:spacing w:line="240" w:lineRule="auto"/>
                    <w:rPr>
                      <w:sz w:val="28"/>
                      <w:szCs w:val="28"/>
                    </w:rPr>
                  </w:pPr>
                  <w:r w:rsidRPr="00CD569B">
                    <w:rPr>
                      <w:sz w:val="28"/>
                      <w:szCs w:val="28"/>
                    </w:rPr>
                    <w:t xml:space="preserve">___________________ </w:t>
                  </w:r>
                </w:p>
                <w:p w14:paraId="41047D68" w14:textId="77777777" w:rsidR="00EE2DA3" w:rsidRPr="00CD569B" w:rsidRDefault="00EE2DA3" w:rsidP="008242AF">
                  <w:pPr>
                    <w:pStyle w:val="af8"/>
                    <w:spacing w:line="240" w:lineRule="auto"/>
                    <w:ind w:left="319"/>
                    <w:rPr>
                      <w:sz w:val="28"/>
                      <w:szCs w:val="28"/>
                    </w:rPr>
                  </w:pPr>
                </w:p>
              </w:tc>
            </w:tr>
          </w:tbl>
          <w:p w14:paraId="4A6398B9" w14:textId="77777777" w:rsidR="00EE2DA3" w:rsidRPr="00CD569B" w:rsidRDefault="00EE2DA3" w:rsidP="008242AF">
            <w:pPr>
              <w:jc w:val="both"/>
              <w:rPr>
                <w:rFonts w:ascii="Times New Roman" w:hAnsi="Times New Roman" w:cs="Times New Roman"/>
                <w:b/>
                <w:sz w:val="28"/>
                <w:szCs w:val="28"/>
              </w:rPr>
            </w:pPr>
            <w:r w:rsidRPr="00CD569B">
              <w:rPr>
                <w:rFonts w:ascii="Times New Roman" w:hAnsi="Times New Roman" w:cs="Times New Roman"/>
                <w:b/>
                <w:sz w:val="28"/>
                <w:szCs w:val="28"/>
              </w:rPr>
              <w:t>АО «НГК «Тау-Кен Самрук»</w:t>
            </w:r>
          </w:p>
          <w:p w14:paraId="69E6BDC8" w14:textId="77777777" w:rsidR="00EE2DA3" w:rsidRPr="00CD569B" w:rsidRDefault="00EE2DA3" w:rsidP="008242AF">
            <w:pPr>
              <w:ind w:firstLine="426"/>
              <w:jc w:val="both"/>
              <w:rPr>
                <w:rFonts w:ascii="Times New Roman" w:hAnsi="Times New Roman" w:cs="Times New Roman"/>
                <w:b/>
                <w:sz w:val="28"/>
                <w:szCs w:val="28"/>
              </w:rPr>
            </w:pPr>
          </w:p>
          <w:p w14:paraId="540B93EC" w14:textId="77777777" w:rsidR="00EE2DA3" w:rsidRPr="00CD569B" w:rsidRDefault="00EE2DA3" w:rsidP="008242AF">
            <w:pPr>
              <w:ind w:firstLine="426"/>
              <w:jc w:val="both"/>
              <w:rPr>
                <w:rFonts w:ascii="Times New Roman" w:hAnsi="Times New Roman" w:cs="Times New Roman"/>
                <w:b/>
                <w:sz w:val="28"/>
                <w:szCs w:val="28"/>
              </w:rPr>
            </w:pPr>
            <w:r w:rsidRPr="00CD569B">
              <w:rPr>
                <w:rFonts w:ascii="Times New Roman" w:hAnsi="Times New Roman" w:cs="Times New Roman"/>
                <w:b/>
                <w:sz w:val="28"/>
                <w:szCs w:val="28"/>
              </w:rPr>
              <w:t>Юридический адрес:</w:t>
            </w:r>
          </w:p>
          <w:p w14:paraId="5B369EA6" w14:textId="77777777" w:rsidR="00EE2DA3" w:rsidRPr="00CD569B" w:rsidRDefault="00EE2DA3" w:rsidP="008242AF">
            <w:pPr>
              <w:ind w:left="454" w:right="279" w:hanging="28"/>
              <w:jc w:val="both"/>
              <w:rPr>
                <w:rFonts w:ascii="Times New Roman" w:hAnsi="Times New Roman" w:cs="Times New Roman"/>
                <w:b/>
                <w:sz w:val="28"/>
                <w:szCs w:val="28"/>
              </w:rPr>
            </w:pPr>
            <w:r w:rsidRPr="00CD569B">
              <w:rPr>
                <w:rFonts w:ascii="Times New Roman" w:hAnsi="Times New Roman" w:cs="Times New Roman"/>
                <w:b/>
                <w:sz w:val="28"/>
                <w:szCs w:val="28"/>
              </w:rPr>
              <w:t xml:space="preserve">010000, г. Нур-Султан, район Есиль, </w:t>
            </w:r>
          </w:p>
          <w:p w14:paraId="59711EF2" w14:textId="77777777" w:rsidR="00EE2DA3" w:rsidRPr="00CD569B" w:rsidRDefault="00EE2DA3" w:rsidP="008242AF">
            <w:pPr>
              <w:ind w:left="454" w:right="279" w:hanging="28"/>
              <w:jc w:val="both"/>
              <w:rPr>
                <w:rFonts w:ascii="Times New Roman" w:hAnsi="Times New Roman" w:cs="Times New Roman"/>
                <w:b/>
                <w:sz w:val="28"/>
                <w:szCs w:val="28"/>
              </w:rPr>
            </w:pPr>
            <w:r w:rsidRPr="00CD569B">
              <w:rPr>
                <w:rFonts w:ascii="Times New Roman" w:hAnsi="Times New Roman" w:cs="Times New Roman"/>
                <w:b/>
                <w:sz w:val="28"/>
                <w:szCs w:val="28"/>
              </w:rPr>
              <w:t>улица Е 10, дом 17/10</w:t>
            </w:r>
          </w:p>
          <w:p w14:paraId="63BCFF2E" w14:textId="77777777" w:rsidR="00EE2DA3" w:rsidRPr="00CD569B" w:rsidRDefault="00EE2DA3" w:rsidP="008242AF">
            <w:pPr>
              <w:ind w:firstLine="426"/>
              <w:jc w:val="both"/>
              <w:rPr>
                <w:rFonts w:ascii="Times New Roman" w:hAnsi="Times New Roman" w:cs="Times New Roman"/>
                <w:b/>
                <w:sz w:val="28"/>
                <w:szCs w:val="28"/>
              </w:rPr>
            </w:pPr>
            <w:r w:rsidRPr="00CD569B">
              <w:rPr>
                <w:rFonts w:ascii="Times New Roman" w:hAnsi="Times New Roman" w:cs="Times New Roman"/>
                <w:b/>
                <w:sz w:val="28"/>
                <w:szCs w:val="28"/>
              </w:rPr>
              <w:t>Тел: 8(7172)559572</w:t>
            </w:r>
          </w:p>
          <w:p w14:paraId="64967CAC" w14:textId="77777777" w:rsidR="00EE2DA3" w:rsidRPr="00CD569B" w:rsidRDefault="00EE2DA3" w:rsidP="008242AF">
            <w:pPr>
              <w:ind w:firstLine="426"/>
              <w:jc w:val="both"/>
              <w:rPr>
                <w:rFonts w:ascii="Times New Roman" w:hAnsi="Times New Roman" w:cs="Times New Roman"/>
                <w:b/>
                <w:sz w:val="28"/>
                <w:szCs w:val="28"/>
              </w:rPr>
            </w:pPr>
            <w:r w:rsidRPr="00CD569B">
              <w:rPr>
                <w:rFonts w:ascii="Times New Roman" w:hAnsi="Times New Roman" w:cs="Times New Roman"/>
                <w:b/>
                <w:sz w:val="28"/>
                <w:szCs w:val="28"/>
              </w:rPr>
              <w:t>Факс: 8(7172)552780</w:t>
            </w:r>
          </w:p>
          <w:p w14:paraId="7C39C113" w14:textId="77777777" w:rsidR="00EE2DA3" w:rsidRPr="00CD569B" w:rsidRDefault="00EE2DA3" w:rsidP="008242AF">
            <w:pPr>
              <w:ind w:firstLine="426"/>
              <w:jc w:val="both"/>
              <w:rPr>
                <w:rFonts w:ascii="Times New Roman" w:hAnsi="Times New Roman" w:cs="Times New Roman"/>
                <w:b/>
                <w:sz w:val="28"/>
                <w:szCs w:val="28"/>
              </w:rPr>
            </w:pPr>
          </w:p>
          <w:p w14:paraId="4EB0FA00" w14:textId="77777777" w:rsidR="00EE2DA3" w:rsidRPr="00CD569B" w:rsidRDefault="00EE2DA3" w:rsidP="008242AF">
            <w:pPr>
              <w:ind w:firstLine="426"/>
              <w:jc w:val="both"/>
              <w:rPr>
                <w:rFonts w:ascii="Times New Roman" w:hAnsi="Times New Roman" w:cs="Times New Roman"/>
                <w:b/>
                <w:sz w:val="28"/>
                <w:szCs w:val="28"/>
              </w:rPr>
            </w:pPr>
          </w:p>
          <w:p w14:paraId="7673B4D4" w14:textId="2862B3C4" w:rsidR="00EE2DA3" w:rsidRPr="00CD569B" w:rsidRDefault="005F5298" w:rsidP="008242A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E2DA3" w:rsidRPr="00CD569B">
              <w:rPr>
                <w:rFonts w:ascii="Times New Roman" w:hAnsi="Times New Roman" w:cs="Times New Roman"/>
                <w:b/>
                <w:sz w:val="28"/>
                <w:szCs w:val="28"/>
              </w:rPr>
              <w:t>Председатель Правления</w:t>
            </w:r>
          </w:p>
          <w:p w14:paraId="4FED1942" w14:textId="7B173D8F" w:rsidR="00EE2DA3" w:rsidRPr="00CD569B" w:rsidRDefault="00EE2DA3" w:rsidP="005F5298">
            <w:pPr>
              <w:jc w:val="both"/>
              <w:rPr>
                <w:rFonts w:ascii="Times New Roman" w:hAnsi="Times New Roman" w:cs="Times New Roman"/>
                <w:b/>
                <w:sz w:val="28"/>
                <w:szCs w:val="28"/>
              </w:rPr>
            </w:pPr>
            <w:r w:rsidRPr="00CD569B">
              <w:rPr>
                <w:rFonts w:ascii="Times New Roman" w:hAnsi="Times New Roman" w:cs="Times New Roman"/>
                <w:b/>
                <w:sz w:val="28"/>
                <w:szCs w:val="28"/>
              </w:rPr>
              <w:t xml:space="preserve">                                                    </w:t>
            </w:r>
            <w:r w:rsidR="00CD569B">
              <w:rPr>
                <w:rFonts w:ascii="Times New Roman" w:hAnsi="Times New Roman" w:cs="Times New Roman"/>
                <w:b/>
                <w:sz w:val="28"/>
                <w:szCs w:val="28"/>
              </w:rPr>
              <w:t xml:space="preserve">                             </w:t>
            </w:r>
            <w:r w:rsidRPr="00CD569B">
              <w:rPr>
                <w:rFonts w:ascii="Times New Roman" w:hAnsi="Times New Roman" w:cs="Times New Roman"/>
                <w:b/>
                <w:sz w:val="28"/>
                <w:szCs w:val="28"/>
              </w:rPr>
              <w:t>_________________</w:t>
            </w:r>
            <w:r w:rsidR="005F5298">
              <w:rPr>
                <w:rFonts w:ascii="Times New Roman" w:hAnsi="Times New Roman" w:cs="Times New Roman"/>
                <w:b/>
                <w:sz w:val="28"/>
                <w:szCs w:val="28"/>
              </w:rPr>
              <w:t>___________</w:t>
            </w:r>
            <w:r w:rsidRPr="00CD569B">
              <w:rPr>
                <w:rFonts w:ascii="Times New Roman" w:hAnsi="Times New Roman" w:cs="Times New Roman"/>
                <w:sz w:val="28"/>
                <w:szCs w:val="28"/>
              </w:rPr>
              <w:t xml:space="preserve"> </w:t>
            </w:r>
          </w:p>
        </w:tc>
      </w:tr>
      <w:tr w:rsidR="00EE2DA3" w:rsidRPr="003D6B00" w14:paraId="6538E249" w14:textId="77777777" w:rsidTr="008242AF">
        <w:tc>
          <w:tcPr>
            <w:tcW w:w="10201" w:type="dxa"/>
          </w:tcPr>
          <w:p w14:paraId="46AFE6DF" w14:textId="77777777" w:rsidR="00EE2DA3" w:rsidRPr="0069217E" w:rsidRDefault="00EE2DA3" w:rsidP="008242AF">
            <w:pPr>
              <w:jc w:val="both"/>
              <w:rPr>
                <w:b/>
                <w:bCs/>
                <w:color w:val="000000"/>
              </w:rPr>
            </w:pPr>
          </w:p>
        </w:tc>
      </w:tr>
    </w:tbl>
    <w:p w14:paraId="29D53BA6" w14:textId="77777777" w:rsidR="00D63676" w:rsidRPr="00EE2DA3" w:rsidRDefault="00D63676" w:rsidP="00D63676">
      <w:pPr>
        <w:pStyle w:val="ae"/>
        <w:widowControl w:val="0"/>
        <w:spacing w:after="0" w:line="240" w:lineRule="auto"/>
        <w:ind w:left="5670"/>
        <w:jc w:val="right"/>
        <w:rPr>
          <w:rFonts w:eastAsia="Times New Roman"/>
          <w:b/>
          <w:sz w:val="28"/>
          <w:szCs w:val="28"/>
          <w:lang w:val="ru"/>
        </w:rPr>
      </w:pPr>
    </w:p>
    <w:p w14:paraId="745E25FE"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5AE4878B"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0C30CC85"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4722C8CE"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1C7E7369" w14:textId="77777777" w:rsidR="00D63676" w:rsidRPr="00031C1D" w:rsidRDefault="00D63676" w:rsidP="00D63676">
      <w:pPr>
        <w:pStyle w:val="ae"/>
        <w:widowControl w:val="0"/>
        <w:spacing w:after="0" w:line="240" w:lineRule="auto"/>
        <w:ind w:left="5670"/>
        <w:jc w:val="right"/>
        <w:rPr>
          <w:rFonts w:eastAsia="Times New Roman"/>
          <w:b/>
          <w:sz w:val="28"/>
          <w:szCs w:val="28"/>
        </w:rPr>
      </w:pPr>
    </w:p>
    <w:p w14:paraId="6DD6350B"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4DBDC88D"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04C3B63F"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63334D60" w14:textId="77777777" w:rsidR="00B35820" w:rsidRPr="00031C1D" w:rsidRDefault="00B35820" w:rsidP="00D63676">
      <w:pPr>
        <w:pStyle w:val="ae"/>
        <w:widowControl w:val="0"/>
        <w:spacing w:after="0" w:line="240" w:lineRule="auto"/>
        <w:ind w:left="5670"/>
        <w:jc w:val="right"/>
        <w:rPr>
          <w:rFonts w:eastAsia="Times New Roman"/>
          <w:b/>
          <w:sz w:val="28"/>
          <w:szCs w:val="28"/>
        </w:rPr>
      </w:pPr>
    </w:p>
    <w:p w14:paraId="24F5D7DF" w14:textId="77777777" w:rsidR="00D63676" w:rsidRPr="00031C1D" w:rsidRDefault="00D63676" w:rsidP="00D63676">
      <w:pPr>
        <w:keepNext/>
        <w:suppressLineNumbers/>
        <w:spacing w:line="240" w:lineRule="auto"/>
        <w:jc w:val="right"/>
        <w:outlineLvl w:val="3"/>
        <w:rPr>
          <w:rFonts w:ascii="Times New Roman" w:eastAsia="Times New Roman" w:hAnsi="Times New Roman" w:cs="Times New Roman"/>
          <w:b/>
          <w:bCs/>
          <w:sz w:val="24"/>
          <w:szCs w:val="24"/>
        </w:rPr>
        <w:sectPr w:rsidR="00D63676" w:rsidRPr="00031C1D" w:rsidSect="00A01D59">
          <w:footerReference w:type="default" r:id="rId8"/>
          <w:pgSz w:w="11909" w:h="16834"/>
          <w:pgMar w:top="1440" w:right="1440" w:bottom="1440" w:left="1417" w:header="720" w:footer="720" w:gutter="0"/>
          <w:pgNumType w:start="1"/>
          <w:cols w:space="720"/>
          <w:titlePg/>
        </w:sectPr>
      </w:pPr>
    </w:p>
    <w:p w14:paraId="06675B0F" w14:textId="3D3ACF5B" w:rsidR="00D63676" w:rsidRPr="00031C1D" w:rsidRDefault="00D63676" w:rsidP="00D63676">
      <w:pPr>
        <w:keepNext/>
        <w:suppressLineNumbers/>
        <w:spacing w:line="240" w:lineRule="auto"/>
        <w:jc w:val="right"/>
        <w:outlineLvl w:val="3"/>
        <w:rPr>
          <w:rFonts w:ascii="Times New Roman" w:eastAsia="Times New Roman" w:hAnsi="Times New Roman" w:cs="Times New Roman"/>
          <w:bCs/>
          <w:i/>
          <w:sz w:val="28"/>
          <w:szCs w:val="28"/>
        </w:rPr>
      </w:pPr>
      <w:r w:rsidRPr="00031C1D">
        <w:rPr>
          <w:rFonts w:ascii="Times New Roman" w:eastAsia="Times New Roman" w:hAnsi="Times New Roman" w:cs="Times New Roman"/>
          <w:bCs/>
          <w:i/>
          <w:sz w:val="28"/>
          <w:szCs w:val="28"/>
        </w:rPr>
        <w:lastRenderedPageBreak/>
        <w:t xml:space="preserve">Приложение </w:t>
      </w:r>
      <w:r w:rsidR="00B35820" w:rsidRPr="00031C1D">
        <w:rPr>
          <w:rFonts w:ascii="Times New Roman" w:eastAsia="Times New Roman" w:hAnsi="Times New Roman" w:cs="Times New Roman"/>
          <w:bCs/>
          <w:i/>
          <w:sz w:val="28"/>
          <w:szCs w:val="28"/>
          <w:lang w:val="ru-RU"/>
        </w:rPr>
        <w:t>№</w:t>
      </w:r>
      <w:r w:rsidR="007C4516">
        <w:rPr>
          <w:rFonts w:ascii="Times New Roman" w:eastAsia="Times New Roman" w:hAnsi="Times New Roman" w:cs="Times New Roman"/>
          <w:bCs/>
          <w:i/>
          <w:sz w:val="28"/>
          <w:szCs w:val="28"/>
          <w:lang w:val="ru-RU"/>
        </w:rPr>
        <w:t>2</w:t>
      </w:r>
      <w:r w:rsidR="00B35820" w:rsidRPr="00031C1D">
        <w:rPr>
          <w:rFonts w:ascii="Times New Roman" w:eastAsia="Times New Roman" w:hAnsi="Times New Roman" w:cs="Times New Roman"/>
          <w:bCs/>
          <w:i/>
          <w:sz w:val="28"/>
          <w:szCs w:val="28"/>
          <w:lang w:val="ru-RU"/>
        </w:rPr>
        <w:t xml:space="preserve"> </w:t>
      </w:r>
      <w:r w:rsidRPr="00031C1D">
        <w:rPr>
          <w:rFonts w:ascii="Times New Roman" w:eastAsia="Times New Roman" w:hAnsi="Times New Roman" w:cs="Times New Roman"/>
          <w:bCs/>
          <w:i/>
          <w:sz w:val="28"/>
          <w:szCs w:val="28"/>
        </w:rPr>
        <w:t>к Договору</w:t>
      </w:r>
    </w:p>
    <w:p w14:paraId="1EAE5DE2" w14:textId="77777777" w:rsidR="00D63676" w:rsidRPr="00031C1D" w:rsidRDefault="00D63676" w:rsidP="00D63676">
      <w:pPr>
        <w:spacing w:line="240" w:lineRule="auto"/>
        <w:jc w:val="right"/>
        <w:rPr>
          <w:rFonts w:ascii="Times New Roman" w:eastAsia="Times New Roman" w:hAnsi="Times New Roman" w:cs="Times New Roman"/>
          <w:i/>
          <w:sz w:val="28"/>
          <w:szCs w:val="28"/>
        </w:rPr>
      </w:pPr>
    </w:p>
    <w:tbl>
      <w:tblPr>
        <w:tblW w:w="15342" w:type="dxa"/>
        <w:tblInd w:w="-318" w:type="dxa"/>
        <w:tblLayout w:type="fixed"/>
        <w:tblLook w:val="04A0" w:firstRow="1" w:lastRow="0" w:firstColumn="1" w:lastColumn="0" w:noHBand="0" w:noVBand="1"/>
      </w:tblPr>
      <w:tblGrid>
        <w:gridCol w:w="460"/>
        <w:gridCol w:w="707"/>
        <w:gridCol w:w="706"/>
        <w:gridCol w:w="679"/>
        <w:gridCol w:w="709"/>
        <w:gridCol w:w="744"/>
        <w:gridCol w:w="1241"/>
        <w:gridCol w:w="740"/>
        <w:gridCol w:w="698"/>
        <w:gridCol w:w="708"/>
        <w:gridCol w:w="923"/>
        <w:gridCol w:w="851"/>
        <w:gridCol w:w="727"/>
        <w:gridCol w:w="734"/>
        <w:gridCol w:w="708"/>
        <w:gridCol w:w="760"/>
        <w:gridCol w:w="780"/>
        <w:gridCol w:w="728"/>
        <w:gridCol w:w="747"/>
        <w:gridCol w:w="992"/>
      </w:tblGrid>
      <w:tr w:rsidR="00D63676" w:rsidRPr="00031C1D" w14:paraId="1C0F0FD1" w14:textId="77777777" w:rsidTr="00CB762C">
        <w:trPr>
          <w:trHeight w:val="170"/>
        </w:trPr>
        <w:tc>
          <w:tcPr>
            <w:tcW w:w="15342" w:type="dxa"/>
            <w:gridSpan w:val="20"/>
            <w:hideMark/>
          </w:tcPr>
          <w:p w14:paraId="22546E10" w14:textId="77777777" w:rsidR="00D63676" w:rsidRPr="00031C1D" w:rsidRDefault="00D63676" w:rsidP="00CB762C">
            <w:pPr>
              <w:rPr>
                <w:rFonts w:ascii="Times New Roman" w:eastAsia="Times New Roman" w:hAnsi="Times New Roman" w:cs="Times New Roman"/>
                <w:b/>
                <w:sz w:val="16"/>
                <w:szCs w:val="16"/>
              </w:rPr>
            </w:pPr>
            <w:r w:rsidRPr="00031C1D">
              <w:rPr>
                <w:rFonts w:ascii="Times New Roman" w:eastAsia="Times New Roman" w:hAnsi="Times New Roman" w:cs="Times New Roman"/>
                <w:b/>
                <w:bCs/>
                <w:sz w:val="16"/>
                <w:szCs w:val="16"/>
              </w:rPr>
              <w:t>Наименование организации, ответственной за предоставление информации: ______________</w:t>
            </w:r>
          </w:p>
        </w:tc>
      </w:tr>
      <w:tr w:rsidR="00D63676" w:rsidRPr="00031C1D" w14:paraId="5A141535" w14:textId="77777777" w:rsidTr="00CB762C">
        <w:trPr>
          <w:trHeight w:val="70"/>
        </w:trPr>
        <w:tc>
          <w:tcPr>
            <w:tcW w:w="15342" w:type="dxa"/>
            <w:gridSpan w:val="20"/>
            <w:noWrap/>
            <w:vAlign w:val="bottom"/>
          </w:tcPr>
          <w:p w14:paraId="08DE7AA7" w14:textId="77777777" w:rsidR="00D63676" w:rsidRPr="00031C1D" w:rsidRDefault="00D63676" w:rsidP="00CB762C">
            <w:pPr>
              <w:rPr>
                <w:rFonts w:ascii="Times New Roman" w:eastAsia="Times New Roman" w:hAnsi="Times New Roman" w:cs="Times New Roman"/>
                <w:b/>
                <w:sz w:val="16"/>
                <w:szCs w:val="16"/>
              </w:rPr>
            </w:pPr>
          </w:p>
        </w:tc>
      </w:tr>
      <w:tr w:rsidR="00D63676" w:rsidRPr="00031C1D" w14:paraId="446C73B2" w14:textId="77777777" w:rsidTr="00CB762C">
        <w:trPr>
          <w:trHeight w:val="70"/>
        </w:trPr>
        <w:tc>
          <w:tcPr>
            <w:tcW w:w="15342" w:type="dxa"/>
            <w:gridSpan w:val="20"/>
            <w:noWrap/>
            <w:vAlign w:val="bottom"/>
            <w:hideMark/>
          </w:tcPr>
          <w:p w14:paraId="4F7E8977" w14:textId="77777777" w:rsidR="00D63676" w:rsidRPr="00031C1D" w:rsidRDefault="00D63676" w:rsidP="00CB762C">
            <w:pPr>
              <w:rPr>
                <w:rFonts w:ascii="Times New Roman" w:eastAsia="Times New Roman" w:hAnsi="Times New Roman" w:cs="Times New Roman"/>
                <w:b/>
                <w:sz w:val="16"/>
                <w:szCs w:val="16"/>
              </w:rPr>
            </w:pPr>
            <w:r w:rsidRPr="00031C1D">
              <w:rPr>
                <w:rFonts w:ascii="Times New Roman" w:eastAsia="Times New Roman" w:hAnsi="Times New Roman" w:cs="Times New Roman"/>
                <w:b/>
                <w:bCs/>
                <w:sz w:val="16"/>
                <w:szCs w:val="16"/>
              </w:rPr>
              <w:t>Дата заполнения: _____________</w:t>
            </w:r>
          </w:p>
        </w:tc>
      </w:tr>
      <w:tr w:rsidR="00D63676" w:rsidRPr="00031C1D" w14:paraId="6CBAE78D" w14:textId="77777777" w:rsidTr="00CB762C">
        <w:trPr>
          <w:trHeight w:val="70"/>
        </w:trPr>
        <w:tc>
          <w:tcPr>
            <w:tcW w:w="15342" w:type="dxa"/>
            <w:gridSpan w:val="20"/>
            <w:noWrap/>
            <w:vAlign w:val="bottom"/>
            <w:hideMark/>
          </w:tcPr>
          <w:p w14:paraId="0F9F48DC" w14:textId="77777777" w:rsidR="00D63676" w:rsidRPr="00031C1D" w:rsidRDefault="00D63676" w:rsidP="00CB762C">
            <w:pPr>
              <w:jc w:val="center"/>
              <w:rPr>
                <w:rFonts w:eastAsia="Times New Roman" w:cs="Times New Roman"/>
                <w:sz w:val="16"/>
                <w:szCs w:val="16"/>
              </w:rPr>
            </w:pPr>
            <w:r w:rsidRPr="00031C1D">
              <w:rPr>
                <w:rFonts w:ascii="Times New Roman" w:eastAsia="Times New Roman" w:hAnsi="Times New Roman" w:cs="Times New Roman"/>
                <w:b/>
                <w:bCs/>
                <w:sz w:val="16"/>
                <w:szCs w:val="16"/>
              </w:rPr>
              <w:t>Таблица отчетности по доле местного содержания</w:t>
            </w:r>
          </w:p>
        </w:tc>
      </w:tr>
      <w:tr w:rsidR="00D63676" w:rsidRPr="00031C1D" w14:paraId="7F46D40A" w14:textId="77777777" w:rsidTr="00CB762C">
        <w:trPr>
          <w:trHeight w:val="656"/>
        </w:trPr>
        <w:tc>
          <w:tcPr>
            <w:tcW w:w="4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51FEF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 п/п</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9AE1AA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Заказчик</w:t>
            </w:r>
          </w:p>
        </w:tc>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40330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 договора</w:t>
            </w: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F1A72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Дата заключения договора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A53078"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Дата окончания договора</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414E2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Наименование поставщика</w:t>
            </w:r>
          </w:p>
        </w:tc>
        <w:tc>
          <w:tcPr>
            <w:tcW w:w="12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D5EF5FF"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Регион (область, города</w:t>
            </w:r>
          </w:p>
          <w:p w14:paraId="5F0FFF5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Астана, Алматы), место дислокации поставщика</w:t>
            </w:r>
          </w:p>
        </w:tc>
        <w:tc>
          <w:tcPr>
            <w:tcW w:w="7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C3A64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Реквизиты поставщика</w:t>
            </w:r>
          </w:p>
        </w:tc>
        <w:tc>
          <w:tcPr>
            <w:tcW w:w="6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CF3E20"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РНН поставщика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8F11EA"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БИН (ИНН) поставщика</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14:paraId="4BAF120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Численность персонала поставщика</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16527B98"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Всего закуплено товаров</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55C37C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Всего закуплено работ</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14:paraId="6DD4CB05"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Всего закуплено услуг</w:t>
            </w:r>
          </w:p>
        </w:tc>
        <w:tc>
          <w:tcPr>
            <w:tcW w:w="7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77D773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Создание новых рабочих мест</w:t>
            </w:r>
          </w:p>
        </w:tc>
        <w:tc>
          <w:tcPr>
            <w:tcW w:w="992"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353C203" w14:textId="77777777" w:rsidR="00D63676" w:rsidRPr="00031C1D" w:rsidRDefault="00D63676" w:rsidP="00CB762C">
            <w:pPr>
              <w:ind w:left="113" w:right="113"/>
              <w:jc w:val="center"/>
              <w:rPr>
                <w:rFonts w:ascii="Times New Roman" w:eastAsia="Times New Roman" w:hAnsi="Times New Roman" w:cs="Times New Roman"/>
                <w:b/>
                <w:sz w:val="16"/>
                <w:szCs w:val="16"/>
              </w:rPr>
            </w:pPr>
            <w:r w:rsidRPr="00031C1D">
              <w:rPr>
                <w:rFonts w:ascii="Times New Roman" w:eastAsia="Times New Roman" w:hAnsi="Times New Roman" w:cs="Times New Roman"/>
                <w:b/>
                <w:sz w:val="16"/>
                <w:szCs w:val="16"/>
              </w:rPr>
              <w:t>Статус поставщика (субъект малого или среднего бизнеса)</w:t>
            </w:r>
          </w:p>
        </w:tc>
      </w:tr>
      <w:tr w:rsidR="00D63676" w:rsidRPr="00031C1D" w14:paraId="7999F836" w14:textId="77777777" w:rsidTr="00CB762C">
        <w:trPr>
          <w:trHeight w:val="1609"/>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B417380"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78F8D6AE"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7D50C19A"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1E201C78"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F0F43F"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46D6E7C2"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3D85D345"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5206D715"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6B761260"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ABCD3C"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923" w:type="dxa"/>
            <w:tcBorders>
              <w:top w:val="single" w:sz="4" w:space="0" w:color="auto"/>
              <w:left w:val="single" w:sz="4" w:space="0" w:color="auto"/>
              <w:bottom w:val="single" w:sz="4" w:space="0" w:color="auto"/>
              <w:right w:val="single" w:sz="4" w:space="0" w:color="auto"/>
            </w:tcBorders>
            <w:textDirection w:val="btLr"/>
            <w:vAlign w:val="center"/>
            <w:hideMark/>
          </w:tcPr>
          <w:p w14:paraId="78ED410C"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Резиденты РК</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40E569C9"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Иные</w:t>
            </w:r>
          </w:p>
        </w:tc>
        <w:tc>
          <w:tcPr>
            <w:tcW w:w="727" w:type="dxa"/>
            <w:tcBorders>
              <w:top w:val="single" w:sz="4" w:space="0" w:color="auto"/>
              <w:left w:val="single" w:sz="4" w:space="0" w:color="auto"/>
              <w:bottom w:val="single" w:sz="4" w:space="0" w:color="auto"/>
              <w:right w:val="single" w:sz="4" w:space="0" w:color="auto"/>
            </w:tcBorders>
            <w:textDirection w:val="btLr"/>
            <w:vAlign w:val="center"/>
            <w:hideMark/>
          </w:tcPr>
          <w:p w14:paraId="3C182ABF"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Объем в тенге</w:t>
            </w:r>
          </w:p>
        </w:tc>
        <w:tc>
          <w:tcPr>
            <w:tcW w:w="734" w:type="dxa"/>
            <w:tcBorders>
              <w:top w:val="single" w:sz="4" w:space="0" w:color="auto"/>
              <w:left w:val="single" w:sz="4" w:space="0" w:color="auto"/>
              <w:bottom w:val="single" w:sz="4" w:space="0" w:color="auto"/>
              <w:right w:val="single" w:sz="4" w:space="0" w:color="auto"/>
            </w:tcBorders>
            <w:textDirection w:val="btLr"/>
            <w:vAlign w:val="center"/>
            <w:hideMark/>
          </w:tcPr>
          <w:p w14:paraId="062CBC5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Местное содержание в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7D428FCD"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Объем в тенге</w:t>
            </w:r>
          </w:p>
        </w:tc>
        <w:tc>
          <w:tcPr>
            <w:tcW w:w="760" w:type="dxa"/>
            <w:tcBorders>
              <w:top w:val="single" w:sz="4" w:space="0" w:color="auto"/>
              <w:left w:val="single" w:sz="4" w:space="0" w:color="auto"/>
              <w:bottom w:val="single" w:sz="4" w:space="0" w:color="auto"/>
              <w:right w:val="single" w:sz="4" w:space="0" w:color="auto"/>
            </w:tcBorders>
            <w:textDirection w:val="btLr"/>
            <w:vAlign w:val="center"/>
            <w:hideMark/>
          </w:tcPr>
          <w:p w14:paraId="7D9393C5"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Местное содержание в %</w:t>
            </w:r>
          </w:p>
        </w:tc>
        <w:tc>
          <w:tcPr>
            <w:tcW w:w="780" w:type="dxa"/>
            <w:tcBorders>
              <w:top w:val="single" w:sz="4" w:space="0" w:color="auto"/>
              <w:left w:val="single" w:sz="4" w:space="0" w:color="auto"/>
              <w:bottom w:val="single" w:sz="4" w:space="0" w:color="auto"/>
              <w:right w:val="single" w:sz="4" w:space="0" w:color="auto"/>
            </w:tcBorders>
            <w:textDirection w:val="btLr"/>
            <w:vAlign w:val="center"/>
            <w:hideMark/>
          </w:tcPr>
          <w:p w14:paraId="2198E6C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Объем в тенге</w:t>
            </w: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14:paraId="01DA1DAA"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Местное содержание в %</w:t>
            </w: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7B0AD2B" w14:textId="77777777" w:rsidR="00D63676" w:rsidRPr="00031C1D" w:rsidRDefault="00D63676" w:rsidP="00CB762C">
            <w:pPr>
              <w:spacing w:line="240" w:lineRule="auto"/>
              <w:rPr>
                <w:rFonts w:ascii="Times New Roman" w:eastAsia="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F01D1F" w14:textId="77777777" w:rsidR="00D63676" w:rsidRPr="00031C1D" w:rsidRDefault="00D63676" w:rsidP="00CB762C">
            <w:pPr>
              <w:spacing w:line="240" w:lineRule="auto"/>
              <w:rPr>
                <w:rFonts w:ascii="Times New Roman" w:eastAsia="Times New Roman" w:hAnsi="Times New Roman" w:cs="Times New Roman"/>
                <w:b/>
                <w:sz w:val="16"/>
                <w:szCs w:val="16"/>
              </w:rPr>
            </w:pPr>
          </w:p>
        </w:tc>
      </w:tr>
      <w:tr w:rsidR="00D63676" w:rsidRPr="00031C1D" w14:paraId="7F320428" w14:textId="77777777" w:rsidTr="00CB762C">
        <w:trPr>
          <w:trHeight w:val="270"/>
        </w:trPr>
        <w:tc>
          <w:tcPr>
            <w:tcW w:w="460" w:type="dxa"/>
            <w:tcBorders>
              <w:top w:val="single" w:sz="4" w:space="0" w:color="auto"/>
              <w:left w:val="single" w:sz="4" w:space="0" w:color="auto"/>
              <w:bottom w:val="single" w:sz="4" w:space="0" w:color="auto"/>
              <w:right w:val="single" w:sz="4" w:space="0" w:color="auto"/>
            </w:tcBorders>
            <w:noWrap/>
            <w:vAlign w:val="center"/>
            <w:hideMark/>
          </w:tcPr>
          <w:p w14:paraId="22D43A89"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w:t>
            </w:r>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42D66A9E"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2</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36C508DD"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3</w:t>
            </w:r>
          </w:p>
        </w:tc>
        <w:tc>
          <w:tcPr>
            <w:tcW w:w="679" w:type="dxa"/>
            <w:tcBorders>
              <w:top w:val="single" w:sz="4" w:space="0" w:color="auto"/>
              <w:left w:val="single" w:sz="4" w:space="0" w:color="auto"/>
              <w:bottom w:val="single" w:sz="4" w:space="0" w:color="auto"/>
              <w:right w:val="single" w:sz="4" w:space="0" w:color="auto"/>
            </w:tcBorders>
            <w:noWrap/>
            <w:vAlign w:val="center"/>
            <w:hideMark/>
          </w:tcPr>
          <w:p w14:paraId="3FF1DB7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7DC55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5</w:t>
            </w:r>
          </w:p>
        </w:tc>
        <w:tc>
          <w:tcPr>
            <w:tcW w:w="744" w:type="dxa"/>
            <w:tcBorders>
              <w:top w:val="single" w:sz="4" w:space="0" w:color="auto"/>
              <w:left w:val="single" w:sz="4" w:space="0" w:color="auto"/>
              <w:bottom w:val="single" w:sz="4" w:space="0" w:color="auto"/>
              <w:right w:val="single" w:sz="4" w:space="0" w:color="auto"/>
            </w:tcBorders>
            <w:noWrap/>
            <w:vAlign w:val="center"/>
            <w:hideMark/>
          </w:tcPr>
          <w:p w14:paraId="400780C7"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6</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7AE42FA6"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7</w:t>
            </w:r>
          </w:p>
        </w:tc>
        <w:tc>
          <w:tcPr>
            <w:tcW w:w="740" w:type="dxa"/>
            <w:tcBorders>
              <w:top w:val="single" w:sz="4" w:space="0" w:color="auto"/>
              <w:left w:val="single" w:sz="4" w:space="0" w:color="auto"/>
              <w:bottom w:val="single" w:sz="4" w:space="0" w:color="auto"/>
              <w:right w:val="single" w:sz="4" w:space="0" w:color="auto"/>
            </w:tcBorders>
            <w:noWrap/>
            <w:vAlign w:val="center"/>
            <w:hideMark/>
          </w:tcPr>
          <w:p w14:paraId="1F04FFF3"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8</w:t>
            </w:r>
          </w:p>
        </w:tc>
        <w:tc>
          <w:tcPr>
            <w:tcW w:w="698" w:type="dxa"/>
            <w:tcBorders>
              <w:top w:val="single" w:sz="4" w:space="0" w:color="auto"/>
              <w:left w:val="single" w:sz="4" w:space="0" w:color="auto"/>
              <w:bottom w:val="single" w:sz="4" w:space="0" w:color="auto"/>
              <w:right w:val="single" w:sz="4" w:space="0" w:color="auto"/>
            </w:tcBorders>
            <w:noWrap/>
            <w:vAlign w:val="center"/>
            <w:hideMark/>
          </w:tcPr>
          <w:p w14:paraId="1DDBBE82"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9</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22841A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10</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2D6BF8B1"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30614A"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12</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35111632"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13</w:t>
            </w:r>
          </w:p>
        </w:tc>
        <w:tc>
          <w:tcPr>
            <w:tcW w:w="734" w:type="dxa"/>
            <w:tcBorders>
              <w:top w:val="single" w:sz="4" w:space="0" w:color="auto"/>
              <w:left w:val="single" w:sz="4" w:space="0" w:color="auto"/>
              <w:bottom w:val="single" w:sz="4" w:space="0" w:color="auto"/>
              <w:right w:val="single" w:sz="4" w:space="0" w:color="auto"/>
            </w:tcBorders>
            <w:noWrap/>
            <w:vAlign w:val="center"/>
            <w:hideMark/>
          </w:tcPr>
          <w:p w14:paraId="6B8D4C7C"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14</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6BC2676"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15</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B1C489F"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16</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271AC7BE"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17</w:t>
            </w:r>
          </w:p>
        </w:tc>
        <w:tc>
          <w:tcPr>
            <w:tcW w:w="728" w:type="dxa"/>
            <w:tcBorders>
              <w:top w:val="single" w:sz="4" w:space="0" w:color="auto"/>
              <w:left w:val="single" w:sz="4" w:space="0" w:color="auto"/>
              <w:bottom w:val="single" w:sz="4" w:space="0" w:color="auto"/>
              <w:right w:val="single" w:sz="4" w:space="0" w:color="auto"/>
            </w:tcBorders>
            <w:noWrap/>
            <w:vAlign w:val="center"/>
            <w:hideMark/>
          </w:tcPr>
          <w:p w14:paraId="496D7E8B"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18</w:t>
            </w:r>
          </w:p>
        </w:tc>
        <w:tc>
          <w:tcPr>
            <w:tcW w:w="747" w:type="dxa"/>
            <w:tcBorders>
              <w:top w:val="single" w:sz="4" w:space="0" w:color="auto"/>
              <w:left w:val="single" w:sz="4" w:space="0" w:color="auto"/>
              <w:bottom w:val="single" w:sz="4" w:space="0" w:color="auto"/>
              <w:right w:val="single" w:sz="4" w:space="0" w:color="auto"/>
            </w:tcBorders>
            <w:noWrap/>
            <w:vAlign w:val="center"/>
            <w:hideMark/>
          </w:tcPr>
          <w:p w14:paraId="089C6F05" w14:textId="77777777" w:rsidR="00D63676" w:rsidRPr="00031C1D" w:rsidRDefault="00D63676" w:rsidP="00CB762C">
            <w:pPr>
              <w:jc w:val="center"/>
              <w:rPr>
                <w:rFonts w:ascii="Times New Roman" w:eastAsia="Times New Roman" w:hAnsi="Times New Roman" w:cs="Times New Roman"/>
                <w:b/>
                <w:bCs/>
                <w:sz w:val="16"/>
                <w:szCs w:val="16"/>
              </w:rPr>
            </w:pPr>
            <w:r w:rsidRPr="00031C1D">
              <w:rPr>
                <w:rFonts w:ascii="Times New Roman" w:eastAsia="Times New Roman" w:hAnsi="Times New Roman" w:cs="Times New Roman"/>
                <w:b/>
                <w:bCs/>
                <w:sz w:val="16"/>
                <w:szCs w:val="16"/>
              </w:rPr>
              <w:t>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5BC218" w14:textId="77777777" w:rsidR="00D63676" w:rsidRPr="00031C1D" w:rsidRDefault="00D63676" w:rsidP="00CB762C">
            <w:pPr>
              <w:jc w:val="center"/>
              <w:rPr>
                <w:rFonts w:ascii="Times New Roman" w:eastAsia="Times New Roman" w:hAnsi="Times New Roman" w:cs="Times New Roman"/>
                <w:b/>
                <w:sz w:val="16"/>
                <w:szCs w:val="16"/>
              </w:rPr>
            </w:pPr>
            <w:r w:rsidRPr="00031C1D">
              <w:rPr>
                <w:rFonts w:ascii="Times New Roman" w:eastAsia="Times New Roman" w:hAnsi="Times New Roman" w:cs="Times New Roman"/>
                <w:b/>
                <w:sz w:val="16"/>
                <w:szCs w:val="16"/>
              </w:rPr>
              <w:t>20</w:t>
            </w:r>
          </w:p>
        </w:tc>
      </w:tr>
      <w:tr w:rsidR="00D63676" w:rsidRPr="00031C1D" w14:paraId="1DAAE8AA" w14:textId="77777777" w:rsidTr="00CB762C">
        <w:trPr>
          <w:trHeight w:val="337"/>
        </w:trPr>
        <w:tc>
          <w:tcPr>
            <w:tcW w:w="460" w:type="dxa"/>
            <w:tcBorders>
              <w:top w:val="single" w:sz="4" w:space="0" w:color="auto"/>
              <w:left w:val="single" w:sz="4" w:space="0" w:color="auto"/>
              <w:bottom w:val="single" w:sz="4" w:space="0" w:color="auto"/>
              <w:right w:val="single" w:sz="4" w:space="0" w:color="auto"/>
            </w:tcBorders>
            <w:noWrap/>
            <w:vAlign w:val="center"/>
          </w:tcPr>
          <w:p w14:paraId="3CD67309" w14:textId="77777777" w:rsidR="00D63676" w:rsidRPr="00031C1D" w:rsidRDefault="00D63676" w:rsidP="00CB762C">
            <w:pPr>
              <w:jc w:val="center"/>
              <w:rPr>
                <w:rFonts w:ascii="Times New Roman" w:eastAsia="Times New Roman" w:hAnsi="Times New Roman" w:cs="Times New Roman"/>
                <w:sz w:val="16"/>
                <w:szCs w:val="16"/>
              </w:rPr>
            </w:pPr>
          </w:p>
        </w:tc>
        <w:tc>
          <w:tcPr>
            <w:tcW w:w="707" w:type="dxa"/>
            <w:tcBorders>
              <w:top w:val="single" w:sz="4" w:space="0" w:color="auto"/>
              <w:left w:val="single" w:sz="4" w:space="0" w:color="auto"/>
              <w:bottom w:val="single" w:sz="4" w:space="0" w:color="auto"/>
              <w:right w:val="single" w:sz="4" w:space="0" w:color="auto"/>
            </w:tcBorders>
            <w:noWrap/>
            <w:vAlign w:val="center"/>
          </w:tcPr>
          <w:p w14:paraId="0A07E788" w14:textId="77777777" w:rsidR="00D63676" w:rsidRPr="00031C1D" w:rsidRDefault="00D63676" w:rsidP="00CB762C">
            <w:pPr>
              <w:jc w:val="center"/>
              <w:rPr>
                <w:rFonts w:ascii="Times New Roman" w:eastAsia="Times New Roman" w:hAnsi="Times New Roman" w:cs="Times New Roman"/>
                <w:sz w:val="16"/>
                <w:szCs w:val="16"/>
              </w:rPr>
            </w:pPr>
          </w:p>
        </w:tc>
        <w:tc>
          <w:tcPr>
            <w:tcW w:w="706" w:type="dxa"/>
            <w:tcBorders>
              <w:top w:val="single" w:sz="4" w:space="0" w:color="auto"/>
              <w:left w:val="single" w:sz="4" w:space="0" w:color="auto"/>
              <w:bottom w:val="single" w:sz="4" w:space="0" w:color="auto"/>
              <w:right w:val="single" w:sz="4" w:space="0" w:color="auto"/>
            </w:tcBorders>
            <w:noWrap/>
            <w:vAlign w:val="center"/>
          </w:tcPr>
          <w:p w14:paraId="6C49F5EA" w14:textId="77777777" w:rsidR="00D63676" w:rsidRPr="00031C1D" w:rsidRDefault="00D63676" w:rsidP="00CB762C">
            <w:pPr>
              <w:jc w:val="center"/>
              <w:rPr>
                <w:rFonts w:ascii="Times New Roman" w:eastAsia="Times New Roman" w:hAnsi="Times New Roman" w:cs="Times New Roman"/>
                <w:sz w:val="16"/>
                <w:szCs w:val="16"/>
              </w:rPr>
            </w:pPr>
          </w:p>
        </w:tc>
        <w:tc>
          <w:tcPr>
            <w:tcW w:w="679" w:type="dxa"/>
            <w:tcBorders>
              <w:top w:val="single" w:sz="4" w:space="0" w:color="auto"/>
              <w:left w:val="single" w:sz="4" w:space="0" w:color="auto"/>
              <w:bottom w:val="single" w:sz="4" w:space="0" w:color="auto"/>
              <w:right w:val="single" w:sz="4" w:space="0" w:color="auto"/>
            </w:tcBorders>
            <w:noWrap/>
            <w:vAlign w:val="center"/>
          </w:tcPr>
          <w:p w14:paraId="6C6C03F9" w14:textId="77777777" w:rsidR="00D63676" w:rsidRPr="00031C1D" w:rsidRDefault="00D63676" w:rsidP="00CB762C">
            <w:pPr>
              <w:jc w:val="center"/>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6E14BF1" w14:textId="77777777" w:rsidR="00D63676" w:rsidRPr="00031C1D" w:rsidRDefault="00D63676" w:rsidP="00CB762C">
            <w:pPr>
              <w:jc w:val="center"/>
              <w:rPr>
                <w:rFonts w:ascii="Times New Roman" w:eastAsia="Times New Roman" w:hAnsi="Times New Roman" w:cs="Times New Roman"/>
                <w:sz w:val="16"/>
                <w:szCs w:val="16"/>
              </w:rPr>
            </w:pPr>
          </w:p>
        </w:tc>
        <w:tc>
          <w:tcPr>
            <w:tcW w:w="744" w:type="dxa"/>
            <w:tcBorders>
              <w:top w:val="single" w:sz="4" w:space="0" w:color="auto"/>
              <w:left w:val="single" w:sz="4" w:space="0" w:color="auto"/>
              <w:bottom w:val="single" w:sz="4" w:space="0" w:color="auto"/>
              <w:right w:val="single" w:sz="4" w:space="0" w:color="auto"/>
            </w:tcBorders>
            <w:noWrap/>
            <w:vAlign w:val="center"/>
          </w:tcPr>
          <w:p w14:paraId="0C2AFFFF" w14:textId="77777777" w:rsidR="00D63676" w:rsidRPr="00031C1D" w:rsidRDefault="00D63676" w:rsidP="00CB762C">
            <w:pPr>
              <w:jc w:val="center"/>
              <w:rPr>
                <w:rFonts w:ascii="Times New Roman" w:eastAsia="Times New Roman" w:hAnsi="Times New Roman" w:cs="Times New Roman"/>
                <w:sz w:val="16"/>
                <w:szCs w:val="16"/>
              </w:rPr>
            </w:pPr>
          </w:p>
        </w:tc>
        <w:tc>
          <w:tcPr>
            <w:tcW w:w="1241" w:type="dxa"/>
            <w:tcBorders>
              <w:top w:val="single" w:sz="4" w:space="0" w:color="auto"/>
              <w:left w:val="single" w:sz="4" w:space="0" w:color="auto"/>
              <w:bottom w:val="single" w:sz="4" w:space="0" w:color="auto"/>
              <w:right w:val="single" w:sz="4" w:space="0" w:color="auto"/>
            </w:tcBorders>
            <w:noWrap/>
            <w:vAlign w:val="center"/>
          </w:tcPr>
          <w:p w14:paraId="68AB89E3" w14:textId="77777777" w:rsidR="00D63676" w:rsidRPr="00031C1D" w:rsidRDefault="00D63676" w:rsidP="00CB762C">
            <w:pPr>
              <w:jc w:val="center"/>
              <w:rPr>
                <w:rFonts w:ascii="Times New Roman" w:eastAsia="Times New Roman" w:hAnsi="Times New Roman" w:cs="Times New Roman"/>
                <w:sz w:val="16"/>
                <w:szCs w:val="16"/>
              </w:rPr>
            </w:pPr>
          </w:p>
        </w:tc>
        <w:tc>
          <w:tcPr>
            <w:tcW w:w="740" w:type="dxa"/>
            <w:tcBorders>
              <w:top w:val="single" w:sz="4" w:space="0" w:color="auto"/>
              <w:left w:val="single" w:sz="4" w:space="0" w:color="auto"/>
              <w:bottom w:val="single" w:sz="4" w:space="0" w:color="auto"/>
              <w:right w:val="single" w:sz="4" w:space="0" w:color="auto"/>
            </w:tcBorders>
            <w:noWrap/>
            <w:vAlign w:val="center"/>
          </w:tcPr>
          <w:p w14:paraId="17D5C8C5" w14:textId="77777777" w:rsidR="00D63676" w:rsidRPr="00031C1D" w:rsidRDefault="00D63676" w:rsidP="00CB762C">
            <w:pPr>
              <w:jc w:val="center"/>
              <w:rPr>
                <w:rFonts w:ascii="Times New Roman" w:eastAsia="Times New Roman" w:hAnsi="Times New Roman" w:cs="Times New Roman"/>
                <w:sz w:val="16"/>
                <w:szCs w:val="16"/>
              </w:rPr>
            </w:pPr>
          </w:p>
        </w:tc>
        <w:tc>
          <w:tcPr>
            <w:tcW w:w="698" w:type="dxa"/>
            <w:tcBorders>
              <w:top w:val="single" w:sz="4" w:space="0" w:color="auto"/>
              <w:left w:val="single" w:sz="4" w:space="0" w:color="auto"/>
              <w:bottom w:val="single" w:sz="4" w:space="0" w:color="auto"/>
              <w:right w:val="single" w:sz="4" w:space="0" w:color="auto"/>
            </w:tcBorders>
            <w:noWrap/>
            <w:vAlign w:val="center"/>
          </w:tcPr>
          <w:p w14:paraId="7F83F857" w14:textId="77777777" w:rsidR="00D63676" w:rsidRPr="00031C1D" w:rsidRDefault="00D63676" w:rsidP="00CB762C">
            <w:pPr>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4DB2C74" w14:textId="77777777" w:rsidR="00D63676" w:rsidRPr="00031C1D" w:rsidRDefault="00D63676" w:rsidP="00CB762C">
            <w:pPr>
              <w:jc w:val="center"/>
              <w:rPr>
                <w:rFonts w:ascii="Times New Roman" w:eastAsia="Times New Roman" w:hAnsi="Times New Roman"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noWrap/>
            <w:vAlign w:val="center"/>
          </w:tcPr>
          <w:p w14:paraId="67450194" w14:textId="77777777" w:rsidR="00D63676" w:rsidRPr="00031C1D" w:rsidRDefault="00D63676" w:rsidP="00CB762C">
            <w:pPr>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5D5A87BF" w14:textId="77777777" w:rsidR="00D63676" w:rsidRPr="00031C1D" w:rsidRDefault="00D63676" w:rsidP="00CB762C">
            <w:pPr>
              <w:jc w:val="center"/>
              <w:rPr>
                <w:rFonts w:ascii="Times New Roman" w:eastAsia="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5168353" w14:textId="77777777" w:rsidR="00D63676" w:rsidRPr="00031C1D" w:rsidRDefault="00D63676" w:rsidP="00CB762C">
            <w:pPr>
              <w:jc w:val="center"/>
              <w:rPr>
                <w:rFonts w:ascii="Times New Roman" w:eastAsia="Times New Roman" w:hAnsi="Times New Roman" w:cs="Times New Roman"/>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7BB8F84A" w14:textId="77777777" w:rsidR="00D63676" w:rsidRPr="00031C1D" w:rsidRDefault="00D63676" w:rsidP="00CB762C">
            <w:pPr>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21A39E1" w14:textId="77777777" w:rsidR="00D63676" w:rsidRPr="00031C1D" w:rsidRDefault="00D63676" w:rsidP="00CB762C">
            <w:pPr>
              <w:jc w:val="center"/>
              <w:rPr>
                <w:rFonts w:ascii="Times New Roman" w:eastAsia="Times New Roman" w:hAnsi="Times New Roman" w:cs="Times New Roman"/>
                <w:sz w:val="16"/>
                <w:szCs w:val="16"/>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432B1E1E" w14:textId="77777777" w:rsidR="00D63676" w:rsidRPr="00031C1D" w:rsidRDefault="00D63676" w:rsidP="00CB762C">
            <w:pPr>
              <w:jc w:val="center"/>
              <w:rPr>
                <w:rFonts w:ascii="Times New Roman" w:eastAsia="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682F3346" w14:textId="77777777" w:rsidR="00D63676" w:rsidRPr="00031C1D" w:rsidRDefault="00D63676" w:rsidP="00CB762C">
            <w:pPr>
              <w:jc w:val="center"/>
              <w:rPr>
                <w:rFonts w:ascii="Times New Roman" w:eastAsia="Times New Roman" w:hAnsi="Times New Roman" w:cs="Times New Roman"/>
                <w:sz w:val="16"/>
                <w:szCs w:val="16"/>
              </w:rPr>
            </w:pPr>
          </w:p>
        </w:tc>
        <w:tc>
          <w:tcPr>
            <w:tcW w:w="728" w:type="dxa"/>
            <w:tcBorders>
              <w:top w:val="single" w:sz="4" w:space="0" w:color="auto"/>
              <w:left w:val="single" w:sz="4" w:space="0" w:color="auto"/>
              <w:bottom w:val="single" w:sz="4" w:space="0" w:color="auto"/>
              <w:right w:val="single" w:sz="4" w:space="0" w:color="auto"/>
            </w:tcBorders>
            <w:noWrap/>
            <w:vAlign w:val="center"/>
          </w:tcPr>
          <w:p w14:paraId="75CEF51E" w14:textId="77777777" w:rsidR="00D63676" w:rsidRPr="00031C1D" w:rsidRDefault="00D63676" w:rsidP="00CB762C">
            <w:pPr>
              <w:jc w:val="center"/>
              <w:rPr>
                <w:rFonts w:ascii="Times New Roman" w:eastAsia="Times New Roman" w:hAnsi="Times New Roman" w:cs="Times New Roman"/>
                <w:sz w:val="16"/>
                <w:szCs w:val="16"/>
              </w:rPr>
            </w:pPr>
          </w:p>
        </w:tc>
        <w:tc>
          <w:tcPr>
            <w:tcW w:w="747" w:type="dxa"/>
            <w:tcBorders>
              <w:top w:val="single" w:sz="4" w:space="0" w:color="auto"/>
              <w:left w:val="single" w:sz="4" w:space="0" w:color="auto"/>
              <w:bottom w:val="single" w:sz="4" w:space="0" w:color="auto"/>
              <w:right w:val="single" w:sz="4" w:space="0" w:color="auto"/>
            </w:tcBorders>
            <w:noWrap/>
            <w:vAlign w:val="center"/>
          </w:tcPr>
          <w:p w14:paraId="1F9E874C" w14:textId="77777777" w:rsidR="00D63676" w:rsidRPr="00031C1D" w:rsidRDefault="00D63676" w:rsidP="00CB762C">
            <w:pPr>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FB92AC7" w14:textId="77777777" w:rsidR="00D63676" w:rsidRPr="00031C1D" w:rsidRDefault="00D63676" w:rsidP="00CB762C">
            <w:pPr>
              <w:jc w:val="center"/>
              <w:rPr>
                <w:rFonts w:ascii="Times New Roman" w:eastAsia="Times New Roman" w:hAnsi="Times New Roman" w:cs="Times New Roman"/>
                <w:sz w:val="16"/>
                <w:szCs w:val="16"/>
              </w:rPr>
            </w:pPr>
          </w:p>
        </w:tc>
      </w:tr>
      <w:tr w:rsidR="00D63676" w:rsidRPr="00031C1D" w14:paraId="36226D8D" w14:textId="77777777" w:rsidTr="00CB762C">
        <w:trPr>
          <w:cantSplit/>
          <w:trHeight w:val="113"/>
        </w:trPr>
        <w:tc>
          <w:tcPr>
            <w:tcW w:w="15342" w:type="dxa"/>
            <w:gridSpan w:val="20"/>
            <w:tcBorders>
              <w:top w:val="single" w:sz="4" w:space="0" w:color="auto"/>
              <w:left w:val="nil"/>
              <w:bottom w:val="nil"/>
              <w:right w:val="nil"/>
            </w:tcBorders>
            <w:noWrap/>
            <w:vAlign w:val="bottom"/>
          </w:tcPr>
          <w:p w14:paraId="40AC8977" w14:textId="77777777" w:rsidR="00D63676" w:rsidRPr="00031C1D" w:rsidRDefault="00D63676" w:rsidP="00CB762C">
            <w:pPr>
              <w:spacing w:line="240" w:lineRule="auto"/>
              <w:rPr>
                <w:rFonts w:ascii="Times New Roman" w:eastAsia="Times New Roman" w:hAnsi="Times New Roman" w:cs="Times New Roman"/>
                <w:sz w:val="14"/>
                <w:szCs w:val="14"/>
              </w:rPr>
            </w:pPr>
          </w:p>
        </w:tc>
      </w:tr>
      <w:tr w:rsidR="00D63676" w:rsidRPr="00031C1D" w14:paraId="4012FC85" w14:textId="77777777" w:rsidTr="00CB762C">
        <w:trPr>
          <w:cantSplit/>
          <w:trHeight w:val="113"/>
        </w:trPr>
        <w:tc>
          <w:tcPr>
            <w:tcW w:w="15342" w:type="dxa"/>
            <w:gridSpan w:val="20"/>
            <w:noWrap/>
            <w:vAlign w:val="bottom"/>
            <w:hideMark/>
          </w:tcPr>
          <w:p w14:paraId="61D19376" w14:textId="77777777" w:rsidR="00D63676" w:rsidRPr="00031C1D" w:rsidRDefault="00D63676" w:rsidP="00CB762C">
            <w:pPr>
              <w:spacing w:line="240" w:lineRule="auto"/>
              <w:rPr>
                <w:rFonts w:ascii="Times New Roman" w:eastAsia="Times New Roman" w:hAnsi="Times New Roman" w:cs="Times New Roman"/>
                <w:sz w:val="14"/>
                <w:szCs w:val="14"/>
              </w:rPr>
            </w:pPr>
            <w:r w:rsidRPr="00031C1D">
              <w:rPr>
                <w:rFonts w:ascii="Times New Roman" w:eastAsia="Times New Roman" w:hAnsi="Times New Roman" w:cs="Times New Roman"/>
                <w:b/>
                <w:bCs/>
                <w:sz w:val="14"/>
                <w:szCs w:val="14"/>
              </w:rPr>
              <w:t>Ф.И.О. исполнителя, контактный телефон</w:t>
            </w:r>
          </w:p>
        </w:tc>
      </w:tr>
      <w:tr w:rsidR="00D63676" w:rsidRPr="00031C1D" w14:paraId="29BF1E4B" w14:textId="77777777" w:rsidTr="00CB762C">
        <w:trPr>
          <w:cantSplit/>
          <w:trHeight w:val="113"/>
        </w:trPr>
        <w:tc>
          <w:tcPr>
            <w:tcW w:w="15342" w:type="dxa"/>
            <w:gridSpan w:val="20"/>
            <w:noWrap/>
            <w:vAlign w:val="bottom"/>
          </w:tcPr>
          <w:p w14:paraId="336E4E50" w14:textId="77777777" w:rsidR="00D63676" w:rsidRPr="00031C1D" w:rsidRDefault="00D63676" w:rsidP="00CB762C">
            <w:pPr>
              <w:spacing w:line="240" w:lineRule="auto"/>
              <w:rPr>
                <w:rFonts w:ascii="Times New Roman" w:eastAsia="Times New Roman" w:hAnsi="Times New Roman" w:cs="Times New Roman"/>
                <w:sz w:val="14"/>
                <w:szCs w:val="14"/>
              </w:rPr>
            </w:pPr>
          </w:p>
        </w:tc>
      </w:tr>
      <w:tr w:rsidR="00D63676" w:rsidRPr="00031C1D" w14:paraId="44CBB091" w14:textId="77777777" w:rsidTr="00CB762C">
        <w:trPr>
          <w:cantSplit/>
          <w:trHeight w:val="113"/>
        </w:trPr>
        <w:tc>
          <w:tcPr>
            <w:tcW w:w="15342" w:type="dxa"/>
            <w:gridSpan w:val="20"/>
            <w:noWrap/>
            <w:vAlign w:val="bottom"/>
            <w:hideMark/>
          </w:tcPr>
          <w:p w14:paraId="23F9E4CF"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b/>
                <w:bCs/>
                <w:sz w:val="12"/>
                <w:szCs w:val="12"/>
              </w:rPr>
              <w:t xml:space="preserve">Руководство по заполнению Таблицы отчетности по заключенным договорам и доле местного содержания </w:t>
            </w:r>
          </w:p>
        </w:tc>
      </w:tr>
      <w:tr w:rsidR="00D63676" w:rsidRPr="00031C1D" w14:paraId="4C54DB55" w14:textId="77777777" w:rsidTr="00CB762C">
        <w:trPr>
          <w:cantSplit/>
          <w:trHeight w:val="113"/>
        </w:trPr>
        <w:tc>
          <w:tcPr>
            <w:tcW w:w="15342" w:type="dxa"/>
            <w:gridSpan w:val="20"/>
            <w:noWrap/>
            <w:vAlign w:val="bottom"/>
            <w:hideMark/>
          </w:tcPr>
          <w:p w14:paraId="55417C9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 Порядковый номер.</w:t>
            </w:r>
          </w:p>
        </w:tc>
      </w:tr>
      <w:tr w:rsidR="00D63676" w:rsidRPr="00031C1D" w14:paraId="3B2EBCB0" w14:textId="77777777" w:rsidTr="00CB762C">
        <w:trPr>
          <w:cantSplit/>
          <w:trHeight w:val="113"/>
        </w:trPr>
        <w:tc>
          <w:tcPr>
            <w:tcW w:w="15342" w:type="dxa"/>
            <w:gridSpan w:val="20"/>
            <w:noWrap/>
            <w:vAlign w:val="bottom"/>
            <w:hideMark/>
          </w:tcPr>
          <w:p w14:paraId="6E6F341A"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2. Сокращенное наименование организации-заказчика, согласно Уставу, без кавычек.</w:t>
            </w:r>
            <w:r w:rsidRPr="00031C1D">
              <w:rPr>
                <w:rFonts w:ascii="Times New Roman" w:eastAsia="Times New Roman" w:hAnsi="Times New Roman" w:cs="Times New Roman"/>
                <w:b/>
                <w:bCs/>
                <w:sz w:val="12"/>
                <w:szCs w:val="12"/>
              </w:rPr>
              <w:t xml:space="preserve"> Пример: АО Тау-Кен Самрук.</w:t>
            </w:r>
          </w:p>
        </w:tc>
      </w:tr>
      <w:tr w:rsidR="00D63676" w:rsidRPr="00031C1D" w14:paraId="03BA9EDF" w14:textId="77777777" w:rsidTr="00CB762C">
        <w:trPr>
          <w:cantSplit/>
          <w:trHeight w:val="113"/>
        </w:trPr>
        <w:tc>
          <w:tcPr>
            <w:tcW w:w="15342" w:type="dxa"/>
            <w:gridSpan w:val="20"/>
            <w:noWrap/>
            <w:vAlign w:val="bottom"/>
            <w:hideMark/>
          </w:tcPr>
          <w:p w14:paraId="0B096D81"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3. Номер договора</w:t>
            </w:r>
          </w:p>
        </w:tc>
      </w:tr>
      <w:tr w:rsidR="00D63676" w:rsidRPr="00031C1D" w14:paraId="684FCECA" w14:textId="77777777" w:rsidTr="00CB762C">
        <w:trPr>
          <w:cantSplit/>
          <w:trHeight w:val="113"/>
        </w:trPr>
        <w:tc>
          <w:tcPr>
            <w:tcW w:w="15342" w:type="dxa"/>
            <w:gridSpan w:val="20"/>
            <w:noWrap/>
            <w:vAlign w:val="bottom"/>
            <w:hideMark/>
          </w:tcPr>
          <w:p w14:paraId="296D7C8C"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4. Дата заключения договора.</w:t>
            </w:r>
            <w:r w:rsidRPr="00031C1D">
              <w:rPr>
                <w:rFonts w:ascii="Times New Roman" w:eastAsia="Times New Roman" w:hAnsi="Times New Roman" w:cs="Times New Roman"/>
                <w:b/>
                <w:bCs/>
                <w:sz w:val="12"/>
                <w:szCs w:val="12"/>
              </w:rPr>
              <w:t xml:space="preserve"> Пример: 07.02.2011</w:t>
            </w:r>
          </w:p>
        </w:tc>
      </w:tr>
      <w:tr w:rsidR="00D63676" w:rsidRPr="00031C1D" w14:paraId="6640448C" w14:textId="77777777" w:rsidTr="00CB762C">
        <w:trPr>
          <w:cantSplit/>
          <w:trHeight w:val="113"/>
        </w:trPr>
        <w:tc>
          <w:tcPr>
            <w:tcW w:w="15342" w:type="dxa"/>
            <w:gridSpan w:val="20"/>
            <w:noWrap/>
            <w:vAlign w:val="bottom"/>
            <w:hideMark/>
          </w:tcPr>
          <w:p w14:paraId="58BD039B"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5. Дата окончания действия договора. </w:t>
            </w:r>
            <w:r w:rsidRPr="00031C1D">
              <w:rPr>
                <w:rFonts w:ascii="Times New Roman" w:eastAsia="Times New Roman" w:hAnsi="Times New Roman" w:cs="Times New Roman"/>
                <w:b/>
                <w:bCs/>
                <w:sz w:val="12"/>
                <w:szCs w:val="12"/>
              </w:rPr>
              <w:t>Пример: 31.12.2011</w:t>
            </w:r>
          </w:p>
        </w:tc>
      </w:tr>
      <w:tr w:rsidR="00D63676" w:rsidRPr="00031C1D" w14:paraId="74A9B4A4" w14:textId="77777777" w:rsidTr="00CB762C">
        <w:trPr>
          <w:cantSplit/>
          <w:trHeight w:val="113"/>
        </w:trPr>
        <w:tc>
          <w:tcPr>
            <w:tcW w:w="15342" w:type="dxa"/>
            <w:gridSpan w:val="20"/>
            <w:noWrap/>
            <w:vAlign w:val="bottom"/>
            <w:hideMark/>
          </w:tcPr>
          <w:p w14:paraId="4A9296A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6. Сокращенное наименование организации-поставщика, согласно Уставу, без кавычек. </w:t>
            </w:r>
            <w:r w:rsidRPr="00031C1D">
              <w:rPr>
                <w:rFonts w:ascii="Times New Roman" w:eastAsia="Times New Roman" w:hAnsi="Times New Roman" w:cs="Times New Roman"/>
                <w:b/>
                <w:bCs/>
                <w:sz w:val="12"/>
                <w:szCs w:val="12"/>
              </w:rPr>
              <w:t>Пример: ТОО Райымбек.</w:t>
            </w:r>
          </w:p>
        </w:tc>
      </w:tr>
      <w:tr w:rsidR="00D63676" w:rsidRPr="00031C1D" w14:paraId="3AD104E3" w14:textId="77777777" w:rsidTr="00CB762C">
        <w:trPr>
          <w:cantSplit/>
          <w:trHeight w:val="113"/>
        </w:trPr>
        <w:tc>
          <w:tcPr>
            <w:tcW w:w="15342" w:type="dxa"/>
            <w:gridSpan w:val="20"/>
            <w:noWrap/>
            <w:vAlign w:val="bottom"/>
            <w:hideMark/>
          </w:tcPr>
          <w:p w14:paraId="2D83F815"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7. Полное название области, пример: Северо-казахстанская область. Сокращения типа, СКО или Северо-казахстанская обл. - </w:t>
            </w:r>
            <w:r w:rsidRPr="00031C1D">
              <w:rPr>
                <w:rFonts w:ascii="Times New Roman" w:eastAsia="Times New Roman" w:hAnsi="Times New Roman" w:cs="Times New Roman"/>
                <w:b/>
                <w:bCs/>
                <w:sz w:val="12"/>
                <w:szCs w:val="12"/>
              </w:rPr>
              <w:t>не допускаются</w:t>
            </w:r>
          </w:p>
        </w:tc>
      </w:tr>
      <w:tr w:rsidR="00D63676" w:rsidRPr="00031C1D" w14:paraId="68A4FD35" w14:textId="77777777" w:rsidTr="00CB762C">
        <w:trPr>
          <w:cantSplit/>
          <w:trHeight w:val="113"/>
        </w:trPr>
        <w:tc>
          <w:tcPr>
            <w:tcW w:w="15342" w:type="dxa"/>
            <w:gridSpan w:val="20"/>
            <w:noWrap/>
            <w:vAlign w:val="bottom"/>
            <w:hideMark/>
          </w:tcPr>
          <w:p w14:paraId="7FB54856"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Название городов республиканского значения вносятся в следующем виде: </w:t>
            </w:r>
            <w:r w:rsidRPr="00031C1D">
              <w:rPr>
                <w:rFonts w:ascii="Times New Roman" w:eastAsia="Times New Roman" w:hAnsi="Times New Roman" w:cs="Times New Roman"/>
                <w:b/>
                <w:bCs/>
                <w:sz w:val="12"/>
                <w:szCs w:val="12"/>
              </w:rPr>
              <w:t>Астана, Алматы</w:t>
            </w:r>
            <w:r w:rsidRPr="00031C1D">
              <w:rPr>
                <w:rFonts w:ascii="Times New Roman" w:eastAsia="Times New Roman" w:hAnsi="Times New Roman" w:cs="Times New Roman"/>
                <w:sz w:val="12"/>
                <w:szCs w:val="12"/>
              </w:rPr>
              <w:t>.</w:t>
            </w:r>
          </w:p>
        </w:tc>
      </w:tr>
      <w:tr w:rsidR="00D63676" w:rsidRPr="00031C1D" w14:paraId="44ABFC07" w14:textId="77777777" w:rsidTr="00CB762C">
        <w:trPr>
          <w:cantSplit/>
          <w:trHeight w:val="113"/>
        </w:trPr>
        <w:tc>
          <w:tcPr>
            <w:tcW w:w="15342" w:type="dxa"/>
            <w:gridSpan w:val="20"/>
            <w:noWrap/>
            <w:vAlign w:val="bottom"/>
            <w:hideMark/>
          </w:tcPr>
          <w:p w14:paraId="1C92BEBC"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8. Юридический адрес центрального офиса и контактные телефоны поставщика.</w:t>
            </w:r>
          </w:p>
        </w:tc>
      </w:tr>
      <w:tr w:rsidR="00D63676" w:rsidRPr="00031C1D" w14:paraId="65D9FCDC" w14:textId="77777777" w:rsidTr="00CB762C">
        <w:trPr>
          <w:cantSplit/>
          <w:trHeight w:val="113"/>
        </w:trPr>
        <w:tc>
          <w:tcPr>
            <w:tcW w:w="15342" w:type="dxa"/>
            <w:gridSpan w:val="20"/>
            <w:noWrap/>
            <w:vAlign w:val="bottom"/>
            <w:hideMark/>
          </w:tcPr>
          <w:p w14:paraId="14F0683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9. Номер РНН.</w:t>
            </w:r>
          </w:p>
        </w:tc>
      </w:tr>
      <w:tr w:rsidR="00D63676" w:rsidRPr="00031C1D" w14:paraId="36776BF0" w14:textId="77777777" w:rsidTr="00CB762C">
        <w:trPr>
          <w:cantSplit/>
          <w:trHeight w:val="113"/>
        </w:trPr>
        <w:tc>
          <w:tcPr>
            <w:tcW w:w="15342" w:type="dxa"/>
            <w:gridSpan w:val="20"/>
            <w:noWrap/>
            <w:vAlign w:val="bottom"/>
            <w:hideMark/>
          </w:tcPr>
          <w:p w14:paraId="76C674B0"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10. Номер БИН юридического лица (при наличии) или ИНН физического лица.</w:t>
            </w:r>
          </w:p>
        </w:tc>
      </w:tr>
      <w:tr w:rsidR="00D63676" w:rsidRPr="00031C1D" w14:paraId="7E3E4674" w14:textId="77777777" w:rsidTr="00CB762C">
        <w:trPr>
          <w:cantSplit/>
          <w:trHeight w:val="113"/>
        </w:trPr>
        <w:tc>
          <w:tcPr>
            <w:tcW w:w="15342" w:type="dxa"/>
            <w:gridSpan w:val="20"/>
            <w:noWrap/>
            <w:vAlign w:val="bottom"/>
            <w:hideMark/>
          </w:tcPr>
          <w:p w14:paraId="1E74B486"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11. Работники поставщика - граждане РК, общее количество.</w:t>
            </w:r>
          </w:p>
        </w:tc>
      </w:tr>
      <w:tr w:rsidR="00D63676" w:rsidRPr="00031C1D" w14:paraId="47A1EFFA" w14:textId="77777777" w:rsidTr="00CB762C">
        <w:trPr>
          <w:cantSplit/>
          <w:trHeight w:val="113"/>
        </w:trPr>
        <w:tc>
          <w:tcPr>
            <w:tcW w:w="15342" w:type="dxa"/>
            <w:gridSpan w:val="20"/>
            <w:noWrap/>
            <w:vAlign w:val="bottom"/>
            <w:hideMark/>
          </w:tcPr>
          <w:p w14:paraId="3621BED0"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12. Работники поставщика - граждане других государств, лица без гражданства, общее количество.</w:t>
            </w:r>
          </w:p>
        </w:tc>
      </w:tr>
      <w:tr w:rsidR="00D63676" w:rsidRPr="00031C1D" w14:paraId="12A827C4" w14:textId="77777777" w:rsidTr="00CB762C">
        <w:trPr>
          <w:cantSplit/>
          <w:trHeight w:val="113"/>
        </w:trPr>
        <w:tc>
          <w:tcPr>
            <w:tcW w:w="15342" w:type="dxa"/>
            <w:gridSpan w:val="20"/>
            <w:noWrap/>
            <w:vAlign w:val="bottom"/>
            <w:hideMark/>
          </w:tcPr>
          <w:p w14:paraId="2A802F6D"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В графах 13,15,17 Объем закупленных </w:t>
            </w:r>
            <w:r w:rsidRPr="00031C1D">
              <w:rPr>
                <w:rFonts w:ascii="Times New Roman" w:eastAsia="Times New Roman" w:hAnsi="Times New Roman" w:cs="Times New Roman"/>
                <w:b/>
                <w:bCs/>
                <w:sz w:val="12"/>
                <w:szCs w:val="12"/>
              </w:rPr>
              <w:t>товаров, работ, услуг</w:t>
            </w:r>
            <w:r w:rsidRPr="00031C1D">
              <w:rPr>
                <w:rFonts w:ascii="Times New Roman" w:eastAsia="Times New Roman" w:hAnsi="Times New Roman" w:cs="Times New Roman"/>
                <w:sz w:val="12"/>
                <w:szCs w:val="12"/>
              </w:rPr>
              <w:t xml:space="preserve">, согласно заключенного договора выражается в денежном эквиваленте в тенге. </w:t>
            </w:r>
          </w:p>
        </w:tc>
      </w:tr>
      <w:tr w:rsidR="00D63676" w:rsidRPr="00031C1D" w14:paraId="1CA225BD" w14:textId="77777777" w:rsidTr="00CB762C">
        <w:trPr>
          <w:cantSplit/>
          <w:trHeight w:val="113"/>
        </w:trPr>
        <w:tc>
          <w:tcPr>
            <w:tcW w:w="15342" w:type="dxa"/>
            <w:gridSpan w:val="20"/>
            <w:noWrap/>
            <w:vAlign w:val="bottom"/>
            <w:hideMark/>
          </w:tcPr>
          <w:p w14:paraId="580A4266"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В графах 14,16,18 Указывать процент местного содержания.</w:t>
            </w:r>
          </w:p>
        </w:tc>
      </w:tr>
      <w:tr w:rsidR="00D63676" w:rsidRPr="00031C1D" w14:paraId="5CC21CC5" w14:textId="77777777" w:rsidTr="00CB762C">
        <w:trPr>
          <w:cantSplit/>
          <w:trHeight w:val="113"/>
        </w:trPr>
        <w:tc>
          <w:tcPr>
            <w:tcW w:w="15342" w:type="dxa"/>
            <w:gridSpan w:val="20"/>
            <w:noWrap/>
            <w:vAlign w:val="bottom"/>
            <w:hideMark/>
          </w:tcPr>
          <w:p w14:paraId="138E7F9B"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19.Указывается количество новых рабочих мест, созданных поставщиком в целях исполнения договора закупок, заключенного с ДЗО </w:t>
            </w:r>
          </w:p>
        </w:tc>
      </w:tr>
      <w:tr w:rsidR="00D63676" w:rsidRPr="00031C1D" w14:paraId="1471B7F9" w14:textId="77777777" w:rsidTr="00CB762C">
        <w:trPr>
          <w:cantSplit/>
          <w:trHeight w:val="113"/>
        </w:trPr>
        <w:tc>
          <w:tcPr>
            <w:tcW w:w="15342" w:type="dxa"/>
            <w:gridSpan w:val="20"/>
            <w:noWrap/>
            <w:vAlign w:val="bottom"/>
            <w:hideMark/>
          </w:tcPr>
          <w:p w14:paraId="1DD6AC00"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20. Указывается принадлежность поставщика к субъекту малого или среднего бизнеса (предпринимательства) согласно Закону РК от 31.01.2006 г. «О частном предпринимательстве»</w:t>
            </w:r>
          </w:p>
          <w:p w14:paraId="4F914E32" w14:textId="77777777" w:rsidR="00D63676" w:rsidRPr="00031C1D" w:rsidRDefault="00D63676" w:rsidP="00CB762C">
            <w:pPr>
              <w:spacing w:line="240" w:lineRule="auto"/>
              <w:rPr>
                <w:rFonts w:ascii="Times New Roman" w:eastAsia="Times New Roman" w:hAnsi="Times New Roman" w:cs="Times New Roman"/>
                <w:b/>
                <w:sz w:val="12"/>
                <w:szCs w:val="12"/>
              </w:rPr>
            </w:pPr>
            <w:r w:rsidRPr="00031C1D">
              <w:rPr>
                <w:rFonts w:ascii="Times New Roman" w:eastAsia="Times New Roman" w:hAnsi="Times New Roman" w:cs="Times New Roman"/>
                <w:b/>
                <w:sz w:val="12"/>
                <w:szCs w:val="12"/>
              </w:rPr>
              <w:t>Пример: СМБ или ССБ</w:t>
            </w:r>
          </w:p>
        </w:tc>
      </w:tr>
      <w:tr w:rsidR="00D63676" w:rsidRPr="00031C1D" w14:paraId="72E0EC1D" w14:textId="77777777" w:rsidTr="00CB762C">
        <w:trPr>
          <w:cantSplit/>
          <w:trHeight w:val="113"/>
        </w:trPr>
        <w:tc>
          <w:tcPr>
            <w:tcW w:w="15342" w:type="dxa"/>
            <w:gridSpan w:val="20"/>
            <w:noWrap/>
            <w:vAlign w:val="bottom"/>
            <w:hideMark/>
          </w:tcPr>
          <w:p w14:paraId="69AB7CD5" w14:textId="77777777" w:rsidR="00D63676" w:rsidRPr="00031C1D" w:rsidRDefault="00D63676" w:rsidP="00CB762C">
            <w:pPr>
              <w:spacing w:line="240" w:lineRule="auto"/>
              <w:rPr>
                <w:rFonts w:ascii="Times New Roman" w:eastAsia="Times New Roman" w:hAnsi="Times New Roman" w:cs="Times New Roman"/>
                <w:b/>
                <w:bCs/>
                <w:sz w:val="12"/>
                <w:szCs w:val="12"/>
              </w:rPr>
            </w:pPr>
            <w:r w:rsidRPr="00031C1D">
              <w:rPr>
                <w:rFonts w:ascii="Times New Roman" w:eastAsia="Times New Roman" w:hAnsi="Times New Roman" w:cs="Times New Roman"/>
                <w:b/>
                <w:bCs/>
                <w:sz w:val="12"/>
                <w:szCs w:val="12"/>
              </w:rPr>
              <w:t>В случае, если графы заполняются не в соответствии с требованиями настоящего Руководства, с грамматическими ошибками, отчетность считается не предоставленной.</w:t>
            </w:r>
          </w:p>
        </w:tc>
      </w:tr>
      <w:tr w:rsidR="00D63676" w:rsidRPr="00031C1D" w14:paraId="5855A8AA" w14:textId="77777777" w:rsidTr="00CB762C">
        <w:trPr>
          <w:cantSplit/>
          <w:trHeight w:val="113"/>
        </w:trPr>
        <w:tc>
          <w:tcPr>
            <w:tcW w:w="15342" w:type="dxa"/>
            <w:gridSpan w:val="20"/>
            <w:noWrap/>
            <w:vAlign w:val="bottom"/>
            <w:hideMark/>
          </w:tcPr>
          <w:p w14:paraId="39CF1497"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b/>
                <w:bCs/>
                <w:sz w:val="12"/>
                <w:szCs w:val="12"/>
              </w:rPr>
              <w:t>Примечание!</w:t>
            </w:r>
          </w:p>
        </w:tc>
      </w:tr>
      <w:tr w:rsidR="00D63676" w:rsidRPr="00031C1D" w14:paraId="1AE114C7" w14:textId="77777777" w:rsidTr="00CB762C">
        <w:trPr>
          <w:cantSplit/>
          <w:trHeight w:val="113"/>
        </w:trPr>
        <w:tc>
          <w:tcPr>
            <w:tcW w:w="15342" w:type="dxa"/>
            <w:gridSpan w:val="20"/>
            <w:noWrap/>
            <w:vAlign w:val="bottom"/>
            <w:hideMark/>
          </w:tcPr>
          <w:p w14:paraId="69346A5B"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Графы 9, 10 заполняются в том случае, если поставщик является резидентом РК.</w:t>
            </w:r>
          </w:p>
        </w:tc>
      </w:tr>
      <w:tr w:rsidR="00D63676" w:rsidRPr="00031C1D" w14:paraId="0097458A" w14:textId="77777777" w:rsidTr="00CB762C">
        <w:trPr>
          <w:cantSplit/>
          <w:trHeight w:val="113"/>
        </w:trPr>
        <w:tc>
          <w:tcPr>
            <w:tcW w:w="15342" w:type="dxa"/>
            <w:gridSpan w:val="20"/>
            <w:noWrap/>
            <w:vAlign w:val="bottom"/>
            <w:hideMark/>
          </w:tcPr>
          <w:p w14:paraId="47E6E977"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Графа 9 заполняется при наличии у поставщика БИН.</w:t>
            </w:r>
          </w:p>
        </w:tc>
      </w:tr>
      <w:tr w:rsidR="00D63676" w:rsidRPr="00031C1D" w14:paraId="07C89A39" w14:textId="77777777" w:rsidTr="00CB762C">
        <w:trPr>
          <w:cantSplit/>
          <w:trHeight w:val="113"/>
        </w:trPr>
        <w:tc>
          <w:tcPr>
            <w:tcW w:w="15342" w:type="dxa"/>
            <w:gridSpan w:val="20"/>
            <w:noWrap/>
            <w:vAlign w:val="bottom"/>
            <w:hideMark/>
          </w:tcPr>
          <w:p w14:paraId="4653614D"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При заполнении графы 7:</w:t>
            </w:r>
          </w:p>
        </w:tc>
      </w:tr>
      <w:tr w:rsidR="00D63676" w:rsidRPr="00031C1D" w14:paraId="35C7C606" w14:textId="77777777" w:rsidTr="00CB762C">
        <w:trPr>
          <w:cantSplit/>
          <w:trHeight w:val="113"/>
        </w:trPr>
        <w:tc>
          <w:tcPr>
            <w:tcW w:w="15342" w:type="dxa"/>
            <w:gridSpan w:val="20"/>
            <w:noWrap/>
            <w:vAlign w:val="bottom"/>
            <w:hideMark/>
          </w:tcPr>
          <w:p w14:paraId="35D13414"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если поставщик не является резидентом РК, указывается страна поставщика;</w:t>
            </w:r>
          </w:p>
        </w:tc>
      </w:tr>
      <w:tr w:rsidR="00D63676" w:rsidRPr="00031C1D" w14:paraId="67252F0F" w14:textId="77777777" w:rsidTr="00CB762C">
        <w:trPr>
          <w:cantSplit/>
          <w:trHeight w:val="113"/>
        </w:trPr>
        <w:tc>
          <w:tcPr>
            <w:tcW w:w="15342" w:type="dxa"/>
            <w:gridSpan w:val="20"/>
            <w:noWrap/>
            <w:vAlign w:val="bottom"/>
            <w:hideMark/>
          </w:tcPr>
          <w:p w14:paraId="4C049717"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 xml:space="preserve">Название региона вносится полностью, </w:t>
            </w:r>
            <w:r w:rsidRPr="00031C1D">
              <w:rPr>
                <w:rFonts w:ascii="Times New Roman" w:eastAsia="Times New Roman" w:hAnsi="Times New Roman" w:cs="Times New Roman"/>
                <w:b/>
                <w:bCs/>
                <w:sz w:val="12"/>
                <w:szCs w:val="12"/>
              </w:rPr>
              <w:t>пример: Южно-Казахстанская область.</w:t>
            </w:r>
            <w:r w:rsidRPr="00031C1D">
              <w:rPr>
                <w:rFonts w:ascii="Times New Roman" w:eastAsia="Times New Roman" w:hAnsi="Times New Roman" w:cs="Times New Roman"/>
                <w:sz w:val="12"/>
                <w:szCs w:val="12"/>
              </w:rPr>
              <w:t xml:space="preserve"> Сокращенные названия, аббревиатуры области, не допускаются</w:t>
            </w:r>
          </w:p>
        </w:tc>
      </w:tr>
      <w:tr w:rsidR="00D63676" w:rsidRPr="00031C1D" w14:paraId="331FABA7" w14:textId="77777777" w:rsidTr="00CB762C">
        <w:trPr>
          <w:cantSplit/>
          <w:trHeight w:val="113"/>
        </w:trPr>
        <w:tc>
          <w:tcPr>
            <w:tcW w:w="15342" w:type="dxa"/>
            <w:gridSpan w:val="20"/>
            <w:noWrap/>
            <w:vAlign w:val="bottom"/>
            <w:hideMark/>
          </w:tcPr>
          <w:p w14:paraId="188B4D42"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Изменение формата таблицы не допускается.</w:t>
            </w:r>
          </w:p>
        </w:tc>
      </w:tr>
      <w:tr w:rsidR="00D63676" w:rsidRPr="00031C1D" w14:paraId="2FA6C244" w14:textId="77777777" w:rsidTr="00CB762C">
        <w:trPr>
          <w:cantSplit/>
          <w:trHeight w:val="113"/>
        </w:trPr>
        <w:tc>
          <w:tcPr>
            <w:tcW w:w="15342" w:type="dxa"/>
            <w:gridSpan w:val="20"/>
            <w:noWrap/>
            <w:vAlign w:val="bottom"/>
            <w:hideMark/>
          </w:tcPr>
          <w:p w14:paraId="6108F4DE"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rPr>
              <w:t>Таблицы отчетности, заполненные не полностью, либо представленные в измененном формате, не принимаются.</w:t>
            </w:r>
          </w:p>
        </w:tc>
      </w:tr>
      <w:tr w:rsidR="00D63676" w:rsidRPr="00031C1D" w14:paraId="1EC94C59" w14:textId="77777777" w:rsidTr="00CB762C">
        <w:trPr>
          <w:cantSplit/>
          <w:trHeight w:val="113"/>
        </w:trPr>
        <w:tc>
          <w:tcPr>
            <w:tcW w:w="15342" w:type="dxa"/>
            <w:gridSpan w:val="20"/>
            <w:noWrap/>
            <w:vAlign w:val="bottom"/>
            <w:hideMark/>
          </w:tcPr>
          <w:p w14:paraId="2B776779" w14:textId="77777777" w:rsidR="00D63676" w:rsidRPr="00031C1D" w:rsidRDefault="00D63676" w:rsidP="00CB762C">
            <w:pPr>
              <w:spacing w:line="240" w:lineRule="auto"/>
              <w:rPr>
                <w:rFonts w:ascii="Times New Roman" w:eastAsia="Times New Roman" w:hAnsi="Times New Roman" w:cs="Times New Roman"/>
                <w:sz w:val="12"/>
                <w:szCs w:val="12"/>
              </w:rPr>
            </w:pPr>
            <w:r w:rsidRPr="00031C1D">
              <w:rPr>
                <w:rFonts w:ascii="Times New Roman" w:eastAsia="Times New Roman" w:hAnsi="Times New Roman" w:cs="Times New Roman"/>
                <w:sz w:val="12"/>
                <w:szCs w:val="12"/>
                <w:u w:val="single"/>
              </w:rPr>
              <w:t>Таблица должна представляться в электронном виде, в формате xls (Microsoft Excel 2003) и на бумажном носителе.</w:t>
            </w:r>
          </w:p>
        </w:tc>
      </w:tr>
    </w:tbl>
    <w:p w14:paraId="2B82BF6F" w14:textId="77777777" w:rsidR="00D63676" w:rsidRPr="00031C1D" w:rsidRDefault="00D63676" w:rsidP="00D63676">
      <w:pPr>
        <w:spacing w:line="240" w:lineRule="auto"/>
        <w:rPr>
          <w:rFonts w:ascii="Times New Roman" w:eastAsia="Times New Roman" w:hAnsi="Times New Roman" w:cs="Times New Roman"/>
          <w:b/>
          <w:bCs/>
          <w:sz w:val="2"/>
          <w:szCs w:val="2"/>
        </w:rPr>
      </w:pPr>
    </w:p>
    <w:sectPr w:rsidR="00D63676" w:rsidRPr="00031C1D" w:rsidSect="00D63676">
      <w:pgSz w:w="16834" w:h="11909" w:orient="landscape"/>
      <w:pgMar w:top="1135" w:right="1440" w:bottom="993"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8A8A3" w14:textId="77777777" w:rsidR="00BC0F11" w:rsidRDefault="00BC0F11">
      <w:pPr>
        <w:spacing w:line="240" w:lineRule="auto"/>
      </w:pPr>
      <w:r>
        <w:separator/>
      </w:r>
    </w:p>
  </w:endnote>
  <w:endnote w:type="continuationSeparator" w:id="0">
    <w:p w14:paraId="7CEDFAFB" w14:textId="77777777" w:rsidR="00BC0F11" w:rsidRDefault="00BC0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05614"/>
      <w:docPartObj>
        <w:docPartGallery w:val="Page Numbers (Bottom of Page)"/>
        <w:docPartUnique/>
      </w:docPartObj>
    </w:sdtPr>
    <w:sdtEndPr/>
    <w:sdtContent>
      <w:p w14:paraId="55ECF762" w14:textId="77777777" w:rsidR="004729A8" w:rsidRDefault="004729A8">
        <w:pPr>
          <w:pStyle w:val="ac"/>
          <w:jc w:val="center"/>
        </w:pPr>
        <w:r>
          <w:fldChar w:fldCharType="begin"/>
        </w:r>
        <w:r>
          <w:instrText>PAGE   \* MERGEFORMAT</w:instrText>
        </w:r>
        <w:r>
          <w:fldChar w:fldCharType="separate"/>
        </w:r>
        <w:r w:rsidR="00BF36D3" w:rsidRPr="00BF36D3">
          <w:rPr>
            <w:noProof/>
            <w:lang w:val="ru-RU"/>
          </w:rPr>
          <w:t>4</w:t>
        </w:r>
        <w:r>
          <w:fldChar w:fldCharType="end"/>
        </w:r>
      </w:p>
    </w:sdtContent>
  </w:sdt>
  <w:p w14:paraId="7EDB57FE" w14:textId="77777777" w:rsidR="004729A8" w:rsidRDefault="004729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562F0" w14:textId="77777777" w:rsidR="00BC0F11" w:rsidRDefault="00BC0F11">
      <w:pPr>
        <w:spacing w:line="240" w:lineRule="auto"/>
      </w:pPr>
      <w:r>
        <w:separator/>
      </w:r>
    </w:p>
  </w:footnote>
  <w:footnote w:type="continuationSeparator" w:id="0">
    <w:p w14:paraId="33EAA760" w14:textId="77777777" w:rsidR="00BC0F11" w:rsidRDefault="00BC0F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24BE"/>
    <w:multiLevelType w:val="hybridMultilevel"/>
    <w:tmpl w:val="774AF540"/>
    <w:lvl w:ilvl="0" w:tplc="56348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7C1447"/>
    <w:multiLevelType w:val="multilevel"/>
    <w:tmpl w:val="C4C09A9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46A90B3F"/>
    <w:multiLevelType w:val="multilevel"/>
    <w:tmpl w:val="C4C09A9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75103460"/>
    <w:multiLevelType w:val="hybridMultilevel"/>
    <w:tmpl w:val="3CBEB7F4"/>
    <w:lvl w:ilvl="0" w:tplc="37669DE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7EEB49DC"/>
    <w:multiLevelType w:val="multilevel"/>
    <w:tmpl w:val="1B526AC4"/>
    <w:lvl w:ilvl="0">
      <w:start w:val="1"/>
      <w:numFmt w:val="decimal"/>
      <w:lvlText w:val="%1."/>
      <w:lvlJc w:val="left"/>
      <w:pPr>
        <w:ind w:left="360" w:hanging="360"/>
      </w:pPr>
    </w:lvl>
    <w:lvl w:ilvl="1">
      <w:start w:val="1"/>
      <w:numFmt w:val="decimal"/>
      <w:lvlText w:val="%1.%2."/>
      <w:lvlJc w:val="left"/>
      <w:pPr>
        <w:ind w:left="2142" w:hanging="432"/>
      </w:pPr>
      <w:rPr>
        <w:b w:val="0"/>
        <w:sz w:val="28"/>
        <w:szCs w:val="28"/>
      </w:r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C"/>
    <w:rsid w:val="00031C1D"/>
    <w:rsid w:val="0004188D"/>
    <w:rsid w:val="00076337"/>
    <w:rsid w:val="0008547F"/>
    <w:rsid w:val="000950EA"/>
    <w:rsid w:val="00095A91"/>
    <w:rsid w:val="000965D0"/>
    <w:rsid w:val="000A19E7"/>
    <w:rsid w:val="000A7C69"/>
    <w:rsid w:val="000B50DD"/>
    <w:rsid w:val="000F1981"/>
    <w:rsid w:val="00104012"/>
    <w:rsid w:val="0011453C"/>
    <w:rsid w:val="001848DA"/>
    <w:rsid w:val="001A0646"/>
    <w:rsid w:val="001F63D1"/>
    <w:rsid w:val="00206AB8"/>
    <w:rsid w:val="00221E1A"/>
    <w:rsid w:val="00224486"/>
    <w:rsid w:val="00231AC8"/>
    <w:rsid w:val="00233031"/>
    <w:rsid w:val="00242D9C"/>
    <w:rsid w:val="00257BDF"/>
    <w:rsid w:val="002C051A"/>
    <w:rsid w:val="002E6E1B"/>
    <w:rsid w:val="002F2694"/>
    <w:rsid w:val="002F5CEF"/>
    <w:rsid w:val="002F75A2"/>
    <w:rsid w:val="00301214"/>
    <w:rsid w:val="00303412"/>
    <w:rsid w:val="00315DB2"/>
    <w:rsid w:val="00342156"/>
    <w:rsid w:val="0035113D"/>
    <w:rsid w:val="003A699A"/>
    <w:rsid w:val="003C3D13"/>
    <w:rsid w:val="003E12C8"/>
    <w:rsid w:val="003E5516"/>
    <w:rsid w:val="003F26A6"/>
    <w:rsid w:val="00442C46"/>
    <w:rsid w:val="00450929"/>
    <w:rsid w:val="0045103E"/>
    <w:rsid w:val="00463D03"/>
    <w:rsid w:val="004729A8"/>
    <w:rsid w:val="00482DAB"/>
    <w:rsid w:val="00485D2C"/>
    <w:rsid w:val="004C02B1"/>
    <w:rsid w:val="004C6168"/>
    <w:rsid w:val="005063E5"/>
    <w:rsid w:val="00512AF5"/>
    <w:rsid w:val="005309A2"/>
    <w:rsid w:val="00535B2C"/>
    <w:rsid w:val="00561843"/>
    <w:rsid w:val="00571249"/>
    <w:rsid w:val="005E06C3"/>
    <w:rsid w:val="005F02A5"/>
    <w:rsid w:val="005F5298"/>
    <w:rsid w:val="005F5763"/>
    <w:rsid w:val="0061791F"/>
    <w:rsid w:val="006464B9"/>
    <w:rsid w:val="00646C09"/>
    <w:rsid w:val="006761E7"/>
    <w:rsid w:val="006802B9"/>
    <w:rsid w:val="00693DCD"/>
    <w:rsid w:val="006C339C"/>
    <w:rsid w:val="006C3A73"/>
    <w:rsid w:val="006E1038"/>
    <w:rsid w:val="006E1E78"/>
    <w:rsid w:val="006F6CBE"/>
    <w:rsid w:val="0073679B"/>
    <w:rsid w:val="00774CF6"/>
    <w:rsid w:val="007C4516"/>
    <w:rsid w:val="007F2C5B"/>
    <w:rsid w:val="00814AF4"/>
    <w:rsid w:val="008242AF"/>
    <w:rsid w:val="00862657"/>
    <w:rsid w:val="00865774"/>
    <w:rsid w:val="00870181"/>
    <w:rsid w:val="00897AD2"/>
    <w:rsid w:val="008C02D7"/>
    <w:rsid w:val="008C7726"/>
    <w:rsid w:val="00932548"/>
    <w:rsid w:val="00954228"/>
    <w:rsid w:val="00954AEA"/>
    <w:rsid w:val="00990F01"/>
    <w:rsid w:val="009B5FC8"/>
    <w:rsid w:val="009D19C5"/>
    <w:rsid w:val="009F3252"/>
    <w:rsid w:val="00A01D59"/>
    <w:rsid w:val="00A23077"/>
    <w:rsid w:val="00A47201"/>
    <w:rsid w:val="00A71FFB"/>
    <w:rsid w:val="00A769D4"/>
    <w:rsid w:val="00A83F47"/>
    <w:rsid w:val="00A9486D"/>
    <w:rsid w:val="00AB3FFE"/>
    <w:rsid w:val="00AB7F94"/>
    <w:rsid w:val="00AE4B1E"/>
    <w:rsid w:val="00B26B4A"/>
    <w:rsid w:val="00B35820"/>
    <w:rsid w:val="00B51A4D"/>
    <w:rsid w:val="00B560F9"/>
    <w:rsid w:val="00B62EA1"/>
    <w:rsid w:val="00B93536"/>
    <w:rsid w:val="00BB3F8B"/>
    <w:rsid w:val="00BC0F11"/>
    <w:rsid w:val="00BD1E92"/>
    <w:rsid w:val="00BD65CA"/>
    <w:rsid w:val="00BF36D3"/>
    <w:rsid w:val="00C03C84"/>
    <w:rsid w:val="00C1002B"/>
    <w:rsid w:val="00C215C8"/>
    <w:rsid w:val="00C219F2"/>
    <w:rsid w:val="00C258C1"/>
    <w:rsid w:val="00C42778"/>
    <w:rsid w:val="00C47A15"/>
    <w:rsid w:val="00C962E2"/>
    <w:rsid w:val="00CB762C"/>
    <w:rsid w:val="00CB77AA"/>
    <w:rsid w:val="00CD2936"/>
    <w:rsid w:val="00CD569B"/>
    <w:rsid w:val="00CF3B8A"/>
    <w:rsid w:val="00D20813"/>
    <w:rsid w:val="00D276A7"/>
    <w:rsid w:val="00D36DA5"/>
    <w:rsid w:val="00D41127"/>
    <w:rsid w:val="00D56966"/>
    <w:rsid w:val="00D60677"/>
    <w:rsid w:val="00D63676"/>
    <w:rsid w:val="00D94E4B"/>
    <w:rsid w:val="00DA7B71"/>
    <w:rsid w:val="00DD7F3A"/>
    <w:rsid w:val="00DE14C1"/>
    <w:rsid w:val="00DF2BBB"/>
    <w:rsid w:val="00E10560"/>
    <w:rsid w:val="00E209B7"/>
    <w:rsid w:val="00E321B1"/>
    <w:rsid w:val="00E33822"/>
    <w:rsid w:val="00E344BE"/>
    <w:rsid w:val="00E5625B"/>
    <w:rsid w:val="00E7451C"/>
    <w:rsid w:val="00E762B3"/>
    <w:rsid w:val="00E7790B"/>
    <w:rsid w:val="00E92B9C"/>
    <w:rsid w:val="00E968D5"/>
    <w:rsid w:val="00EB2345"/>
    <w:rsid w:val="00EC399A"/>
    <w:rsid w:val="00ED1047"/>
    <w:rsid w:val="00EE2DA3"/>
    <w:rsid w:val="00F10188"/>
    <w:rsid w:val="00F1619B"/>
    <w:rsid w:val="00F26575"/>
    <w:rsid w:val="00F27702"/>
    <w:rsid w:val="00F60813"/>
    <w:rsid w:val="00F92D6F"/>
    <w:rsid w:val="00FD1350"/>
    <w:rsid w:val="00FE0B0A"/>
    <w:rsid w:val="00FE6FDB"/>
    <w:rsid w:val="00FE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A326"/>
  <w15:docId w15:val="{17F7EA99-B23F-43BD-9970-8F28455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897AD2"/>
    <w:pPr>
      <w:tabs>
        <w:tab w:val="center" w:pos="4677"/>
        <w:tab w:val="right" w:pos="9355"/>
      </w:tabs>
      <w:spacing w:line="240" w:lineRule="auto"/>
    </w:pPr>
  </w:style>
  <w:style w:type="character" w:customStyle="1" w:styleId="ab">
    <w:name w:val="Верхний колонтитул Знак"/>
    <w:basedOn w:val="a0"/>
    <w:link w:val="aa"/>
    <w:uiPriority w:val="99"/>
    <w:rsid w:val="00897AD2"/>
  </w:style>
  <w:style w:type="paragraph" w:styleId="ac">
    <w:name w:val="footer"/>
    <w:basedOn w:val="a"/>
    <w:link w:val="ad"/>
    <w:uiPriority w:val="99"/>
    <w:unhideWhenUsed/>
    <w:rsid w:val="00897AD2"/>
    <w:pPr>
      <w:tabs>
        <w:tab w:val="center" w:pos="4677"/>
        <w:tab w:val="right" w:pos="9355"/>
      </w:tabs>
      <w:spacing w:line="240" w:lineRule="auto"/>
    </w:pPr>
  </w:style>
  <w:style w:type="character" w:customStyle="1" w:styleId="ad">
    <w:name w:val="Нижний колонтитул Знак"/>
    <w:basedOn w:val="a0"/>
    <w:link w:val="ac"/>
    <w:uiPriority w:val="99"/>
    <w:rsid w:val="00897AD2"/>
  </w:style>
  <w:style w:type="paragraph" w:styleId="ae">
    <w:name w:val="Normal (Web)"/>
    <w:aliases w:val="Обычный (Web)"/>
    <w:basedOn w:val="a"/>
    <w:uiPriority w:val="34"/>
    <w:unhideWhenUsed/>
    <w:qFormat/>
    <w:rsid w:val="00D63676"/>
    <w:pPr>
      <w:spacing w:after="160" w:line="259" w:lineRule="auto"/>
    </w:pPr>
    <w:rPr>
      <w:rFonts w:ascii="Times New Roman" w:eastAsiaTheme="minorHAnsi" w:hAnsi="Times New Roman" w:cs="Times New Roman"/>
      <w:sz w:val="24"/>
      <w:szCs w:val="24"/>
      <w:lang w:val="ru-RU" w:eastAsia="en-US"/>
    </w:rPr>
  </w:style>
  <w:style w:type="paragraph" w:styleId="af">
    <w:name w:val="List Paragraph"/>
    <w:basedOn w:val="a"/>
    <w:uiPriority w:val="34"/>
    <w:qFormat/>
    <w:rsid w:val="00D63676"/>
    <w:pPr>
      <w:spacing w:after="160" w:line="259" w:lineRule="auto"/>
      <w:ind w:left="720"/>
      <w:contextualSpacing/>
    </w:pPr>
    <w:rPr>
      <w:rFonts w:asciiTheme="minorHAnsi" w:eastAsiaTheme="minorHAnsi" w:hAnsiTheme="minorHAnsi" w:cstheme="minorBidi"/>
      <w:lang w:val="ru-RU" w:eastAsia="en-US"/>
    </w:rPr>
  </w:style>
  <w:style w:type="character" w:customStyle="1" w:styleId="a4">
    <w:name w:val="Название Знак"/>
    <w:basedOn w:val="a0"/>
    <w:link w:val="a3"/>
    <w:rsid w:val="00D63676"/>
    <w:rPr>
      <w:sz w:val="52"/>
      <w:szCs w:val="52"/>
    </w:rPr>
  </w:style>
  <w:style w:type="character" w:styleId="af0">
    <w:name w:val="annotation reference"/>
    <w:basedOn w:val="a0"/>
    <w:uiPriority w:val="99"/>
    <w:semiHidden/>
    <w:unhideWhenUsed/>
    <w:rsid w:val="005F02A5"/>
    <w:rPr>
      <w:sz w:val="16"/>
      <w:szCs w:val="16"/>
    </w:rPr>
  </w:style>
  <w:style w:type="paragraph" w:styleId="af1">
    <w:name w:val="annotation text"/>
    <w:basedOn w:val="a"/>
    <w:link w:val="af2"/>
    <w:uiPriority w:val="99"/>
    <w:semiHidden/>
    <w:unhideWhenUsed/>
    <w:rsid w:val="005F02A5"/>
    <w:pPr>
      <w:spacing w:line="240" w:lineRule="auto"/>
    </w:pPr>
    <w:rPr>
      <w:sz w:val="20"/>
      <w:szCs w:val="20"/>
    </w:rPr>
  </w:style>
  <w:style w:type="character" w:customStyle="1" w:styleId="af2">
    <w:name w:val="Текст примечания Знак"/>
    <w:basedOn w:val="a0"/>
    <w:link w:val="af1"/>
    <w:uiPriority w:val="99"/>
    <w:semiHidden/>
    <w:rsid w:val="005F02A5"/>
    <w:rPr>
      <w:sz w:val="20"/>
      <w:szCs w:val="20"/>
    </w:rPr>
  </w:style>
  <w:style w:type="paragraph" w:styleId="af3">
    <w:name w:val="annotation subject"/>
    <w:basedOn w:val="af1"/>
    <w:next w:val="af1"/>
    <w:link w:val="af4"/>
    <w:uiPriority w:val="99"/>
    <w:semiHidden/>
    <w:unhideWhenUsed/>
    <w:rsid w:val="005F02A5"/>
    <w:rPr>
      <w:b/>
      <w:bCs/>
    </w:rPr>
  </w:style>
  <w:style w:type="character" w:customStyle="1" w:styleId="af4">
    <w:name w:val="Тема примечания Знак"/>
    <w:basedOn w:val="af2"/>
    <w:link w:val="af3"/>
    <w:uiPriority w:val="99"/>
    <w:semiHidden/>
    <w:rsid w:val="005F02A5"/>
    <w:rPr>
      <w:b/>
      <w:bCs/>
      <w:sz w:val="20"/>
      <w:szCs w:val="20"/>
    </w:rPr>
  </w:style>
  <w:style w:type="paragraph" w:styleId="af5">
    <w:name w:val="Balloon Text"/>
    <w:basedOn w:val="a"/>
    <w:link w:val="af6"/>
    <w:uiPriority w:val="99"/>
    <w:semiHidden/>
    <w:unhideWhenUsed/>
    <w:rsid w:val="005F02A5"/>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F02A5"/>
    <w:rPr>
      <w:rFonts w:ascii="Segoe UI" w:hAnsi="Segoe UI" w:cs="Segoe UI"/>
      <w:sz w:val="18"/>
      <w:szCs w:val="18"/>
    </w:rPr>
  </w:style>
  <w:style w:type="table" w:styleId="af7">
    <w:name w:val="Table Grid"/>
    <w:basedOn w:val="a1"/>
    <w:rsid w:val="00CF3B8A"/>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EE2DA3"/>
    <w:pPr>
      <w:spacing w:line="240" w:lineRule="atLeast"/>
      <w:jc w:val="both"/>
    </w:pPr>
    <w:rPr>
      <w:rFonts w:ascii="Times New Roman" w:eastAsia="Times New Roman" w:hAnsi="Times New Roman" w:cs="Times New Roman"/>
      <w:b/>
      <w:snapToGrid w:val="0"/>
      <w:color w:val="000000"/>
      <w:sz w:val="24"/>
      <w:szCs w:val="20"/>
      <w:lang w:val="ru-RU"/>
    </w:rPr>
  </w:style>
  <w:style w:type="character" w:customStyle="1" w:styleId="af9">
    <w:name w:val="Основной текст Знак"/>
    <w:basedOn w:val="a0"/>
    <w:link w:val="af8"/>
    <w:rsid w:val="00EE2DA3"/>
    <w:rPr>
      <w:rFonts w:ascii="Times New Roman" w:eastAsia="Times New Roman" w:hAnsi="Times New Roman" w:cs="Times New Roman"/>
      <w:b/>
      <w:snapToGrid w:val="0"/>
      <w:color w:val="000000"/>
      <w:sz w:val="24"/>
      <w:szCs w:val="20"/>
      <w:lang w:val="ru-RU"/>
    </w:rPr>
  </w:style>
  <w:style w:type="paragraph" w:styleId="afa">
    <w:name w:val="Revision"/>
    <w:hidden/>
    <w:uiPriority w:val="99"/>
    <w:semiHidden/>
    <w:rsid w:val="009B5FC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223">
      <w:bodyDiv w:val="1"/>
      <w:marLeft w:val="0"/>
      <w:marRight w:val="0"/>
      <w:marTop w:val="0"/>
      <w:marBottom w:val="0"/>
      <w:divBdr>
        <w:top w:val="none" w:sz="0" w:space="0" w:color="auto"/>
        <w:left w:val="none" w:sz="0" w:space="0" w:color="auto"/>
        <w:bottom w:val="none" w:sz="0" w:space="0" w:color="auto"/>
        <w:right w:val="none" w:sz="0" w:space="0" w:color="auto"/>
      </w:divBdr>
    </w:div>
    <w:div w:id="563761753">
      <w:bodyDiv w:val="1"/>
      <w:marLeft w:val="0"/>
      <w:marRight w:val="0"/>
      <w:marTop w:val="0"/>
      <w:marBottom w:val="0"/>
      <w:divBdr>
        <w:top w:val="none" w:sz="0" w:space="0" w:color="auto"/>
        <w:left w:val="none" w:sz="0" w:space="0" w:color="auto"/>
        <w:bottom w:val="none" w:sz="0" w:space="0" w:color="auto"/>
        <w:right w:val="none" w:sz="0" w:space="0" w:color="auto"/>
      </w:divBdr>
    </w:div>
    <w:div w:id="961156928">
      <w:bodyDiv w:val="1"/>
      <w:marLeft w:val="0"/>
      <w:marRight w:val="0"/>
      <w:marTop w:val="0"/>
      <w:marBottom w:val="0"/>
      <w:divBdr>
        <w:top w:val="none" w:sz="0" w:space="0" w:color="auto"/>
        <w:left w:val="none" w:sz="0" w:space="0" w:color="auto"/>
        <w:bottom w:val="none" w:sz="0" w:space="0" w:color="auto"/>
        <w:right w:val="none" w:sz="0" w:space="0" w:color="auto"/>
      </w:divBdr>
    </w:div>
    <w:div w:id="1187407941">
      <w:bodyDiv w:val="1"/>
      <w:marLeft w:val="0"/>
      <w:marRight w:val="0"/>
      <w:marTop w:val="0"/>
      <w:marBottom w:val="0"/>
      <w:divBdr>
        <w:top w:val="none" w:sz="0" w:space="0" w:color="auto"/>
        <w:left w:val="none" w:sz="0" w:space="0" w:color="auto"/>
        <w:bottom w:val="none" w:sz="0" w:space="0" w:color="auto"/>
        <w:right w:val="none" w:sz="0" w:space="0" w:color="auto"/>
      </w:divBdr>
    </w:div>
    <w:div w:id="166057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CDE2-2823-443B-97D8-A222D59F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13533</Words>
  <Characters>77144</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Канафин Самат Даулетканович</dc:creator>
  <cp:lastModifiedBy>Негрий Вера Викторовна</cp:lastModifiedBy>
  <cp:revision>2</cp:revision>
  <dcterms:created xsi:type="dcterms:W3CDTF">2022-03-05T05:31:00Z</dcterms:created>
  <dcterms:modified xsi:type="dcterms:W3CDTF">2022-03-05T05:31:00Z</dcterms:modified>
</cp:coreProperties>
</file>