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4D97" w14:textId="30A4227F" w:rsidR="00150B58" w:rsidRPr="008E0CDF" w:rsidRDefault="00150B58" w:rsidP="00E543AA">
      <w:pPr>
        <w:tabs>
          <w:tab w:val="left" w:pos="2268"/>
        </w:tabs>
        <w:spacing w:after="0" w:line="240" w:lineRule="auto"/>
        <w:ind w:left="5648"/>
        <w:jc w:val="center"/>
        <w:rPr>
          <w:rFonts w:ascii="Times New Roman" w:eastAsia="Times New Roman" w:hAnsi="Times New Roman"/>
          <w:b/>
          <w:i/>
          <w:sz w:val="24"/>
          <w:szCs w:val="24"/>
          <w:u w:val="single"/>
          <w:lang w:eastAsia="ru-RU"/>
        </w:rPr>
      </w:pPr>
      <w:r w:rsidRPr="008E0CDF">
        <w:rPr>
          <w:rFonts w:ascii="Times New Roman" w:eastAsia="Times New Roman" w:hAnsi="Times New Roman"/>
          <w:b/>
          <w:i/>
          <w:sz w:val="24"/>
          <w:szCs w:val="24"/>
          <w:u w:val="single"/>
          <w:lang w:eastAsia="ru-RU"/>
        </w:rPr>
        <w:t>«У</w:t>
      </w:r>
      <w:r w:rsidR="009473C2" w:rsidRPr="008E0CDF">
        <w:rPr>
          <w:rFonts w:ascii="Times New Roman" w:eastAsia="Times New Roman" w:hAnsi="Times New Roman"/>
          <w:b/>
          <w:i/>
          <w:sz w:val="24"/>
          <w:szCs w:val="24"/>
          <w:u w:val="single"/>
          <w:lang w:eastAsia="ru-RU"/>
        </w:rPr>
        <w:t>ТВЕРЖДЕНА</w:t>
      </w:r>
      <w:r w:rsidRPr="008E0CDF">
        <w:rPr>
          <w:rFonts w:ascii="Times New Roman" w:eastAsia="Times New Roman" w:hAnsi="Times New Roman"/>
          <w:b/>
          <w:i/>
          <w:sz w:val="24"/>
          <w:szCs w:val="24"/>
          <w:u w:val="single"/>
          <w:lang w:eastAsia="ru-RU"/>
        </w:rPr>
        <w:t>»</w:t>
      </w:r>
    </w:p>
    <w:p w14:paraId="473C4B75" w14:textId="33459D6B" w:rsidR="00150B58" w:rsidRPr="008E0CDF" w:rsidRDefault="008B0448" w:rsidP="00E543AA">
      <w:pPr>
        <w:tabs>
          <w:tab w:val="left" w:pos="2268"/>
        </w:tabs>
        <w:spacing w:after="0" w:line="240" w:lineRule="auto"/>
        <w:ind w:left="5648"/>
        <w:jc w:val="center"/>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Решением Комиссии по вопросам реализации активов</w:t>
      </w:r>
    </w:p>
    <w:p w14:paraId="3BDAF488" w14:textId="69F83C17" w:rsidR="00D33978" w:rsidRPr="008E0CDF" w:rsidRDefault="00150B58" w:rsidP="00E543AA">
      <w:pPr>
        <w:tabs>
          <w:tab w:val="left" w:pos="2268"/>
        </w:tabs>
        <w:spacing w:after="0" w:line="240" w:lineRule="auto"/>
        <w:ind w:left="5648"/>
        <w:jc w:val="center"/>
        <w:rPr>
          <w:rFonts w:ascii="Times New Roman" w:eastAsia="Times New Roman" w:hAnsi="Times New Roman"/>
          <w:b/>
          <w:bCs/>
          <w:i/>
          <w:sz w:val="24"/>
          <w:szCs w:val="24"/>
          <w:u w:val="single"/>
          <w:lang w:eastAsia="ru-RU"/>
        </w:rPr>
      </w:pPr>
      <w:r w:rsidRPr="008E0CDF">
        <w:rPr>
          <w:rFonts w:ascii="Times New Roman" w:eastAsia="Times New Roman" w:hAnsi="Times New Roman"/>
          <w:b/>
          <w:i/>
          <w:sz w:val="24"/>
          <w:szCs w:val="24"/>
          <w:u w:val="single"/>
          <w:lang w:eastAsia="ru-RU"/>
        </w:rPr>
        <w:t>АО «</w:t>
      </w:r>
      <w:r w:rsidR="00D33978" w:rsidRPr="008E0CDF">
        <w:rPr>
          <w:rFonts w:ascii="Times New Roman" w:eastAsia="Times New Roman" w:hAnsi="Times New Roman"/>
          <w:b/>
          <w:i/>
          <w:sz w:val="24"/>
          <w:szCs w:val="24"/>
          <w:u w:val="single"/>
          <w:lang w:eastAsia="ru-RU"/>
        </w:rPr>
        <w:t>НГК «Тау-Кен Самрук</w:t>
      </w:r>
      <w:r w:rsidRPr="008E0CDF">
        <w:rPr>
          <w:rFonts w:ascii="Times New Roman" w:eastAsia="Times New Roman" w:hAnsi="Times New Roman"/>
          <w:b/>
          <w:i/>
          <w:sz w:val="24"/>
          <w:szCs w:val="24"/>
          <w:u w:val="single"/>
          <w:lang w:eastAsia="ru-RU"/>
        </w:rPr>
        <w:t>»</w:t>
      </w:r>
    </w:p>
    <w:p w14:paraId="6F27AAC8" w14:textId="6CADD9D2" w:rsidR="00150B58" w:rsidRPr="008E0CDF" w:rsidRDefault="008B0448" w:rsidP="00E543AA">
      <w:pPr>
        <w:tabs>
          <w:tab w:val="left" w:pos="2268"/>
        </w:tabs>
        <w:spacing w:after="0" w:line="240" w:lineRule="auto"/>
        <w:ind w:left="5648"/>
        <w:jc w:val="center"/>
        <w:rPr>
          <w:rFonts w:ascii="Times New Roman" w:eastAsia="Times New Roman" w:hAnsi="Times New Roman"/>
          <w:b/>
          <w:i/>
          <w:sz w:val="24"/>
          <w:szCs w:val="24"/>
          <w:u w:val="single"/>
          <w:lang w:eastAsia="ru-RU"/>
        </w:rPr>
      </w:pPr>
      <w:r>
        <w:rPr>
          <w:rFonts w:ascii="Times New Roman" w:eastAsia="Times New Roman" w:hAnsi="Times New Roman"/>
          <w:b/>
          <w:bCs/>
          <w:i/>
          <w:sz w:val="24"/>
          <w:szCs w:val="24"/>
          <w:u w:val="single"/>
          <w:lang w:eastAsia="ru-RU"/>
        </w:rPr>
        <w:t>от «20» июля</w:t>
      </w:r>
      <w:r w:rsidR="00D33978" w:rsidRPr="008E0CDF">
        <w:rPr>
          <w:rFonts w:ascii="Times New Roman" w:eastAsia="Times New Roman" w:hAnsi="Times New Roman"/>
          <w:b/>
          <w:bCs/>
          <w:i/>
          <w:sz w:val="24"/>
          <w:szCs w:val="24"/>
          <w:u w:val="single"/>
          <w:lang w:eastAsia="ru-RU"/>
        </w:rPr>
        <w:t xml:space="preserve"> 202</w:t>
      </w:r>
      <w:r>
        <w:rPr>
          <w:rFonts w:ascii="Times New Roman" w:eastAsia="Times New Roman" w:hAnsi="Times New Roman"/>
          <w:b/>
          <w:bCs/>
          <w:i/>
          <w:sz w:val="24"/>
          <w:szCs w:val="24"/>
          <w:u w:val="single"/>
          <w:lang w:eastAsia="ru-RU"/>
        </w:rPr>
        <w:t>2</w:t>
      </w:r>
      <w:r w:rsidR="00D33978" w:rsidRPr="008E0CDF">
        <w:rPr>
          <w:rFonts w:ascii="Times New Roman" w:eastAsia="Times New Roman" w:hAnsi="Times New Roman"/>
          <w:b/>
          <w:bCs/>
          <w:i/>
          <w:sz w:val="24"/>
          <w:szCs w:val="24"/>
          <w:u w:val="single"/>
          <w:lang w:eastAsia="ru-RU"/>
        </w:rPr>
        <w:t xml:space="preserve"> года</w:t>
      </w:r>
      <w:r>
        <w:rPr>
          <w:rFonts w:ascii="Times New Roman" w:eastAsia="Times New Roman" w:hAnsi="Times New Roman"/>
          <w:b/>
          <w:bCs/>
          <w:i/>
          <w:sz w:val="24"/>
          <w:szCs w:val="24"/>
          <w:u w:val="single"/>
          <w:lang w:eastAsia="ru-RU"/>
        </w:rPr>
        <w:t xml:space="preserve"> (протокол №17</w:t>
      </w:r>
      <w:r w:rsidR="009473C2" w:rsidRPr="008E0CDF">
        <w:rPr>
          <w:rFonts w:ascii="Times New Roman" w:eastAsia="Times New Roman" w:hAnsi="Times New Roman"/>
          <w:b/>
          <w:bCs/>
          <w:i/>
          <w:sz w:val="24"/>
          <w:szCs w:val="24"/>
          <w:u w:val="single"/>
          <w:lang w:eastAsia="ru-RU"/>
        </w:rPr>
        <w:t>)</w:t>
      </w:r>
    </w:p>
    <w:p w14:paraId="5FCFAE58" w14:textId="77777777" w:rsidR="00150B58" w:rsidRPr="008E0CDF" w:rsidRDefault="00150B58" w:rsidP="00E543AA">
      <w:pPr>
        <w:spacing w:after="0" w:line="240" w:lineRule="auto"/>
        <w:ind w:firstLine="567"/>
        <w:jc w:val="both"/>
        <w:rPr>
          <w:rFonts w:ascii="Times New Roman" w:eastAsia="Times New Roman" w:hAnsi="Times New Roman"/>
          <w:b/>
          <w:sz w:val="24"/>
          <w:szCs w:val="24"/>
          <w:lang w:eastAsia="ru-RU"/>
        </w:rPr>
      </w:pPr>
    </w:p>
    <w:p w14:paraId="3D605131" w14:textId="77777777" w:rsidR="00150B58" w:rsidRPr="008E0CDF" w:rsidRDefault="00150B58" w:rsidP="00150B58">
      <w:pPr>
        <w:spacing w:after="0" w:line="240" w:lineRule="auto"/>
        <w:ind w:firstLine="567"/>
        <w:jc w:val="both"/>
        <w:rPr>
          <w:rFonts w:ascii="Times New Roman" w:eastAsia="Times New Roman" w:hAnsi="Times New Roman"/>
          <w:b/>
          <w:sz w:val="24"/>
          <w:szCs w:val="24"/>
          <w:lang w:eastAsia="ru-RU"/>
        </w:rPr>
      </w:pPr>
    </w:p>
    <w:p w14:paraId="33179BDE" w14:textId="77777777" w:rsidR="00150B58" w:rsidRPr="008E0CDF" w:rsidRDefault="00150B58" w:rsidP="00150B58">
      <w:pPr>
        <w:spacing w:after="0" w:line="240" w:lineRule="auto"/>
        <w:ind w:firstLine="567"/>
        <w:jc w:val="both"/>
        <w:rPr>
          <w:rFonts w:ascii="Times New Roman" w:eastAsia="Times New Roman" w:hAnsi="Times New Roman"/>
          <w:b/>
          <w:sz w:val="24"/>
          <w:szCs w:val="24"/>
          <w:lang w:eastAsia="ru-RU"/>
        </w:rPr>
      </w:pPr>
    </w:p>
    <w:p w14:paraId="2BC37009" w14:textId="77777777" w:rsidR="00150B58" w:rsidRPr="008E0CDF" w:rsidRDefault="00150B58" w:rsidP="00150B58">
      <w:pPr>
        <w:spacing w:before="120" w:after="120" w:line="240" w:lineRule="auto"/>
        <w:ind w:firstLine="567"/>
        <w:jc w:val="center"/>
        <w:rPr>
          <w:rFonts w:ascii="Times New Roman" w:eastAsia="Times New Roman" w:hAnsi="Times New Roman"/>
          <w:b/>
          <w:bCs/>
          <w:sz w:val="24"/>
          <w:szCs w:val="24"/>
          <w:lang w:eastAsia="ru-RU"/>
        </w:rPr>
      </w:pPr>
    </w:p>
    <w:p w14:paraId="03ADE1B0" w14:textId="77777777" w:rsidR="00150B58" w:rsidRPr="008E0CDF" w:rsidRDefault="00150B58" w:rsidP="00150B58">
      <w:pPr>
        <w:spacing w:before="120" w:after="120" w:line="240" w:lineRule="auto"/>
        <w:ind w:firstLine="567"/>
        <w:jc w:val="center"/>
        <w:rPr>
          <w:rFonts w:ascii="Times New Roman" w:eastAsia="Times New Roman" w:hAnsi="Times New Roman"/>
          <w:b/>
          <w:bCs/>
          <w:sz w:val="24"/>
          <w:szCs w:val="24"/>
          <w:lang w:eastAsia="ru-RU"/>
        </w:rPr>
      </w:pPr>
    </w:p>
    <w:p w14:paraId="40B7DD4D" w14:textId="77777777" w:rsidR="00150B58" w:rsidRPr="008E0CDF" w:rsidRDefault="00150B58" w:rsidP="00150B58">
      <w:pPr>
        <w:spacing w:before="120" w:after="120" w:line="240" w:lineRule="auto"/>
        <w:ind w:firstLine="567"/>
        <w:jc w:val="center"/>
        <w:rPr>
          <w:rFonts w:ascii="Times New Roman" w:eastAsia="Times New Roman" w:hAnsi="Times New Roman"/>
          <w:b/>
          <w:bCs/>
          <w:sz w:val="24"/>
          <w:szCs w:val="24"/>
          <w:lang w:eastAsia="ru-RU"/>
        </w:rPr>
      </w:pPr>
    </w:p>
    <w:p w14:paraId="68B1ADEF" w14:textId="4A1ECC9B" w:rsidR="00150B58" w:rsidRPr="008E0CDF" w:rsidRDefault="00150B58" w:rsidP="00150B58">
      <w:pPr>
        <w:spacing w:before="120" w:after="120" w:line="240" w:lineRule="auto"/>
        <w:ind w:firstLine="567"/>
        <w:jc w:val="center"/>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КОНКУРСНАЯ ДОКУМЕНТАЦИЯ</w:t>
      </w:r>
    </w:p>
    <w:p w14:paraId="2560D698" w14:textId="4A705ABE" w:rsidR="00A00575" w:rsidRPr="008E0CDF" w:rsidRDefault="00150B58" w:rsidP="00150B58">
      <w:pPr>
        <w:spacing w:before="120" w:after="120" w:line="240" w:lineRule="auto"/>
        <w:ind w:firstLine="567"/>
        <w:jc w:val="center"/>
        <w:rPr>
          <w:rFonts w:ascii="Times New Roman" w:eastAsia="Times New Roman" w:hAnsi="Times New Roman"/>
          <w:sz w:val="24"/>
          <w:szCs w:val="24"/>
          <w:lang w:eastAsia="ru-RU"/>
        </w:rPr>
      </w:pPr>
      <w:r w:rsidRPr="008E0CDF">
        <w:rPr>
          <w:rFonts w:ascii="Times New Roman" w:eastAsia="Times New Roman" w:hAnsi="Times New Roman"/>
          <w:bCs/>
          <w:sz w:val="24"/>
          <w:szCs w:val="24"/>
          <w:lang w:eastAsia="ru-RU"/>
        </w:rPr>
        <w:t xml:space="preserve">по реализации </w:t>
      </w:r>
      <w:r w:rsidR="00D33978" w:rsidRPr="008E0CDF">
        <w:rPr>
          <w:rFonts w:ascii="Times New Roman" w:eastAsia="Times New Roman" w:hAnsi="Times New Roman"/>
          <w:bCs/>
          <w:sz w:val="24"/>
          <w:szCs w:val="24"/>
          <w:lang w:eastAsia="ru-RU"/>
        </w:rPr>
        <w:t>100% долей участия</w:t>
      </w:r>
      <w:r w:rsidR="00D33978" w:rsidRPr="008E0CDF">
        <w:rPr>
          <w:rFonts w:ascii="Times New Roman" w:eastAsia="Times New Roman" w:hAnsi="Times New Roman"/>
          <w:sz w:val="24"/>
          <w:szCs w:val="24"/>
          <w:lang w:eastAsia="ru-RU"/>
        </w:rPr>
        <w:t xml:space="preserve"> в уставном капитале ТОО «</w:t>
      </w:r>
      <w:r w:rsidR="00D33978" w:rsidRPr="008E0CDF">
        <w:rPr>
          <w:rFonts w:ascii="Times New Roman" w:eastAsia="Times New Roman" w:hAnsi="Times New Roman"/>
          <w:sz w:val="24"/>
          <w:szCs w:val="24"/>
          <w:lang w:val="en-US" w:eastAsia="ru-RU"/>
        </w:rPr>
        <w:t>Tau</w:t>
      </w:r>
      <w:r w:rsidR="00D33978" w:rsidRPr="008E0CDF">
        <w:rPr>
          <w:rFonts w:ascii="Times New Roman" w:eastAsia="Times New Roman" w:hAnsi="Times New Roman"/>
          <w:sz w:val="24"/>
          <w:szCs w:val="24"/>
          <w:lang w:eastAsia="ru-RU"/>
        </w:rPr>
        <w:t>-</w:t>
      </w:r>
      <w:r w:rsidR="00D33978" w:rsidRPr="008E0CDF">
        <w:rPr>
          <w:rFonts w:ascii="Times New Roman" w:eastAsia="Times New Roman" w:hAnsi="Times New Roman"/>
          <w:sz w:val="24"/>
          <w:szCs w:val="24"/>
          <w:lang w:val="en-US" w:eastAsia="ru-RU"/>
        </w:rPr>
        <w:t>Ken</w:t>
      </w:r>
      <w:r w:rsidR="00D33978" w:rsidRPr="008E0CDF">
        <w:rPr>
          <w:rFonts w:ascii="Times New Roman" w:eastAsia="Times New Roman" w:hAnsi="Times New Roman"/>
          <w:sz w:val="24"/>
          <w:szCs w:val="24"/>
          <w:lang w:eastAsia="ru-RU"/>
        </w:rPr>
        <w:t xml:space="preserve"> </w:t>
      </w:r>
      <w:r w:rsidR="00D33978" w:rsidRPr="008E0CDF">
        <w:rPr>
          <w:rFonts w:ascii="Times New Roman" w:eastAsia="Times New Roman" w:hAnsi="Times New Roman"/>
          <w:sz w:val="24"/>
          <w:szCs w:val="24"/>
          <w:lang w:val="en-US" w:eastAsia="ru-RU"/>
        </w:rPr>
        <w:t>Temir</w:t>
      </w:r>
      <w:r w:rsidR="00D33978" w:rsidRPr="008E0CDF">
        <w:rPr>
          <w:rFonts w:ascii="Times New Roman" w:eastAsia="Times New Roman" w:hAnsi="Times New Roman"/>
          <w:sz w:val="24"/>
          <w:szCs w:val="24"/>
          <w:lang w:eastAsia="ru-RU"/>
        </w:rPr>
        <w:t xml:space="preserve">» </w:t>
      </w:r>
    </w:p>
    <w:p w14:paraId="036A974C" w14:textId="24F17060" w:rsidR="00150B58" w:rsidRPr="008E0CDF" w:rsidRDefault="00D33978" w:rsidP="00150B58">
      <w:pPr>
        <w:spacing w:before="120" w:after="120" w:line="240" w:lineRule="auto"/>
        <w:ind w:firstLine="567"/>
        <w:jc w:val="center"/>
        <w:rPr>
          <w:rFonts w:ascii="Times New Roman" w:eastAsia="Times New Roman" w:hAnsi="Times New Roman"/>
          <w:bCs/>
          <w:sz w:val="24"/>
          <w:szCs w:val="24"/>
          <w:lang w:eastAsia="ru-RU"/>
        </w:rPr>
      </w:pPr>
      <w:r w:rsidRPr="008E0CDF">
        <w:rPr>
          <w:rFonts w:ascii="Times New Roman" w:eastAsia="Times New Roman" w:hAnsi="Times New Roman"/>
          <w:sz w:val="24"/>
          <w:szCs w:val="24"/>
          <w:lang w:eastAsia="ru-RU"/>
        </w:rPr>
        <w:t>и ТОО «</w:t>
      </w:r>
      <w:r w:rsidR="00A00575" w:rsidRPr="008E0CDF">
        <w:rPr>
          <w:rFonts w:ascii="Times New Roman" w:eastAsia="Times New Roman" w:hAnsi="Times New Roman"/>
          <w:sz w:val="24"/>
          <w:szCs w:val="24"/>
          <w:lang w:val="en-US" w:eastAsia="ru-RU"/>
        </w:rPr>
        <w:t>Silicon</w:t>
      </w:r>
      <w:r w:rsidR="00A00575" w:rsidRPr="008E0CDF">
        <w:rPr>
          <w:rFonts w:ascii="Times New Roman" w:eastAsia="Times New Roman" w:hAnsi="Times New Roman"/>
          <w:sz w:val="24"/>
          <w:szCs w:val="24"/>
          <w:lang w:eastAsia="ru-RU"/>
        </w:rPr>
        <w:t xml:space="preserve"> </w:t>
      </w:r>
      <w:r w:rsidR="00A00575" w:rsidRPr="008E0CDF">
        <w:rPr>
          <w:rFonts w:ascii="Times New Roman" w:eastAsia="Times New Roman" w:hAnsi="Times New Roman"/>
          <w:sz w:val="24"/>
          <w:szCs w:val="24"/>
          <w:lang w:val="en-US" w:eastAsia="ru-RU"/>
        </w:rPr>
        <w:t>mining</w:t>
      </w:r>
      <w:r w:rsidR="00A00575" w:rsidRPr="008E0CDF">
        <w:rPr>
          <w:rFonts w:ascii="Times New Roman" w:eastAsia="Times New Roman" w:hAnsi="Times New Roman"/>
          <w:sz w:val="24"/>
          <w:szCs w:val="24"/>
          <w:lang w:eastAsia="ru-RU"/>
        </w:rPr>
        <w:t>»</w:t>
      </w:r>
    </w:p>
    <w:p w14:paraId="2B3B008C" w14:textId="77777777" w:rsidR="00150B58" w:rsidRPr="008E0CDF" w:rsidRDefault="00150B58" w:rsidP="00150B58">
      <w:pPr>
        <w:pageBreakBefore/>
        <w:spacing w:before="120" w:after="120" w:line="240" w:lineRule="auto"/>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lastRenderedPageBreak/>
        <w:t>Термины и определения, используемые в Конкурсной документации:</w:t>
      </w:r>
    </w:p>
    <w:p w14:paraId="5332FD2A" w14:textId="1D7A5376" w:rsidR="00355A8C" w:rsidRPr="008E0CDF" w:rsidRDefault="00355A8C" w:rsidP="00150B58">
      <w:pPr>
        <w:spacing w:before="120" w:after="120" w:line="240" w:lineRule="auto"/>
        <w:jc w:val="both"/>
        <w:rPr>
          <w:rFonts w:ascii="Times New Roman" w:hAnsi="Times New Roman"/>
          <w:i/>
          <w:iCs/>
          <w:sz w:val="24"/>
          <w:szCs w:val="24"/>
        </w:rPr>
      </w:pPr>
      <w:r w:rsidRPr="00016A6F">
        <w:rPr>
          <w:rFonts w:ascii="Times New Roman" w:hAnsi="Times New Roman"/>
          <w:b/>
          <w:i/>
          <w:iCs/>
          <w:sz w:val="24"/>
          <w:szCs w:val="24"/>
        </w:rPr>
        <w:t>Актив</w:t>
      </w:r>
      <w:r w:rsidR="00CB79DE" w:rsidRPr="00016A6F">
        <w:rPr>
          <w:rFonts w:ascii="Times New Roman" w:hAnsi="Times New Roman"/>
          <w:b/>
          <w:i/>
          <w:iCs/>
          <w:sz w:val="24"/>
          <w:szCs w:val="24"/>
        </w:rPr>
        <w:t>ы</w:t>
      </w:r>
      <w:r w:rsidRPr="008E0CDF">
        <w:rPr>
          <w:rFonts w:ascii="Times New Roman" w:hAnsi="Times New Roman"/>
          <w:i/>
          <w:iCs/>
          <w:sz w:val="24"/>
          <w:szCs w:val="24"/>
        </w:rPr>
        <w:t xml:space="preserve"> – </w:t>
      </w:r>
      <w:r w:rsidRPr="008E0CDF">
        <w:rPr>
          <w:rFonts w:ascii="Times New Roman" w:hAnsi="Times New Roman"/>
          <w:sz w:val="24"/>
          <w:szCs w:val="24"/>
        </w:rPr>
        <w:t>ТОО «</w:t>
      </w:r>
      <w:r w:rsidRPr="008E0CDF">
        <w:rPr>
          <w:rFonts w:ascii="Times New Roman" w:hAnsi="Times New Roman"/>
          <w:sz w:val="24"/>
          <w:szCs w:val="24"/>
          <w:lang w:val="en-US"/>
        </w:rPr>
        <w:t>Tau</w:t>
      </w:r>
      <w:r w:rsidRPr="008E0CDF">
        <w:rPr>
          <w:rFonts w:ascii="Times New Roman" w:hAnsi="Times New Roman"/>
          <w:sz w:val="24"/>
          <w:szCs w:val="24"/>
        </w:rPr>
        <w:t>-</w:t>
      </w:r>
      <w:r w:rsidRPr="008E0CDF">
        <w:rPr>
          <w:rFonts w:ascii="Times New Roman" w:hAnsi="Times New Roman"/>
          <w:sz w:val="24"/>
          <w:szCs w:val="24"/>
          <w:lang w:val="en-US"/>
        </w:rPr>
        <w:t>Ken</w:t>
      </w:r>
      <w:r w:rsidRPr="008E0CDF">
        <w:rPr>
          <w:rFonts w:ascii="Times New Roman" w:hAnsi="Times New Roman"/>
          <w:sz w:val="24"/>
          <w:szCs w:val="24"/>
        </w:rPr>
        <w:t xml:space="preserve"> </w:t>
      </w:r>
      <w:r w:rsidRPr="008E0CDF">
        <w:rPr>
          <w:rFonts w:ascii="Times New Roman" w:hAnsi="Times New Roman"/>
          <w:sz w:val="24"/>
          <w:szCs w:val="24"/>
          <w:lang w:val="en-US"/>
        </w:rPr>
        <w:t>Temir</w:t>
      </w:r>
      <w:r w:rsidRPr="008E0CDF">
        <w:rPr>
          <w:rFonts w:ascii="Times New Roman" w:hAnsi="Times New Roman"/>
          <w:sz w:val="24"/>
          <w:szCs w:val="24"/>
        </w:rPr>
        <w:t>» и ТОО «</w:t>
      </w:r>
      <w:r w:rsidRPr="008E0CDF">
        <w:rPr>
          <w:rFonts w:ascii="Times New Roman" w:hAnsi="Times New Roman"/>
          <w:sz w:val="24"/>
          <w:szCs w:val="24"/>
          <w:lang w:val="en-US"/>
        </w:rPr>
        <w:t>Silicon</w:t>
      </w:r>
      <w:r w:rsidRPr="008E0CDF">
        <w:rPr>
          <w:rFonts w:ascii="Times New Roman" w:hAnsi="Times New Roman"/>
          <w:sz w:val="24"/>
          <w:szCs w:val="24"/>
        </w:rPr>
        <w:t xml:space="preserve"> </w:t>
      </w:r>
      <w:r w:rsidRPr="008E0CDF">
        <w:rPr>
          <w:rFonts w:ascii="Times New Roman" w:hAnsi="Times New Roman"/>
          <w:sz w:val="24"/>
          <w:szCs w:val="24"/>
          <w:lang w:val="en-US"/>
        </w:rPr>
        <w:t>mining</w:t>
      </w:r>
      <w:r w:rsidRPr="008E0CDF">
        <w:rPr>
          <w:rFonts w:ascii="Times New Roman" w:hAnsi="Times New Roman"/>
          <w:sz w:val="24"/>
          <w:szCs w:val="24"/>
        </w:rPr>
        <w:t>»</w:t>
      </w:r>
      <w:r w:rsidR="005722DE" w:rsidRPr="008E0CDF">
        <w:rPr>
          <w:rFonts w:ascii="Times New Roman" w:hAnsi="Times New Roman"/>
          <w:sz w:val="24"/>
          <w:szCs w:val="24"/>
        </w:rPr>
        <w:t>, а по отдельности «Актив»</w:t>
      </w:r>
      <w:r w:rsidRPr="008E0CDF">
        <w:rPr>
          <w:rFonts w:ascii="Times New Roman" w:hAnsi="Times New Roman"/>
          <w:sz w:val="24"/>
          <w:szCs w:val="24"/>
        </w:rPr>
        <w:t>;</w:t>
      </w:r>
    </w:p>
    <w:p w14:paraId="42180650" w14:textId="259DD3F6" w:rsidR="00C70BCB" w:rsidRPr="008E0CDF" w:rsidRDefault="00C70BCB" w:rsidP="00C70BCB">
      <w:pPr>
        <w:spacing w:before="120" w:after="120" w:line="240" w:lineRule="auto"/>
        <w:jc w:val="both"/>
        <w:rPr>
          <w:rStyle w:val="Hyperlink"/>
          <w:rFonts w:ascii="Times New Roman" w:eastAsia="Times New Roman" w:hAnsi="Times New Roman"/>
          <w:bCs/>
          <w:color w:val="auto"/>
          <w:sz w:val="24"/>
          <w:szCs w:val="24"/>
          <w:u w:val="none"/>
          <w:lang w:eastAsia="ru-RU"/>
        </w:rPr>
      </w:pPr>
      <w:r w:rsidRPr="00016A6F">
        <w:rPr>
          <w:rFonts w:ascii="Times New Roman" w:eastAsia="Times New Roman" w:hAnsi="Times New Roman"/>
          <w:b/>
          <w:bCs/>
          <w:i/>
          <w:sz w:val="24"/>
          <w:szCs w:val="24"/>
          <w:lang w:eastAsia="ru-RU"/>
        </w:rPr>
        <w:t>Веб-сайт</w:t>
      </w:r>
      <w:r w:rsidRPr="008E0CDF">
        <w:rPr>
          <w:rFonts w:ascii="Times New Roman" w:eastAsia="Times New Roman" w:hAnsi="Times New Roman"/>
          <w:bCs/>
          <w:sz w:val="24"/>
          <w:szCs w:val="24"/>
          <w:lang w:eastAsia="ru-RU"/>
        </w:rPr>
        <w:t xml:space="preserve"> </w:t>
      </w:r>
      <w:r w:rsidR="00355A8C"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веб-сайт, на котором будет размещаться информация в отношении Конкурса:</w:t>
      </w:r>
      <w:r w:rsidR="00387B11" w:rsidRPr="008E0CDF">
        <w:rPr>
          <w:rFonts w:ascii="Times New Roman" w:eastAsia="Times New Roman" w:hAnsi="Times New Roman"/>
          <w:bCs/>
          <w:sz w:val="24"/>
          <w:szCs w:val="24"/>
          <w:lang w:eastAsia="ru-RU"/>
        </w:rPr>
        <w:t xml:space="preserve"> </w:t>
      </w:r>
      <w:hyperlink r:id="rId12" w:history="1">
        <w:r w:rsidR="00CF182F" w:rsidRPr="008E0CDF">
          <w:rPr>
            <w:rStyle w:val="Hyperlink"/>
            <w:rFonts w:ascii="Times New Roman" w:eastAsia="Times New Roman" w:hAnsi="Times New Roman"/>
            <w:bCs/>
            <w:color w:val="auto"/>
            <w:sz w:val="24"/>
            <w:szCs w:val="24"/>
            <w:lang w:eastAsia="ru-RU"/>
          </w:rPr>
          <w:t>https://tks.kz</w:t>
        </w:r>
      </w:hyperlink>
    </w:p>
    <w:p w14:paraId="08B4EACB" w14:textId="0D966490" w:rsidR="00C70BCB" w:rsidRPr="008E0CDF" w:rsidRDefault="00C70BCB" w:rsidP="00C70BCB">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Второй этап</w:t>
      </w:r>
      <w:r w:rsidRPr="008E0CDF">
        <w:rPr>
          <w:rFonts w:ascii="Times New Roman" w:eastAsia="Times New Roman" w:hAnsi="Times New Roman"/>
          <w:bCs/>
          <w:i/>
          <w:sz w:val="24"/>
          <w:szCs w:val="24"/>
          <w:lang w:eastAsia="ru-RU"/>
        </w:rPr>
        <w:t xml:space="preserve"> </w:t>
      </w:r>
      <w:r w:rsidRPr="008E0CDF">
        <w:rPr>
          <w:rFonts w:ascii="Times New Roman" w:eastAsia="Times New Roman" w:hAnsi="Times New Roman"/>
          <w:bCs/>
          <w:sz w:val="24"/>
          <w:szCs w:val="24"/>
          <w:lang w:eastAsia="ru-RU"/>
        </w:rPr>
        <w:t>– этап Конкурса, в рамках которого подаются и рассматриваются Конкурсные предложения, на основании которых определяется Победитель Конкурса;</w:t>
      </w:r>
    </w:p>
    <w:p w14:paraId="7D702E0D" w14:textId="3D4E1729" w:rsidR="00D95699" w:rsidRPr="00D95699" w:rsidRDefault="00D95699" w:rsidP="00C70BCB">
      <w:pPr>
        <w:spacing w:before="120" w:after="120" w:line="240" w:lineRule="auto"/>
        <w:jc w:val="both"/>
        <w:rPr>
          <w:rFonts w:ascii="Times New Roman" w:eastAsia="Times New Roman" w:hAnsi="Times New Roman"/>
          <w:bCs/>
          <w:i/>
          <w:iCs/>
          <w:sz w:val="24"/>
          <w:szCs w:val="24"/>
          <w:lang w:eastAsia="ru-RU"/>
        </w:rPr>
      </w:pPr>
      <w:r w:rsidRPr="00016A6F">
        <w:rPr>
          <w:rFonts w:ascii="Times New Roman" w:eastAsia="Times New Roman" w:hAnsi="Times New Roman"/>
          <w:b/>
          <w:bCs/>
          <w:i/>
          <w:iCs/>
          <w:sz w:val="24"/>
          <w:szCs w:val="24"/>
          <w:lang w:eastAsia="ru-RU"/>
        </w:rPr>
        <w:t>Дата Перехода контроля</w:t>
      </w:r>
      <w:r>
        <w:rPr>
          <w:rFonts w:ascii="Times New Roman" w:eastAsia="Times New Roman" w:hAnsi="Times New Roman"/>
          <w:bCs/>
          <w:i/>
          <w:iCs/>
          <w:sz w:val="24"/>
          <w:szCs w:val="24"/>
          <w:lang w:eastAsia="ru-RU"/>
        </w:rPr>
        <w:t xml:space="preserve"> </w:t>
      </w:r>
      <w:r w:rsidR="00016A6F">
        <w:rPr>
          <w:rFonts w:ascii="Times New Roman" w:eastAsia="Times New Roman" w:hAnsi="Times New Roman"/>
          <w:bCs/>
          <w:i/>
          <w:iCs/>
          <w:sz w:val="24"/>
          <w:szCs w:val="24"/>
          <w:lang w:eastAsia="ru-RU"/>
        </w:rPr>
        <w:t>–</w:t>
      </w:r>
      <w:r>
        <w:rPr>
          <w:rFonts w:ascii="Times New Roman" w:eastAsia="Times New Roman" w:hAnsi="Times New Roman"/>
          <w:bCs/>
          <w:i/>
          <w:iCs/>
          <w:sz w:val="24"/>
          <w:szCs w:val="24"/>
          <w:lang w:eastAsia="ru-RU"/>
        </w:rPr>
        <w:t xml:space="preserve"> </w:t>
      </w:r>
      <w:r w:rsidRPr="00CF7065">
        <w:rPr>
          <w:rFonts w:ascii="Times New Roman" w:eastAsia="Times New Roman" w:hAnsi="Times New Roman"/>
          <w:sz w:val="24"/>
          <w:szCs w:val="24"/>
          <w:lang w:eastAsia="ru-RU"/>
        </w:rPr>
        <w:t xml:space="preserve">дата государственной перерегистрации </w:t>
      </w:r>
      <w:r>
        <w:rPr>
          <w:rFonts w:ascii="Times New Roman" w:eastAsia="Times New Roman" w:hAnsi="Times New Roman"/>
          <w:sz w:val="24"/>
          <w:szCs w:val="24"/>
          <w:lang w:eastAsia="ru-RU"/>
        </w:rPr>
        <w:t>Активов</w:t>
      </w:r>
      <w:r w:rsidRPr="00CF7065">
        <w:rPr>
          <w:rFonts w:ascii="Times New Roman" w:eastAsia="Times New Roman" w:hAnsi="Times New Roman"/>
          <w:sz w:val="24"/>
          <w:szCs w:val="24"/>
          <w:lang w:eastAsia="ru-RU"/>
        </w:rPr>
        <w:t xml:space="preserve"> в НАО «Государственная корпорация «Правительство для граждан» в связи со сменой участника с </w:t>
      </w:r>
      <w:r>
        <w:rPr>
          <w:rFonts w:ascii="Times New Roman" w:eastAsia="Times New Roman" w:hAnsi="Times New Roman"/>
          <w:sz w:val="24"/>
          <w:szCs w:val="24"/>
          <w:lang w:eastAsia="ru-RU"/>
        </w:rPr>
        <w:t xml:space="preserve">ТКС на </w:t>
      </w:r>
      <w:r w:rsidR="00D6122C">
        <w:rPr>
          <w:rFonts w:ascii="Times New Roman" w:eastAsia="Times New Roman" w:hAnsi="Times New Roman"/>
          <w:sz w:val="24"/>
          <w:szCs w:val="24"/>
          <w:lang w:eastAsia="ru-RU"/>
        </w:rPr>
        <w:t>Победителя Конкурса;</w:t>
      </w:r>
    </w:p>
    <w:p w14:paraId="3BCB2295" w14:textId="41CBC919" w:rsidR="001A7DBD" w:rsidRDefault="001A7DBD" w:rsidP="001A7DBD">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Договор</w:t>
      </w:r>
      <w:r w:rsidRPr="008E0CDF">
        <w:rPr>
          <w:rFonts w:ascii="Times New Roman" w:eastAsia="Times New Roman" w:hAnsi="Times New Roman"/>
          <w:bCs/>
          <w:sz w:val="24"/>
          <w:szCs w:val="24"/>
          <w:lang w:eastAsia="ru-RU"/>
        </w:rPr>
        <w:t xml:space="preserve"> – договор купли-продажи </w:t>
      </w:r>
      <w:r w:rsidR="009C01AC" w:rsidRPr="008E0CDF">
        <w:rPr>
          <w:rFonts w:ascii="Times New Roman" w:eastAsia="Times New Roman" w:hAnsi="Times New Roman"/>
          <w:bCs/>
          <w:sz w:val="24"/>
          <w:szCs w:val="24"/>
          <w:lang w:eastAsia="ru-RU"/>
        </w:rPr>
        <w:t>100% долей участия в уставном капитале ТОО «</w:t>
      </w:r>
      <w:r w:rsidR="009C01AC" w:rsidRPr="008E0CDF">
        <w:rPr>
          <w:rFonts w:ascii="Times New Roman" w:eastAsia="Times New Roman" w:hAnsi="Times New Roman"/>
          <w:bCs/>
          <w:sz w:val="24"/>
          <w:szCs w:val="24"/>
          <w:lang w:val="en-US" w:eastAsia="ru-RU"/>
        </w:rPr>
        <w:t>Tau</w:t>
      </w:r>
      <w:r w:rsidR="009C01AC" w:rsidRPr="008E0CDF">
        <w:rPr>
          <w:rFonts w:ascii="Times New Roman" w:eastAsia="Times New Roman" w:hAnsi="Times New Roman"/>
          <w:sz w:val="24"/>
          <w:szCs w:val="24"/>
          <w:lang w:eastAsia="ru-RU"/>
        </w:rPr>
        <w:t>-</w:t>
      </w:r>
      <w:r w:rsidR="009C01AC" w:rsidRPr="008E0CDF">
        <w:rPr>
          <w:rFonts w:ascii="Times New Roman" w:eastAsia="Times New Roman" w:hAnsi="Times New Roman"/>
          <w:bCs/>
          <w:sz w:val="24"/>
          <w:szCs w:val="24"/>
          <w:lang w:val="en-US" w:eastAsia="ru-RU"/>
        </w:rPr>
        <w:t>Ken</w:t>
      </w:r>
      <w:r w:rsidR="009C01AC" w:rsidRPr="008E0CDF">
        <w:rPr>
          <w:rFonts w:ascii="Times New Roman" w:eastAsia="Times New Roman" w:hAnsi="Times New Roman"/>
          <w:sz w:val="24"/>
          <w:szCs w:val="24"/>
          <w:lang w:eastAsia="ru-RU"/>
        </w:rPr>
        <w:t xml:space="preserve"> </w:t>
      </w:r>
      <w:r w:rsidR="009C01AC" w:rsidRPr="008E0CDF">
        <w:rPr>
          <w:rFonts w:ascii="Times New Roman" w:eastAsia="Times New Roman" w:hAnsi="Times New Roman"/>
          <w:bCs/>
          <w:sz w:val="24"/>
          <w:szCs w:val="24"/>
          <w:lang w:val="en-US" w:eastAsia="ru-RU"/>
        </w:rPr>
        <w:t>Temir</w:t>
      </w:r>
      <w:r w:rsidR="009C01AC" w:rsidRPr="008E0CDF">
        <w:rPr>
          <w:rFonts w:ascii="Times New Roman" w:eastAsia="Times New Roman" w:hAnsi="Times New Roman"/>
          <w:bCs/>
          <w:sz w:val="24"/>
          <w:szCs w:val="24"/>
          <w:lang w:eastAsia="ru-RU"/>
        </w:rPr>
        <w:t xml:space="preserve">» </w:t>
      </w:r>
      <w:r w:rsidR="00CD5D5F" w:rsidRPr="008E0CDF">
        <w:rPr>
          <w:rFonts w:ascii="Times New Roman" w:eastAsia="Times New Roman" w:hAnsi="Times New Roman"/>
          <w:bCs/>
          <w:sz w:val="24"/>
          <w:szCs w:val="24"/>
          <w:lang w:eastAsia="ru-RU"/>
        </w:rPr>
        <w:t>и/</w:t>
      </w:r>
      <w:r w:rsidR="009C01AC" w:rsidRPr="008E0CDF">
        <w:rPr>
          <w:rFonts w:ascii="Times New Roman" w:eastAsia="Times New Roman" w:hAnsi="Times New Roman"/>
          <w:bCs/>
          <w:sz w:val="24"/>
          <w:szCs w:val="24"/>
          <w:lang w:eastAsia="ru-RU"/>
        </w:rPr>
        <w:t>или договор купли-продажи 100% долей участия в уставном капитале ТОО «</w:t>
      </w:r>
      <w:r w:rsidR="009C01AC" w:rsidRPr="008E0CDF">
        <w:rPr>
          <w:rFonts w:ascii="Times New Roman" w:eastAsia="Times New Roman" w:hAnsi="Times New Roman"/>
          <w:bCs/>
          <w:sz w:val="24"/>
          <w:szCs w:val="24"/>
          <w:lang w:val="en-US" w:eastAsia="ru-RU"/>
        </w:rPr>
        <w:t>Silicon</w:t>
      </w:r>
      <w:r w:rsidR="009C01AC" w:rsidRPr="008E0CDF">
        <w:rPr>
          <w:rFonts w:ascii="Times New Roman" w:eastAsia="Times New Roman" w:hAnsi="Times New Roman"/>
          <w:sz w:val="24"/>
          <w:szCs w:val="24"/>
          <w:lang w:eastAsia="ru-RU"/>
        </w:rPr>
        <w:t xml:space="preserve"> </w:t>
      </w:r>
      <w:r w:rsidR="009C01AC" w:rsidRPr="008E0CDF">
        <w:rPr>
          <w:rFonts w:ascii="Times New Roman" w:eastAsia="Times New Roman" w:hAnsi="Times New Roman"/>
          <w:bCs/>
          <w:sz w:val="24"/>
          <w:szCs w:val="24"/>
          <w:lang w:val="en-US" w:eastAsia="ru-RU"/>
        </w:rPr>
        <w:t>mining</w:t>
      </w:r>
      <w:r w:rsidR="009C01AC"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подлежащие заключению </w:t>
      </w:r>
      <w:r w:rsidR="009E5F43"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с одним из Участников по результатам Конкурса по форме, согласно Приложени</w:t>
      </w:r>
      <w:r w:rsidR="00DC58D5" w:rsidRPr="008E0CDF">
        <w:rPr>
          <w:rFonts w:ascii="Times New Roman" w:eastAsia="Times New Roman" w:hAnsi="Times New Roman"/>
          <w:bCs/>
          <w:sz w:val="24"/>
          <w:szCs w:val="24"/>
          <w:lang w:eastAsia="ru-RU"/>
        </w:rPr>
        <w:t>ям</w:t>
      </w:r>
      <w:r w:rsidRPr="008E0CDF">
        <w:rPr>
          <w:rFonts w:ascii="Times New Roman" w:eastAsia="Times New Roman" w:hAnsi="Times New Roman"/>
          <w:bCs/>
          <w:sz w:val="24"/>
          <w:szCs w:val="24"/>
          <w:lang w:eastAsia="ru-RU"/>
        </w:rPr>
        <w:t xml:space="preserve"> №3</w:t>
      </w:r>
      <w:r w:rsidR="002100B9" w:rsidRPr="008E0CDF">
        <w:rPr>
          <w:rFonts w:ascii="Times New Roman" w:eastAsia="Times New Roman" w:hAnsi="Times New Roman"/>
          <w:bCs/>
          <w:sz w:val="24"/>
          <w:szCs w:val="24"/>
          <w:lang w:eastAsia="ru-RU"/>
        </w:rPr>
        <w:t>.1 и №3.2</w:t>
      </w:r>
      <w:r w:rsidRPr="008E0CDF">
        <w:rPr>
          <w:rFonts w:ascii="Times New Roman" w:eastAsia="Times New Roman" w:hAnsi="Times New Roman"/>
          <w:bCs/>
          <w:sz w:val="24"/>
          <w:szCs w:val="24"/>
          <w:lang w:eastAsia="ru-RU"/>
        </w:rPr>
        <w:t xml:space="preserve"> к Конкурсной документации;</w:t>
      </w:r>
    </w:p>
    <w:p w14:paraId="41EE8A11" w14:textId="565A482C" w:rsidR="00622AB9" w:rsidRPr="008E0CDF" w:rsidRDefault="00622AB9" w:rsidP="001A7DBD">
      <w:pPr>
        <w:spacing w:before="120" w:after="120" w:line="240" w:lineRule="auto"/>
        <w:jc w:val="both"/>
        <w:rPr>
          <w:rFonts w:ascii="Times New Roman" w:eastAsia="Times New Roman" w:hAnsi="Times New Roman"/>
          <w:bCs/>
          <w:sz w:val="24"/>
          <w:szCs w:val="24"/>
          <w:lang w:eastAsia="ru-RU"/>
        </w:rPr>
      </w:pPr>
      <w:r w:rsidRPr="00622AB9">
        <w:rPr>
          <w:rFonts w:ascii="Times New Roman" w:eastAsia="Times New Roman" w:hAnsi="Times New Roman"/>
          <w:b/>
          <w:bCs/>
          <w:i/>
          <w:sz w:val="24"/>
          <w:szCs w:val="24"/>
          <w:lang w:eastAsia="ru-RU"/>
        </w:rPr>
        <w:t>Договор залога</w:t>
      </w:r>
      <w:r>
        <w:rPr>
          <w:rFonts w:ascii="Times New Roman" w:eastAsia="Times New Roman" w:hAnsi="Times New Roman"/>
          <w:bCs/>
          <w:sz w:val="24"/>
          <w:szCs w:val="24"/>
          <w:lang w:eastAsia="ru-RU"/>
        </w:rPr>
        <w:t xml:space="preserve"> – догово</w:t>
      </w:r>
      <w:r w:rsidR="00B82D64">
        <w:rPr>
          <w:rFonts w:ascii="Times New Roman" w:eastAsia="Times New Roman" w:hAnsi="Times New Roman"/>
          <w:bCs/>
          <w:sz w:val="24"/>
          <w:szCs w:val="24"/>
          <w:lang w:eastAsia="ru-RU"/>
        </w:rPr>
        <w:t>ры</w:t>
      </w:r>
      <w:r>
        <w:rPr>
          <w:rFonts w:ascii="Times New Roman" w:eastAsia="Times New Roman" w:hAnsi="Times New Roman"/>
          <w:bCs/>
          <w:sz w:val="24"/>
          <w:szCs w:val="24"/>
          <w:lang w:eastAsia="ru-RU"/>
        </w:rPr>
        <w:t xml:space="preserve"> залога в отношении </w:t>
      </w:r>
      <w:r w:rsidRPr="00622AB9">
        <w:rPr>
          <w:rFonts w:ascii="Times New Roman" w:eastAsia="Times New Roman" w:hAnsi="Times New Roman"/>
          <w:bCs/>
          <w:sz w:val="24"/>
          <w:szCs w:val="24"/>
          <w:lang w:eastAsia="ru-RU"/>
        </w:rPr>
        <w:t>100% долей участия в Активах</w:t>
      </w:r>
      <w:r>
        <w:rPr>
          <w:rFonts w:ascii="Times New Roman" w:eastAsia="Times New Roman" w:hAnsi="Times New Roman"/>
          <w:bCs/>
          <w:sz w:val="24"/>
          <w:szCs w:val="24"/>
          <w:lang w:eastAsia="ru-RU"/>
        </w:rPr>
        <w:t>, а также все</w:t>
      </w:r>
      <w:r w:rsidR="00250344">
        <w:rPr>
          <w:rFonts w:ascii="Times New Roman" w:eastAsia="Times New Roman" w:hAnsi="Times New Roman"/>
          <w:bCs/>
          <w:sz w:val="24"/>
          <w:szCs w:val="24"/>
          <w:lang w:eastAsia="ru-RU"/>
        </w:rPr>
        <w:t xml:space="preserve">х </w:t>
      </w:r>
      <w:r w:rsidR="002C703B">
        <w:rPr>
          <w:rFonts w:ascii="Times New Roman" w:eastAsiaTheme="minorHAnsi" w:hAnsi="Times New Roman"/>
          <w:bCs/>
          <w:sz w:val="24"/>
          <w:szCs w:val="24"/>
        </w:rPr>
        <w:t>материальных</w:t>
      </w:r>
      <w:r w:rsidR="00250344">
        <w:rPr>
          <w:rFonts w:ascii="Times New Roman" w:eastAsia="Times New Roman" w:hAnsi="Times New Roman"/>
          <w:bCs/>
          <w:sz w:val="24"/>
          <w:szCs w:val="24"/>
          <w:lang w:eastAsia="ru-RU"/>
        </w:rPr>
        <w:t xml:space="preserve"> основных средств</w:t>
      </w:r>
      <w:r>
        <w:rPr>
          <w:rFonts w:ascii="Times New Roman" w:eastAsia="Times New Roman" w:hAnsi="Times New Roman"/>
          <w:bCs/>
          <w:sz w:val="24"/>
          <w:szCs w:val="24"/>
          <w:lang w:eastAsia="ru-RU"/>
        </w:rPr>
        <w:t xml:space="preserve"> </w:t>
      </w:r>
      <w:r w:rsidRPr="00622AB9">
        <w:rPr>
          <w:rFonts w:ascii="Times New Roman" w:eastAsia="Times New Roman" w:hAnsi="Times New Roman"/>
          <w:bCs/>
          <w:sz w:val="24"/>
          <w:szCs w:val="24"/>
          <w:lang w:eastAsia="ru-RU"/>
        </w:rPr>
        <w:t>Активов</w:t>
      </w:r>
      <w:r w:rsidR="004F6FDB">
        <w:rPr>
          <w:rFonts w:ascii="Times New Roman" w:eastAsia="Times New Roman" w:hAnsi="Times New Roman"/>
          <w:bCs/>
          <w:sz w:val="24"/>
          <w:szCs w:val="24"/>
          <w:lang w:eastAsia="ru-RU"/>
        </w:rPr>
        <w:t>, включая права недропользования</w:t>
      </w:r>
      <w:r>
        <w:rPr>
          <w:rFonts w:ascii="Times New Roman" w:eastAsia="Times New Roman" w:hAnsi="Times New Roman"/>
          <w:bCs/>
          <w:sz w:val="24"/>
          <w:szCs w:val="24"/>
          <w:lang w:eastAsia="ru-RU"/>
        </w:rPr>
        <w:t xml:space="preserve">, </w:t>
      </w:r>
      <w:r w:rsidRPr="00622AB9">
        <w:rPr>
          <w:rFonts w:ascii="Times New Roman" w:eastAsia="Times New Roman" w:hAnsi="Times New Roman"/>
          <w:bCs/>
          <w:sz w:val="24"/>
          <w:szCs w:val="24"/>
          <w:lang w:eastAsia="ru-RU"/>
        </w:rPr>
        <w:t xml:space="preserve">в пользу </w:t>
      </w:r>
      <w:r>
        <w:rPr>
          <w:rFonts w:ascii="Times New Roman" w:eastAsia="Times New Roman" w:hAnsi="Times New Roman"/>
          <w:bCs/>
          <w:sz w:val="24"/>
          <w:szCs w:val="24"/>
          <w:lang w:eastAsia="ru-RU"/>
        </w:rPr>
        <w:t xml:space="preserve">ТКС (в качестве залогодержателя, </w:t>
      </w:r>
      <w:r w:rsidRPr="00622AB9">
        <w:rPr>
          <w:rFonts w:ascii="Times New Roman" w:eastAsia="Times New Roman" w:hAnsi="Times New Roman"/>
          <w:bCs/>
          <w:sz w:val="24"/>
          <w:szCs w:val="24"/>
          <w:lang w:eastAsia="ru-RU"/>
        </w:rPr>
        <w:t xml:space="preserve">для обеспечения </w:t>
      </w:r>
      <w:r>
        <w:rPr>
          <w:rFonts w:ascii="Times New Roman" w:eastAsia="Times New Roman" w:hAnsi="Times New Roman"/>
          <w:bCs/>
          <w:sz w:val="24"/>
          <w:szCs w:val="24"/>
          <w:lang w:eastAsia="ru-RU"/>
        </w:rPr>
        <w:t xml:space="preserve">исполнения </w:t>
      </w:r>
      <w:r w:rsidRPr="00622AB9">
        <w:rPr>
          <w:rFonts w:ascii="Times New Roman" w:eastAsia="Times New Roman" w:hAnsi="Times New Roman"/>
          <w:bCs/>
          <w:sz w:val="24"/>
          <w:szCs w:val="24"/>
          <w:lang w:eastAsia="ru-RU"/>
        </w:rPr>
        <w:t xml:space="preserve">Победителем </w:t>
      </w:r>
      <w:r>
        <w:rPr>
          <w:rFonts w:ascii="Times New Roman" w:eastAsia="Times New Roman" w:hAnsi="Times New Roman"/>
          <w:bCs/>
          <w:sz w:val="24"/>
          <w:szCs w:val="24"/>
          <w:lang w:eastAsia="ru-RU"/>
        </w:rPr>
        <w:t xml:space="preserve">Конкурса </w:t>
      </w:r>
      <w:r w:rsidRPr="00622AB9">
        <w:rPr>
          <w:rFonts w:ascii="Times New Roman" w:eastAsia="Times New Roman" w:hAnsi="Times New Roman"/>
          <w:bCs/>
          <w:sz w:val="24"/>
          <w:szCs w:val="24"/>
          <w:lang w:eastAsia="ru-RU"/>
        </w:rPr>
        <w:t>свои</w:t>
      </w:r>
      <w:r>
        <w:rPr>
          <w:rFonts w:ascii="Times New Roman" w:eastAsia="Times New Roman" w:hAnsi="Times New Roman"/>
          <w:bCs/>
          <w:sz w:val="24"/>
          <w:szCs w:val="24"/>
          <w:lang w:eastAsia="ru-RU"/>
        </w:rPr>
        <w:t>х</w:t>
      </w:r>
      <w:r w:rsidRPr="00622AB9">
        <w:rPr>
          <w:rFonts w:ascii="Times New Roman" w:eastAsia="Times New Roman" w:hAnsi="Times New Roman"/>
          <w:bCs/>
          <w:sz w:val="24"/>
          <w:szCs w:val="24"/>
          <w:lang w:eastAsia="ru-RU"/>
        </w:rPr>
        <w:t xml:space="preserve"> обязательств</w:t>
      </w:r>
      <w:r>
        <w:rPr>
          <w:rFonts w:ascii="Times New Roman" w:eastAsia="Times New Roman" w:hAnsi="Times New Roman"/>
          <w:bCs/>
          <w:sz w:val="24"/>
          <w:szCs w:val="24"/>
          <w:lang w:eastAsia="ru-RU"/>
        </w:rPr>
        <w:t xml:space="preserve"> по оплате Покупной цены по Договору (в случае оплаты Покупной цены в рассрочку);</w:t>
      </w:r>
    </w:p>
    <w:p w14:paraId="4AC02120" w14:textId="15BB2BE9" w:rsidR="0003657B" w:rsidRDefault="0003657B" w:rsidP="001A7DBD">
      <w:pPr>
        <w:spacing w:before="120" w:after="120" w:line="240" w:lineRule="auto"/>
        <w:jc w:val="both"/>
        <w:rPr>
          <w:rFonts w:ascii="Times New Roman" w:eastAsia="Times New Roman" w:hAnsi="Times New Roman"/>
          <w:sz w:val="24"/>
          <w:szCs w:val="24"/>
          <w:lang w:eastAsia="ru-RU"/>
        </w:rPr>
      </w:pPr>
      <w:r w:rsidRPr="00016A6F">
        <w:rPr>
          <w:rFonts w:ascii="Times New Roman" w:eastAsia="Times New Roman" w:hAnsi="Times New Roman"/>
          <w:b/>
          <w:i/>
          <w:iCs/>
          <w:sz w:val="24"/>
          <w:szCs w:val="24"/>
          <w:lang w:eastAsia="ru-RU"/>
        </w:rPr>
        <w:t>Дол</w:t>
      </w:r>
      <w:r w:rsidR="00102445" w:rsidRPr="00016A6F">
        <w:rPr>
          <w:rFonts w:ascii="Times New Roman" w:eastAsia="Times New Roman" w:hAnsi="Times New Roman"/>
          <w:b/>
          <w:i/>
          <w:iCs/>
          <w:sz w:val="24"/>
          <w:szCs w:val="24"/>
          <w:lang w:eastAsia="ru-RU"/>
        </w:rPr>
        <w:t>и</w:t>
      </w:r>
      <w:r w:rsidRPr="00016A6F">
        <w:rPr>
          <w:rFonts w:ascii="Times New Roman" w:eastAsia="Times New Roman" w:hAnsi="Times New Roman"/>
          <w:b/>
          <w:i/>
          <w:iCs/>
          <w:sz w:val="24"/>
          <w:szCs w:val="24"/>
          <w:lang w:eastAsia="ru-RU"/>
        </w:rPr>
        <w:t xml:space="preserve"> Участия</w:t>
      </w:r>
      <w:r w:rsidRPr="08002B01">
        <w:rPr>
          <w:rFonts w:ascii="Times New Roman" w:eastAsia="Times New Roman" w:hAnsi="Times New Roman"/>
          <w:i/>
          <w:iCs/>
          <w:sz w:val="24"/>
          <w:szCs w:val="24"/>
          <w:lang w:eastAsia="ru-RU"/>
        </w:rPr>
        <w:t xml:space="preserve"> – </w:t>
      </w:r>
      <w:r w:rsidRPr="08002B01">
        <w:rPr>
          <w:rFonts w:ascii="Times New Roman" w:eastAsia="Times New Roman" w:hAnsi="Times New Roman"/>
          <w:sz w:val="24"/>
          <w:szCs w:val="24"/>
          <w:lang w:eastAsia="ru-RU"/>
        </w:rPr>
        <w:t>100% дол</w:t>
      </w:r>
      <w:r w:rsidR="00815061" w:rsidRPr="08002B01">
        <w:rPr>
          <w:rFonts w:ascii="Times New Roman" w:eastAsia="Times New Roman" w:hAnsi="Times New Roman"/>
          <w:sz w:val="24"/>
          <w:szCs w:val="24"/>
          <w:lang w:eastAsia="ru-RU"/>
        </w:rPr>
        <w:t xml:space="preserve">ей участия в уставном капитале </w:t>
      </w:r>
      <w:r w:rsidR="005722DE" w:rsidRPr="08002B01">
        <w:rPr>
          <w:rFonts w:ascii="Times New Roman" w:eastAsia="Times New Roman" w:hAnsi="Times New Roman"/>
          <w:sz w:val="24"/>
          <w:szCs w:val="24"/>
          <w:lang w:eastAsia="ru-RU"/>
        </w:rPr>
        <w:t xml:space="preserve">каждого из </w:t>
      </w:r>
      <w:r w:rsidR="00815061" w:rsidRPr="08002B01">
        <w:rPr>
          <w:rFonts w:ascii="Times New Roman" w:eastAsia="Times New Roman" w:hAnsi="Times New Roman"/>
          <w:sz w:val="24"/>
          <w:szCs w:val="24"/>
          <w:lang w:eastAsia="ru-RU"/>
        </w:rPr>
        <w:t>Актив</w:t>
      </w:r>
      <w:r w:rsidR="00234493" w:rsidRPr="08002B01">
        <w:rPr>
          <w:rFonts w:ascii="Times New Roman" w:eastAsia="Times New Roman" w:hAnsi="Times New Roman"/>
          <w:sz w:val="24"/>
          <w:szCs w:val="24"/>
          <w:lang w:eastAsia="ru-RU"/>
        </w:rPr>
        <w:t>ов;</w:t>
      </w:r>
    </w:p>
    <w:p w14:paraId="40985A1A" w14:textId="4D2DBAFC" w:rsidR="0FB68A63" w:rsidRDefault="0FB68A63" w:rsidP="08002B01">
      <w:pPr>
        <w:spacing w:before="120" w:after="120" w:line="240" w:lineRule="auto"/>
        <w:jc w:val="both"/>
        <w:rPr>
          <w:sz w:val="24"/>
          <w:szCs w:val="24"/>
        </w:rPr>
      </w:pPr>
      <w:r w:rsidRPr="00F3205B">
        <w:rPr>
          <w:rFonts w:ascii="Times New Roman" w:eastAsia="Times New Roman" w:hAnsi="Times New Roman"/>
          <w:b/>
          <w:i/>
          <w:iCs/>
          <w:sz w:val="24"/>
          <w:szCs w:val="24"/>
          <w:lang w:val="ru"/>
        </w:rPr>
        <w:t>Группа лиц</w:t>
      </w:r>
      <w:r w:rsidRPr="08002B01">
        <w:rPr>
          <w:rFonts w:ascii="Times New Roman" w:eastAsia="Times New Roman" w:hAnsi="Times New Roman"/>
          <w:sz w:val="24"/>
          <w:szCs w:val="24"/>
          <w:lang w:val="ru"/>
        </w:rPr>
        <w:t xml:space="preserve"> – означает любого участника/акционера, дочернюю, сестринскую организацию или любое другое юридическое лицо, в котором Потенциальный участник или его участник/акционер или его дочерняя организация прямо или косвенно владеют долями участия/акциями, а также физических лиц, осуществляющих функции единоличного исполнительного органа и/или имеющих доли участия/акции в</w:t>
      </w:r>
      <w:r w:rsidR="00A20A6D" w:rsidRPr="00A20A6D">
        <w:rPr>
          <w:rFonts w:ascii="Times New Roman" w:eastAsia="Times New Roman" w:hAnsi="Times New Roman"/>
          <w:sz w:val="24"/>
          <w:szCs w:val="24"/>
        </w:rPr>
        <w:t xml:space="preserve"> </w:t>
      </w:r>
      <w:r w:rsidRPr="08002B01">
        <w:rPr>
          <w:rFonts w:ascii="Times New Roman" w:eastAsia="Times New Roman" w:hAnsi="Times New Roman"/>
          <w:sz w:val="24"/>
          <w:szCs w:val="24"/>
          <w:lang w:val="ru"/>
        </w:rPr>
        <w:t>тех же юридических лицах, в которых Потенциальный участник имеет доли участия/акции;</w:t>
      </w:r>
    </w:p>
    <w:p w14:paraId="4F9FD418" w14:textId="1ACAE333" w:rsidR="00150B58" w:rsidRDefault="00150B58" w:rsidP="00150B58">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Извещение о Конкурсе</w:t>
      </w:r>
      <w:r w:rsidRPr="008E0CDF">
        <w:rPr>
          <w:rFonts w:ascii="Times New Roman" w:eastAsia="Times New Roman" w:hAnsi="Times New Roman"/>
          <w:bCs/>
          <w:sz w:val="24"/>
          <w:szCs w:val="24"/>
          <w:lang w:eastAsia="ru-RU"/>
        </w:rPr>
        <w:t xml:space="preserve"> - официальное извещение о проведении Конкурса, размещенное</w:t>
      </w:r>
      <w:r w:rsidR="00E9360C" w:rsidRPr="00C449D7">
        <w:rPr>
          <w:rFonts w:ascii="Times New Roman" w:eastAsia="Times New Roman" w:hAnsi="Times New Roman"/>
          <w:bCs/>
          <w:sz w:val="24"/>
          <w:szCs w:val="24"/>
          <w:lang w:eastAsia="ru-RU"/>
        </w:rPr>
        <w:t xml:space="preserve"> </w:t>
      </w:r>
      <w:r w:rsidR="00E9360C">
        <w:rPr>
          <w:rFonts w:ascii="Times New Roman" w:eastAsia="Times New Roman" w:hAnsi="Times New Roman"/>
          <w:bCs/>
          <w:sz w:val="24"/>
          <w:szCs w:val="24"/>
          <w:lang w:eastAsia="ru-RU"/>
        </w:rPr>
        <w:t xml:space="preserve">на корпоративном сайте ТКС </w:t>
      </w:r>
      <w:r w:rsidR="00326C11" w:rsidRPr="00326C11">
        <w:rPr>
          <w:rFonts w:ascii="Times New Roman" w:eastAsia="Times New Roman" w:hAnsi="Times New Roman"/>
          <w:bCs/>
          <w:sz w:val="24"/>
          <w:szCs w:val="24"/>
          <w:lang w:eastAsia="ru-RU"/>
        </w:rPr>
        <w:t>https://</w:t>
      </w:r>
      <w:hyperlink r:id="rId13" w:history="1">
        <w:r w:rsidR="00E9360C" w:rsidRPr="00D740C5">
          <w:rPr>
            <w:rStyle w:val="Hyperlink"/>
            <w:rFonts w:ascii="Times New Roman" w:eastAsia="Times New Roman" w:hAnsi="Times New Roman"/>
            <w:bCs/>
            <w:sz w:val="24"/>
            <w:szCs w:val="24"/>
            <w:lang w:val="en-US" w:eastAsia="ru-RU"/>
          </w:rPr>
          <w:t>tks</w:t>
        </w:r>
        <w:r w:rsidR="00E9360C" w:rsidRPr="00C449D7">
          <w:rPr>
            <w:rStyle w:val="Hyperlink"/>
            <w:rFonts w:ascii="Times New Roman" w:eastAsia="Times New Roman" w:hAnsi="Times New Roman"/>
            <w:bCs/>
            <w:sz w:val="24"/>
            <w:szCs w:val="24"/>
            <w:lang w:eastAsia="ru-RU"/>
          </w:rPr>
          <w:t>.</w:t>
        </w:r>
        <w:r w:rsidR="00E9360C" w:rsidRPr="00D740C5">
          <w:rPr>
            <w:rStyle w:val="Hyperlink"/>
            <w:rFonts w:ascii="Times New Roman" w:eastAsia="Times New Roman" w:hAnsi="Times New Roman"/>
            <w:bCs/>
            <w:sz w:val="24"/>
            <w:szCs w:val="24"/>
            <w:lang w:val="en-US" w:eastAsia="ru-RU"/>
          </w:rPr>
          <w:t>kz</w:t>
        </w:r>
      </w:hyperlink>
      <w:r w:rsidR="00E9360C">
        <w:rPr>
          <w:rFonts w:ascii="Times New Roman" w:eastAsia="Times New Roman" w:hAnsi="Times New Roman"/>
          <w:bCs/>
          <w:sz w:val="24"/>
          <w:szCs w:val="24"/>
          <w:lang w:eastAsia="ru-RU"/>
        </w:rPr>
        <w:t xml:space="preserve">, </w:t>
      </w:r>
      <w:r w:rsidR="00B30DBF">
        <w:rPr>
          <w:rFonts w:ascii="Times New Roman" w:eastAsia="Times New Roman" w:hAnsi="Times New Roman"/>
          <w:bCs/>
          <w:sz w:val="24"/>
          <w:szCs w:val="24"/>
          <w:lang w:eastAsia="ru-RU"/>
        </w:rPr>
        <w:t xml:space="preserve">и </w:t>
      </w:r>
      <w:r w:rsidRPr="008E0CDF">
        <w:rPr>
          <w:rFonts w:ascii="Times New Roman" w:eastAsia="Times New Roman" w:hAnsi="Times New Roman"/>
          <w:bCs/>
          <w:sz w:val="24"/>
          <w:szCs w:val="24"/>
          <w:lang w:eastAsia="ru-RU"/>
        </w:rPr>
        <w:t xml:space="preserve">в </w:t>
      </w:r>
      <w:r w:rsidR="00CA3159">
        <w:rPr>
          <w:rFonts w:ascii="Times New Roman" w:eastAsia="Times New Roman" w:hAnsi="Times New Roman"/>
          <w:bCs/>
          <w:sz w:val="24"/>
          <w:szCs w:val="24"/>
          <w:lang w:eastAsia="ru-RU"/>
        </w:rPr>
        <w:t xml:space="preserve">публикации </w:t>
      </w:r>
      <w:r w:rsidRPr="008E0CDF">
        <w:rPr>
          <w:rFonts w:ascii="Times New Roman" w:eastAsia="Times New Roman" w:hAnsi="Times New Roman"/>
          <w:bCs/>
          <w:sz w:val="24"/>
          <w:szCs w:val="24"/>
          <w:lang w:eastAsia="ru-RU"/>
        </w:rPr>
        <w:t>газет</w:t>
      </w:r>
      <w:r w:rsidR="00CA3159">
        <w:rPr>
          <w:rFonts w:ascii="Times New Roman" w:eastAsia="Times New Roman" w:hAnsi="Times New Roman"/>
          <w:bCs/>
          <w:sz w:val="24"/>
          <w:szCs w:val="24"/>
          <w:lang w:eastAsia="ru-RU"/>
        </w:rPr>
        <w:t>ы</w:t>
      </w:r>
      <w:r w:rsidRPr="008E0CDF">
        <w:rPr>
          <w:rFonts w:ascii="Times New Roman" w:eastAsia="Times New Roman" w:hAnsi="Times New Roman"/>
          <w:bCs/>
          <w:sz w:val="24"/>
          <w:szCs w:val="24"/>
          <w:lang w:eastAsia="ru-RU"/>
        </w:rPr>
        <w:t xml:space="preserve"> </w:t>
      </w:r>
      <w:r w:rsidR="00AE52F2" w:rsidRPr="00AE52F2">
        <w:rPr>
          <w:rFonts w:ascii="Times New Roman" w:eastAsia="Times New Roman" w:hAnsi="Times New Roman"/>
          <w:bCs/>
          <w:sz w:val="24"/>
          <w:szCs w:val="24"/>
          <w:lang w:eastAsia="ru-RU"/>
        </w:rPr>
        <w:t>«Казахстанская правда»</w:t>
      </w:r>
      <w:r w:rsidR="00AE52F2">
        <w:rPr>
          <w:rFonts w:ascii="Times New Roman" w:eastAsia="Times New Roman" w:hAnsi="Times New Roman"/>
          <w:bCs/>
          <w:sz w:val="24"/>
          <w:szCs w:val="24"/>
          <w:lang w:eastAsia="ru-RU"/>
        </w:rPr>
        <w:t xml:space="preserve"> </w:t>
      </w:r>
      <w:r w:rsidR="00944F30">
        <w:rPr>
          <w:rFonts w:ascii="Times New Roman" w:eastAsia="Times New Roman" w:hAnsi="Times New Roman"/>
          <w:bCs/>
          <w:sz w:val="24"/>
          <w:szCs w:val="24"/>
          <w:lang w:eastAsia="ru-RU"/>
        </w:rPr>
        <w:t>от 25.07.2022 г.</w:t>
      </w:r>
    </w:p>
    <w:p w14:paraId="2FE3FEAB" w14:textId="488F0C76" w:rsidR="00F772D1" w:rsidRPr="008E0CDF" w:rsidRDefault="00F772D1" w:rsidP="00150B58">
      <w:pPr>
        <w:spacing w:before="120" w:after="120" w:line="240" w:lineRule="auto"/>
        <w:jc w:val="both"/>
        <w:rPr>
          <w:rFonts w:ascii="Times New Roman" w:eastAsia="Times New Roman" w:hAnsi="Times New Roman"/>
          <w:bCs/>
          <w:sz w:val="24"/>
          <w:szCs w:val="24"/>
          <w:lang w:eastAsia="ru-RU"/>
        </w:rPr>
      </w:pPr>
      <w:r w:rsidRPr="00F772D1">
        <w:rPr>
          <w:rFonts w:ascii="Times New Roman" w:eastAsia="Times New Roman" w:hAnsi="Times New Roman"/>
          <w:b/>
          <w:bCs/>
          <w:i/>
          <w:sz w:val="24"/>
          <w:szCs w:val="24"/>
          <w:lang w:eastAsia="ru-RU"/>
        </w:rPr>
        <w:t>Иные согласия</w:t>
      </w:r>
      <w:r>
        <w:rPr>
          <w:rFonts w:ascii="Times New Roman" w:eastAsia="Times New Roman" w:hAnsi="Times New Roman"/>
          <w:bCs/>
          <w:sz w:val="24"/>
          <w:szCs w:val="24"/>
          <w:lang w:eastAsia="ru-RU"/>
        </w:rPr>
        <w:t xml:space="preserve"> – иные согласия государственных органов необходимых для приобретения Активов;</w:t>
      </w:r>
    </w:p>
    <w:p w14:paraId="41988193" w14:textId="1307B641" w:rsidR="00150B58" w:rsidRPr="008E0CDF" w:rsidRDefault="00150B58" w:rsidP="00150B58">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Конкурс</w:t>
      </w:r>
      <w:r w:rsidRPr="008E0CDF">
        <w:rPr>
          <w:rFonts w:ascii="Times New Roman" w:eastAsia="Times New Roman" w:hAnsi="Times New Roman"/>
          <w:bCs/>
          <w:sz w:val="24"/>
          <w:szCs w:val="24"/>
          <w:lang w:eastAsia="ru-RU"/>
        </w:rPr>
        <w:t xml:space="preserve"> – форма реализации </w:t>
      </w:r>
      <w:r w:rsidR="00901BAA"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способом открытого двухэтапного конкурса, в соответствии с условиями Конкурсной документации и Извещения о Конкурсе;</w:t>
      </w:r>
    </w:p>
    <w:p w14:paraId="29E98CE1" w14:textId="77777777" w:rsidR="00C70BCB" w:rsidRPr="008E0CDF" w:rsidRDefault="00C70BCB" w:rsidP="00C70BCB">
      <w:pPr>
        <w:spacing w:before="120" w:after="120" w:line="240" w:lineRule="auto"/>
        <w:jc w:val="both"/>
        <w:rPr>
          <w:rFonts w:ascii="Times New Roman" w:eastAsia="Times New Roman" w:hAnsi="Times New Roman"/>
          <w:sz w:val="24"/>
          <w:szCs w:val="24"/>
          <w:lang w:eastAsia="ru-RU"/>
        </w:rPr>
      </w:pPr>
      <w:r w:rsidRPr="00016A6F">
        <w:rPr>
          <w:rFonts w:ascii="Times New Roman" w:eastAsia="Times New Roman" w:hAnsi="Times New Roman"/>
          <w:b/>
          <w:i/>
          <w:sz w:val="24"/>
          <w:szCs w:val="24"/>
          <w:lang w:eastAsia="ru-RU"/>
        </w:rPr>
        <w:t>Конкурсная документация</w:t>
      </w:r>
      <w:r w:rsidRPr="008E0CDF">
        <w:rPr>
          <w:rFonts w:ascii="Times New Roman" w:eastAsia="Times New Roman" w:hAnsi="Times New Roman"/>
          <w:i/>
          <w:sz w:val="24"/>
          <w:szCs w:val="24"/>
          <w:lang w:eastAsia="ru-RU"/>
        </w:rPr>
        <w:t xml:space="preserve"> </w:t>
      </w:r>
      <w:r w:rsidRPr="008E0CDF">
        <w:rPr>
          <w:rFonts w:ascii="Times New Roman" w:eastAsia="Times New Roman" w:hAnsi="Times New Roman"/>
          <w:sz w:val="24"/>
          <w:szCs w:val="24"/>
          <w:lang w:eastAsia="ru-RU"/>
        </w:rPr>
        <w:t xml:space="preserve">– настоящая конкурсная документация; </w:t>
      </w:r>
    </w:p>
    <w:p w14:paraId="12AFAA9D" w14:textId="0B807899" w:rsidR="00150B58" w:rsidRPr="008E0CDF" w:rsidRDefault="00150B58" w:rsidP="00150B58">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Конкурсная комиссия</w:t>
      </w:r>
      <w:r w:rsidRPr="008E0CDF">
        <w:rPr>
          <w:rFonts w:ascii="Times New Roman" w:eastAsia="Times New Roman" w:hAnsi="Times New Roman"/>
          <w:bCs/>
          <w:sz w:val="24"/>
          <w:szCs w:val="24"/>
          <w:lang w:eastAsia="ru-RU"/>
        </w:rPr>
        <w:t xml:space="preserve"> – отраслевая комиссия, коллегиальный орган, состав которого утвержден решением первого руководителя </w:t>
      </w:r>
      <w:r w:rsidR="00831AB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принимающим в порядке, установленном Правилами, решения в отношении реализации </w:t>
      </w:r>
      <w:r w:rsidR="00831AB2"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реструктуризации Актив</w:t>
      </w:r>
      <w:r w:rsidR="00234493" w:rsidRPr="008E0CDF">
        <w:rPr>
          <w:rFonts w:ascii="Times New Roman" w:eastAsia="Times New Roman" w:hAnsi="Times New Roman"/>
          <w:bCs/>
          <w:sz w:val="24"/>
          <w:szCs w:val="24"/>
          <w:lang w:eastAsia="ru-RU"/>
        </w:rPr>
        <w:t>ов</w:t>
      </w:r>
      <w:r w:rsidRPr="008E0CDF">
        <w:rPr>
          <w:rFonts w:ascii="Times New Roman" w:eastAsia="Times New Roman" w:hAnsi="Times New Roman"/>
          <w:bCs/>
          <w:sz w:val="24"/>
          <w:szCs w:val="24"/>
          <w:lang w:eastAsia="ru-RU"/>
        </w:rPr>
        <w:t>, а также координирующим и контролирующим данный процесс;</w:t>
      </w:r>
    </w:p>
    <w:p w14:paraId="0F20AE36" w14:textId="6C46122D" w:rsidR="00466B4F" w:rsidRDefault="00466B4F" w:rsidP="00466B4F">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Квалификационные требования</w:t>
      </w:r>
      <w:r w:rsidRPr="008E0CDF">
        <w:rPr>
          <w:rFonts w:ascii="Times New Roman" w:eastAsia="Times New Roman" w:hAnsi="Times New Roman"/>
          <w:bCs/>
          <w:sz w:val="24"/>
          <w:szCs w:val="24"/>
          <w:lang w:eastAsia="ru-RU"/>
        </w:rPr>
        <w:t xml:space="preserve"> – квалификационные требования к Потенциальным участникам и Участникам, указанные в </w:t>
      </w:r>
      <w:r w:rsidR="00BD6E3E" w:rsidRPr="008E0CDF">
        <w:rPr>
          <w:rFonts w:ascii="Times New Roman" w:eastAsia="Times New Roman" w:hAnsi="Times New Roman"/>
          <w:sz w:val="24"/>
          <w:szCs w:val="24"/>
          <w:lang w:eastAsia="ru-RU"/>
        </w:rPr>
        <w:t>Приложении</w:t>
      </w:r>
      <w:r w:rsidR="00810DCC" w:rsidRPr="008E0CDF">
        <w:rPr>
          <w:rFonts w:ascii="Times New Roman" w:eastAsia="Times New Roman" w:hAnsi="Times New Roman"/>
          <w:sz w:val="24"/>
          <w:szCs w:val="24"/>
          <w:lang w:eastAsia="ru-RU"/>
        </w:rPr>
        <w:t xml:space="preserve"> №</w:t>
      </w:r>
      <w:r w:rsidR="00DE7BB4" w:rsidRPr="008E0CDF">
        <w:rPr>
          <w:rFonts w:ascii="Times New Roman" w:eastAsia="Times New Roman" w:hAnsi="Times New Roman"/>
          <w:sz w:val="24"/>
          <w:szCs w:val="24"/>
          <w:lang w:eastAsia="ru-RU"/>
        </w:rPr>
        <w:t>А</w:t>
      </w:r>
      <w:r w:rsidR="00BD6E3E" w:rsidRPr="008E0CDF">
        <w:rPr>
          <w:rFonts w:ascii="Times New Roman" w:eastAsia="Times New Roman" w:hAnsi="Times New Roman"/>
          <w:bCs/>
          <w:sz w:val="24"/>
          <w:szCs w:val="24"/>
          <w:lang w:eastAsia="ru-RU"/>
        </w:rPr>
        <w:t xml:space="preserve"> к</w:t>
      </w:r>
      <w:r w:rsidRPr="008E0CDF">
        <w:rPr>
          <w:rFonts w:ascii="Times New Roman" w:eastAsia="Times New Roman" w:hAnsi="Times New Roman"/>
          <w:bCs/>
          <w:sz w:val="24"/>
          <w:szCs w:val="24"/>
          <w:lang w:eastAsia="ru-RU"/>
        </w:rPr>
        <w:t xml:space="preserve"> Конкурсной документации;</w:t>
      </w:r>
    </w:p>
    <w:p w14:paraId="07B0738B" w14:textId="20FEF507" w:rsidR="006154C9" w:rsidRPr="00722F9D" w:rsidRDefault="009F5854" w:rsidP="00466B4F">
      <w:pPr>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t>Комната данных</w:t>
      </w:r>
      <w:r w:rsidR="006154C9" w:rsidRPr="008E0CDF">
        <w:rPr>
          <w:rFonts w:ascii="Times New Roman" w:eastAsia="Times New Roman" w:hAnsi="Times New Roman"/>
          <w:bCs/>
          <w:sz w:val="24"/>
          <w:szCs w:val="24"/>
          <w:lang w:eastAsia="ru-RU"/>
        </w:rPr>
        <w:t xml:space="preserve"> – виртуальная комната данных, </w:t>
      </w:r>
      <w:r w:rsidR="006154C9">
        <w:rPr>
          <w:rFonts w:ascii="Times New Roman" w:eastAsia="Times New Roman" w:hAnsi="Times New Roman"/>
          <w:bCs/>
          <w:sz w:val="24"/>
          <w:szCs w:val="24"/>
          <w:lang w:eastAsia="ru-RU"/>
        </w:rPr>
        <w:t>информация о которой будет предоставлена Потенциальным участникам в соответствии с Приложением №7 к Конкурсной документации</w:t>
      </w:r>
      <w:r w:rsidR="006154C9" w:rsidRPr="008E0CDF">
        <w:rPr>
          <w:rFonts w:ascii="Times New Roman" w:eastAsia="Times New Roman" w:hAnsi="Times New Roman"/>
          <w:bCs/>
          <w:sz w:val="24"/>
          <w:szCs w:val="24"/>
          <w:lang w:eastAsia="ru-RU"/>
        </w:rPr>
        <w:t>;</w:t>
      </w:r>
      <w:r w:rsidRPr="00722F9D">
        <w:rPr>
          <w:rFonts w:ascii="Times New Roman" w:eastAsia="Times New Roman" w:hAnsi="Times New Roman"/>
          <w:bCs/>
          <w:sz w:val="24"/>
          <w:szCs w:val="24"/>
          <w:lang w:eastAsia="ru-RU"/>
        </w:rPr>
        <w:t xml:space="preserve"> </w:t>
      </w:r>
    </w:p>
    <w:p w14:paraId="573428C7" w14:textId="1703CBDC" w:rsidR="00D01094" w:rsidRPr="008E0CDF" w:rsidRDefault="00D01094" w:rsidP="00466B4F">
      <w:pPr>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lastRenderedPageBreak/>
        <w:t>Комплексная проверка</w:t>
      </w:r>
      <w:r w:rsidRPr="00722F9D">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комплексная юридическая, финансовая и налоговая проверка в отношении Активов;</w:t>
      </w:r>
    </w:p>
    <w:p w14:paraId="05800683" w14:textId="5A9F3576" w:rsidR="00150B58" w:rsidRPr="008E0CDF" w:rsidRDefault="00150B58" w:rsidP="00150B58">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Конкурсная заявка</w:t>
      </w:r>
      <w:r w:rsidRPr="008E0CDF">
        <w:rPr>
          <w:rFonts w:ascii="Times New Roman" w:eastAsia="Times New Roman" w:hAnsi="Times New Roman"/>
          <w:bCs/>
          <w:i/>
          <w:sz w:val="24"/>
          <w:szCs w:val="24"/>
          <w:lang w:eastAsia="ru-RU"/>
        </w:rPr>
        <w:t xml:space="preserve"> - </w:t>
      </w:r>
      <w:r w:rsidRPr="008E0CDF">
        <w:rPr>
          <w:rFonts w:ascii="Times New Roman" w:eastAsia="Times New Roman" w:hAnsi="Times New Roman"/>
          <w:bCs/>
          <w:sz w:val="24"/>
          <w:szCs w:val="24"/>
          <w:lang w:eastAsia="ru-RU"/>
        </w:rPr>
        <w:t>предложение, представляемое Потенциальным участником для участия в Первом этапе, претендующим на участие в Конкурсе, составленное по форме согласно Приложению №4 к Конкурсной документации, согласно Конкурсной документации, Извещению о Конкурсе, пакету документации по Актив</w:t>
      </w:r>
      <w:r w:rsidR="005722DE" w:rsidRPr="008E0CDF">
        <w:rPr>
          <w:rFonts w:ascii="Times New Roman" w:eastAsia="Times New Roman" w:hAnsi="Times New Roman"/>
          <w:bCs/>
          <w:sz w:val="24"/>
          <w:szCs w:val="24"/>
          <w:lang w:eastAsia="ru-RU"/>
        </w:rPr>
        <w:t>ам</w:t>
      </w:r>
      <w:r w:rsidRPr="008E0CDF">
        <w:rPr>
          <w:rFonts w:ascii="Times New Roman" w:eastAsia="Times New Roman" w:hAnsi="Times New Roman"/>
          <w:bCs/>
          <w:sz w:val="24"/>
          <w:szCs w:val="24"/>
          <w:lang w:eastAsia="ru-RU"/>
        </w:rPr>
        <w:t xml:space="preserve">, содержащее комплексное описание условий приобретения </w:t>
      </w:r>
      <w:r w:rsidR="00FA240C"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и предварительное предложение по предмету проводимого Конкурса, а также документы, подлежащие предоставлению вместе с Конкурсной заявкой согласно Конкурсной документации;</w:t>
      </w:r>
    </w:p>
    <w:p w14:paraId="1B868CCF" w14:textId="28D2CC55" w:rsidR="00150B58" w:rsidRPr="008E0CDF" w:rsidRDefault="00150B58" w:rsidP="00150B58">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Конкурсное предложение</w:t>
      </w:r>
      <w:r w:rsidRPr="008E0CDF">
        <w:rPr>
          <w:rFonts w:ascii="Times New Roman" w:eastAsia="Times New Roman" w:hAnsi="Times New Roman"/>
          <w:bCs/>
          <w:sz w:val="24"/>
          <w:szCs w:val="24"/>
          <w:lang w:eastAsia="ru-RU"/>
        </w:rPr>
        <w:t xml:space="preserve"> – предложение, направляемое Участником в рамках проведения Второго этапа, составленное согласно Извещению о Конкурсе, Конкурсной документации, пакету документации по Актив</w:t>
      </w:r>
      <w:r w:rsidR="005722DE" w:rsidRPr="008E0CDF">
        <w:rPr>
          <w:rFonts w:ascii="Times New Roman" w:eastAsia="Times New Roman" w:hAnsi="Times New Roman"/>
          <w:bCs/>
          <w:sz w:val="24"/>
          <w:szCs w:val="24"/>
          <w:lang w:eastAsia="ru-RU"/>
        </w:rPr>
        <w:t>ам</w:t>
      </w:r>
      <w:r w:rsidRPr="008E0CDF">
        <w:rPr>
          <w:rFonts w:ascii="Times New Roman" w:eastAsia="Times New Roman" w:hAnsi="Times New Roman"/>
          <w:bCs/>
          <w:sz w:val="24"/>
          <w:szCs w:val="24"/>
          <w:lang w:eastAsia="ru-RU"/>
        </w:rPr>
        <w:t xml:space="preserve"> и иным сведениям, содержащее описание условий приобретения </w:t>
      </w:r>
      <w:r w:rsidR="00FA240C"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включающее условие о цене приобретения, составляемое по форме согласно Приложению №6 к Конкурсной документации;</w:t>
      </w:r>
    </w:p>
    <w:p w14:paraId="2CF30107" w14:textId="7AEA93D2" w:rsidR="001A7DBD" w:rsidRDefault="001A7DBD" w:rsidP="007A3D86">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Начальная цена</w:t>
      </w:r>
      <w:r w:rsidRPr="008E0CDF">
        <w:rPr>
          <w:rFonts w:ascii="Times New Roman" w:eastAsia="Times New Roman" w:hAnsi="Times New Roman"/>
          <w:bCs/>
          <w:sz w:val="24"/>
          <w:szCs w:val="24"/>
          <w:lang w:eastAsia="ru-RU"/>
        </w:rPr>
        <w:t xml:space="preserve"> –</w:t>
      </w:r>
      <w:r w:rsidR="00C53408">
        <w:rPr>
          <w:rFonts w:ascii="Times New Roman" w:eastAsia="Times New Roman" w:hAnsi="Times New Roman"/>
          <w:bCs/>
          <w:sz w:val="24"/>
          <w:szCs w:val="24"/>
          <w:lang w:eastAsia="ru-RU"/>
        </w:rPr>
        <w:t xml:space="preserve"> </w:t>
      </w:r>
      <w:r w:rsidR="007A3D86" w:rsidRPr="007A3D86">
        <w:rPr>
          <w:rFonts w:ascii="Times New Roman" w:eastAsia="Times New Roman" w:hAnsi="Times New Roman"/>
          <w:bCs/>
          <w:sz w:val="24"/>
          <w:szCs w:val="24"/>
          <w:lang w:eastAsia="ru-RU"/>
        </w:rPr>
        <w:t>19 900 390 937 (девятнадцать миллиардов девятьсот миллионов триста девяносто тысяч девятьсот тридцать семь) тенге за 100% доли участия в уставном капитале товарищества с ограниченной ответственностью «Tau-Ken Temir»</w:t>
      </w:r>
      <w:r w:rsidR="005A1E0E">
        <w:rPr>
          <w:rFonts w:ascii="Times New Roman" w:eastAsia="Times New Roman" w:hAnsi="Times New Roman"/>
          <w:bCs/>
          <w:sz w:val="24"/>
          <w:szCs w:val="24"/>
          <w:lang w:eastAsia="ru-RU"/>
        </w:rPr>
        <w:t>,</w:t>
      </w:r>
      <w:r w:rsidR="005A1E0E" w:rsidRPr="005A1E0E">
        <w:rPr>
          <w:rFonts w:ascii="Times New Roman" w:eastAsia="Times New Roman" w:hAnsi="Times New Roman"/>
          <w:bCs/>
          <w:sz w:val="24"/>
          <w:szCs w:val="24"/>
          <w:lang w:eastAsia="ru-RU"/>
        </w:rPr>
        <w:t xml:space="preserve"> </w:t>
      </w:r>
      <w:r w:rsidR="005A1E0E">
        <w:rPr>
          <w:rFonts w:ascii="Times New Roman" w:eastAsia="Times New Roman" w:hAnsi="Times New Roman"/>
          <w:bCs/>
          <w:sz w:val="24"/>
          <w:szCs w:val="24"/>
          <w:lang w:eastAsia="ru-RU"/>
        </w:rPr>
        <w:t xml:space="preserve">и </w:t>
      </w:r>
      <w:r w:rsidR="007A3D86" w:rsidRPr="007A3D86">
        <w:rPr>
          <w:rFonts w:ascii="Times New Roman" w:eastAsia="Times New Roman" w:hAnsi="Times New Roman"/>
          <w:bCs/>
          <w:sz w:val="24"/>
          <w:szCs w:val="24"/>
          <w:lang w:eastAsia="ru-RU"/>
        </w:rPr>
        <w:t>308 326 595 (триста восемь миллионов триста двадцать шесть тысяч пятьсот девяносто пять) тенге за 100% доли участия в уставном капитале товарищества с ограниченной ответственностью «Silicon mining»</w:t>
      </w:r>
      <w:r w:rsidRPr="008E0CDF">
        <w:rPr>
          <w:rFonts w:ascii="Times New Roman" w:eastAsia="Times New Roman" w:hAnsi="Times New Roman"/>
          <w:bCs/>
          <w:sz w:val="24"/>
          <w:szCs w:val="24"/>
          <w:lang w:eastAsia="ru-RU"/>
        </w:rPr>
        <w:t>;</w:t>
      </w:r>
    </w:p>
    <w:p w14:paraId="0DD65BC6" w14:textId="24B66370" w:rsidR="00264770" w:rsidRPr="00264770" w:rsidRDefault="00264770" w:rsidP="001A7DBD">
      <w:pPr>
        <w:spacing w:before="120" w:after="120" w:line="240" w:lineRule="auto"/>
        <w:jc w:val="both"/>
        <w:rPr>
          <w:rFonts w:ascii="Times New Roman" w:eastAsia="Times New Roman" w:hAnsi="Times New Roman"/>
          <w:bCs/>
          <w:i/>
          <w:iCs/>
          <w:sz w:val="24"/>
          <w:szCs w:val="24"/>
          <w:lang w:eastAsia="ru-RU"/>
        </w:rPr>
      </w:pPr>
      <w:r w:rsidRPr="00016A6F">
        <w:rPr>
          <w:rFonts w:ascii="Times New Roman" w:eastAsia="Times New Roman" w:hAnsi="Times New Roman"/>
          <w:b/>
          <w:bCs/>
          <w:i/>
          <w:iCs/>
          <w:sz w:val="24"/>
          <w:szCs w:val="24"/>
          <w:lang w:eastAsia="ru-RU"/>
        </w:rPr>
        <w:t>Независимый консультант</w:t>
      </w:r>
      <w:r>
        <w:rPr>
          <w:rFonts w:ascii="Times New Roman" w:eastAsia="Times New Roman" w:hAnsi="Times New Roman"/>
          <w:bCs/>
          <w:i/>
          <w:iCs/>
          <w:sz w:val="24"/>
          <w:szCs w:val="24"/>
          <w:lang w:eastAsia="ru-RU"/>
        </w:rPr>
        <w:t xml:space="preserve"> </w:t>
      </w:r>
      <w:r w:rsidR="009A51BF">
        <w:rPr>
          <w:rFonts w:ascii="Times New Roman" w:eastAsia="Times New Roman" w:hAnsi="Times New Roman"/>
          <w:bCs/>
          <w:i/>
          <w:iCs/>
          <w:sz w:val="24"/>
          <w:szCs w:val="24"/>
          <w:lang w:eastAsia="ru-RU"/>
        </w:rPr>
        <w:t>–</w:t>
      </w:r>
      <w:r>
        <w:rPr>
          <w:rFonts w:ascii="Times New Roman" w:eastAsia="Times New Roman" w:hAnsi="Times New Roman"/>
          <w:bCs/>
          <w:i/>
          <w:iCs/>
          <w:sz w:val="24"/>
          <w:szCs w:val="24"/>
          <w:lang w:eastAsia="ru-RU"/>
        </w:rPr>
        <w:t xml:space="preserve"> </w:t>
      </w:r>
      <w:r w:rsidR="009A51BF">
        <w:rPr>
          <w:rFonts w:ascii="Times New Roman" w:eastAsia="Times New Roman" w:hAnsi="Times New Roman"/>
          <w:bCs/>
          <w:sz w:val="24"/>
          <w:szCs w:val="24"/>
          <w:lang w:eastAsia="ru-RU"/>
        </w:rPr>
        <w:t>ТОО «КПМГ Такс энд Эдвайзори»</w:t>
      </w:r>
      <w:r w:rsidR="00FD4A50">
        <w:rPr>
          <w:rFonts w:ascii="Times New Roman" w:eastAsia="Times New Roman" w:hAnsi="Times New Roman"/>
          <w:bCs/>
          <w:sz w:val="24"/>
          <w:szCs w:val="24"/>
          <w:lang w:eastAsia="ru-RU"/>
        </w:rPr>
        <w:t>;</w:t>
      </w:r>
      <w:r w:rsidR="008E5976">
        <w:rPr>
          <w:rFonts w:ascii="Times New Roman" w:eastAsia="Times New Roman" w:hAnsi="Times New Roman"/>
          <w:bCs/>
          <w:sz w:val="24"/>
          <w:szCs w:val="24"/>
          <w:lang w:eastAsia="ru-RU"/>
        </w:rPr>
        <w:t xml:space="preserve"> </w:t>
      </w:r>
    </w:p>
    <w:p w14:paraId="0BD496E2" w14:textId="472C079F" w:rsidR="003D7C80" w:rsidRDefault="00810DCC" w:rsidP="00150B58">
      <w:pPr>
        <w:spacing w:before="120" w:after="120" w:line="240" w:lineRule="auto"/>
        <w:jc w:val="both"/>
        <w:rPr>
          <w:rFonts w:ascii="Times New Roman" w:eastAsia="Times New Roman" w:hAnsi="Times New Roman"/>
          <w:sz w:val="24"/>
          <w:szCs w:val="24"/>
          <w:lang w:eastAsia="ru-RU"/>
        </w:rPr>
      </w:pPr>
      <w:r w:rsidRPr="00016A6F">
        <w:rPr>
          <w:rFonts w:ascii="Times New Roman" w:eastAsia="Times New Roman" w:hAnsi="Times New Roman"/>
          <w:b/>
          <w:bCs/>
          <w:i/>
          <w:iCs/>
          <w:sz w:val="24"/>
          <w:szCs w:val="24"/>
          <w:lang w:eastAsia="ru-RU"/>
        </w:rPr>
        <w:t>Обеспечение</w:t>
      </w:r>
      <w:r w:rsidRPr="00016A6F">
        <w:rPr>
          <w:rFonts w:ascii="Times New Roman" w:eastAsia="Times New Roman" w:hAnsi="Times New Roman"/>
          <w:sz w:val="24"/>
          <w:szCs w:val="24"/>
          <w:lang w:eastAsia="ru-RU"/>
        </w:rPr>
        <w:t xml:space="preserve"> – гарантийный взнос в денежной форме</w:t>
      </w:r>
      <w:r w:rsidR="00D61A8B" w:rsidRPr="00016A6F">
        <w:rPr>
          <w:rFonts w:ascii="Times New Roman" w:eastAsia="Times New Roman" w:hAnsi="Times New Roman"/>
          <w:sz w:val="24"/>
          <w:szCs w:val="24"/>
          <w:lang w:eastAsia="ru-RU"/>
        </w:rPr>
        <w:t xml:space="preserve">, </w:t>
      </w:r>
      <w:r w:rsidRPr="00016A6F">
        <w:rPr>
          <w:rFonts w:ascii="Times New Roman" w:eastAsia="Times New Roman" w:hAnsi="Times New Roman"/>
          <w:sz w:val="24"/>
          <w:szCs w:val="24"/>
          <w:lang w:eastAsia="ru-RU"/>
        </w:rPr>
        <w:t>являющийся обеспечением</w:t>
      </w:r>
      <w:r w:rsidR="005F2CA6" w:rsidRPr="00016A6F">
        <w:rPr>
          <w:rFonts w:ascii="Times New Roman" w:eastAsia="Times New Roman" w:hAnsi="Times New Roman"/>
          <w:sz w:val="24"/>
          <w:szCs w:val="24"/>
          <w:lang w:eastAsia="ru-RU"/>
        </w:rPr>
        <w:t xml:space="preserve"> </w:t>
      </w:r>
      <w:r w:rsidRPr="00016A6F">
        <w:rPr>
          <w:rFonts w:ascii="Times New Roman" w:eastAsia="Times New Roman" w:hAnsi="Times New Roman"/>
          <w:sz w:val="24"/>
          <w:szCs w:val="24"/>
          <w:lang w:eastAsia="ru-RU"/>
        </w:rPr>
        <w:t>Конкурсной заявки, Конкурсного предложения, а также исполнения обязательств по Договору, вносимый лицом, претендующим на участие</w:t>
      </w:r>
      <w:r w:rsidRPr="4B981E76">
        <w:rPr>
          <w:rFonts w:ascii="Times New Roman" w:eastAsia="Times New Roman" w:hAnsi="Times New Roman"/>
          <w:sz w:val="24"/>
          <w:szCs w:val="24"/>
          <w:lang w:eastAsia="ru-RU"/>
        </w:rPr>
        <w:t xml:space="preserve"> в Конкурсе до подачи Конкурсной заявки в размере и порядке, предусмотренном в Извещении о Конкурсе и </w:t>
      </w:r>
      <w:r w:rsidR="15513675" w:rsidRPr="4B981E76">
        <w:rPr>
          <w:rFonts w:ascii="Times New Roman" w:eastAsia="Times New Roman" w:hAnsi="Times New Roman"/>
          <w:sz w:val="24"/>
          <w:szCs w:val="24"/>
          <w:lang w:val="ru"/>
        </w:rPr>
        <w:t>на основании Договора о предоставлении гарантийного взноса, по форме в</w:t>
      </w:r>
      <w:r w:rsidR="035938B1" w:rsidRPr="4B981E76">
        <w:rPr>
          <w:rFonts w:ascii="Times New Roman" w:eastAsia="Times New Roman" w:hAnsi="Times New Roman"/>
          <w:sz w:val="24"/>
          <w:szCs w:val="24"/>
          <w:lang w:eastAsia="ru-RU"/>
        </w:rPr>
        <w:t xml:space="preserve"> </w:t>
      </w:r>
      <w:r w:rsidR="00794DB8" w:rsidRPr="4B981E76">
        <w:rPr>
          <w:rFonts w:ascii="Times New Roman" w:eastAsia="Times New Roman" w:hAnsi="Times New Roman"/>
          <w:sz w:val="24"/>
          <w:szCs w:val="24"/>
          <w:lang w:eastAsia="ru-RU"/>
        </w:rPr>
        <w:t>Приложени</w:t>
      </w:r>
      <w:r w:rsidR="00A14C3F" w:rsidRPr="4B981E76">
        <w:rPr>
          <w:rFonts w:ascii="Times New Roman" w:eastAsia="Times New Roman" w:hAnsi="Times New Roman"/>
          <w:sz w:val="24"/>
          <w:szCs w:val="24"/>
          <w:lang w:eastAsia="ru-RU"/>
        </w:rPr>
        <w:t>и</w:t>
      </w:r>
      <w:r w:rsidR="00794DB8" w:rsidRPr="008E0CDF">
        <w:rPr>
          <w:rFonts w:ascii="Times New Roman" w:eastAsia="Times New Roman" w:hAnsi="Times New Roman"/>
          <w:sz w:val="24"/>
          <w:szCs w:val="24"/>
          <w:lang w:eastAsia="ru-RU"/>
        </w:rPr>
        <w:t xml:space="preserve"> №</w:t>
      </w:r>
      <w:r w:rsidR="001342B8" w:rsidRPr="008E0CDF">
        <w:rPr>
          <w:rFonts w:ascii="Times New Roman" w:eastAsia="Times New Roman" w:hAnsi="Times New Roman"/>
          <w:sz w:val="24"/>
          <w:szCs w:val="24"/>
          <w:lang w:val="en-US" w:eastAsia="ru-RU"/>
        </w:rPr>
        <w:t>D</w:t>
      </w:r>
      <w:r w:rsidR="00794DB8" w:rsidRPr="4B981E76">
        <w:rPr>
          <w:rFonts w:ascii="Times New Roman" w:eastAsia="Times New Roman" w:hAnsi="Times New Roman"/>
          <w:b/>
          <w:bCs/>
          <w:i/>
          <w:iCs/>
          <w:sz w:val="24"/>
          <w:szCs w:val="24"/>
          <w:lang w:eastAsia="ru-RU"/>
        </w:rPr>
        <w:t xml:space="preserve"> </w:t>
      </w:r>
      <w:r w:rsidR="00D051AA" w:rsidRPr="008E0CDF">
        <w:rPr>
          <w:rFonts w:ascii="Times New Roman" w:eastAsia="Times New Roman" w:hAnsi="Times New Roman"/>
          <w:sz w:val="24"/>
          <w:szCs w:val="24"/>
          <w:lang w:eastAsia="ru-RU"/>
        </w:rPr>
        <w:t>к</w:t>
      </w:r>
      <w:r w:rsidR="00D051AA" w:rsidRPr="4B981E76">
        <w:rPr>
          <w:rFonts w:ascii="Times New Roman" w:eastAsia="Times New Roman" w:hAnsi="Times New Roman"/>
          <w:b/>
          <w:bCs/>
          <w:sz w:val="24"/>
          <w:szCs w:val="24"/>
          <w:lang w:eastAsia="ru-RU"/>
        </w:rPr>
        <w:t xml:space="preserve"> </w:t>
      </w:r>
      <w:r w:rsidRPr="4B981E76">
        <w:rPr>
          <w:rFonts w:ascii="Times New Roman" w:eastAsia="Times New Roman" w:hAnsi="Times New Roman"/>
          <w:sz w:val="24"/>
          <w:szCs w:val="24"/>
          <w:lang w:eastAsia="ru-RU"/>
        </w:rPr>
        <w:t>Конкурсной документации;</w:t>
      </w:r>
      <w:r w:rsidR="00076121">
        <w:rPr>
          <w:rFonts w:ascii="Times New Roman" w:eastAsia="Times New Roman" w:hAnsi="Times New Roman"/>
          <w:sz w:val="24"/>
          <w:szCs w:val="24"/>
          <w:lang w:eastAsia="ru-RU"/>
        </w:rPr>
        <w:t xml:space="preserve"> </w:t>
      </w:r>
    </w:p>
    <w:p w14:paraId="6C2766B1" w14:textId="54924E59" w:rsidR="00150B58" w:rsidRPr="008E0CDF" w:rsidRDefault="00150B58" w:rsidP="00150B58">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Пакет документов</w:t>
      </w:r>
      <w:r w:rsidRPr="008E0CDF">
        <w:rPr>
          <w:rFonts w:ascii="Times New Roman" w:eastAsia="Times New Roman" w:hAnsi="Times New Roman"/>
          <w:bCs/>
          <w:sz w:val="24"/>
          <w:szCs w:val="24"/>
          <w:lang w:eastAsia="ru-RU"/>
        </w:rPr>
        <w:t xml:space="preserve"> – документы, представляемые Потенциальными участниками в целях подтверждения своего соответствия Квалификационным требованиям, в том числе:</w:t>
      </w:r>
    </w:p>
    <w:p w14:paraId="3E9B8C09" w14:textId="40D5C955" w:rsidR="00150B58" w:rsidRPr="00016A6F" w:rsidRDefault="00150B58" w:rsidP="0092231B">
      <w:pPr>
        <w:pStyle w:val="ListParagraph"/>
        <w:numPr>
          <w:ilvl w:val="0"/>
          <w:numId w:val="39"/>
        </w:numPr>
        <w:tabs>
          <w:tab w:val="left" w:pos="567"/>
        </w:tabs>
        <w:spacing w:before="120" w:after="120"/>
        <w:jc w:val="both"/>
        <w:rPr>
          <w:bCs/>
        </w:rPr>
      </w:pPr>
      <w:r w:rsidRPr="00016A6F">
        <w:rPr>
          <w:bCs/>
        </w:rPr>
        <w:t>письмо по форме, согласно Приложению №5 к Конкурсной документации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 со всеми документами, подлежащими предоставлению вместе с этим письмом;</w:t>
      </w:r>
    </w:p>
    <w:p w14:paraId="7058194C" w14:textId="76B7F0B9" w:rsidR="00150B58" w:rsidRPr="008E0CDF" w:rsidRDefault="00150B58" w:rsidP="0092231B">
      <w:pPr>
        <w:pStyle w:val="ListParagraph"/>
        <w:numPr>
          <w:ilvl w:val="0"/>
          <w:numId w:val="39"/>
        </w:numPr>
        <w:tabs>
          <w:tab w:val="left" w:pos="567"/>
        </w:tabs>
        <w:spacing w:before="120" w:after="120"/>
        <w:jc w:val="both"/>
        <w:rPr>
          <w:bCs/>
        </w:rPr>
      </w:pPr>
      <w:r w:rsidRPr="008E0CDF">
        <w:rPr>
          <w:bCs/>
        </w:rPr>
        <w:t xml:space="preserve">документы, подтверждающие соответствие Потенциальных участников Квалификационным требованиям, указанные в </w:t>
      </w:r>
      <w:r w:rsidRPr="008E0CDF">
        <w:t>пункте 1</w:t>
      </w:r>
      <w:r w:rsidR="00810DCC" w:rsidRPr="008E0CDF">
        <w:t xml:space="preserve"> Приложения</w:t>
      </w:r>
      <w:r w:rsidR="00810DCC" w:rsidRPr="008E0CDF">
        <w:rPr>
          <w:bCs/>
        </w:rPr>
        <w:t xml:space="preserve"> №</w:t>
      </w:r>
      <w:r w:rsidR="00695FD0" w:rsidRPr="008E0CDF">
        <w:rPr>
          <w:bCs/>
          <w:lang w:val="en-US"/>
        </w:rPr>
        <w:t>A</w:t>
      </w:r>
      <w:r w:rsidR="00810DCC" w:rsidRPr="008E0CDF">
        <w:rPr>
          <w:bCs/>
        </w:rPr>
        <w:t xml:space="preserve"> к</w:t>
      </w:r>
      <w:r w:rsidRPr="008E0CDF">
        <w:rPr>
          <w:bCs/>
        </w:rPr>
        <w:t xml:space="preserve"> Конкурсной документации;</w:t>
      </w:r>
    </w:p>
    <w:p w14:paraId="1F0C9AF1" w14:textId="287EFB3C" w:rsidR="001A7DBD" w:rsidRPr="008E0CDF" w:rsidRDefault="001A7DBD" w:rsidP="001A7DBD">
      <w:pPr>
        <w:pStyle w:val="ListParagraph"/>
        <w:spacing w:before="120" w:after="120"/>
        <w:ind w:left="0"/>
        <w:jc w:val="both"/>
      </w:pPr>
      <w:r w:rsidRPr="00016A6F">
        <w:rPr>
          <w:b/>
          <w:bCs/>
          <w:i/>
        </w:rPr>
        <w:t>Первый этап</w:t>
      </w:r>
      <w:r w:rsidR="00810DCC" w:rsidRPr="008E0CDF">
        <w:rPr>
          <w:bCs/>
          <w:i/>
        </w:rPr>
        <w:t xml:space="preserve"> </w:t>
      </w:r>
      <w:r w:rsidRPr="008E0CDF">
        <w:rPr>
          <w:bCs/>
        </w:rPr>
        <w:t>– этап Конкурса, в рамках которого производится подача и рассмотрение Конкурсных</w:t>
      </w:r>
      <w:r w:rsidRPr="008E0CDF">
        <w:rPr>
          <w:bCs/>
          <w:lang w:val="kk-KZ"/>
        </w:rPr>
        <w:t xml:space="preserve"> </w:t>
      </w:r>
      <w:r w:rsidRPr="008E0CDF">
        <w:rPr>
          <w:bCs/>
        </w:rPr>
        <w:t>заявок на участие в Конкурсе, включающих предварительное предложение по предмету Конкурса. В результате данного этапа Конкурсная комиссия принимает решение о допуске или отказе в допуске лиц к участию во Втором этапе и утверждает содержание и критерии оценки Конкурсных предложений;</w:t>
      </w:r>
      <w:r w:rsidRPr="008E0CDF">
        <w:t xml:space="preserve"> </w:t>
      </w:r>
    </w:p>
    <w:p w14:paraId="035B15A2" w14:textId="11F84696" w:rsidR="001A7DBD" w:rsidRPr="008E0CDF" w:rsidRDefault="001A7DBD" w:rsidP="001A7DBD">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Победитель Конкурса</w:t>
      </w:r>
      <w:r w:rsidRPr="008E0CDF">
        <w:rPr>
          <w:rFonts w:ascii="Times New Roman" w:eastAsia="Times New Roman" w:hAnsi="Times New Roman"/>
          <w:bCs/>
          <w:sz w:val="24"/>
          <w:szCs w:val="24"/>
          <w:lang w:eastAsia="ru-RU"/>
        </w:rPr>
        <w:t xml:space="preserve"> – физическое лицо или юридическое лицо либо объединение юридических лиц, признанное в соответствии с законодательством РК, Правилами и Конкурсной документацией победителем Конкурса;</w:t>
      </w:r>
    </w:p>
    <w:p w14:paraId="50DFAF4B" w14:textId="77777777" w:rsidR="001A7DBD" w:rsidRPr="008E0CDF" w:rsidRDefault="001A7DBD" w:rsidP="001A7DBD">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lastRenderedPageBreak/>
        <w:t>Потенциальный участник</w:t>
      </w:r>
      <w:r w:rsidRPr="008E0CDF">
        <w:rPr>
          <w:rFonts w:ascii="Times New Roman" w:eastAsia="Times New Roman" w:hAnsi="Times New Roman"/>
          <w:bCs/>
          <w:sz w:val="24"/>
          <w:szCs w:val="24"/>
          <w:lang w:eastAsia="ru-RU"/>
        </w:rPr>
        <w:t xml:space="preserve"> – физическое или юридическое лицо либо объединение юридических лиц, намеревающееся принять участие в Конкурсе; </w:t>
      </w:r>
    </w:p>
    <w:p w14:paraId="1CCD75F3" w14:textId="3CFE5DCD" w:rsidR="007C2FA8" w:rsidRPr="008E0CDF" w:rsidRDefault="007C2FA8" w:rsidP="001A7DBD">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Покупная цена</w:t>
      </w:r>
      <w:r w:rsidRPr="008E0CDF">
        <w:rPr>
          <w:rFonts w:ascii="Times New Roman" w:eastAsia="Times New Roman" w:hAnsi="Times New Roman"/>
          <w:bCs/>
          <w:sz w:val="24"/>
          <w:szCs w:val="24"/>
          <w:lang w:eastAsia="ru-RU"/>
        </w:rPr>
        <w:t xml:space="preserve"> – </w:t>
      </w:r>
      <w:r w:rsidR="00F56953" w:rsidRPr="008E0CDF">
        <w:rPr>
          <w:rFonts w:ascii="Times New Roman" w:eastAsia="Times New Roman" w:hAnsi="Times New Roman"/>
          <w:bCs/>
          <w:sz w:val="24"/>
          <w:szCs w:val="24"/>
          <w:lang w:eastAsia="ru-RU"/>
        </w:rPr>
        <w:t xml:space="preserve">окончательная </w:t>
      </w:r>
      <w:r w:rsidRPr="008E0CDF">
        <w:rPr>
          <w:rFonts w:ascii="Times New Roman" w:eastAsia="Times New Roman" w:hAnsi="Times New Roman"/>
          <w:bCs/>
          <w:sz w:val="24"/>
          <w:szCs w:val="24"/>
          <w:lang w:eastAsia="ru-RU"/>
        </w:rPr>
        <w:t>цена за Доли Участия</w:t>
      </w:r>
      <w:r w:rsidR="00924D3E" w:rsidRPr="008E0CDF">
        <w:rPr>
          <w:rFonts w:ascii="Times New Roman" w:eastAsia="Times New Roman" w:hAnsi="Times New Roman"/>
          <w:bCs/>
          <w:sz w:val="24"/>
          <w:szCs w:val="24"/>
          <w:lang w:eastAsia="ru-RU"/>
        </w:rPr>
        <w:t xml:space="preserve">, </w:t>
      </w:r>
      <w:r w:rsidR="00F56953" w:rsidRPr="008E0CDF">
        <w:rPr>
          <w:rFonts w:ascii="Times New Roman" w:eastAsia="Times New Roman" w:hAnsi="Times New Roman"/>
          <w:bCs/>
          <w:sz w:val="24"/>
          <w:szCs w:val="24"/>
          <w:lang w:eastAsia="ru-RU"/>
        </w:rPr>
        <w:t>указанная</w:t>
      </w:r>
      <w:r w:rsidR="00655698" w:rsidRPr="008E0CDF">
        <w:rPr>
          <w:rFonts w:ascii="Times New Roman" w:eastAsia="Times New Roman" w:hAnsi="Times New Roman"/>
          <w:bCs/>
          <w:sz w:val="24"/>
          <w:szCs w:val="24"/>
          <w:lang w:eastAsia="ru-RU"/>
        </w:rPr>
        <w:t xml:space="preserve"> в Договоре</w:t>
      </w:r>
      <w:r w:rsidRPr="008E0CDF">
        <w:rPr>
          <w:rFonts w:ascii="Times New Roman" w:eastAsia="Times New Roman" w:hAnsi="Times New Roman"/>
          <w:bCs/>
          <w:sz w:val="24"/>
          <w:szCs w:val="24"/>
          <w:lang w:eastAsia="ru-RU"/>
        </w:rPr>
        <w:t>;</w:t>
      </w:r>
    </w:p>
    <w:p w14:paraId="24933F2D" w14:textId="02B78E71" w:rsidR="00251D56" w:rsidRDefault="00251D56" w:rsidP="0003657B">
      <w:pPr>
        <w:pStyle w:val="ListParagraph"/>
        <w:spacing w:before="120" w:after="120"/>
        <w:ind w:left="0"/>
        <w:jc w:val="both"/>
        <w:rPr>
          <w:bCs/>
        </w:rPr>
      </w:pPr>
      <w:r w:rsidRPr="00016A6F">
        <w:rPr>
          <w:b/>
          <w:bCs/>
          <w:i/>
        </w:rPr>
        <w:t>Правила</w:t>
      </w:r>
      <w:r w:rsidRPr="008E0CDF">
        <w:t xml:space="preserve"> </w:t>
      </w:r>
      <w:r w:rsidR="00016A6F">
        <w:t>–</w:t>
      </w:r>
      <w:r w:rsidRPr="008E0CDF">
        <w:t xml:space="preserve"> Правила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утвержденные решением заочного заседания Совета директоров АО «Самрук-Қазына» от 14 декабря 2020 года № 181, с изменениями и дополнениями по состоянию на 08 апреля 2021 года протокол № 183, от 30 сентября 2021 года протокол № 187</w:t>
      </w:r>
      <w:r w:rsidRPr="008E0CDF">
        <w:rPr>
          <w:bCs/>
        </w:rPr>
        <w:t>;</w:t>
      </w:r>
    </w:p>
    <w:p w14:paraId="73C59AA0" w14:textId="77777777" w:rsidR="00076121" w:rsidRDefault="00076121" w:rsidP="00076121">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Рабочий день</w:t>
      </w:r>
      <w:r w:rsidRPr="00016A6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016A6F">
        <w:rPr>
          <w:rFonts w:ascii="Times New Roman" w:eastAsia="Times New Roman" w:hAnsi="Times New Roman"/>
          <w:bCs/>
          <w:sz w:val="24"/>
          <w:szCs w:val="24"/>
          <w:lang w:eastAsia="ru-RU"/>
        </w:rPr>
        <w:t xml:space="preserve">день </w:t>
      </w:r>
      <w:r>
        <w:rPr>
          <w:rFonts w:ascii="Times New Roman" w:eastAsia="Times New Roman" w:hAnsi="Times New Roman"/>
          <w:bCs/>
          <w:sz w:val="24"/>
          <w:szCs w:val="24"/>
          <w:lang w:eastAsia="ru-RU"/>
        </w:rPr>
        <w:t>(кроме субботы, воскресенья или государственных праздничных, или выходных дней), в который коммерческие банки открыты для обычной банковской деятельности в городе Нур-Султан и городе Алматы;</w:t>
      </w:r>
    </w:p>
    <w:p w14:paraId="56E03E5F" w14:textId="24AFB680" w:rsidR="00076121" w:rsidRPr="008E0CDF" w:rsidRDefault="00076121" w:rsidP="00076121">
      <w:pPr>
        <w:pStyle w:val="ListParagraph"/>
        <w:spacing w:before="120" w:after="120"/>
        <w:ind w:left="0"/>
        <w:jc w:val="both"/>
        <w:rPr>
          <w:bCs/>
        </w:rPr>
      </w:pPr>
      <w:r w:rsidRPr="00016A6F">
        <w:rPr>
          <w:b/>
          <w:bCs/>
          <w:i/>
        </w:rPr>
        <w:t>Согласие антимонопольного органа</w:t>
      </w:r>
      <w:r>
        <w:rPr>
          <w:bCs/>
        </w:rPr>
        <w:t xml:space="preserve"> – согласие </w:t>
      </w:r>
      <w:r w:rsidRPr="00016A6F">
        <w:rPr>
          <w:bCs/>
        </w:rPr>
        <w:t>Агентств</w:t>
      </w:r>
      <w:r>
        <w:rPr>
          <w:bCs/>
        </w:rPr>
        <w:t>а</w:t>
      </w:r>
      <w:r w:rsidRPr="00016A6F">
        <w:rPr>
          <w:bCs/>
        </w:rPr>
        <w:t xml:space="preserve"> по защите и развитию конкуренции Республики Казахстан</w:t>
      </w:r>
      <w:r>
        <w:rPr>
          <w:bCs/>
        </w:rPr>
        <w:t xml:space="preserve"> на совершение экономической концентрации в связи с приобретением Активов; </w:t>
      </w:r>
    </w:p>
    <w:p w14:paraId="756C5723" w14:textId="04C5ECF1" w:rsidR="00150B58" w:rsidRPr="008E0CDF" w:rsidRDefault="00150B58" w:rsidP="00150B58">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Соглашение о конфиденциальности</w:t>
      </w:r>
      <w:r w:rsidRPr="008E0CDF">
        <w:rPr>
          <w:rFonts w:ascii="Times New Roman" w:eastAsia="Times New Roman" w:hAnsi="Times New Roman"/>
          <w:bCs/>
          <w:sz w:val="24"/>
          <w:szCs w:val="24"/>
          <w:lang w:eastAsia="ru-RU"/>
        </w:rPr>
        <w:t xml:space="preserve"> – соглашение, заключаемое </w:t>
      </w:r>
      <w:r w:rsidR="001D2026" w:rsidRPr="008E0CDF">
        <w:rPr>
          <w:rFonts w:ascii="Times New Roman" w:eastAsia="Times New Roman" w:hAnsi="Times New Roman"/>
          <w:bCs/>
          <w:sz w:val="24"/>
          <w:szCs w:val="24"/>
          <w:lang w:eastAsia="ru-RU"/>
        </w:rPr>
        <w:t>ТКС</w:t>
      </w:r>
      <w:r w:rsidR="001D2026">
        <w:rPr>
          <w:rFonts w:ascii="Times New Roman" w:eastAsia="Times New Roman" w:hAnsi="Times New Roman"/>
          <w:bCs/>
          <w:sz w:val="24"/>
          <w:szCs w:val="24"/>
          <w:lang w:eastAsia="ru-RU"/>
        </w:rPr>
        <w:t xml:space="preserve"> и/или Независимым консультантом</w:t>
      </w:r>
      <w:r w:rsidR="001D2026" w:rsidRPr="008E0CDF">
        <w:rPr>
          <w:rFonts w:ascii="Times New Roman" w:eastAsia="Times New Roman" w:hAnsi="Times New Roman"/>
          <w:bCs/>
          <w:sz w:val="24"/>
          <w:szCs w:val="24"/>
          <w:lang w:eastAsia="ru-RU"/>
        </w:rPr>
        <w:t xml:space="preserve"> </w:t>
      </w:r>
      <w:r w:rsidR="001D2026">
        <w:rPr>
          <w:rFonts w:ascii="Times New Roman" w:eastAsia="Times New Roman" w:hAnsi="Times New Roman"/>
          <w:bCs/>
          <w:sz w:val="24"/>
          <w:szCs w:val="24"/>
          <w:lang w:eastAsia="ru-RU"/>
        </w:rPr>
        <w:t xml:space="preserve">с </w:t>
      </w:r>
      <w:r w:rsidRPr="008E0CDF">
        <w:rPr>
          <w:rFonts w:ascii="Times New Roman" w:eastAsia="Times New Roman" w:hAnsi="Times New Roman"/>
          <w:bCs/>
          <w:sz w:val="24"/>
          <w:szCs w:val="24"/>
          <w:lang w:eastAsia="ru-RU"/>
        </w:rPr>
        <w:t xml:space="preserve">Потенциальными участниками и, по форме и содержанию, определяемым </w:t>
      </w:r>
      <w:r w:rsidR="00C70829"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согласно которому устанавливаются обязательства Потенциальных участников и Участников не разглашать информацию, предоставляемую в процессе ознакомления с Актив</w:t>
      </w:r>
      <w:r w:rsidR="005722DE" w:rsidRPr="008E0CDF">
        <w:rPr>
          <w:rFonts w:ascii="Times New Roman" w:eastAsia="Times New Roman" w:hAnsi="Times New Roman"/>
          <w:bCs/>
          <w:sz w:val="24"/>
          <w:szCs w:val="24"/>
          <w:lang w:eastAsia="ru-RU"/>
        </w:rPr>
        <w:t>ами</w:t>
      </w:r>
      <w:r w:rsidRPr="008E0CDF">
        <w:rPr>
          <w:rFonts w:ascii="Times New Roman" w:eastAsia="Times New Roman" w:hAnsi="Times New Roman"/>
          <w:bCs/>
          <w:sz w:val="24"/>
          <w:szCs w:val="24"/>
          <w:lang w:eastAsia="ru-RU"/>
        </w:rPr>
        <w:t xml:space="preserve"> (Приложение №1 к Конкурсной документации);</w:t>
      </w:r>
    </w:p>
    <w:p w14:paraId="4CD75D04" w14:textId="15C798F0" w:rsidR="00C70BCB" w:rsidRPr="008E0CDF" w:rsidRDefault="00C70BCB" w:rsidP="00C70BCB">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ТКС</w:t>
      </w:r>
      <w:r w:rsidRPr="008E0CDF">
        <w:rPr>
          <w:rFonts w:ascii="Times New Roman" w:eastAsia="Times New Roman" w:hAnsi="Times New Roman"/>
          <w:bCs/>
          <w:sz w:val="24"/>
          <w:szCs w:val="24"/>
          <w:lang w:eastAsia="ru-RU"/>
        </w:rPr>
        <w:t xml:space="preserve"> </w:t>
      </w:r>
      <w:r w:rsidR="00016A6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АО</w:t>
      </w:r>
      <w:r w:rsidR="00016A6F">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«Национальная горнорудная компания «Тау-Кен Самрук»;</w:t>
      </w:r>
    </w:p>
    <w:p w14:paraId="6A9F0BEF" w14:textId="72579576" w:rsidR="001A7DBD" w:rsidRPr="001C0289" w:rsidRDefault="001A7DBD" w:rsidP="001A7DBD">
      <w:pPr>
        <w:spacing w:before="120" w:after="120" w:line="240" w:lineRule="auto"/>
        <w:jc w:val="both"/>
        <w:rPr>
          <w:rFonts w:ascii="Times New Roman" w:eastAsia="Times New Roman" w:hAnsi="Times New Roman"/>
          <w:bCs/>
          <w:sz w:val="24"/>
          <w:szCs w:val="24"/>
          <w:lang w:eastAsia="ru-RU"/>
        </w:rPr>
      </w:pPr>
      <w:r w:rsidRPr="00016A6F">
        <w:rPr>
          <w:rFonts w:ascii="Times New Roman" w:eastAsia="Times New Roman" w:hAnsi="Times New Roman"/>
          <w:b/>
          <w:bCs/>
          <w:i/>
          <w:sz w:val="24"/>
          <w:szCs w:val="24"/>
          <w:lang w:eastAsia="ru-RU"/>
        </w:rPr>
        <w:t>Участник</w:t>
      </w:r>
      <w:r w:rsidRPr="008E0CDF">
        <w:rPr>
          <w:rFonts w:ascii="Times New Roman" w:eastAsia="Times New Roman" w:hAnsi="Times New Roman"/>
          <w:bCs/>
          <w:sz w:val="24"/>
          <w:szCs w:val="24"/>
          <w:lang w:eastAsia="ru-RU"/>
        </w:rPr>
        <w:t xml:space="preserve"> </w:t>
      </w:r>
      <w:r w:rsidR="00016A6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физическое или юридическое лицо либо объединение юридических лиц, подавшее Конкурсную заявку в установленном порядке для участия в Конкурсе и допущенное в установленном Конкурсной документацией и Правилами порядке для участия во Втором этапе;</w:t>
      </w:r>
    </w:p>
    <w:p w14:paraId="5637F75E" w14:textId="77777777" w:rsidR="00150B58" w:rsidRPr="008E0CDF" w:rsidRDefault="00150B58" w:rsidP="00504771">
      <w:pPr>
        <w:numPr>
          <w:ilvl w:val="0"/>
          <w:numId w:val="11"/>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Информация в отношении проводимого Конкурса</w:t>
      </w:r>
    </w:p>
    <w:p w14:paraId="61262BA6" w14:textId="3D6A1CB1" w:rsidR="00810149" w:rsidRPr="008E0CDF" w:rsidRDefault="00150B58" w:rsidP="008058AD">
      <w:pPr>
        <w:pStyle w:val="ListParagraph"/>
        <w:numPr>
          <w:ilvl w:val="1"/>
          <w:numId w:val="29"/>
        </w:numPr>
        <w:spacing w:before="120"/>
        <w:ind w:left="720" w:hanging="720"/>
        <w:jc w:val="both"/>
      </w:pPr>
      <w:r>
        <w:t>Наименование Конкурса: «Открытый двухэтапный конкурс по реализации АО «</w:t>
      </w:r>
      <w:r w:rsidR="00226C56">
        <w:t xml:space="preserve">НГК «Тау-Кен </w:t>
      </w:r>
      <w:r>
        <w:t xml:space="preserve">Самрук» </w:t>
      </w:r>
      <w:r w:rsidR="00226C56" w:rsidRPr="008E0CDF">
        <w:t>100% долей участия в уставном капитале ТОО «</w:t>
      </w:r>
      <w:r w:rsidR="00226C56" w:rsidRPr="008E0CDF">
        <w:rPr>
          <w:lang w:val="en-US"/>
        </w:rPr>
        <w:t>Tau</w:t>
      </w:r>
      <w:r w:rsidR="00226C56" w:rsidRPr="008E0CDF">
        <w:t>-</w:t>
      </w:r>
      <w:r w:rsidR="00226C56" w:rsidRPr="008E0CDF">
        <w:rPr>
          <w:lang w:val="en-US"/>
        </w:rPr>
        <w:t>Ken</w:t>
      </w:r>
      <w:r w:rsidR="00226C56" w:rsidRPr="008E0CDF">
        <w:t xml:space="preserve"> </w:t>
      </w:r>
      <w:r w:rsidR="00226C56" w:rsidRPr="008E0CDF">
        <w:rPr>
          <w:lang w:val="en-US"/>
        </w:rPr>
        <w:t>Temir</w:t>
      </w:r>
      <w:r w:rsidR="00226C56" w:rsidRPr="008E0CDF">
        <w:t>» и ТОО «</w:t>
      </w:r>
      <w:r w:rsidR="00D414AC" w:rsidRPr="008E0CDF">
        <w:rPr>
          <w:lang w:val="en-US"/>
        </w:rPr>
        <w:t>Silicon</w:t>
      </w:r>
      <w:r w:rsidR="00D414AC" w:rsidRPr="008E0CDF">
        <w:t xml:space="preserve"> </w:t>
      </w:r>
      <w:r w:rsidR="00D414AC" w:rsidRPr="008E0CDF">
        <w:rPr>
          <w:lang w:val="en-US"/>
        </w:rPr>
        <w:t>mining</w:t>
      </w:r>
      <w:r w:rsidR="241F73A4">
        <w:t>»</w:t>
      </w:r>
      <w:r w:rsidR="7E6254C9">
        <w:t xml:space="preserve"> одним лотом</w:t>
      </w:r>
      <w:r w:rsidR="65A1E520">
        <w:t>.</w:t>
      </w:r>
      <w:r w:rsidR="00076121">
        <w:t xml:space="preserve"> </w:t>
      </w:r>
      <w:r w:rsidR="00D11AF0" w:rsidRPr="00076121">
        <w:t>Во избежание сомнений</w:t>
      </w:r>
      <w:r w:rsidR="00076121" w:rsidRPr="00076121">
        <w:t xml:space="preserve"> Конкурс будет проводиться совместно только в отношении обоих Активов</w:t>
      </w:r>
      <w:r w:rsidR="00076121">
        <w:t>, а не по отдельности</w:t>
      </w:r>
      <w:r w:rsidR="00481D07">
        <w:t xml:space="preserve"> (то есть, исключается возможность приобретения </w:t>
      </w:r>
      <w:r w:rsidR="00C572C5" w:rsidRPr="00C572C5">
        <w:t>Актив</w:t>
      </w:r>
      <w:r w:rsidR="00481D07">
        <w:t>ов по отдельности</w:t>
      </w:r>
      <w:r w:rsidR="00C572C5" w:rsidRPr="00C572C5">
        <w:t xml:space="preserve">. Потенциальный покупатель </w:t>
      </w:r>
      <w:r w:rsidR="00FD4A50">
        <w:t xml:space="preserve">приобретает Активы </w:t>
      </w:r>
      <w:r w:rsidR="00C572C5" w:rsidRPr="00C572C5">
        <w:t>одновременно</w:t>
      </w:r>
      <w:r w:rsidR="00481D07">
        <w:t>)</w:t>
      </w:r>
      <w:r w:rsidR="00076121" w:rsidRPr="00076121">
        <w:t>.</w:t>
      </w:r>
    </w:p>
    <w:p w14:paraId="42E099A1" w14:textId="2BAD01AE" w:rsidR="00150B58" w:rsidRPr="008E0CDF" w:rsidRDefault="00150B58" w:rsidP="008058AD">
      <w:pPr>
        <w:pStyle w:val="ListParagraph"/>
        <w:numPr>
          <w:ilvl w:val="1"/>
          <w:numId w:val="29"/>
        </w:numPr>
        <w:spacing w:before="120"/>
        <w:ind w:left="720" w:hanging="720"/>
        <w:jc w:val="both"/>
        <w:rPr>
          <w:bCs/>
        </w:rPr>
      </w:pPr>
      <w:r w:rsidRPr="008E0CDF">
        <w:rPr>
          <w:bCs/>
        </w:rPr>
        <w:t>Настоящая Конкурсная документация разработана в соответствии с Правилами.</w:t>
      </w:r>
    </w:p>
    <w:p w14:paraId="3D729420" w14:textId="2B29EE27" w:rsidR="00150B58" w:rsidRPr="008E0CDF" w:rsidRDefault="0003657B" w:rsidP="00504771">
      <w:pPr>
        <w:spacing w:before="120" w:after="0" w:line="240" w:lineRule="auto"/>
        <w:ind w:left="720"/>
        <w:jc w:val="both"/>
        <w:rPr>
          <w:rFonts w:ascii="Times New Roman" w:eastAsia="Times New Roman" w:hAnsi="Times New Roman"/>
          <w:sz w:val="24"/>
          <w:szCs w:val="24"/>
          <w:lang w:eastAsia="ru-RU"/>
        </w:rPr>
      </w:pPr>
      <w:r w:rsidRPr="008E0CDF">
        <w:rPr>
          <w:rFonts w:ascii="Times New Roman" w:eastAsia="Times New Roman" w:hAnsi="Times New Roman"/>
          <w:bCs/>
          <w:sz w:val="24"/>
          <w:szCs w:val="24"/>
          <w:lang w:eastAsia="ru-RU"/>
        </w:rPr>
        <w:t>ТКС</w:t>
      </w:r>
      <w:r w:rsidR="00150B58" w:rsidRPr="008E0CDF">
        <w:rPr>
          <w:rFonts w:ascii="Times New Roman" w:eastAsia="Times New Roman" w:hAnsi="Times New Roman"/>
          <w:bCs/>
          <w:sz w:val="24"/>
          <w:szCs w:val="24"/>
          <w:lang w:eastAsia="ru-RU"/>
        </w:rPr>
        <w:t xml:space="preserve"> является собственником </w:t>
      </w:r>
      <w:r w:rsidRPr="008E0CDF">
        <w:rPr>
          <w:rFonts w:ascii="Times New Roman" w:eastAsia="Times New Roman" w:hAnsi="Times New Roman"/>
          <w:bCs/>
          <w:sz w:val="24"/>
          <w:szCs w:val="24"/>
          <w:lang w:eastAsia="ru-RU"/>
        </w:rPr>
        <w:t>Долей Участия</w:t>
      </w:r>
      <w:r w:rsidR="00150B58" w:rsidRPr="008E0CDF">
        <w:rPr>
          <w:rFonts w:ascii="Times New Roman" w:eastAsia="Times New Roman" w:hAnsi="Times New Roman"/>
          <w:bCs/>
          <w:sz w:val="24"/>
          <w:szCs w:val="24"/>
          <w:lang w:eastAsia="ru-RU"/>
        </w:rPr>
        <w:t xml:space="preserve"> и </w:t>
      </w:r>
      <w:r w:rsidR="00150B58" w:rsidRPr="008E0CDF">
        <w:rPr>
          <w:rFonts w:ascii="Times New Roman" w:eastAsia="Times New Roman" w:hAnsi="Times New Roman"/>
          <w:sz w:val="24"/>
          <w:szCs w:val="24"/>
          <w:lang w:eastAsia="ru-RU"/>
        </w:rPr>
        <w:t xml:space="preserve">в результате Конкурса </w:t>
      </w:r>
      <w:r w:rsidRPr="008E0CDF">
        <w:rPr>
          <w:rFonts w:ascii="Times New Roman" w:eastAsia="Times New Roman" w:hAnsi="Times New Roman"/>
          <w:sz w:val="24"/>
          <w:szCs w:val="24"/>
          <w:lang w:eastAsia="ru-RU"/>
        </w:rPr>
        <w:t>ТКС</w:t>
      </w:r>
      <w:r w:rsidR="00150B58" w:rsidRPr="008E0CDF">
        <w:rPr>
          <w:rFonts w:ascii="Times New Roman" w:eastAsia="Times New Roman" w:hAnsi="Times New Roman"/>
          <w:sz w:val="24"/>
          <w:szCs w:val="24"/>
          <w:lang w:eastAsia="ru-RU"/>
        </w:rPr>
        <w:t xml:space="preserve"> намеревается продать </w:t>
      </w:r>
      <w:r w:rsidR="00815061" w:rsidRPr="008E0CDF">
        <w:rPr>
          <w:rFonts w:ascii="Times New Roman" w:eastAsia="Times New Roman" w:hAnsi="Times New Roman"/>
          <w:sz w:val="24"/>
          <w:szCs w:val="24"/>
          <w:lang w:eastAsia="ru-RU"/>
        </w:rPr>
        <w:t>Доли Участия</w:t>
      </w:r>
      <w:r w:rsidR="00150B58" w:rsidRPr="008E0CDF">
        <w:rPr>
          <w:rFonts w:ascii="Times New Roman" w:eastAsia="Times New Roman" w:hAnsi="Times New Roman"/>
          <w:sz w:val="24"/>
          <w:szCs w:val="24"/>
          <w:lang w:eastAsia="ru-RU"/>
        </w:rPr>
        <w:t xml:space="preserve">, на условиях, приемлемых для него. </w:t>
      </w:r>
    </w:p>
    <w:p w14:paraId="6FA952E8" w14:textId="0FB9D0E2" w:rsidR="00150B58" w:rsidRPr="008E0CDF" w:rsidRDefault="00150B58" w:rsidP="00504771">
      <w:pPr>
        <w:spacing w:before="120" w:after="0" w:line="240" w:lineRule="auto"/>
        <w:ind w:left="720"/>
        <w:jc w:val="both"/>
        <w:rPr>
          <w:rFonts w:ascii="Times New Roman" w:eastAsia="Times New Roman" w:hAnsi="Times New Roman"/>
          <w:sz w:val="24"/>
          <w:szCs w:val="24"/>
          <w:lang w:eastAsia="ru-RU"/>
        </w:rPr>
      </w:pPr>
      <w:r w:rsidRPr="4B981E76">
        <w:rPr>
          <w:rFonts w:ascii="Times New Roman" w:eastAsia="Times New Roman" w:hAnsi="Times New Roman"/>
          <w:sz w:val="24"/>
          <w:szCs w:val="24"/>
          <w:lang w:eastAsia="ru-RU"/>
        </w:rPr>
        <w:t xml:space="preserve">Конкурс проводится в целях определения предполагаемой цены и иных условий продажи </w:t>
      </w:r>
      <w:r w:rsidR="00815061" w:rsidRPr="4B981E76">
        <w:rPr>
          <w:rFonts w:ascii="Times New Roman" w:eastAsia="Times New Roman" w:hAnsi="Times New Roman"/>
          <w:sz w:val="24"/>
          <w:szCs w:val="24"/>
          <w:lang w:eastAsia="ru-RU"/>
        </w:rPr>
        <w:t>Долей Участия</w:t>
      </w:r>
      <w:r w:rsidR="57A392ED" w:rsidRPr="4B981E76">
        <w:rPr>
          <w:rFonts w:ascii="Times New Roman" w:eastAsia="Times New Roman" w:hAnsi="Times New Roman"/>
          <w:sz w:val="24"/>
          <w:szCs w:val="24"/>
          <w:lang w:eastAsia="ru-RU"/>
        </w:rPr>
        <w:t>, а также</w:t>
      </w:r>
      <w:r w:rsidRPr="4B981E76">
        <w:rPr>
          <w:rFonts w:ascii="Times New Roman" w:eastAsia="Times New Roman" w:hAnsi="Times New Roman"/>
          <w:sz w:val="24"/>
          <w:szCs w:val="24"/>
          <w:lang w:eastAsia="ru-RU"/>
        </w:rPr>
        <w:t xml:space="preserve"> потенциального покупателя </w:t>
      </w:r>
      <w:r w:rsidR="00815061" w:rsidRPr="4B981E76">
        <w:rPr>
          <w:rFonts w:ascii="Times New Roman" w:eastAsia="Times New Roman" w:hAnsi="Times New Roman"/>
          <w:sz w:val="24"/>
          <w:szCs w:val="24"/>
          <w:lang w:eastAsia="ru-RU"/>
        </w:rPr>
        <w:t>Долей Участия</w:t>
      </w:r>
      <w:r w:rsidR="00113253" w:rsidRPr="4B981E76">
        <w:rPr>
          <w:rFonts w:ascii="Times New Roman" w:eastAsia="Times New Roman" w:hAnsi="Times New Roman"/>
          <w:sz w:val="24"/>
          <w:szCs w:val="24"/>
          <w:lang w:eastAsia="ru-RU"/>
        </w:rPr>
        <w:t xml:space="preserve">. </w:t>
      </w:r>
      <w:r w:rsidRPr="4B981E76">
        <w:rPr>
          <w:rFonts w:ascii="Times New Roman" w:eastAsia="Times New Roman" w:hAnsi="Times New Roman"/>
          <w:sz w:val="24"/>
          <w:szCs w:val="24"/>
          <w:lang w:eastAsia="ru-RU"/>
        </w:rPr>
        <w:t xml:space="preserve">Договор будет заключен в случае, если будут </w:t>
      </w:r>
      <w:r w:rsidR="0024785F" w:rsidRPr="4B981E76">
        <w:rPr>
          <w:rFonts w:ascii="Times New Roman" w:eastAsia="Times New Roman" w:hAnsi="Times New Roman"/>
          <w:sz w:val="24"/>
          <w:szCs w:val="24"/>
          <w:lang w:eastAsia="ru-RU"/>
        </w:rPr>
        <w:t xml:space="preserve">получены </w:t>
      </w:r>
      <w:r w:rsidRPr="4B981E76">
        <w:rPr>
          <w:rFonts w:ascii="Times New Roman" w:eastAsia="Times New Roman" w:hAnsi="Times New Roman"/>
          <w:sz w:val="24"/>
          <w:szCs w:val="24"/>
          <w:lang w:eastAsia="ru-RU"/>
        </w:rPr>
        <w:t xml:space="preserve">все необходимые разрешения и согласования </w:t>
      </w:r>
      <w:r w:rsidR="00972ECF" w:rsidRPr="4B981E76">
        <w:rPr>
          <w:rFonts w:ascii="Times New Roman" w:eastAsia="Times New Roman" w:hAnsi="Times New Roman"/>
          <w:sz w:val="24"/>
          <w:szCs w:val="24"/>
          <w:lang w:eastAsia="ru-RU"/>
        </w:rPr>
        <w:t xml:space="preserve">(в том числе, </w:t>
      </w:r>
      <w:r w:rsidR="00076121">
        <w:rPr>
          <w:rFonts w:ascii="Times New Roman" w:eastAsia="Times New Roman" w:hAnsi="Times New Roman"/>
          <w:sz w:val="24"/>
          <w:szCs w:val="24"/>
          <w:lang w:eastAsia="ru-RU"/>
        </w:rPr>
        <w:t xml:space="preserve">будет получено Согласие </w:t>
      </w:r>
      <w:r w:rsidR="00D01094">
        <w:rPr>
          <w:rFonts w:ascii="Times New Roman" w:eastAsia="Times New Roman" w:hAnsi="Times New Roman"/>
          <w:sz w:val="24"/>
          <w:szCs w:val="24"/>
          <w:lang w:eastAsia="ru-RU"/>
        </w:rPr>
        <w:t>антимонопольного органа и Иные согласия (при необходимости)</w:t>
      </w:r>
      <w:r w:rsidR="00972ECF" w:rsidRPr="4B981E76">
        <w:rPr>
          <w:rFonts w:ascii="Times New Roman" w:eastAsia="Times New Roman" w:hAnsi="Times New Roman"/>
          <w:sz w:val="24"/>
          <w:szCs w:val="24"/>
          <w:lang w:eastAsia="ru-RU"/>
        </w:rPr>
        <w:t>)</w:t>
      </w:r>
      <w:r w:rsidRPr="4B981E76">
        <w:rPr>
          <w:rFonts w:ascii="Times New Roman" w:eastAsia="Times New Roman" w:hAnsi="Times New Roman"/>
          <w:sz w:val="24"/>
          <w:szCs w:val="24"/>
          <w:lang w:eastAsia="ru-RU"/>
        </w:rPr>
        <w:t>.</w:t>
      </w:r>
    </w:p>
    <w:p w14:paraId="4DDE92D4" w14:textId="5F8C712D" w:rsidR="00150B58" w:rsidRPr="008E0CDF" w:rsidRDefault="00150B58" w:rsidP="008058AD">
      <w:pPr>
        <w:pStyle w:val="ListParagraph"/>
        <w:numPr>
          <w:ilvl w:val="1"/>
          <w:numId w:val="29"/>
        </w:numPr>
        <w:spacing w:before="120"/>
        <w:ind w:left="720" w:hanging="720"/>
        <w:jc w:val="both"/>
        <w:rPr>
          <w:rFonts w:asciiTheme="minorHAnsi" w:eastAsiaTheme="minorEastAsia" w:hAnsiTheme="minorHAnsi" w:cstheme="minorBidi"/>
        </w:rPr>
      </w:pPr>
      <w:r>
        <w:t xml:space="preserve">Конкурс может быть отменен </w:t>
      </w:r>
      <w:r w:rsidR="00D00D7E">
        <w:t xml:space="preserve">по инициативе </w:t>
      </w:r>
      <w:r w:rsidR="00815061">
        <w:t>ТКС</w:t>
      </w:r>
      <w:r>
        <w:t xml:space="preserve"> до </w:t>
      </w:r>
      <w:r w:rsidR="7F5EDCD6">
        <w:t xml:space="preserve">вскрытия Конкурсных заявок. ТКС может отменить результаты проведенного Конкурса, если при принятии и рассмотрении Конкурсных заявок, либо при непосредственном проведении Конкурса </w:t>
      </w:r>
      <w:r w:rsidR="7F5EDCD6">
        <w:lastRenderedPageBreak/>
        <w:t>были допущены нарушения положений Правил, которые повлияли или могли повлиять на итоги проведенного Конкурса</w:t>
      </w:r>
      <w:r w:rsidR="4914B89E">
        <w:t>.</w:t>
      </w:r>
      <w:r>
        <w:t xml:space="preserve"> В случае отмены Конкурса </w:t>
      </w:r>
      <w:r w:rsidR="00815061">
        <w:t>ТКС</w:t>
      </w:r>
      <w:r>
        <w:t xml:space="preserve"> размещает </w:t>
      </w:r>
      <w:r w:rsidR="00D00D7E">
        <w:t xml:space="preserve">соответствующее объявление </w:t>
      </w:r>
      <w:r>
        <w:t>в средствах массовой информации и на Веб-сайте.</w:t>
      </w:r>
    </w:p>
    <w:p w14:paraId="7F3ED5C2" w14:textId="0A30D1BA" w:rsidR="00150B58" w:rsidRPr="008E0CDF" w:rsidRDefault="00DA7553" w:rsidP="008058AD">
      <w:pPr>
        <w:pStyle w:val="ListParagraph"/>
        <w:numPr>
          <w:ilvl w:val="1"/>
          <w:numId w:val="29"/>
        </w:numPr>
        <w:spacing w:before="120"/>
        <w:ind w:left="720" w:hanging="720"/>
        <w:jc w:val="both"/>
      </w:pPr>
      <w:r>
        <w:rPr>
          <w:noProof/>
        </w:rPr>
        <w:drawing>
          <wp:anchor distT="0" distB="0" distL="114300" distR="114300" simplePos="0" relativeHeight="251658240" behindDoc="0" locked="0" layoutInCell="1" allowOverlap="1" wp14:anchorId="39EB1033" wp14:editId="4D68A0FE">
            <wp:simplePos x="0" y="0"/>
            <wp:positionH relativeFrom="margin">
              <wp:posOffset>312516</wp:posOffset>
            </wp:positionH>
            <wp:positionV relativeFrom="margin">
              <wp:posOffset>243068</wp:posOffset>
            </wp:positionV>
            <wp:extent cx="6030595" cy="109347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1093470"/>
                    </a:xfrm>
                    <a:prstGeom prst="rect">
                      <a:avLst/>
                    </a:prstGeom>
                    <a:noFill/>
                    <a:ln>
                      <a:noFill/>
                    </a:ln>
                  </pic:spPr>
                </pic:pic>
              </a:graphicData>
            </a:graphic>
          </wp:anchor>
        </w:drawing>
      </w:r>
      <w:r w:rsidR="00150B58">
        <w:t xml:space="preserve">Порядок </w:t>
      </w:r>
      <w:r w:rsidR="002C786E">
        <w:t>про</w:t>
      </w:r>
      <w:r w:rsidR="00150B58">
        <w:t>ведения Конкурса отобр</w:t>
      </w:r>
      <w:r w:rsidR="00150B58" w:rsidRPr="008E0CDF">
        <w:t xml:space="preserve">ажен в </w:t>
      </w:r>
      <w:r w:rsidR="002C786E">
        <w:t>выш</w:t>
      </w:r>
      <w:r w:rsidR="002C786E" w:rsidRPr="008E0CDF">
        <w:t xml:space="preserve">еуказанной </w:t>
      </w:r>
      <w:r w:rsidR="00150B58" w:rsidRPr="008E0CDF">
        <w:t>схеме:</w:t>
      </w:r>
    </w:p>
    <w:p w14:paraId="236FD6FC" w14:textId="0E49994A" w:rsidR="00A86975" w:rsidRPr="00A86975" w:rsidRDefault="0018244F" w:rsidP="008058AD">
      <w:pPr>
        <w:pStyle w:val="ListParagraph"/>
        <w:numPr>
          <w:ilvl w:val="1"/>
          <w:numId w:val="29"/>
        </w:numPr>
        <w:spacing w:before="120"/>
        <w:ind w:left="720" w:hanging="720"/>
        <w:jc w:val="both"/>
        <w:rPr>
          <w:rFonts w:asciiTheme="minorHAnsi" w:eastAsiaTheme="minorEastAsia" w:hAnsiTheme="minorHAnsi" w:cstheme="minorBidi"/>
        </w:rPr>
      </w:pPr>
      <w:r>
        <w:t xml:space="preserve">ТКС вправе самостоятельно </w:t>
      </w:r>
      <w:r w:rsidR="009F1C3A">
        <w:t>определ</w:t>
      </w:r>
      <w:r w:rsidR="00F8624D">
        <w:t>я</w:t>
      </w:r>
      <w:r w:rsidR="009F1C3A">
        <w:t>ть</w:t>
      </w:r>
      <w:r>
        <w:t xml:space="preserve"> сроки проведения </w:t>
      </w:r>
      <w:r w:rsidR="00D01094">
        <w:t>Комплексной проверки</w:t>
      </w:r>
      <w:r w:rsidR="005F5E74">
        <w:t xml:space="preserve">, сроки проведения Конкурса </w:t>
      </w:r>
      <w:r>
        <w:t xml:space="preserve">и </w:t>
      </w:r>
      <w:r w:rsidR="005F5E74">
        <w:t xml:space="preserve">сроки </w:t>
      </w:r>
      <w:r>
        <w:t>иных процедур при проведении Конкурса</w:t>
      </w:r>
      <w:r w:rsidR="005F5E74">
        <w:t xml:space="preserve">. </w:t>
      </w:r>
      <w:r w:rsidR="000E3306">
        <w:t xml:space="preserve">В случае </w:t>
      </w:r>
      <w:r w:rsidR="00E8586F">
        <w:t xml:space="preserve">письменного </w:t>
      </w:r>
      <w:r w:rsidR="000E3306">
        <w:t>обращения Потенциальны</w:t>
      </w:r>
      <w:r w:rsidR="5BF43B56">
        <w:t>х</w:t>
      </w:r>
      <w:r w:rsidR="69E048D3">
        <w:t xml:space="preserve"> участник</w:t>
      </w:r>
      <w:r w:rsidR="2CDA3F64">
        <w:t>ов</w:t>
      </w:r>
      <w:r w:rsidR="69E048D3">
        <w:t>/Участник</w:t>
      </w:r>
      <w:r w:rsidR="340376E0">
        <w:t>ов</w:t>
      </w:r>
      <w:r w:rsidR="00F51B82">
        <w:t xml:space="preserve"> </w:t>
      </w:r>
      <w:r w:rsidR="00E8586F">
        <w:t>к ТКС о</w:t>
      </w:r>
      <w:r w:rsidR="00F51B82">
        <w:t xml:space="preserve"> продлении </w:t>
      </w:r>
      <w:r w:rsidR="00E8586F">
        <w:t xml:space="preserve">сроков проведения </w:t>
      </w:r>
      <w:r w:rsidR="62ADF70D">
        <w:t xml:space="preserve">какого-либо из этапов </w:t>
      </w:r>
      <w:r w:rsidR="00E8586F">
        <w:t xml:space="preserve">Конкурса, </w:t>
      </w:r>
      <w:r w:rsidR="2339AEBC">
        <w:t>сроки проведения</w:t>
      </w:r>
      <w:r w:rsidR="51FBF2B9">
        <w:t xml:space="preserve"> мо</w:t>
      </w:r>
      <w:r w:rsidR="54395DB9">
        <w:t>гут</w:t>
      </w:r>
      <w:r w:rsidR="00927539">
        <w:t xml:space="preserve"> быть </w:t>
      </w:r>
      <w:r w:rsidR="4262112A">
        <w:t>продлен</w:t>
      </w:r>
      <w:r w:rsidR="26F44AF8">
        <w:t>ы</w:t>
      </w:r>
      <w:r w:rsidR="00927539">
        <w:t xml:space="preserve"> на срок, </w:t>
      </w:r>
      <w:r w:rsidR="7EF301FF">
        <w:t xml:space="preserve">при условии, что </w:t>
      </w:r>
      <w:r w:rsidR="00C43739">
        <w:t>общ</w:t>
      </w:r>
      <w:r w:rsidR="00927539">
        <w:t>ий</w:t>
      </w:r>
      <w:r w:rsidR="00C43739">
        <w:t xml:space="preserve"> срок проведения Конкурса </w:t>
      </w:r>
      <w:r w:rsidR="221F45B6">
        <w:t>не превысит</w:t>
      </w:r>
      <w:r w:rsidR="00C43739">
        <w:t xml:space="preserve"> 120 (сто двадцать) </w:t>
      </w:r>
      <w:r w:rsidR="00D01094">
        <w:t>Р</w:t>
      </w:r>
      <w:r w:rsidR="00C43739">
        <w:t>абочих дней</w:t>
      </w:r>
      <w:r w:rsidR="006154C9">
        <w:t xml:space="preserve"> с даты публикации Извещения о Конкурсе</w:t>
      </w:r>
      <w:r w:rsidR="00C43739">
        <w:t>.</w:t>
      </w:r>
    </w:p>
    <w:p w14:paraId="2D555652" w14:textId="77777777" w:rsidR="00A86975" w:rsidRDefault="00A86975" w:rsidP="00A86975">
      <w:pPr>
        <w:spacing w:before="120" w:after="120" w:line="240" w:lineRule="auto"/>
        <w:jc w:val="both"/>
        <w:rPr>
          <w:rFonts w:ascii="Times New Roman" w:eastAsia="Times New Roman" w:hAnsi="Times New Roman"/>
          <w:b/>
          <w:bCs/>
          <w:sz w:val="24"/>
          <w:szCs w:val="24"/>
          <w:lang w:eastAsia="ru-RU"/>
        </w:rPr>
      </w:pPr>
    </w:p>
    <w:p w14:paraId="57DD5D26" w14:textId="77777777" w:rsidR="00E45681" w:rsidRPr="008E0CDF" w:rsidRDefault="00E45681" w:rsidP="00E45681">
      <w:pPr>
        <w:numPr>
          <w:ilvl w:val="0"/>
          <w:numId w:val="11"/>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Заключение Соглашения о конфиденциальности и предоставление письма о согласии с конкурсными процедурами</w:t>
      </w:r>
    </w:p>
    <w:p w14:paraId="71C1ADCC" w14:textId="1932014A" w:rsidR="00E45681" w:rsidRPr="00230A41" w:rsidRDefault="00E45681" w:rsidP="0092231B">
      <w:pPr>
        <w:pStyle w:val="ListParagraph"/>
        <w:numPr>
          <w:ilvl w:val="0"/>
          <w:numId w:val="31"/>
        </w:numPr>
        <w:spacing w:before="120" w:after="120"/>
        <w:ind w:hanging="720"/>
        <w:jc w:val="both"/>
        <w:rPr>
          <w:bCs/>
        </w:rPr>
      </w:pPr>
      <w:r w:rsidRPr="00230A41">
        <w:rPr>
          <w:bCs/>
        </w:rPr>
        <w:t>С момента опубликования Извещения о Конкурсе Потенциальным участникам, желающим получить информацию об Актив</w:t>
      </w:r>
      <w:r w:rsidR="00234493" w:rsidRPr="00230A41">
        <w:rPr>
          <w:bCs/>
        </w:rPr>
        <w:t>ах</w:t>
      </w:r>
      <w:r w:rsidRPr="00230A41">
        <w:rPr>
          <w:bCs/>
        </w:rPr>
        <w:t xml:space="preserve"> и ознакомиться с Актив</w:t>
      </w:r>
      <w:r w:rsidR="00234493" w:rsidRPr="00230A41">
        <w:rPr>
          <w:bCs/>
        </w:rPr>
        <w:t>ами</w:t>
      </w:r>
      <w:r w:rsidRPr="00230A41">
        <w:rPr>
          <w:bCs/>
        </w:rPr>
        <w:t xml:space="preserve">, необходимо в срок до даты окончания приема Конкурсных заявок, предусмотренной в пункте </w:t>
      </w:r>
      <w:r w:rsidRPr="00230A41">
        <w:t>1.1. Приложения №В к</w:t>
      </w:r>
      <w:r w:rsidRPr="00230A41">
        <w:rPr>
          <w:bCs/>
        </w:rPr>
        <w:t xml:space="preserve"> Конкурсной документации подписать и предоставить письмо о согласии с конкурсными процедурами, согласно Приложени</w:t>
      </w:r>
      <w:r w:rsidR="006E7133" w:rsidRPr="00230A41">
        <w:rPr>
          <w:bCs/>
        </w:rPr>
        <w:t>ю</w:t>
      </w:r>
      <w:r w:rsidRPr="00230A41">
        <w:rPr>
          <w:bCs/>
        </w:rPr>
        <w:t xml:space="preserve"> </w:t>
      </w:r>
      <w:r w:rsidRPr="00230A41">
        <w:t>№2</w:t>
      </w:r>
      <w:r w:rsidRPr="00230A41">
        <w:rPr>
          <w:bCs/>
        </w:rPr>
        <w:t xml:space="preserve"> к Конкурсной документации. </w:t>
      </w:r>
    </w:p>
    <w:p w14:paraId="031CE006" w14:textId="5DF81F93" w:rsidR="00E45681" w:rsidRPr="00230A41" w:rsidRDefault="00E45681" w:rsidP="0092231B">
      <w:pPr>
        <w:pStyle w:val="ListParagraph"/>
        <w:numPr>
          <w:ilvl w:val="0"/>
          <w:numId w:val="31"/>
        </w:numPr>
        <w:spacing w:before="120" w:after="120"/>
        <w:ind w:hanging="720"/>
        <w:jc w:val="both"/>
        <w:rPr>
          <w:bCs/>
        </w:rPr>
      </w:pPr>
      <w:r w:rsidRPr="00230A41">
        <w:rPr>
          <w:bCs/>
        </w:rPr>
        <w:t xml:space="preserve">Потенциальным участникам необходимо в срок до даты окончания приема Конкурсных заявок, предусмотренной в пункте </w:t>
      </w:r>
      <w:r w:rsidRPr="00230A41">
        <w:t>1.1. Приложения №В к</w:t>
      </w:r>
      <w:r w:rsidRPr="00230A41">
        <w:rPr>
          <w:bCs/>
        </w:rPr>
        <w:t xml:space="preserve"> Конкурсной документации предоставить ТКС</w:t>
      </w:r>
      <w:r w:rsidR="004C37EB" w:rsidRPr="00230A41">
        <w:rPr>
          <w:bCs/>
        </w:rPr>
        <w:t xml:space="preserve"> </w:t>
      </w:r>
      <w:r w:rsidRPr="00230A41">
        <w:rPr>
          <w:bCs/>
        </w:rPr>
        <w:t xml:space="preserve">по адресу </w:t>
      </w:r>
      <w:r w:rsidRPr="00230A41" w:rsidDel="004C37EB">
        <w:rPr>
          <w:bCs/>
        </w:rPr>
        <w:t>Республика Казахстан, 010000, г. Нур-Султан, улица Сы</w:t>
      </w:r>
      <w:r w:rsidRPr="00230A41" w:rsidDel="004C37EB">
        <w:rPr>
          <w:bCs/>
          <w:lang w:val="kk-KZ"/>
        </w:rPr>
        <w:t>ғанақ</w:t>
      </w:r>
      <w:r w:rsidR="000850CC">
        <w:rPr>
          <w:bCs/>
        </w:rPr>
        <w:t>, строение 17/10, 7 этаж</w:t>
      </w:r>
      <w:r w:rsidR="00E83AEB" w:rsidRPr="00230A41">
        <w:rPr>
          <w:bCs/>
          <w:i/>
          <w:iCs/>
        </w:rPr>
        <w:t>,</w:t>
      </w:r>
      <w:r w:rsidRPr="00230A41">
        <w:rPr>
          <w:bCs/>
        </w:rPr>
        <w:t xml:space="preserve"> копии устава и документа, подтверждающего регистрацию Потенциального участника в качестве юридического лица (для юридического лица), документа удостоверяющего личность или паспорта (для физического лица). Документы, выданные иностранными организациями, должны быть предоставлены с учетом требований пункта </w:t>
      </w:r>
      <w:r w:rsidRPr="00230A41">
        <w:t>1</w:t>
      </w:r>
      <w:r w:rsidR="00DE7BB4" w:rsidRPr="00230A41">
        <w:t>2</w:t>
      </w:r>
      <w:r w:rsidRPr="00230A41">
        <w:t>.1</w:t>
      </w:r>
      <w:r w:rsidR="007E7A9D" w:rsidRPr="00230A41">
        <w:t>.</w:t>
      </w:r>
      <w:r w:rsidRPr="00230A41">
        <w:rPr>
          <w:bCs/>
        </w:rPr>
        <w:t xml:space="preserve"> Конкурсной документации.</w:t>
      </w:r>
      <w:r w:rsidR="005C7C30" w:rsidRPr="00230A41">
        <w:rPr>
          <w:bCs/>
        </w:rPr>
        <w:t xml:space="preserve"> </w:t>
      </w:r>
      <w:r w:rsidR="008334F6" w:rsidRPr="0035535A">
        <w:rPr>
          <w:bCs/>
        </w:rPr>
        <w:t>Для получения доступа в Комнату данных, Потенциальным участникам необходимо предоставить подписанное со своей стороны и с печатью (если имеется) Соглашение о конфиденциальности после ознакомления с Конкурсной документацией в максимально кратчайшие сроки после даты Извещения о Конкурсе.</w:t>
      </w:r>
    </w:p>
    <w:p w14:paraId="7929E905" w14:textId="77777777" w:rsidR="00E45681" w:rsidRPr="008E0CDF" w:rsidRDefault="00E45681" w:rsidP="0076088B">
      <w:pPr>
        <w:spacing w:before="120" w:after="120" w:line="240" w:lineRule="auto"/>
        <w:ind w:left="720"/>
        <w:jc w:val="both"/>
        <w:rPr>
          <w:rFonts w:ascii="Times New Roman" w:eastAsia="Times New Roman" w:hAnsi="Times New Roman"/>
          <w:b/>
          <w:bCs/>
          <w:sz w:val="24"/>
          <w:szCs w:val="24"/>
          <w:lang w:eastAsia="ru-RU"/>
        </w:rPr>
      </w:pPr>
    </w:p>
    <w:p w14:paraId="271FCD9E" w14:textId="43D8861A" w:rsidR="00150B58" w:rsidRPr="008E0CDF" w:rsidRDefault="00150B58" w:rsidP="00504771">
      <w:pPr>
        <w:numPr>
          <w:ilvl w:val="0"/>
          <w:numId w:val="11"/>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 xml:space="preserve">Предоставление информации и ознакомление с </w:t>
      </w:r>
      <w:r w:rsidR="005722DE" w:rsidRPr="008E0CDF">
        <w:rPr>
          <w:rFonts w:ascii="Times New Roman" w:eastAsia="Times New Roman" w:hAnsi="Times New Roman"/>
          <w:b/>
          <w:bCs/>
          <w:sz w:val="24"/>
          <w:szCs w:val="24"/>
          <w:lang w:eastAsia="ru-RU"/>
        </w:rPr>
        <w:t>Активами</w:t>
      </w:r>
    </w:p>
    <w:p w14:paraId="0A1FE844" w14:textId="5355F3B6" w:rsidR="00150B58" w:rsidRPr="008E0CDF" w:rsidRDefault="00EC7FEB" w:rsidP="0092231B">
      <w:pPr>
        <w:pStyle w:val="ListParagraph"/>
        <w:numPr>
          <w:ilvl w:val="0"/>
          <w:numId w:val="32"/>
        </w:numPr>
        <w:spacing w:before="120"/>
        <w:ind w:hanging="720"/>
        <w:jc w:val="both"/>
      </w:pPr>
      <w:r>
        <w:t xml:space="preserve">Общие правила работы в Комнате данных изложены в Приложении №7 к Конкурсной документации. </w:t>
      </w:r>
      <w:r w:rsidR="23E9E2A0">
        <w:t>Д</w:t>
      </w:r>
      <w:r w:rsidR="4914B89E">
        <w:t>ля</w:t>
      </w:r>
      <w:r w:rsidR="00150B58">
        <w:t xml:space="preserve"> получения возможности ознакомления с </w:t>
      </w:r>
      <w:r w:rsidR="005722DE">
        <w:t>Активами</w:t>
      </w:r>
      <w:r w:rsidR="00C666E9">
        <w:t>, документ</w:t>
      </w:r>
      <w:r>
        <w:t>ов в отношении Активов</w:t>
      </w:r>
      <w:r w:rsidR="00150B58">
        <w:t>, получения разъяснений в отношении Актив</w:t>
      </w:r>
      <w:r w:rsidR="005722DE">
        <w:t>ов</w:t>
      </w:r>
      <w:r w:rsidR="00150B58">
        <w:t xml:space="preserve">, Конкурсной </w:t>
      </w:r>
      <w:r w:rsidR="00150B58">
        <w:lastRenderedPageBreak/>
        <w:t xml:space="preserve">документации и/или Конкурса Потенциальным участникам необходимо </w:t>
      </w:r>
      <w:r w:rsidR="0092178F">
        <w:t>выполнить следующие действия</w:t>
      </w:r>
      <w:r w:rsidR="00150B58">
        <w:t>:</w:t>
      </w:r>
    </w:p>
    <w:p w14:paraId="04659AFF" w14:textId="352B0182" w:rsidR="00E45681" w:rsidRPr="008E0CDF" w:rsidRDefault="00150B58" w:rsidP="0092231B">
      <w:pPr>
        <w:pStyle w:val="ListParagraph"/>
        <w:numPr>
          <w:ilvl w:val="2"/>
          <w:numId w:val="33"/>
        </w:numPr>
        <w:spacing w:before="120"/>
        <w:ind w:left="1440"/>
        <w:jc w:val="both"/>
        <w:rPr>
          <w:bCs/>
        </w:rPr>
      </w:pPr>
      <w:r w:rsidRPr="008E0CDF">
        <w:rPr>
          <w:bCs/>
        </w:rPr>
        <w:t xml:space="preserve">заключить Соглашение о конфиденциальности в порядке, предусмотренном пунктом </w:t>
      </w:r>
      <w:r w:rsidR="00E45681" w:rsidRPr="008E0CDF">
        <w:t>2</w:t>
      </w:r>
      <w:r w:rsidRPr="008E0CDF">
        <w:t>.2</w:t>
      </w:r>
      <w:r w:rsidR="007E7A9D" w:rsidRPr="008E0CDF">
        <w:rPr>
          <w:bCs/>
        </w:rPr>
        <w:t>.</w:t>
      </w:r>
      <w:r w:rsidRPr="008E0CDF">
        <w:rPr>
          <w:bCs/>
        </w:rPr>
        <w:t xml:space="preserve"> Конкурсной документации;</w:t>
      </w:r>
    </w:p>
    <w:p w14:paraId="265460D7" w14:textId="6DC2A394" w:rsidR="00E45681" w:rsidRPr="008E0CDF" w:rsidRDefault="00150B58" w:rsidP="0092231B">
      <w:pPr>
        <w:pStyle w:val="ListParagraph"/>
        <w:numPr>
          <w:ilvl w:val="2"/>
          <w:numId w:val="33"/>
        </w:numPr>
        <w:spacing w:before="120"/>
        <w:ind w:left="1440"/>
        <w:jc w:val="both"/>
        <w:rPr>
          <w:bCs/>
        </w:rPr>
      </w:pPr>
      <w:r w:rsidRPr="008E0CDF">
        <w:rPr>
          <w:bCs/>
        </w:rPr>
        <w:t xml:space="preserve">подписать и предоставить письмо о согласии с конкурсными процедурами по форме, согласно </w:t>
      </w:r>
      <w:r w:rsidRPr="008E0CDF">
        <w:t>Приложени</w:t>
      </w:r>
      <w:r w:rsidR="006E7133" w:rsidRPr="008E0CDF">
        <w:t>ю</w:t>
      </w:r>
      <w:r w:rsidRPr="008E0CDF">
        <w:t xml:space="preserve"> №2</w:t>
      </w:r>
      <w:r w:rsidRPr="008E0CDF">
        <w:rPr>
          <w:bCs/>
        </w:rPr>
        <w:t xml:space="preserve"> к Конкурсной документации и в порядке, предусмотренном пунктом </w:t>
      </w:r>
      <w:r w:rsidR="00E45681" w:rsidRPr="008E0CDF">
        <w:t>2</w:t>
      </w:r>
      <w:r w:rsidRPr="008E0CDF">
        <w:t>.1</w:t>
      </w:r>
      <w:r w:rsidR="007E7A9D" w:rsidRPr="008E0CDF">
        <w:rPr>
          <w:bCs/>
        </w:rPr>
        <w:t>.</w:t>
      </w:r>
      <w:r w:rsidRPr="008E0CDF">
        <w:rPr>
          <w:bCs/>
        </w:rPr>
        <w:t xml:space="preserve"> Конкурсной документации;</w:t>
      </w:r>
    </w:p>
    <w:p w14:paraId="77DFA3E7" w14:textId="1226963E" w:rsidR="00150B58" w:rsidRPr="008E0CDF" w:rsidRDefault="00150B58" w:rsidP="0092231B">
      <w:pPr>
        <w:pStyle w:val="ListParagraph"/>
        <w:numPr>
          <w:ilvl w:val="2"/>
          <w:numId w:val="33"/>
        </w:numPr>
        <w:spacing w:before="120"/>
        <w:ind w:left="1440"/>
        <w:jc w:val="both"/>
        <w:rPr>
          <w:bCs/>
        </w:rPr>
      </w:pPr>
      <w:r w:rsidRPr="008E0CDF">
        <w:rPr>
          <w:bCs/>
        </w:rPr>
        <w:t>выполнить действия</w:t>
      </w:r>
      <w:r w:rsidR="0002457F" w:rsidRPr="008E0CDF">
        <w:rPr>
          <w:bCs/>
        </w:rPr>
        <w:t xml:space="preserve">, связанные с </w:t>
      </w:r>
      <w:r w:rsidR="009B022A" w:rsidRPr="008E0CDF">
        <w:rPr>
          <w:bCs/>
        </w:rPr>
        <w:t xml:space="preserve">использованием </w:t>
      </w:r>
      <w:r w:rsidR="009F5854">
        <w:rPr>
          <w:bCs/>
        </w:rPr>
        <w:t xml:space="preserve">Комнаты данных </w:t>
      </w:r>
      <w:r w:rsidR="009B022A" w:rsidRPr="008E0CDF">
        <w:rPr>
          <w:bCs/>
        </w:rPr>
        <w:t>и ознакомлением с Активами</w:t>
      </w:r>
      <w:r w:rsidRPr="008E0CDF">
        <w:rPr>
          <w:bCs/>
        </w:rPr>
        <w:t xml:space="preserve">, </w:t>
      </w:r>
      <w:r w:rsidR="0002457F" w:rsidRPr="008E0CDF">
        <w:rPr>
          <w:bCs/>
        </w:rPr>
        <w:t xml:space="preserve">как </w:t>
      </w:r>
      <w:r w:rsidRPr="008E0CDF">
        <w:rPr>
          <w:bCs/>
        </w:rPr>
        <w:t>указан</w:t>
      </w:r>
      <w:r w:rsidR="0002457F" w:rsidRPr="008E0CDF">
        <w:rPr>
          <w:bCs/>
        </w:rPr>
        <w:t>о</w:t>
      </w:r>
      <w:r w:rsidRPr="008E0CDF">
        <w:rPr>
          <w:bCs/>
        </w:rPr>
        <w:t xml:space="preserve"> в Приложении </w:t>
      </w:r>
      <w:r w:rsidRPr="008E0CDF">
        <w:t>№7</w:t>
      </w:r>
      <w:r w:rsidRPr="008E0CDF">
        <w:rPr>
          <w:bCs/>
        </w:rPr>
        <w:t xml:space="preserve"> к Конкурсной документации.</w:t>
      </w:r>
    </w:p>
    <w:p w14:paraId="599FD56B" w14:textId="7D8052ED" w:rsidR="00150B58" w:rsidRPr="008E0CDF" w:rsidRDefault="00150B58" w:rsidP="0092231B">
      <w:pPr>
        <w:pStyle w:val="ListParagraph"/>
        <w:numPr>
          <w:ilvl w:val="0"/>
          <w:numId w:val="32"/>
        </w:numPr>
        <w:spacing w:before="120"/>
        <w:ind w:hanging="720"/>
        <w:jc w:val="both"/>
        <w:rPr>
          <w:bCs/>
        </w:rPr>
      </w:pPr>
      <w:r w:rsidRPr="008E0CDF">
        <w:rPr>
          <w:bCs/>
        </w:rPr>
        <w:t xml:space="preserve">Потенциальные участники вправе ознакомиться с </w:t>
      </w:r>
      <w:r w:rsidR="005722DE" w:rsidRPr="008E0CDF">
        <w:rPr>
          <w:bCs/>
        </w:rPr>
        <w:t>Активами</w:t>
      </w:r>
      <w:r w:rsidRPr="008E0CDF">
        <w:rPr>
          <w:bCs/>
        </w:rPr>
        <w:t xml:space="preserve"> путем получения доступа в </w:t>
      </w:r>
      <w:r w:rsidR="009F5854">
        <w:rPr>
          <w:bCs/>
        </w:rPr>
        <w:t>Комнату данных</w:t>
      </w:r>
      <w:r w:rsidRPr="008E0CDF">
        <w:rPr>
          <w:bCs/>
        </w:rPr>
        <w:t xml:space="preserve">, получения разъяснений на имеющиеся вопросы в отношении </w:t>
      </w:r>
      <w:r w:rsidR="005722DE" w:rsidRPr="008E0CDF">
        <w:rPr>
          <w:bCs/>
        </w:rPr>
        <w:t>Активов</w:t>
      </w:r>
      <w:r w:rsidRPr="008E0CDF">
        <w:rPr>
          <w:bCs/>
        </w:rPr>
        <w:t xml:space="preserve">, а также визуальным осмотром </w:t>
      </w:r>
      <w:r w:rsidR="005722DE" w:rsidRPr="008E0CDF">
        <w:rPr>
          <w:bCs/>
        </w:rPr>
        <w:t>Активов</w:t>
      </w:r>
      <w:r w:rsidRPr="008E0CDF">
        <w:rPr>
          <w:bCs/>
        </w:rPr>
        <w:t xml:space="preserve"> с выездом в мест</w:t>
      </w:r>
      <w:r w:rsidR="00A919CD" w:rsidRPr="008E0CDF">
        <w:rPr>
          <w:bCs/>
        </w:rPr>
        <w:t>а</w:t>
      </w:r>
      <w:r w:rsidRPr="008E0CDF">
        <w:rPr>
          <w:bCs/>
        </w:rPr>
        <w:t xml:space="preserve"> </w:t>
      </w:r>
      <w:r w:rsidR="00A919CD" w:rsidRPr="008E0CDF">
        <w:rPr>
          <w:bCs/>
        </w:rPr>
        <w:t>их</w:t>
      </w:r>
      <w:r w:rsidRPr="008E0CDF">
        <w:rPr>
          <w:bCs/>
        </w:rPr>
        <w:t xml:space="preserve"> нахождения, проведением встреч с руководством </w:t>
      </w:r>
      <w:r w:rsidR="005722DE" w:rsidRPr="008E0CDF">
        <w:rPr>
          <w:bCs/>
        </w:rPr>
        <w:t>Активов</w:t>
      </w:r>
      <w:r w:rsidR="00981298" w:rsidRPr="008E0CDF">
        <w:rPr>
          <w:bCs/>
        </w:rPr>
        <w:t xml:space="preserve">, </w:t>
      </w:r>
      <w:r w:rsidR="00981298" w:rsidRPr="006154C9">
        <w:rPr>
          <w:bCs/>
        </w:rPr>
        <w:t>в том числе проведение</w:t>
      </w:r>
      <w:r w:rsidR="00022630" w:rsidRPr="006154C9">
        <w:rPr>
          <w:bCs/>
        </w:rPr>
        <w:t xml:space="preserve">м </w:t>
      </w:r>
      <w:r w:rsidR="006154C9">
        <w:rPr>
          <w:bCs/>
        </w:rPr>
        <w:t xml:space="preserve">Комплексной проверки </w:t>
      </w:r>
      <w:r w:rsidR="00981298" w:rsidRPr="006154C9">
        <w:rPr>
          <w:bCs/>
        </w:rPr>
        <w:t>после подписания Соглашения о конфиденциальности</w:t>
      </w:r>
      <w:r w:rsidRPr="008E0CDF">
        <w:rPr>
          <w:bCs/>
        </w:rPr>
        <w:t xml:space="preserve">. </w:t>
      </w:r>
      <w:r w:rsidR="00815061" w:rsidRPr="008E0CDF">
        <w:rPr>
          <w:bCs/>
        </w:rPr>
        <w:t>ТКС</w:t>
      </w:r>
      <w:r w:rsidR="00630460">
        <w:rPr>
          <w:bCs/>
        </w:rPr>
        <w:t xml:space="preserve"> и/или Независимый консультант</w:t>
      </w:r>
      <w:r w:rsidR="00815061" w:rsidRPr="008E0CDF">
        <w:rPr>
          <w:bCs/>
        </w:rPr>
        <w:t xml:space="preserve"> </w:t>
      </w:r>
      <w:r w:rsidRPr="008E0CDF">
        <w:rPr>
          <w:bCs/>
        </w:rPr>
        <w:t xml:space="preserve">в целях разъяснений вопросов по </w:t>
      </w:r>
      <w:r w:rsidR="005722DE" w:rsidRPr="008E0CDF">
        <w:rPr>
          <w:bCs/>
        </w:rPr>
        <w:t>Активам</w:t>
      </w:r>
      <w:r w:rsidRPr="008E0CDF">
        <w:rPr>
          <w:bCs/>
        </w:rPr>
        <w:t xml:space="preserve"> может назначать и проводить встречи с</w:t>
      </w:r>
      <w:r w:rsidR="00C449CB">
        <w:rPr>
          <w:bCs/>
        </w:rPr>
        <w:t>о всеми</w:t>
      </w:r>
      <w:r w:rsidRPr="008E0CDF">
        <w:rPr>
          <w:bCs/>
        </w:rPr>
        <w:t xml:space="preserve"> Потенциальными участниками, у которых имеются вопросы.</w:t>
      </w:r>
      <w:r w:rsidR="00686BA2">
        <w:rPr>
          <w:bCs/>
        </w:rPr>
        <w:t xml:space="preserve"> В этом случае, приглашение о встрече с ТКС для разъяснения вопросов по Активам рассылается всем Потенциальным участникам.</w:t>
      </w:r>
    </w:p>
    <w:p w14:paraId="63CB577D" w14:textId="75AD1AD0" w:rsidR="00150B58" w:rsidRDefault="00815061" w:rsidP="00504771">
      <w:pPr>
        <w:spacing w:before="120" w:after="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ТКС </w:t>
      </w:r>
      <w:r w:rsidR="00630460">
        <w:rPr>
          <w:rFonts w:ascii="Times New Roman" w:eastAsia="Times New Roman" w:hAnsi="Times New Roman"/>
          <w:bCs/>
          <w:sz w:val="24"/>
          <w:szCs w:val="24"/>
          <w:lang w:eastAsia="ru-RU"/>
        </w:rPr>
        <w:t xml:space="preserve">и/или Независимый консультант </w:t>
      </w:r>
      <w:r w:rsidR="00150B58" w:rsidRPr="008E0CDF">
        <w:rPr>
          <w:rFonts w:ascii="Times New Roman" w:eastAsia="Times New Roman" w:hAnsi="Times New Roman"/>
          <w:bCs/>
          <w:sz w:val="24"/>
          <w:szCs w:val="24"/>
          <w:lang w:eastAsia="ru-RU"/>
        </w:rPr>
        <w:t xml:space="preserve">формирует и утверждает график, согласно которому с Потенциальными участниками будут проводиться встречи, разъяснения, визуальный осмотр объектов </w:t>
      </w:r>
      <w:r w:rsidR="005722DE" w:rsidRPr="008E0CDF">
        <w:rPr>
          <w:rFonts w:ascii="Times New Roman" w:eastAsia="Times New Roman" w:hAnsi="Times New Roman"/>
          <w:bCs/>
          <w:sz w:val="24"/>
          <w:szCs w:val="24"/>
          <w:lang w:eastAsia="ru-RU"/>
        </w:rPr>
        <w:t>Активов</w:t>
      </w:r>
      <w:r w:rsidR="00150B58" w:rsidRPr="008E0CDF">
        <w:rPr>
          <w:rFonts w:ascii="Times New Roman" w:eastAsia="Times New Roman" w:hAnsi="Times New Roman"/>
          <w:bCs/>
          <w:sz w:val="24"/>
          <w:szCs w:val="24"/>
          <w:lang w:eastAsia="ru-RU"/>
        </w:rPr>
        <w:t xml:space="preserve"> на месте. </w:t>
      </w:r>
      <w:r w:rsidR="00AA196D" w:rsidRPr="008E0CDF">
        <w:rPr>
          <w:rFonts w:ascii="Times New Roman" w:eastAsia="Times New Roman" w:hAnsi="Times New Roman"/>
          <w:bCs/>
          <w:sz w:val="24"/>
          <w:szCs w:val="24"/>
          <w:lang w:eastAsia="ru-RU"/>
        </w:rPr>
        <w:t>И</w:t>
      </w:r>
      <w:r w:rsidR="00150B58" w:rsidRPr="008E0CDF">
        <w:rPr>
          <w:rFonts w:ascii="Times New Roman" w:eastAsia="Times New Roman" w:hAnsi="Times New Roman"/>
          <w:bCs/>
          <w:sz w:val="24"/>
          <w:szCs w:val="24"/>
          <w:lang w:eastAsia="ru-RU"/>
        </w:rPr>
        <w:t xml:space="preserve">нформация о времени, месте встречи и иная информация сообщаются </w:t>
      </w:r>
      <w:r w:rsidR="00AA196D" w:rsidRPr="008E0CDF">
        <w:rPr>
          <w:rFonts w:ascii="Times New Roman" w:eastAsia="Times New Roman" w:hAnsi="Times New Roman"/>
          <w:bCs/>
          <w:sz w:val="24"/>
          <w:szCs w:val="24"/>
          <w:lang w:eastAsia="ru-RU"/>
        </w:rPr>
        <w:t xml:space="preserve">Потенциальным участникам </w:t>
      </w:r>
      <w:r w:rsidR="00150B58" w:rsidRPr="008E0CDF">
        <w:rPr>
          <w:rFonts w:ascii="Times New Roman" w:eastAsia="Times New Roman" w:hAnsi="Times New Roman"/>
          <w:bCs/>
          <w:sz w:val="24"/>
          <w:szCs w:val="24"/>
          <w:lang w:eastAsia="ru-RU"/>
        </w:rPr>
        <w:t xml:space="preserve">индивидуально, </w:t>
      </w:r>
      <w:r w:rsidR="000E4F75" w:rsidRPr="008E0CDF">
        <w:rPr>
          <w:rFonts w:ascii="Times New Roman" w:eastAsia="Times New Roman" w:hAnsi="Times New Roman"/>
          <w:bCs/>
          <w:sz w:val="24"/>
          <w:szCs w:val="24"/>
          <w:lang w:eastAsia="ru-RU"/>
        </w:rPr>
        <w:t xml:space="preserve">в соответствии с </w:t>
      </w:r>
      <w:r w:rsidR="00150B58" w:rsidRPr="008E0CDF">
        <w:rPr>
          <w:rFonts w:ascii="Times New Roman" w:eastAsia="Times New Roman" w:hAnsi="Times New Roman"/>
          <w:bCs/>
          <w:sz w:val="24"/>
          <w:szCs w:val="24"/>
          <w:lang w:eastAsia="ru-RU"/>
        </w:rPr>
        <w:t>график</w:t>
      </w:r>
      <w:r w:rsidR="000E4F75" w:rsidRPr="008E0CDF">
        <w:rPr>
          <w:rFonts w:ascii="Times New Roman" w:eastAsia="Times New Roman" w:hAnsi="Times New Roman"/>
          <w:bCs/>
          <w:sz w:val="24"/>
          <w:szCs w:val="24"/>
          <w:lang w:eastAsia="ru-RU"/>
        </w:rPr>
        <w:t>ом</w:t>
      </w:r>
      <w:r w:rsidR="0054542A" w:rsidRPr="008E0CDF">
        <w:rPr>
          <w:rFonts w:ascii="Times New Roman" w:eastAsia="Times New Roman" w:hAnsi="Times New Roman"/>
          <w:bCs/>
          <w:sz w:val="24"/>
          <w:szCs w:val="24"/>
          <w:lang w:eastAsia="ru-RU"/>
        </w:rPr>
        <w:t xml:space="preserve">. </w:t>
      </w:r>
      <w:r w:rsidR="00FE512B" w:rsidRPr="008E0CDF">
        <w:rPr>
          <w:rFonts w:ascii="Times New Roman" w:eastAsia="Times New Roman" w:hAnsi="Times New Roman"/>
          <w:bCs/>
          <w:sz w:val="24"/>
          <w:szCs w:val="24"/>
          <w:lang w:eastAsia="ru-RU"/>
        </w:rPr>
        <w:t xml:space="preserve">Потенциальный участник должен провести </w:t>
      </w:r>
      <w:r w:rsidR="00972D0E">
        <w:rPr>
          <w:rFonts w:ascii="Times New Roman" w:eastAsia="Times New Roman" w:hAnsi="Times New Roman"/>
          <w:bCs/>
          <w:sz w:val="24"/>
          <w:szCs w:val="24"/>
          <w:lang w:eastAsia="ru-RU"/>
        </w:rPr>
        <w:t>Комплексную проверку</w:t>
      </w:r>
      <w:r w:rsidR="00FE512B" w:rsidRPr="008E0CDF">
        <w:rPr>
          <w:rFonts w:ascii="Times New Roman" w:eastAsia="Times New Roman" w:hAnsi="Times New Roman"/>
          <w:bCs/>
          <w:sz w:val="24"/>
          <w:szCs w:val="24"/>
          <w:lang w:eastAsia="ru-RU"/>
        </w:rPr>
        <w:t>, а также внести Обеспечение до подачи Конкурсной заявки.</w:t>
      </w:r>
      <w:r w:rsidR="0054542A" w:rsidRPr="008E0CDF">
        <w:rPr>
          <w:rFonts w:ascii="Times New Roman" w:eastAsia="Times New Roman" w:hAnsi="Times New Roman"/>
          <w:bCs/>
          <w:sz w:val="24"/>
          <w:szCs w:val="24"/>
          <w:lang w:eastAsia="ru-RU"/>
        </w:rPr>
        <w:t xml:space="preserve"> </w:t>
      </w:r>
    </w:p>
    <w:p w14:paraId="0CEA9F0B" w14:textId="0F6D50FE" w:rsidR="003D7C80" w:rsidRDefault="00FD4A50" w:rsidP="0092231B">
      <w:pPr>
        <w:pStyle w:val="ListParagraph"/>
        <w:numPr>
          <w:ilvl w:val="0"/>
          <w:numId w:val="32"/>
        </w:numPr>
        <w:spacing w:before="120"/>
        <w:ind w:hanging="720"/>
        <w:jc w:val="both"/>
        <w:rPr>
          <w:bCs/>
        </w:rPr>
      </w:pPr>
      <w:r>
        <w:rPr>
          <w:bCs/>
        </w:rPr>
        <w:t>Потенциальные участники</w:t>
      </w:r>
      <w:r w:rsidR="00B82D64">
        <w:rPr>
          <w:bCs/>
        </w:rPr>
        <w:t xml:space="preserve"> (и Потенциальный победитель)</w:t>
      </w:r>
      <w:r w:rsidR="00B82D64" w:rsidRPr="00B82D64">
        <w:rPr>
          <w:bCs/>
        </w:rPr>
        <w:t xml:space="preserve"> </w:t>
      </w:r>
      <w:r w:rsidR="00B82D64">
        <w:rPr>
          <w:bCs/>
        </w:rPr>
        <w:t xml:space="preserve">предоставляют </w:t>
      </w:r>
      <w:r>
        <w:rPr>
          <w:bCs/>
        </w:rPr>
        <w:t>Обеспечени</w:t>
      </w:r>
      <w:r w:rsidR="00B82D64">
        <w:rPr>
          <w:bCs/>
        </w:rPr>
        <w:t xml:space="preserve">е только по </w:t>
      </w:r>
      <w:r w:rsidRPr="4B981E76">
        <w:rPr>
          <w:lang w:val="ru"/>
        </w:rPr>
        <w:t>форме в</w:t>
      </w:r>
      <w:r w:rsidRPr="4B981E76">
        <w:t xml:space="preserve"> Приложении</w:t>
      </w:r>
      <w:r w:rsidRPr="008E0CDF">
        <w:t xml:space="preserve"> №</w:t>
      </w:r>
      <w:r w:rsidRPr="008E0CDF">
        <w:rPr>
          <w:lang w:val="en-US"/>
        </w:rPr>
        <w:t>D</w:t>
      </w:r>
      <w:r w:rsidRPr="4B981E76">
        <w:rPr>
          <w:b/>
          <w:bCs/>
          <w:i/>
          <w:iCs/>
        </w:rPr>
        <w:t xml:space="preserve"> </w:t>
      </w:r>
      <w:r w:rsidRPr="008E0CDF">
        <w:t>к</w:t>
      </w:r>
      <w:r w:rsidRPr="4B981E76">
        <w:rPr>
          <w:b/>
          <w:bCs/>
        </w:rPr>
        <w:t xml:space="preserve"> </w:t>
      </w:r>
      <w:r w:rsidRPr="4B981E76">
        <w:t>Конкурсной документации</w:t>
      </w:r>
      <w:r w:rsidR="00B82D64">
        <w:t xml:space="preserve"> и не могут менять условия Обеспечения</w:t>
      </w:r>
      <w:r w:rsidR="003D7C80" w:rsidRPr="003D7C80">
        <w:rPr>
          <w:bCs/>
        </w:rPr>
        <w:t>.</w:t>
      </w:r>
      <w:r>
        <w:rPr>
          <w:bCs/>
        </w:rPr>
        <w:t xml:space="preserve"> </w:t>
      </w:r>
    </w:p>
    <w:p w14:paraId="60FADB31" w14:textId="16489478" w:rsidR="00B82D64" w:rsidRDefault="00B82D64" w:rsidP="0092231B">
      <w:pPr>
        <w:pStyle w:val="ListParagraph"/>
        <w:numPr>
          <w:ilvl w:val="0"/>
          <w:numId w:val="32"/>
        </w:numPr>
        <w:spacing w:before="120"/>
        <w:ind w:hanging="720"/>
        <w:jc w:val="both"/>
        <w:rPr>
          <w:bCs/>
        </w:rPr>
      </w:pPr>
      <w:r w:rsidRPr="00B82D64">
        <w:rPr>
          <w:bCs/>
        </w:rPr>
        <w:t xml:space="preserve">Следующие положения </w:t>
      </w:r>
      <w:r>
        <w:rPr>
          <w:bCs/>
        </w:rPr>
        <w:t xml:space="preserve">Договора </w:t>
      </w:r>
      <w:r w:rsidRPr="00B82D64">
        <w:rPr>
          <w:bCs/>
        </w:rPr>
        <w:t>не подлежат обсуждению и не могут быть изменены Потенциальным</w:t>
      </w:r>
      <w:r>
        <w:rPr>
          <w:bCs/>
        </w:rPr>
        <w:t>и участниками (и Потенциальным победителем),</w:t>
      </w:r>
      <w:r w:rsidRPr="00B82D64">
        <w:rPr>
          <w:bCs/>
        </w:rPr>
        <w:t xml:space="preserve"> и</w:t>
      </w:r>
      <w:r>
        <w:rPr>
          <w:bCs/>
        </w:rPr>
        <w:t xml:space="preserve"> </w:t>
      </w:r>
      <w:r w:rsidRPr="00B82D64">
        <w:rPr>
          <w:bCs/>
        </w:rPr>
        <w:t>должны быть приняты Потенциальным</w:t>
      </w:r>
      <w:r>
        <w:rPr>
          <w:bCs/>
        </w:rPr>
        <w:t xml:space="preserve">и участниками (и Потенциальным победителем) </w:t>
      </w:r>
      <w:r w:rsidRPr="00B82D64">
        <w:rPr>
          <w:bCs/>
        </w:rPr>
        <w:t>без каких-либо изменений</w:t>
      </w:r>
      <w:r>
        <w:rPr>
          <w:bCs/>
        </w:rPr>
        <w:t>:</w:t>
      </w:r>
    </w:p>
    <w:p w14:paraId="0F407A2F" w14:textId="3AB059F4" w:rsidR="00B82D64" w:rsidRDefault="00B82D64" w:rsidP="00675A81">
      <w:pPr>
        <w:pStyle w:val="ListParagraph"/>
        <w:numPr>
          <w:ilvl w:val="2"/>
          <w:numId w:val="83"/>
        </w:numPr>
        <w:spacing w:before="120" w:after="120"/>
        <w:ind w:left="1418"/>
        <w:jc w:val="both"/>
        <w:rPr>
          <w:bCs/>
        </w:rPr>
      </w:pPr>
      <w:r>
        <w:rPr>
          <w:bCs/>
        </w:rPr>
        <w:t xml:space="preserve">положения статьи </w:t>
      </w:r>
      <w:r w:rsidR="00DC52BE">
        <w:rPr>
          <w:bCs/>
        </w:rPr>
        <w:t>3.1, 3.2, 3.3, 3.5, 3.6</w:t>
      </w:r>
      <w:r w:rsidR="004A76A9">
        <w:rPr>
          <w:bCs/>
          <w:lang w:val="en-US"/>
        </w:rPr>
        <w:t>, 3.7</w:t>
      </w:r>
      <w:r>
        <w:rPr>
          <w:bCs/>
        </w:rPr>
        <w:t>;</w:t>
      </w:r>
      <w:r w:rsidR="00087954">
        <w:rPr>
          <w:bCs/>
          <w:lang w:val="en-GB"/>
        </w:rPr>
        <w:t xml:space="preserve"> </w:t>
      </w:r>
    </w:p>
    <w:p w14:paraId="10A17D3C" w14:textId="1DD510D3" w:rsidR="001D2229" w:rsidRPr="001D2229" w:rsidRDefault="00B82D64" w:rsidP="00675A81">
      <w:pPr>
        <w:pStyle w:val="ListParagraph"/>
        <w:numPr>
          <w:ilvl w:val="2"/>
          <w:numId w:val="83"/>
        </w:numPr>
        <w:spacing w:before="120" w:after="120"/>
        <w:ind w:left="1418"/>
        <w:jc w:val="both"/>
        <w:rPr>
          <w:bCs/>
        </w:rPr>
      </w:pPr>
      <w:r>
        <w:rPr>
          <w:bCs/>
        </w:rPr>
        <w:t xml:space="preserve">положения статьи </w:t>
      </w:r>
      <w:r w:rsidR="001D2229">
        <w:rPr>
          <w:bCs/>
        </w:rPr>
        <w:t>4.2;</w:t>
      </w:r>
    </w:p>
    <w:p w14:paraId="592D2E8B" w14:textId="77777777" w:rsidR="001D2229" w:rsidRPr="001D2229" w:rsidRDefault="001D2229" w:rsidP="00675A81">
      <w:pPr>
        <w:pStyle w:val="ListParagraph"/>
        <w:numPr>
          <w:ilvl w:val="2"/>
          <w:numId w:val="83"/>
        </w:numPr>
        <w:spacing w:before="120" w:after="120"/>
        <w:ind w:left="1440"/>
        <w:jc w:val="both"/>
        <w:rPr>
          <w:bCs/>
        </w:rPr>
      </w:pPr>
      <w:r>
        <w:rPr>
          <w:bCs/>
        </w:rPr>
        <w:t>положения статьи 6.1;</w:t>
      </w:r>
    </w:p>
    <w:p w14:paraId="76046014" w14:textId="499A2D28" w:rsidR="001D2229" w:rsidRPr="001D2229" w:rsidRDefault="001D2229" w:rsidP="00675A81">
      <w:pPr>
        <w:pStyle w:val="ListParagraph"/>
        <w:numPr>
          <w:ilvl w:val="2"/>
          <w:numId w:val="83"/>
        </w:numPr>
        <w:spacing w:before="120" w:after="120"/>
        <w:ind w:left="1440"/>
        <w:jc w:val="both"/>
        <w:rPr>
          <w:bCs/>
        </w:rPr>
      </w:pPr>
      <w:r>
        <w:rPr>
          <w:bCs/>
        </w:rPr>
        <w:t>положения статьи 7.1</w:t>
      </w:r>
      <w:r w:rsidRPr="00C449D7">
        <w:rPr>
          <w:bCs/>
        </w:rPr>
        <w:t>,</w:t>
      </w:r>
      <w:r>
        <w:rPr>
          <w:bCs/>
        </w:rPr>
        <w:t xml:space="preserve"> 7.2.1 (</w:t>
      </w:r>
      <w:r>
        <w:rPr>
          <w:bCs/>
          <w:lang w:val="en-US"/>
        </w:rPr>
        <w:t>e</w:t>
      </w:r>
      <w:r w:rsidRPr="00C449D7">
        <w:rPr>
          <w:bCs/>
        </w:rPr>
        <w:t>), (</w:t>
      </w:r>
      <w:r>
        <w:rPr>
          <w:bCs/>
          <w:lang w:val="en-US"/>
        </w:rPr>
        <w:t>f</w:t>
      </w:r>
      <w:r w:rsidRPr="00C449D7">
        <w:rPr>
          <w:bCs/>
        </w:rPr>
        <w:t>), (</w:t>
      </w:r>
      <w:r>
        <w:rPr>
          <w:bCs/>
          <w:lang w:val="en-US"/>
        </w:rPr>
        <w:t>h</w:t>
      </w:r>
      <w:r w:rsidRPr="00C449D7">
        <w:rPr>
          <w:bCs/>
        </w:rPr>
        <w:t>), (</w:t>
      </w:r>
      <w:r>
        <w:rPr>
          <w:bCs/>
          <w:lang w:val="en-US"/>
        </w:rPr>
        <w:t>j</w:t>
      </w:r>
      <w:r w:rsidRPr="00C449D7">
        <w:rPr>
          <w:bCs/>
        </w:rPr>
        <w:t>), (</w:t>
      </w:r>
      <w:r>
        <w:rPr>
          <w:bCs/>
          <w:lang w:val="en-US"/>
        </w:rPr>
        <w:t>k</w:t>
      </w:r>
      <w:r w:rsidRPr="00C449D7">
        <w:rPr>
          <w:bCs/>
        </w:rPr>
        <w:t>)</w:t>
      </w:r>
      <w:r w:rsidR="004A76A9" w:rsidRPr="00C449D7">
        <w:rPr>
          <w:bCs/>
        </w:rPr>
        <w:t>, 7.2.2</w:t>
      </w:r>
      <w:r w:rsidRPr="00C449D7">
        <w:rPr>
          <w:bCs/>
        </w:rPr>
        <w:t>;</w:t>
      </w:r>
    </w:p>
    <w:p w14:paraId="57113A1B" w14:textId="0365219B" w:rsidR="001D2229" w:rsidRPr="001D2229" w:rsidRDefault="001D2229" w:rsidP="00675A81">
      <w:pPr>
        <w:pStyle w:val="ListParagraph"/>
        <w:numPr>
          <w:ilvl w:val="2"/>
          <w:numId w:val="83"/>
        </w:numPr>
        <w:spacing w:before="120" w:after="120"/>
        <w:ind w:left="1440"/>
        <w:jc w:val="both"/>
        <w:rPr>
          <w:bCs/>
        </w:rPr>
      </w:pPr>
      <w:r>
        <w:rPr>
          <w:bCs/>
        </w:rPr>
        <w:t>положения статьи</w:t>
      </w:r>
      <w:r>
        <w:rPr>
          <w:bCs/>
          <w:lang w:val="en-US"/>
        </w:rPr>
        <w:t xml:space="preserve"> 9.2</w:t>
      </w:r>
      <w:r w:rsidR="00302A54">
        <w:rPr>
          <w:bCs/>
          <w:lang w:val="en-US"/>
        </w:rPr>
        <w:t>.1</w:t>
      </w:r>
      <w:r>
        <w:rPr>
          <w:bCs/>
          <w:lang w:val="en-US"/>
        </w:rPr>
        <w:t>, 9.3;</w:t>
      </w:r>
    </w:p>
    <w:p w14:paraId="2875E39D" w14:textId="6B96CC53" w:rsidR="00B82D64" w:rsidRPr="008E0CDF" w:rsidRDefault="001D2229" w:rsidP="00675A81">
      <w:pPr>
        <w:pStyle w:val="ListParagraph"/>
        <w:numPr>
          <w:ilvl w:val="2"/>
          <w:numId w:val="83"/>
        </w:numPr>
        <w:spacing w:before="120" w:after="120"/>
        <w:ind w:left="1440"/>
        <w:jc w:val="both"/>
        <w:rPr>
          <w:bCs/>
        </w:rPr>
      </w:pPr>
      <w:r>
        <w:rPr>
          <w:bCs/>
        </w:rPr>
        <w:t>положения статьи</w:t>
      </w:r>
      <w:r>
        <w:rPr>
          <w:bCs/>
          <w:lang w:val="en-US"/>
        </w:rPr>
        <w:t xml:space="preserve"> 11.2, 11.3</w:t>
      </w:r>
      <w:r w:rsidR="00087954">
        <w:rPr>
          <w:bCs/>
          <w:lang w:val="en-GB"/>
        </w:rPr>
        <w:t>.</w:t>
      </w:r>
    </w:p>
    <w:p w14:paraId="1BF8C8AD" w14:textId="79FF1E7C" w:rsidR="00150B58" w:rsidRPr="008E0CDF" w:rsidRDefault="00150B58" w:rsidP="00675A81">
      <w:pPr>
        <w:numPr>
          <w:ilvl w:val="0"/>
          <w:numId w:val="83"/>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Содержание Конкурсных заявок на участие в Конкурсе</w:t>
      </w:r>
    </w:p>
    <w:p w14:paraId="0FAD3502" w14:textId="41CC68D2" w:rsidR="00150B58" w:rsidRPr="008E0CDF" w:rsidRDefault="00150B58" w:rsidP="00675A81">
      <w:pPr>
        <w:pStyle w:val="ListParagraph"/>
        <w:numPr>
          <w:ilvl w:val="1"/>
          <w:numId w:val="82"/>
        </w:numPr>
        <w:spacing w:before="120" w:after="120"/>
        <w:ind w:left="709" w:hanging="709"/>
        <w:jc w:val="both"/>
        <w:rPr>
          <w:bCs/>
        </w:rPr>
      </w:pPr>
      <w:r w:rsidRPr="008E0CDF">
        <w:rPr>
          <w:bCs/>
        </w:rPr>
        <w:t>Конкурсная заявка должна содержать:</w:t>
      </w:r>
    </w:p>
    <w:p w14:paraId="02D73571" w14:textId="52BE3B6A" w:rsidR="00150B58" w:rsidRPr="008E0CDF" w:rsidRDefault="00150B58" w:rsidP="00675A81">
      <w:pPr>
        <w:pStyle w:val="ListParagraph"/>
        <w:numPr>
          <w:ilvl w:val="2"/>
          <w:numId w:val="82"/>
        </w:numPr>
        <w:spacing w:before="120" w:after="120"/>
        <w:ind w:left="1440"/>
        <w:jc w:val="both"/>
        <w:rPr>
          <w:bCs/>
        </w:rPr>
      </w:pPr>
      <w:r w:rsidRPr="008E0CDF">
        <w:rPr>
          <w:bCs/>
        </w:rPr>
        <w:t xml:space="preserve">заполненную и подписанную Потенциальным участником Конкурсную заявку по форме, согласно Приложению </w:t>
      </w:r>
      <w:r w:rsidRPr="008E0CDF">
        <w:t>№4</w:t>
      </w:r>
      <w:r w:rsidRPr="008E0CDF">
        <w:rPr>
          <w:bCs/>
        </w:rPr>
        <w:t xml:space="preserve"> к Конкурсной документации;</w:t>
      </w:r>
    </w:p>
    <w:p w14:paraId="049731E0"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lastRenderedPageBreak/>
        <w:t>документ, подтверждающий внесение Обеспечения, соответствующего условиям внесения, при этом сумма Обеспечения не должна быть ниже размера, установленного Извещением о Конкурсе и Конкурсной документацией;</w:t>
      </w:r>
    </w:p>
    <w:p w14:paraId="376108C9" w14:textId="2AF9C49E" w:rsidR="005C5BD0" w:rsidRPr="00D3399A" w:rsidRDefault="005C5BD0"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предварительное предложение по </w:t>
      </w:r>
      <w:r w:rsidR="005722DE" w:rsidRPr="008E0CDF">
        <w:rPr>
          <w:rFonts w:ascii="Times New Roman" w:eastAsia="Times New Roman" w:hAnsi="Times New Roman"/>
          <w:bCs/>
          <w:sz w:val="24"/>
          <w:szCs w:val="24"/>
          <w:lang w:eastAsia="ru-RU"/>
        </w:rPr>
        <w:t>Активам</w:t>
      </w:r>
      <w:r w:rsidRPr="008E0CDF">
        <w:rPr>
          <w:rFonts w:ascii="Times New Roman" w:eastAsia="Times New Roman" w:hAnsi="Times New Roman"/>
          <w:bCs/>
          <w:sz w:val="24"/>
          <w:szCs w:val="24"/>
          <w:lang w:eastAsia="ru-RU"/>
        </w:rPr>
        <w:t xml:space="preserve"> по форме согласно Приложению </w:t>
      </w:r>
      <w:r w:rsidRPr="008E0CDF">
        <w:rPr>
          <w:rFonts w:ascii="Times New Roman" w:eastAsia="Times New Roman" w:hAnsi="Times New Roman"/>
          <w:sz w:val="24"/>
          <w:szCs w:val="24"/>
          <w:lang w:eastAsia="ru-RU"/>
        </w:rPr>
        <w:t>№8</w:t>
      </w:r>
      <w:r w:rsidRPr="008E0CDF">
        <w:rPr>
          <w:rFonts w:ascii="Times New Roman" w:eastAsia="Times New Roman" w:hAnsi="Times New Roman"/>
          <w:bCs/>
          <w:sz w:val="24"/>
          <w:szCs w:val="24"/>
          <w:lang w:eastAsia="ru-RU"/>
        </w:rPr>
        <w:t xml:space="preserve"> к Конкурсной документации, которое должно содержать цену за </w:t>
      </w:r>
      <w:r w:rsidR="00102445"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w:t>
      </w:r>
      <w:r w:rsidR="00C82544">
        <w:rPr>
          <w:rFonts w:ascii="Times New Roman" w:eastAsia="Times New Roman" w:hAnsi="Times New Roman"/>
          <w:bCs/>
          <w:sz w:val="24"/>
          <w:szCs w:val="24"/>
          <w:lang w:eastAsia="ru-RU"/>
        </w:rPr>
        <w:t>в тенге</w:t>
      </w:r>
      <w:r w:rsidRPr="008E0CDF">
        <w:rPr>
          <w:rFonts w:ascii="Times New Roman" w:eastAsia="Times New Roman" w:hAnsi="Times New Roman"/>
          <w:bCs/>
          <w:sz w:val="24"/>
          <w:szCs w:val="24"/>
          <w:lang w:eastAsia="ru-RU"/>
        </w:rPr>
        <w:t xml:space="preserve">, которая должна быть не менее Начальной цены (с учетом положения, предусмотренного в пункте </w:t>
      </w:r>
      <w:r w:rsidRPr="008E0CDF">
        <w:rPr>
          <w:rFonts w:ascii="Times New Roman" w:eastAsia="Times New Roman" w:hAnsi="Times New Roman"/>
          <w:sz w:val="24"/>
          <w:szCs w:val="24"/>
          <w:lang w:eastAsia="ru-RU"/>
        </w:rPr>
        <w:t>4</w:t>
      </w:r>
      <w:r w:rsidR="007E7A9D" w:rsidRPr="008E0CDF">
        <w:rPr>
          <w:rFonts w:ascii="Times New Roman" w:eastAsia="Times New Roman" w:hAnsi="Times New Roman"/>
          <w:sz w:val="24"/>
          <w:szCs w:val="24"/>
          <w:lang w:eastAsia="ru-RU"/>
        </w:rPr>
        <w:t>.</w:t>
      </w:r>
      <w:r w:rsidR="00A03F3A" w:rsidRPr="00C449D7">
        <w:rPr>
          <w:rFonts w:ascii="Times New Roman" w:eastAsia="Times New Roman" w:hAnsi="Times New Roman"/>
          <w:sz w:val="24"/>
          <w:szCs w:val="24"/>
          <w:lang w:eastAsia="ru-RU"/>
        </w:rPr>
        <w:t>2</w:t>
      </w:r>
      <w:r w:rsidR="007E7A9D"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Конкурсной документации); </w:t>
      </w:r>
      <w:r w:rsidRPr="00D3399A">
        <w:rPr>
          <w:rFonts w:ascii="Times New Roman" w:eastAsia="Times New Roman" w:hAnsi="Times New Roman"/>
          <w:bCs/>
          <w:sz w:val="24"/>
          <w:szCs w:val="24"/>
          <w:lang w:eastAsia="ru-RU"/>
        </w:rPr>
        <w:t xml:space="preserve">согласие с условиями реализации </w:t>
      </w:r>
      <w:r w:rsidR="00102445" w:rsidRPr="00D3399A">
        <w:rPr>
          <w:rFonts w:ascii="Times New Roman" w:eastAsia="Times New Roman" w:hAnsi="Times New Roman"/>
          <w:bCs/>
          <w:sz w:val="24"/>
          <w:szCs w:val="24"/>
          <w:lang w:eastAsia="ru-RU"/>
        </w:rPr>
        <w:t>Долей Участия</w:t>
      </w:r>
      <w:r w:rsidRPr="00D3399A">
        <w:rPr>
          <w:rFonts w:ascii="Times New Roman" w:eastAsia="Times New Roman" w:hAnsi="Times New Roman"/>
          <w:bCs/>
          <w:sz w:val="24"/>
          <w:szCs w:val="24"/>
          <w:lang w:eastAsia="ru-RU"/>
        </w:rPr>
        <w:t xml:space="preserve">, указанных в пункте </w:t>
      </w:r>
      <w:r w:rsidR="00455E25" w:rsidRPr="00D3399A">
        <w:rPr>
          <w:rFonts w:ascii="Times New Roman" w:eastAsia="Times New Roman" w:hAnsi="Times New Roman"/>
          <w:sz w:val="24"/>
          <w:szCs w:val="24"/>
          <w:lang w:eastAsia="ru-RU"/>
        </w:rPr>
        <w:t>5</w:t>
      </w:r>
      <w:r w:rsidRPr="00D3399A">
        <w:rPr>
          <w:rFonts w:ascii="Times New Roman" w:eastAsia="Times New Roman" w:hAnsi="Times New Roman"/>
          <w:sz w:val="24"/>
          <w:szCs w:val="24"/>
          <w:lang w:eastAsia="ru-RU"/>
        </w:rPr>
        <w:t>.2</w:t>
      </w:r>
      <w:r w:rsidR="007E7A9D" w:rsidRPr="00D3399A">
        <w:rPr>
          <w:rFonts w:ascii="Times New Roman" w:eastAsia="Times New Roman" w:hAnsi="Times New Roman"/>
          <w:bCs/>
          <w:sz w:val="24"/>
          <w:szCs w:val="24"/>
          <w:lang w:eastAsia="ru-RU"/>
        </w:rPr>
        <w:t>.</w:t>
      </w:r>
      <w:r w:rsidRPr="00D3399A">
        <w:rPr>
          <w:rFonts w:ascii="Times New Roman" w:eastAsia="Times New Roman" w:hAnsi="Times New Roman"/>
          <w:bCs/>
          <w:sz w:val="24"/>
          <w:szCs w:val="24"/>
          <w:lang w:eastAsia="ru-RU"/>
        </w:rPr>
        <w:t xml:space="preserve"> Конкурсной документации; описание соответствия критериям оценки предварительного предложения, в том числе минимальным требованиям критериев оценки предварительных предложений, а также иную информацию, согласно Конкурсной документации;</w:t>
      </w:r>
    </w:p>
    <w:p w14:paraId="209AD985"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Пакет документов; </w:t>
      </w:r>
    </w:p>
    <w:p w14:paraId="6F977644"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(лицам), представляющему интересы Потенциального участника, на право подписания Конкурсной заявки и документов, содержащихся в Конкурсной заявке, за исключением первого руководителя Потенциального участника, имеющего право выступать от имени Потенциального участника без доверенности, в соответствии с уставом Потенциального участника;</w:t>
      </w:r>
    </w:p>
    <w:p w14:paraId="20A0FC53" w14:textId="0475E4EC"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подписанное со стороны Потенциального участника Соглашение о конфиденциальности по форме Приложения </w:t>
      </w:r>
      <w:r w:rsidRPr="008E0CDF">
        <w:rPr>
          <w:rFonts w:ascii="Times New Roman" w:eastAsia="Times New Roman" w:hAnsi="Times New Roman"/>
          <w:sz w:val="24"/>
          <w:szCs w:val="24"/>
          <w:lang w:eastAsia="ru-RU"/>
        </w:rPr>
        <w:t>№1</w:t>
      </w:r>
      <w:r w:rsidRPr="008E0CDF">
        <w:rPr>
          <w:rFonts w:ascii="Times New Roman" w:eastAsia="Times New Roman" w:hAnsi="Times New Roman"/>
          <w:bCs/>
          <w:sz w:val="24"/>
          <w:szCs w:val="24"/>
          <w:lang w:eastAsia="ru-RU"/>
        </w:rPr>
        <w:t xml:space="preserve"> к Конкурсной документации в случае, если Потенциальным участником не заключалось Соглашение о конфиденциальности ранее до подачи Конкурсной заявки в целях ознакомления с </w:t>
      </w:r>
      <w:r w:rsidR="005722DE" w:rsidRPr="008E0CDF">
        <w:rPr>
          <w:rFonts w:ascii="Times New Roman" w:eastAsia="Times New Roman" w:hAnsi="Times New Roman"/>
          <w:bCs/>
          <w:sz w:val="24"/>
          <w:szCs w:val="24"/>
          <w:lang w:eastAsia="ru-RU"/>
        </w:rPr>
        <w:t>Активами</w:t>
      </w:r>
      <w:r w:rsidRPr="008E0CDF">
        <w:rPr>
          <w:rFonts w:ascii="Times New Roman" w:eastAsia="Times New Roman" w:hAnsi="Times New Roman"/>
          <w:bCs/>
          <w:sz w:val="24"/>
          <w:szCs w:val="24"/>
          <w:lang w:eastAsia="ru-RU"/>
        </w:rPr>
        <w:t xml:space="preserve"> в порядке </w:t>
      </w:r>
      <w:r w:rsidRPr="008E0CDF">
        <w:rPr>
          <w:rFonts w:ascii="Times New Roman" w:eastAsia="Times New Roman" w:hAnsi="Times New Roman"/>
          <w:sz w:val="24"/>
          <w:szCs w:val="24"/>
          <w:lang w:eastAsia="ru-RU"/>
        </w:rPr>
        <w:t>разделов 2 и 3</w:t>
      </w:r>
      <w:r w:rsidRPr="008E0CDF">
        <w:rPr>
          <w:rFonts w:ascii="Times New Roman" w:eastAsia="Times New Roman" w:hAnsi="Times New Roman"/>
          <w:bCs/>
          <w:sz w:val="24"/>
          <w:szCs w:val="24"/>
          <w:lang w:eastAsia="ru-RU"/>
        </w:rPr>
        <w:t xml:space="preserve"> Конкурсной документации.</w:t>
      </w:r>
    </w:p>
    <w:p w14:paraId="627E1980" w14:textId="4B977A6F" w:rsidR="00150B58" w:rsidRPr="00814FC2"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14FC2">
        <w:rPr>
          <w:rFonts w:ascii="Times New Roman" w:eastAsia="Times New Roman" w:hAnsi="Times New Roman"/>
          <w:bCs/>
          <w:sz w:val="24"/>
          <w:szCs w:val="24"/>
          <w:lang w:eastAsia="ru-RU"/>
        </w:rPr>
        <w:t xml:space="preserve">Предварительное предложение, прилагаемое к Конкурсной заявке, согласно </w:t>
      </w:r>
      <w:r w:rsidRPr="00814FC2">
        <w:rPr>
          <w:rFonts w:ascii="Times New Roman" w:eastAsia="Times New Roman" w:hAnsi="Times New Roman"/>
          <w:sz w:val="24"/>
          <w:szCs w:val="24"/>
          <w:lang w:eastAsia="ru-RU"/>
        </w:rPr>
        <w:t xml:space="preserve">подпункту </w:t>
      </w:r>
      <w:r w:rsidR="00A47646" w:rsidRPr="00814FC2">
        <w:rPr>
          <w:rFonts w:ascii="Times New Roman" w:eastAsia="Times New Roman" w:hAnsi="Times New Roman"/>
          <w:sz w:val="24"/>
          <w:szCs w:val="24"/>
          <w:lang w:eastAsia="ru-RU"/>
        </w:rPr>
        <w:t>4</w:t>
      </w:r>
      <w:r w:rsidRPr="00814FC2">
        <w:rPr>
          <w:rFonts w:ascii="Times New Roman" w:eastAsia="Times New Roman" w:hAnsi="Times New Roman"/>
          <w:sz w:val="24"/>
          <w:szCs w:val="24"/>
          <w:lang w:eastAsia="ru-RU"/>
        </w:rPr>
        <w:t>.</w:t>
      </w:r>
      <w:r w:rsidR="009B022A" w:rsidRPr="00814FC2">
        <w:rPr>
          <w:rFonts w:ascii="Times New Roman" w:eastAsia="Times New Roman" w:hAnsi="Times New Roman"/>
          <w:sz w:val="24"/>
          <w:szCs w:val="24"/>
          <w:lang w:eastAsia="ru-RU"/>
        </w:rPr>
        <w:t>1</w:t>
      </w:r>
      <w:r w:rsidRPr="00814FC2">
        <w:rPr>
          <w:rFonts w:ascii="Times New Roman" w:eastAsia="Times New Roman" w:hAnsi="Times New Roman"/>
          <w:sz w:val="24"/>
          <w:szCs w:val="24"/>
          <w:lang w:eastAsia="ru-RU"/>
        </w:rPr>
        <w:t>.</w:t>
      </w:r>
      <w:r w:rsidR="007D10D6" w:rsidRPr="00C449D7">
        <w:rPr>
          <w:rFonts w:ascii="Times New Roman" w:eastAsia="Times New Roman" w:hAnsi="Times New Roman"/>
          <w:sz w:val="24"/>
          <w:szCs w:val="24"/>
          <w:lang w:eastAsia="ru-RU"/>
        </w:rPr>
        <w:t>3</w:t>
      </w:r>
      <w:r w:rsidR="00FF46C6" w:rsidRPr="00814FC2">
        <w:rPr>
          <w:rFonts w:ascii="Times New Roman" w:eastAsia="Times New Roman" w:hAnsi="Times New Roman"/>
          <w:sz w:val="24"/>
          <w:szCs w:val="24"/>
          <w:lang w:eastAsia="ru-RU"/>
        </w:rPr>
        <w:t>.</w:t>
      </w:r>
      <w:r w:rsidRPr="00814FC2">
        <w:rPr>
          <w:rFonts w:ascii="Times New Roman" w:eastAsia="Times New Roman" w:hAnsi="Times New Roman"/>
          <w:bCs/>
          <w:sz w:val="24"/>
          <w:szCs w:val="24"/>
          <w:lang w:eastAsia="ru-RU"/>
        </w:rPr>
        <w:t xml:space="preserve"> Конкурсной документации может содержать условия о выплате в рассрочку покупной цены за </w:t>
      </w:r>
      <w:r w:rsidR="004B1F32" w:rsidRPr="00814FC2">
        <w:rPr>
          <w:rFonts w:ascii="Times New Roman" w:eastAsia="Times New Roman" w:hAnsi="Times New Roman"/>
          <w:bCs/>
          <w:sz w:val="24"/>
          <w:szCs w:val="24"/>
          <w:lang w:eastAsia="ru-RU"/>
        </w:rPr>
        <w:t>Доли Участия</w:t>
      </w:r>
      <w:r w:rsidRPr="00814FC2">
        <w:rPr>
          <w:rFonts w:ascii="Times New Roman" w:eastAsia="Times New Roman" w:hAnsi="Times New Roman"/>
          <w:bCs/>
          <w:sz w:val="24"/>
          <w:szCs w:val="24"/>
          <w:lang w:eastAsia="ru-RU"/>
        </w:rPr>
        <w:t xml:space="preserve"> - приобретение </w:t>
      </w:r>
      <w:r w:rsidR="004B1F32" w:rsidRPr="00814FC2">
        <w:rPr>
          <w:rFonts w:ascii="Times New Roman" w:eastAsia="Times New Roman" w:hAnsi="Times New Roman"/>
          <w:bCs/>
          <w:sz w:val="24"/>
          <w:szCs w:val="24"/>
          <w:lang w:eastAsia="ru-RU"/>
        </w:rPr>
        <w:t>Долей Участия</w:t>
      </w:r>
      <w:r w:rsidRPr="00814FC2">
        <w:rPr>
          <w:rFonts w:ascii="Times New Roman" w:eastAsia="Times New Roman" w:hAnsi="Times New Roman"/>
          <w:bCs/>
          <w:sz w:val="24"/>
          <w:szCs w:val="24"/>
          <w:lang w:eastAsia="ru-RU"/>
        </w:rPr>
        <w:t xml:space="preserve"> до их полной оплаты, при котором платёж за </w:t>
      </w:r>
      <w:r w:rsidR="004B1F32" w:rsidRPr="00814FC2">
        <w:rPr>
          <w:rFonts w:ascii="Times New Roman" w:eastAsia="Times New Roman" w:hAnsi="Times New Roman"/>
          <w:bCs/>
          <w:sz w:val="24"/>
          <w:szCs w:val="24"/>
          <w:lang w:eastAsia="ru-RU"/>
        </w:rPr>
        <w:t>Доли Участия</w:t>
      </w:r>
      <w:r w:rsidRPr="00814FC2">
        <w:rPr>
          <w:rFonts w:ascii="Times New Roman" w:eastAsia="Times New Roman" w:hAnsi="Times New Roman"/>
          <w:bCs/>
          <w:sz w:val="24"/>
          <w:szCs w:val="24"/>
          <w:lang w:eastAsia="ru-RU"/>
        </w:rPr>
        <w:t xml:space="preserve"> будет производиться не в полной сумме, а по частям в течение определенного промежутка времени (поэтапная оплата </w:t>
      </w:r>
      <w:r w:rsidR="004B1F32" w:rsidRPr="00814FC2">
        <w:rPr>
          <w:rFonts w:ascii="Times New Roman" w:eastAsia="Times New Roman" w:hAnsi="Times New Roman"/>
          <w:bCs/>
          <w:sz w:val="24"/>
          <w:szCs w:val="24"/>
          <w:lang w:eastAsia="ru-RU"/>
        </w:rPr>
        <w:t>Долей Участия</w:t>
      </w:r>
      <w:r w:rsidRPr="00814FC2">
        <w:rPr>
          <w:rFonts w:ascii="Times New Roman" w:eastAsia="Times New Roman" w:hAnsi="Times New Roman"/>
          <w:bCs/>
          <w:sz w:val="24"/>
          <w:szCs w:val="24"/>
          <w:lang w:eastAsia="ru-RU"/>
        </w:rPr>
        <w:t>)</w:t>
      </w:r>
      <w:r w:rsidR="00811B31">
        <w:rPr>
          <w:rFonts w:ascii="Times New Roman" w:eastAsia="Times New Roman" w:hAnsi="Times New Roman"/>
          <w:bCs/>
          <w:sz w:val="24"/>
          <w:szCs w:val="24"/>
          <w:lang w:eastAsia="ru-RU"/>
        </w:rPr>
        <w:t xml:space="preserve"> (</w:t>
      </w:r>
      <w:r w:rsidR="00811B31" w:rsidRPr="00811B31">
        <w:rPr>
          <w:rFonts w:ascii="Times New Roman" w:eastAsia="Times New Roman" w:hAnsi="Times New Roman"/>
          <w:bCs/>
          <w:sz w:val="24"/>
          <w:szCs w:val="24"/>
          <w:lang w:eastAsia="ru-RU"/>
        </w:rPr>
        <w:t xml:space="preserve">однако в таком случае </w:t>
      </w:r>
      <w:r w:rsidR="00811B31">
        <w:rPr>
          <w:rFonts w:ascii="Times New Roman" w:eastAsia="Times New Roman" w:hAnsi="Times New Roman"/>
          <w:bCs/>
          <w:sz w:val="24"/>
          <w:szCs w:val="24"/>
          <w:lang w:eastAsia="ru-RU"/>
        </w:rPr>
        <w:t xml:space="preserve">условие об оплате за Доли Участия </w:t>
      </w:r>
      <w:r w:rsidR="00811B31" w:rsidRPr="00811B31">
        <w:rPr>
          <w:rFonts w:ascii="Times New Roman" w:eastAsia="Times New Roman" w:hAnsi="Times New Roman"/>
          <w:bCs/>
          <w:sz w:val="24"/>
          <w:szCs w:val="24"/>
          <w:lang w:eastAsia="ru-RU"/>
        </w:rPr>
        <w:t xml:space="preserve">в рассрочку </w:t>
      </w:r>
      <w:r w:rsidR="00811B31">
        <w:rPr>
          <w:rFonts w:ascii="Times New Roman" w:eastAsia="Times New Roman" w:hAnsi="Times New Roman"/>
          <w:bCs/>
          <w:sz w:val="24"/>
          <w:szCs w:val="24"/>
          <w:lang w:eastAsia="ru-RU"/>
        </w:rPr>
        <w:t xml:space="preserve">должно </w:t>
      </w:r>
      <w:r w:rsidR="00811B31" w:rsidRPr="00811B31">
        <w:rPr>
          <w:rFonts w:ascii="Times New Roman" w:eastAsia="Times New Roman" w:hAnsi="Times New Roman"/>
          <w:bCs/>
          <w:sz w:val="24"/>
          <w:szCs w:val="24"/>
          <w:lang w:eastAsia="ru-RU"/>
        </w:rPr>
        <w:t>применяться к обоим Активам</w:t>
      </w:r>
      <w:r w:rsidR="00811B31">
        <w:rPr>
          <w:rFonts w:ascii="Times New Roman" w:eastAsia="Times New Roman" w:hAnsi="Times New Roman"/>
          <w:bCs/>
          <w:sz w:val="24"/>
          <w:szCs w:val="24"/>
          <w:lang w:eastAsia="ru-RU"/>
        </w:rPr>
        <w:t>)</w:t>
      </w:r>
      <w:r w:rsidRPr="00814FC2">
        <w:rPr>
          <w:rFonts w:ascii="Times New Roman" w:eastAsia="Times New Roman" w:hAnsi="Times New Roman"/>
          <w:bCs/>
          <w:sz w:val="24"/>
          <w:szCs w:val="24"/>
          <w:lang w:eastAsia="ru-RU"/>
        </w:rPr>
        <w:t xml:space="preserve">. При этом предлагаемые условия рассрочки должны соответствовать требованиям, указанным в Приложении №9 к Конкурсной документации. </w:t>
      </w:r>
      <w:r w:rsidR="00AB5E66" w:rsidRPr="00814FC2">
        <w:rPr>
          <w:rFonts w:ascii="Times New Roman" w:eastAsia="Times New Roman" w:hAnsi="Times New Roman"/>
          <w:bCs/>
          <w:sz w:val="24"/>
          <w:szCs w:val="24"/>
          <w:lang w:eastAsia="ru-RU"/>
        </w:rPr>
        <w:t>П</w:t>
      </w:r>
      <w:r w:rsidRPr="00814FC2">
        <w:rPr>
          <w:rFonts w:ascii="Times New Roman" w:eastAsia="Times New Roman" w:hAnsi="Times New Roman"/>
          <w:bCs/>
          <w:sz w:val="24"/>
          <w:szCs w:val="24"/>
          <w:lang w:eastAsia="ru-RU"/>
        </w:rPr>
        <w:t xml:space="preserve">ри </w:t>
      </w:r>
      <w:r w:rsidR="00AB5E66" w:rsidRPr="00814FC2">
        <w:rPr>
          <w:rFonts w:ascii="Times New Roman" w:eastAsia="Times New Roman" w:hAnsi="Times New Roman"/>
          <w:bCs/>
          <w:sz w:val="24"/>
          <w:szCs w:val="24"/>
          <w:lang w:eastAsia="ru-RU"/>
        </w:rPr>
        <w:t xml:space="preserve">выплате покупной цены в </w:t>
      </w:r>
      <w:r w:rsidRPr="00814FC2">
        <w:rPr>
          <w:rFonts w:ascii="Times New Roman" w:eastAsia="Times New Roman" w:hAnsi="Times New Roman"/>
          <w:bCs/>
          <w:sz w:val="24"/>
          <w:szCs w:val="24"/>
          <w:lang w:eastAsia="ru-RU"/>
        </w:rPr>
        <w:t>рассрочк</w:t>
      </w:r>
      <w:r w:rsidR="00AB5E66" w:rsidRPr="00814FC2">
        <w:rPr>
          <w:rFonts w:ascii="Times New Roman" w:eastAsia="Times New Roman" w:hAnsi="Times New Roman"/>
          <w:bCs/>
          <w:sz w:val="24"/>
          <w:szCs w:val="24"/>
          <w:lang w:eastAsia="ru-RU"/>
        </w:rPr>
        <w:t>у,</w:t>
      </w:r>
      <w:r w:rsidRPr="00814FC2">
        <w:rPr>
          <w:rFonts w:ascii="Times New Roman" w:eastAsia="Times New Roman" w:hAnsi="Times New Roman"/>
          <w:bCs/>
          <w:sz w:val="24"/>
          <w:szCs w:val="24"/>
          <w:lang w:eastAsia="ru-RU"/>
        </w:rPr>
        <w:t xml:space="preserve"> </w:t>
      </w:r>
      <w:r w:rsidR="00AB5E66" w:rsidRPr="00814FC2">
        <w:rPr>
          <w:rFonts w:ascii="Times New Roman" w:eastAsia="Times New Roman" w:hAnsi="Times New Roman"/>
          <w:bCs/>
          <w:sz w:val="24"/>
          <w:szCs w:val="24"/>
          <w:lang w:eastAsia="ru-RU"/>
        </w:rPr>
        <w:t>сумма не оплаченных денежных обязательств Победителя Конкурса по Договору подлежит индексации в соответствии со ставкой рефинансирования, устанавливаемой Национальным Банком Республики Казахстан</w:t>
      </w:r>
      <w:r w:rsidRPr="00814FC2">
        <w:rPr>
          <w:rFonts w:ascii="Times New Roman" w:eastAsia="Times New Roman" w:hAnsi="Times New Roman"/>
          <w:bCs/>
          <w:sz w:val="24"/>
          <w:szCs w:val="24"/>
          <w:lang w:eastAsia="ru-RU"/>
        </w:rPr>
        <w:t xml:space="preserve">. Предлагаемая </w:t>
      </w:r>
      <w:r w:rsidR="00593A90" w:rsidRPr="00814FC2">
        <w:rPr>
          <w:rFonts w:ascii="Times New Roman" w:eastAsia="Times New Roman" w:hAnsi="Times New Roman"/>
          <w:bCs/>
          <w:sz w:val="24"/>
          <w:szCs w:val="24"/>
          <w:lang w:eastAsia="ru-RU"/>
        </w:rPr>
        <w:t>П</w:t>
      </w:r>
      <w:r w:rsidRPr="00814FC2">
        <w:rPr>
          <w:rFonts w:ascii="Times New Roman" w:eastAsia="Times New Roman" w:hAnsi="Times New Roman"/>
          <w:bCs/>
          <w:sz w:val="24"/>
          <w:szCs w:val="24"/>
          <w:lang w:eastAsia="ru-RU"/>
        </w:rPr>
        <w:t>окупная цена с рассрочкой не должна быть ниже Начальной цены.</w:t>
      </w:r>
    </w:p>
    <w:p w14:paraId="6B4A783F" w14:textId="5D864A63" w:rsidR="00A00A32" w:rsidRPr="00397E00" w:rsidRDefault="00150B58" w:rsidP="008A1852">
      <w:pPr>
        <w:spacing w:before="120" w:after="120" w:line="240" w:lineRule="auto"/>
        <w:ind w:left="720"/>
        <w:jc w:val="both"/>
        <w:rPr>
          <w:rFonts w:ascii="Times New Roman" w:eastAsia="Times New Roman" w:hAnsi="Times New Roman"/>
          <w:b/>
          <w:bCs/>
          <w:i/>
          <w:sz w:val="24"/>
          <w:szCs w:val="24"/>
          <w:u w:val="single"/>
          <w:lang w:eastAsia="ru-RU"/>
        </w:rPr>
      </w:pPr>
      <w:r w:rsidRPr="00A433EB">
        <w:rPr>
          <w:rFonts w:ascii="Times New Roman" w:eastAsia="Times New Roman" w:hAnsi="Times New Roman"/>
          <w:b/>
          <w:bCs/>
          <w:i/>
          <w:sz w:val="24"/>
          <w:szCs w:val="24"/>
          <w:u w:val="single"/>
          <w:lang w:eastAsia="ru-RU"/>
        </w:rPr>
        <w:t>Предварительное предложение, предполагающее оплату в рассрочку</w:t>
      </w:r>
      <w:r w:rsidR="004B1F32" w:rsidRPr="00A433EB">
        <w:rPr>
          <w:rFonts w:ascii="Times New Roman" w:eastAsia="Times New Roman" w:hAnsi="Times New Roman"/>
          <w:b/>
          <w:bCs/>
          <w:i/>
          <w:sz w:val="24"/>
          <w:szCs w:val="24"/>
          <w:u w:val="single"/>
          <w:lang w:eastAsia="ru-RU"/>
        </w:rPr>
        <w:t>,</w:t>
      </w:r>
      <w:r w:rsidRPr="00A433EB">
        <w:rPr>
          <w:rFonts w:ascii="Times New Roman" w:eastAsia="Times New Roman" w:hAnsi="Times New Roman"/>
          <w:b/>
          <w:bCs/>
          <w:i/>
          <w:sz w:val="24"/>
          <w:szCs w:val="24"/>
          <w:u w:val="single"/>
          <w:lang w:eastAsia="ru-RU"/>
        </w:rPr>
        <w:t xml:space="preserve"> должно содержать основные условия предлагаемого порядка поэтапной оплаты </w:t>
      </w:r>
      <w:r w:rsidR="004B1F32" w:rsidRPr="00A433EB">
        <w:rPr>
          <w:rFonts w:ascii="Times New Roman" w:eastAsia="Times New Roman" w:hAnsi="Times New Roman"/>
          <w:b/>
          <w:bCs/>
          <w:i/>
          <w:sz w:val="24"/>
          <w:szCs w:val="24"/>
          <w:u w:val="single"/>
          <w:lang w:eastAsia="ru-RU"/>
        </w:rPr>
        <w:t>Долей Участия</w:t>
      </w:r>
      <w:r w:rsidRPr="00A433EB">
        <w:rPr>
          <w:rFonts w:ascii="Times New Roman" w:eastAsia="Times New Roman" w:hAnsi="Times New Roman"/>
          <w:b/>
          <w:bCs/>
          <w:i/>
          <w:sz w:val="24"/>
          <w:szCs w:val="24"/>
          <w:u w:val="single"/>
          <w:lang w:eastAsia="ru-RU"/>
        </w:rPr>
        <w:t>, в том числе таблицу с графиком и суммами платежей с разбивкой на календарные месяцы.</w:t>
      </w:r>
    </w:p>
    <w:p w14:paraId="7E573F58" w14:textId="6E62DA42" w:rsidR="00AF55AA" w:rsidRPr="00AB5B5C" w:rsidRDefault="00AF55AA"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AB5B5C">
        <w:rPr>
          <w:rFonts w:ascii="Times New Roman" w:eastAsia="Times New Roman" w:hAnsi="Times New Roman"/>
          <w:bCs/>
          <w:sz w:val="24"/>
          <w:szCs w:val="24"/>
          <w:lang w:eastAsia="ru-RU"/>
        </w:rPr>
        <w:t xml:space="preserve">В случае принятия решения о реализации Долей участия путем прямой адресной продажи, в соответствии с пунктом </w:t>
      </w:r>
      <w:r w:rsidR="00DB1735">
        <w:rPr>
          <w:rFonts w:ascii="Times New Roman" w:eastAsia="Times New Roman" w:hAnsi="Times New Roman"/>
          <w:bCs/>
          <w:sz w:val="24"/>
          <w:szCs w:val="24"/>
          <w:lang w:eastAsia="ru-RU"/>
        </w:rPr>
        <w:fldChar w:fldCharType="begin"/>
      </w:r>
      <w:r w:rsidR="00DB1735">
        <w:rPr>
          <w:rFonts w:ascii="Times New Roman" w:eastAsia="Times New Roman" w:hAnsi="Times New Roman"/>
          <w:bCs/>
          <w:sz w:val="24"/>
          <w:szCs w:val="24"/>
          <w:lang w:eastAsia="ru-RU"/>
        </w:rPr>
        <w:instrText xml:space="preserve"> REF _Ref108449301 \r \h </w:instrText>
      </w:r>
      <w:r w:rsidR="00DB1735">
        <w:rPr>
          <w:rFonts w:ascii="Times New Roman" w:eastAsia="Times New Roman" w:hAnsi="Times New Roman"/>
          <w:bCs/>
          <w:sz w:val="24"/>
          <w:szCs w:val="24"/>
          <w:lang w:eastAsia="ru-RU"/>
        </w:rPr>
      </w:r>
      <w:r w:rsidR="00DB1735">
        <w:rPr>
          <w:rFonts w:ascii="Times New Roman" w:eastAsia="Times New Roman" w:hAnsi="Times New Roman"/>
          <w:bCs/>
          <w:sz w:val="24"/>
          <w:szCs w:val="24"/>
          <w:lang w:eastAsia="ru-RU"/>
        </w:rPr>
        <w:fldChar w:fldCharType="separate"/>
      </w:r>
      <w:r w:rsidR="00DB1735">
        <w:rPr>
          <w:rFonts w:ascii="Times New Roman" w:eastAsia="Times New Roman" w:hAnsi="Times New Roman"/>
          <w:bCs/>
          <w:sz w:val="24"/>
          <w:szCs w:val="24"/>
          <w:lang w:eastAsia="ru-RU"/>
        </w:rPr>
        <w:t>5.4</w:t>
      </w:r>
      <w:r w:rsidR="00DB1735">
        <w:rPr>
          <w:rFonts w:ascii="Times New Roman" w:eastAsia="Times New Roman" w:hAnsi="Times New Roman"/>
          <w:bCs/>
          <w:sz w:val="24"/>
          <w:szCs w:val="24"/>
          <w:lang w:eastAsia="ru-RU"/>
        </w:rPr>
        <w:fldChar w:fldCharType="end"/>
      </w:r>
      <w:r w:rsidRPr="00AB5B5C">
        <w:rPr>
          <w:rFonts w:ascii="Times New Roman" w:eastAsia="Times New Roman" w:hAnsi="Times New Roman"/>
          <w:bCs/>
          <w:sz w:val="24"/>
          <w:szCs w:val="24"/>
          <w:lang w:eastAsia="ru-RU"/>
        </w:rPr>
        <w:t>. Конкурсной документации, Конкурсная заявка является офертой для заключения Договора на следующих условиях:</w:t>
      </w:r>
    </w:p>
    <w:p w14:paraId="7426115F" w14:textId="19B7703C" w:rsidR="00AF55AA" w:rsidRPr="00AB5B5C" w:rsidRDefault="00AF55AA" w:rsidP="008058AD">
      <w:pPr>
        <w:pStyle w:val="ListParagraph"/>
        <w:numPr>
          <w:ilvl w:val="0"/>
          <w:numId w:val="31"/>
        </w:numPr>
        <w:spacing w:before="120" w:after="120"/>
        <w:jc w:val="both"/>
        <w:rPr>
          <w:bCs/>
        </w:rPr>
      </w:pPr>
      <w:r w:rsidRPr="00AB5B5C">
        <w:rPr>
          <w:bCs/>
        </w:rPr>
        <w:lastRenderedPageBreak/>
        <w:t>ценой приобретения Долей Участи</w:t>
      </w:r>
      <w:r w:rsidR="000343A0" w:rsidRPr="00AB5B5C">
        <w:rPr>
          <w:bCs/>
        </w:rPr>
        <w:t>я</w:t>
      </w:r>
      <w:r w:rsidRPr="00AB5B5C">
        <w:rPr>
          <w:bCs/>
        </w:rPr>
        <w:t xml:space="preserve"> является цена, предложенная в Конкурсной заявке (предварительном предложении к Конкурсной заявке);</w:t>
      </w:r>
    </w:p>
    <w:p w14:paraId="737553D5" w14:textId="77777777" w:rsidR="00AF55AA" w:rsidRPr="00AB5B5C" w:rsidRDefault="00AF55AA" w:rsidP="008058AD">
      <w:pPr>
        <w:pStyle w:val="ListParagraph"/>
        <w:numPr>
          <w:ilvl w:val="0"/>
          <w:numId w:val="31"/>
        </w:numPr>
        <w:spacing w:before="120" w:after="120"/>
        <w:jc w:val="both"/>
        <w:rPr>
          <w:bCs/>
        </w:rPr>
      </w:pPr>
      <w:r w:rsidRPr="00AB5B5C">
        <w:rPr>
          <w:bCs/>
        </w:rPr>
        <w:t>прочие условия приобретения Долей Участия соответствуют проекту Договора;</w:t>
      </w:r>
    </w:p>
    <w:p w14:paraId="771E08FD" w14:textId="77777777" w:rsidR="00AF55AA" w:rsidRPr="00AB5B5C" w:rsidRDefault="00AF55AA" w:rsidP="008058AD">
      <w:pPr>
        <w:pStyle w:val="ListParagraph"/>
        <w:numPr>
          <w:ilvl w:val="0"/>
          <w:numId w:val="31"/>
        </w:numPr>
        <w:spacing w:before="120" w:after="120"/>
        <w:jc w:val="both"/>
        <w:rPr>
          <w:bCs/>
        </w:rPr>
      </w:pPr>
      <w:r w:rsidRPr="00AB5B5C">
        <w:rPr>
          <w:bCs/>
        </w:rPr>
        <w:t>срок действия оферты для ее акцепта составляет 6 (шесть) месяцев с момента признания Конкурса в рамках Первого этапа несостоявшимся.</w:t>
      </w:r>
    </w:p>
    <w:p w14:paraId="564BC06E" w14:textId="77777777" w:rsidR="00AF55AA" w:rsidRPr="008E0CDF" w:rsidRDefault="00AF55AA" w:rsidP="00AF55AA">
      <w:pPr>
        <w:spacing w:before="120" w:after="120" w:line="240" w:lineRule="auto"/>
        <w:ind w:left="720"/>
        <w:jc w:val="both"/>
        <w:rPr>
          <w:rFonts w:ascii="Times New Roman" w:eastAsia="Times New Roman" w:hAnsi="Times New Roman"/>
          <w:bCs/>
          <w:sz w:val="24"/>
          <w:szCs w:val="24"/>
          <w:lang w:eastAsia="ru-RU"/>
        </w:rPr>
      </w:pPr>
      <w:r w:rsidRPr="00AB5B5C">
        <w:rPr>
          <w:rFonts w:ascii="Times New Roman" w:eastAsia="Times New Roman" w:hAnsi="Times New Roman"/>
          <w:bCs/>
          <w:sz w:val="24"/>
          <w:szCs w:val="24"/>
          <w:lang w:eastAsia="ru-RU"/>
        </w:rPr>
        <w:t>Договор считается заключенным с момента получения уведомления от ТКС о продаже Долей Участия путем прямого адресного отчуждения.</w:t>
      </w:r>
    </w:p>
    <w:p w14:paraId="06001DA5" w14:textId="77777777" w:rsidR="00150B58" w:rsidRPr="008E0CDF" w:rsidRDefault="00150B58" w:rsidP="005209D5">
      <w:pPr>
        <w:spacing w:before="120" w:after="120" w:line="240" w:lineRule="auto"/>
        <w:ind w:left="720" w:hanging="720"/>
        <w:jc w:val="both"/>
        <w:rPr>
          <w:rFonts w:ascii="Times New Roman" w:eastAsia="Times New Roman" w:hAnsi="Times New Roman"/>
          <w:b/>
          <w:bCs/>
          <w:sz w:val="24"/>
          <w:szCs w:val="24"/>
          <w:lang w:eastAsia="ru-RU"/>
        </w:rPr>
      </w:pPr>
    </w:p>
    <w:p w14:paraId="4D7DF19F" w14:textId="580B6DB4" w:rsidR="00150B58" w:rsidRPr="008E0CDF" w:rsidRDefault="00150B58" w:rsidP="00675A81">
      <w:pPr>
        <w:numPr>
          <w:ilvl w:val="0"/>
          <w:numId w:val="82"/>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 xml:space="preserve">Условия реализации </w:t>
      </w:r>
      <w:r w:rsidR="004B1F32" w:rsidRPr="008E0CDF">
        <w:rPr>
          <w:rFonts w:ascii="Times New Roman" w:eastAsia="Times New Roman" w:hAnsi="Times New Roman"/>
          <w:b/>
          <w:bCs/>
          <w:sz w:val="24"/>
          <w:szCs w:val="24"/>
          <w:lang w:eastAsia="ru-RU"/>
        </w:rPr>
        <w:t>Долей Участия</w:t>
      </w:r>
      <w:r w:rsidRPr="008E0CDF">
        <w:rPr>
          <w:rFonts w:ascii="Times New Roman" w:eastAsia="Times New Roman" w:hAnsi="Times New Roman"/>
          <w:b/>
          <w:bCs/>
          <w:sz w:val="24"/>
          <w:szCs w:val="24"/>
          <w:lang w:eastAsia="ru-RU"/>
        </w:rPr>
        <w:t xml:space="preserve"> и критерии оценки Конкурсных заявок в Первом этапе (минимальные требования к критериям оценки предложений) </w:t>
      </w:r>
    </w:p>
    <w:p w14:paraId="73AB40D1" w14:textId="03B55A7B"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
          <w:bCs/>
          <w:i/>
          <w:iCs/>
          <w:sz w:val="24"/>
          <w:szCs w:val="24"/>
          <w:lang w:eastAsia="ru-RU"/>
        </w:rPr>
      </w:pPr>
      <w:r w:rsidRPr="4B981E76">
        <w:rPr>
          <w:rFonts w:ascii="Times New Roman" w:eastAsia="Times New Roman" w:hAnsi="Times New Roman"/>
          <w:sz w:val="24"/>
          <w:szCs w:val="24"/>
          <w:lang w:eastAsia="ru-RU"/>
        </w:rPr>
        <w:t>Критериями оценки Конкурсных заявок Потенциальных участников (минимальными требованиями к критериям оценки предложений) в рамках Первого этапа будет являться</w:t>
      </w:r>
      <w:r w:rsidR="00383434" w:rsidRPr="4B981E76">
        <w:rPr>
          <w:rFonts w:ascii="Times New Roman" w:eastAsia="Times New Roman" w:hAnsi="Times New Roman"/>
          <w:sz w:val="24"/>
          <w:szCs w:val="24"/>
          <w:lang w:eastAsia="ru-RU"/>
        </w:rPr>
        <w:t xml:space="preserve"> </w:t>
      </w:r>
      <w:r w:rsidRPr="4B981E76">
        <w:rPr>
          <w:rFonts w:ascii="Times New Roman" w:eastAsia="Times New Roman" w:hAnsi="Times New Roman"/>
          <w:sz w:val="24"/>
          <w:szCs w:val="24"/>
          <w:lang w:eastAsia="ru-RU"/>
        </w:rPr>
        <w:t xml:space="preserve">сохранение профиля деятельности </w:t>
      </w:r>
      <w:r w:rsidR="005722DE" w:rsidRPr="4B981E76">
        <w:rPr>
          <w:rFonts w:ascii="Times New Roman" w:eastAsia="Times New Roman" w:hAnsi="Times New Roman"/>
          <w:sz w:val="24"/>
          <w:szCs w:val="24"/>
          <w:lang w:eastAsia="ru-RU"/>
        </w:rPr>
        <w:t>Активов</w:t>
      </w:r>
      <w:r w:rsidRPr="4B981E76">
        <w:rPr>
          <w:rFonts w:ascii="Times New Roman" w:eastAsia="Times New Roman" w:hAnsi="Times New Roman"/>
          <w:sz w:val="24"/>
          <w:szCs w:val="24"/>
          <w:lang w:eastAsia="ru-RU"/>
        </w:rPr>
        <w:t xml:space="preserve">, в соответствии с пунктом </w:t>
      </w:r>
      <w:r w:rsidRPr="008E0CDF">
        <w:rPr>
          <w:rFonts w:ascii="Times New Roman" w:eastAsia="Times New Roman" w:hAnsi="Times New Roman"/>
          <w:sz w:val="24"/>
          <w:szCs w:val="24"/>
          <w:lang w:eastAsia="ru-RU"/>
        </w:rPr>
        <w:t>1.</w:t>
      </w:r>
      <w:r w:rsidR="0B68B267" w:rsidRPr="4B981E76">
        <w:rPr>
          <w:rFonts w:ascii="Times New Roman" w:eastAsia="Times New Roman" w:hAnsi="Times New Roman"/>
          <w:sz w:val="24"/>
          <w:szCs w:val="24"/>
          <w:lang w:eastAsia="ru-RU"/>
        </w:rPr>
        <w:t>1</w:t>
      </w:r>
      <w:r w:rsidR="009A4143" w:rsidRPr="008E0CDF">
        <w:rPr>
          <w:rFonts w:ascii="Times New Roman" w:eastAsia="Times New Roman" w:hAnsi="Times New Roman"/>
          <w:sz w:val="24"/>
          <w:szCs w:val="24"/>
          <w:lang w:eastAsia="ru-RU"/>
        </w:rPr>
        <w:t xml:space="preserve"> Приложений №</w:t>
      </w:r>
      <w:r w:rsidR="009A4143" w:rsidRPr="008E0CDF">
        <w:rPr>
          <w:rFonts w:ascii="Times New Roman" w:eastAsia="Times New Roman" w:hAnsi="Times New Roman"/>
          <w:sz w:val="24"/>
          <w:szCs w:val="24"/>
          <w:lang w:val="en-US" w:eastAsia="ru-RU"/>
        </w:rPr>
        <w:t>C</w:t>
      </w:r>
      <w:r w:rsidR="009A4143" w:rsidRPr="008E0CDF">
        <w:rPr>
          <w:rFonts w:ascii="Times New Roman" w:eastAsia="Times New Roman" w:hAnsi="Times New Roman"/>
          <w:sz w:val="24"/>
          <w:szCs w:val="24"/>
          <w:lang w:eastAsia="ru-RU"/>
        </w:rPr>
        <w:t>1 и №С2</w:t>
      </w:r>
      <w:r w:rsidR="009A4143" w:rsidRPr="4B981E76">
        <w:rPr>
          <w:rFonts w:ascii="Times New Roman" w:eastAsia="Times New Roman" w:hAnsi="Times New Roman"/>
          <w:b/>
          <w:bCs/>
          <w:i/>
          <w:iCs/>
          <w:sz w:val="24"/>
          <w:szCs w:val="24"/>
          <w:lang w:eastAsia="ru-RU"/>
        </w:rPr>
        <w:t xml:space="preserve"> </w:t>
      </w:r>
      <w:r w:rsidR="009A4143" w:rsidRPr="4B981E76">
        <w:rPr>
          <w:rFonts w:ascii="Times New Roman" w:eastAsia="Times New Roman" w:hAnsi="Times New Roman"/>
          <w:sz w:val="24"/>
          <w:szCs w:val="24"/>
          <w:lang w:eastAsia="ru-RU"/>
        </w:rPr>
        <w:t>к</w:t>
      </w:r>
      <w:r w:rsidRPr="4B981E76">
        <w:rPr>
          <w:rFonts w:ascii="Times New Roman" w:eastAsia="Times New Roman" w:hAnsi="Times New Roman"/>
          <w:sz w:val="24"/>
          <w:szCs w:val="24"/>
          <w:lang w:eastAsia="ru-RU"/>
        </w:rPr>
        <w:t xml:space="preserve"> Конкурсной документации, а также согласие с условиями реализации </w:t>
      </w:r>
      <w:r w:rsidR="004B1F32" w:rsidRPr="4B981E76">
        <w:rPr>
          <w:rFonts w:ascii="Times New Roman" w:eastAsia="Times New Roman" w:hAnsi="Times New Roman"/>
          <w:sz w:val="24"/>
          <w:szCs w:val="24"/>
          <w:lang w:eastAsia="ru-RU"/>
        </w:rPr>
        <w:t>Долей Участия</w:t>
      </w:r>
      <w:r w:rsidRPr="4B981E76">
        <w:rPr>
          <w:rFonts w:ascii="Times New Roman" w:eastAsia="Times New Roman" w:hAnsi="Times New Roman"/>
          <w:sz w:val="24"/>
          <w:szCs w:val="24"/>
          <w:lang w:eastAsia="ru-RU"/>
        </w:rPr>
        <w:t xml:space="preserve">, указанных </w:t>
      </w:r>
      <w:r w:rsidR="0036467F" w:rsidRPr="4B981E76">
        <w:rPr>
          <w:rFonts w:ascii="Times New Roman" w:eastAsia="Times New Roman" w:hAnsi="Times New Roman"/>
          <w:sz w:val="24"/>
          <w:szCs w:val="24"/>
          <w:lang w:eastAsia="ru-RU"/>
        </w:rPr>
        <w:t xml:space="preserve">в </w:t>
      </w:r>
      <w:r w:rsidRPr="4B981E76">
        <w:rPr>
          <w:rFonts w:ascii="Times New Roman" w:eastAsia="Times New Roman" w:hAnsi="Times New Roman"/>
          <w:sz w:val="24"/>
          <w:szCs w:val="24"/>
          <w:lang w:eastAsia="ru-RU"/>
        </w:rPr>
        <w:t xml:space="preserve">пункте </w:t>
      </w:r>
      <w:r w:rsidR="009A4143" w:rsidRPr="008E0CDF">
        <w:rPr>
          <w:rFonts w:ascii="Times New Roman" w:eastAsia="Times New Roman" w:hAnsi="Times New Roman"/>
          <w:sz w:val="24"/>
          <w:szCs w:val="24"/>
          <w:lang w:eastAsia="ru-RU"/>
        </w:rPr>
        <w:t>5</w:t>
      </w:r>
      <w:r w:rsidRPr="008E0CDF">
        <w:rPr>
          <w:rFonts w:ascii="Times New Roman" w:eastAsia="Times New Roman" w:hAnsi="Times New Roman"/>
          <w:sz w:val="24"/>
          <w:szCs w:val="24"/>
          <w:lang w:eastAsia="ru-RU"/>
        </w:rPr>
        <w:t>.2</w:t>
      </w:r>
      <w:r w:rsidRPr="4B981E76">
        <w:rPr>
          <w:rFonts w:ascii="Times New Roman" w:eastAsia="Times New Roman" w:hAnsi="Times New Roman"/>
          <w:sz w:val="24"/>
          <w:szCs w:val="24"/>
          <w:lang w:eastAsia="ru-RU"/>
        </w:rPr>
        <w:t xml:space="preserve"> Конкурсной документации</w:t>
      </w:r>
      <w:r w:rsidR="00BE122A" w:rsidRPr="4B981E76">
        <w:rPr>
          <w:rFonts w:ascii="Times New Roman" w:eastAsia="Times New Roman" w:hAnsi="Times New Roman"/>
          <w:sz w:val="24"/>
          <w:szCs w:val="24"/>
          <w:lang w:eastAsia="ru-RU"/>
        </w:rPr>
        <w:t>.</w:t>
      </w:r>
    </w:p>
    <w:p w14:paraId="0BE28CE3" w14:textId="49B7B269"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Условиями реализации </w:t>
      </w:r>
      <w:r w:rsidR="004B1F32"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будут являться:</w:t>
      </w:r>
    </w:p>
    <w:p w14:paraId="0D4396CB" w14:textId="0B3CCF9A"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размер цены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предложенной Потенциальным участником в предварительном предложении, прилагаемом к Конкурсной заявке, согласно </w:t>
      </w:r>
      <w:r w:rsidRPr="008E0CDF">
        <w:rPr>
          <w:rFonts w:ascii="Times New Roman" w:eastAsia="Times New Roman" w:hAnsi="Times New Roman"/>
          <w:sz w:val="24"/>
          <w:szCs w:val="24"/>
          <w:lang w:eastAsia="ru-RU"/>
        </w:rPr>
        <w:t xml:space="preserve">подпункту </w:t>
      </w:r>
      <w:r w:rsidR="009A4143" w:rsidRPr="008E0CDF">
        <w:rPr>
          <w:rFonts w:ascii="Times New Roman" w:eastAsia="Times New Roman" w:hAnsi="Times New Roman"/>
          <w:sz w:val="24"/>
          <w:szCs w:val="24"/>
          <w:lang w:eastAsia="ru-RU"/>
        </w:rPr>
        <w:t>4</w:t>
      </w:r>
      <w:r w:rsidRPr="008E0CDF">
        <w:rPr>
          <w:rFonts w:ascii="Times New Roman" w:eastAsia="Times New Roman" w:hAnsi="Times New Roman"/>
          <w:sz w:val="24"/>
          <w:szCs w:val="24"/>
          <w:lang w:eastAsia="ru-RU"/>
        </w:rPr>
        <w:t>.</w:t>
      </w:r>
      <w:r w:rsidR="009B022A" w:rsidRPr="008E0CDF">
        <w:rPr>
          <w:rFonts w:ascii="Times New Roman" w:eastAsia="Times New Roman" w:hAnsi="Times New Roman"/>
          <w:sz w:val="24"/>
          <w:szCs w:val="24"/>
          <w:lang w:eastAsia="ru-RU"/>
        </w:rPr>
        <w:t>1</w:t>
      </w:r>
      <w:r w:rsidRPr="008E0CDF">
        <w:rPr>
          <w:rFonts w:ascii="Times New Roman" w:eastAsia="Times New Roman" w:hAnsi="Times New Roman"/>
          <w:sz w:val="24"/>
          <w:szCs w:val="24"/>
          <w:lang w:eastAsia="ru-RU"/>
        </w:rPr>
        <w:t>.</w:t>
      </w:r>
      <w:r w:rsidR="00A03F3A" w:rsidRPr="00C449D7">
        <w:rPr>
          <w:rFonts w:ascii="Times New Roman" w:eastAsia="Times New Roman" w:hAnsi="Times New Roman"/>
          <w:sz w:val="24"/>
          <w:szCs w:val="24"/>
          <w:lang w:eastAsia="ru-RU"/>
        </w:rPr>
        <w:t>3</w:t>
      </w:r>
      <w:r w:rsidR="007016FB"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w:t>
      </w:r>
    </w:p>
    <w:p w14:paraId="6DE11390" w14:textId="6B57700F" w:rsidR="00F07A3B" w:rsidRDefault="00971BD2"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случае оплаты </w:t>
      </w:r>
      <w:r w:rsidR="00427830">
        <w:rPr>
          <w:rFonts w:ascii="Times New Roman" w:eastAsia="Times New Roman" w:hAnsi="Times New Roman"/>
          <w:bCs/>
          <w:sz w:val="24"/>
          <w:szCs w:val="24"/>
          <w:lang w:eastAsia="ru-RU"/>
        </w:rPr>
        <w:t xml:space="preserve">Покупной </w:t>
      </w:r>
      <w:r>
        <w:rPr>
          <w:rFonts w:ascii="Times New Roman" w:eastAsia="Times New Roman" w:hAnsi="Times New Roman"/>
          <w:bCs/>
          <w:sz w:val="24"/>
          <w:szCs w:val="24"/>
          <w:lang w:eastAsia="ru-RU"/>
        </w:rPr>
        <w:t xml:space="preserve">цены в рассрочку, </w:t>
      </w:r>
      <w:r w:rsidR="00F07A3B">
        <w:rPr>
          <w:rFonts w:ascii="Times New Roman" w:eastAsia="Times New Roman" w:hAnsi="Times New Roman"/>
          <w:bCs/>
          <w:sz w:val="24"/>
          <w:szCs w:val="24"/>
          <w:lang w:eastAsia="ru-RU"/>
        </w:rPr>
        <w:t xml:space="preserve">общий срок оплаты </w:t>
      </w:r>
      <w:r w:rsidR="00427830">
        <w:rPr>
          <w:rFonts w:ascii="Times New Roman" w:eastAsia="Times New Roman" w:hAnsi="Times New Roman"/>
          <w:bCs/>
          <w:sz w:val="24"/>
          <w:szCs w:val="24"/>
          <w:lang w:eastAsia="ru-RU"/>
        </w:rPr>
        <w:t xml:space="preserve">Покупной </w:t>
      </w:r>
      <w:r>
        <w:rPr>
          <w:rFonts w:ascii="Times New Roman" w:eastAsia="Times New Roman" w:hAnsi="Times New Roman"/>
          <w:bCs/>
          <w:sz w:val="24"/>
          <w:szCs w:val="24"/>
          <w:lang w:eastAsia="ru-RU"/>
        </w:rPr>
        <w:t xml:space="preserve">цены не должен превышать </w:t>
      </w:r>
      <w:r w:rsidR="00DF7B40">
        <w:rPr>
          <w:rFonts w:ascii="Times New Roman" w:eastAsia="Times New Roman" w:hAnsi="Times New Roman"/>
          <w:bCs/>
          <w:sz w:val="24"/>
          <w:szCs w:val="24"/>
          <w:lang w:eastAsia="ru-RU"/>
        </w:rPr>
        <w:t>24</w:t>
      </w:r>
      <w:r>
        <w:rPr>
          <w:rFonts w:ascii="Times New Roman" w:eastAsia="Times New Roman" w:hAnsi="Times New Roman"/>
          <w:bCs/>
          <w:sz w:val="24"/>
          <w:szCs w:val="24"/>
          <w:lang w:eastAsia="ru-RU"/>
        </w:rPr>
        <w:t xml:space="preserve"> календарных месяцев, а размер первой части выплаты (транша) не должен быть </w:t>
      </w:r>
      <w:r w:rsidR="00427830">
        <w:rPr>
          <w:rFonts w:ascii="Times New Roman" w:eastAsia="Times New Roman" w:hAnsi="Times New Roman"/>
          <w:bCs/>
          <w:sz w:val="24"/>
          <w:szCs w:val="24"/>
          <w:lang w:eastAsia="ru-RU"/>
        </w:rPr>
        <w:t xml:space="preserve">менее </w:t>
      </w:r>
      <w:r w:rsidR="00DF7B40">
        <w:rPr>
          <w:rFonts w:ascii="Times New Roman" w:eastAsia="Times New Roman" w:hAnsi="Times New Roman"/>
          <w:bCs/>
          <w:sz w:val="24"/>
          <w:szCs w:val="24"/>
          <w:lang w:eastAsia="ru-RU"/>
        </w:rPr>
        <w:t>3</w:t>
      </w:r>
      <w:r w:rsidR="00427830">
        <w:rPr>
          <w:rFonts w:ascii="Times New Roman" w:eastAsia="Times New Roman" w:hAnsi="Times New Roman"/>
          <w:bCs/>
          <w:sz w:val="24"/>
          <w:szCs w:val="24"/>
          <w:lang w:eastAsia="ru-RU"/>
        </w:rPr>
        <w:t>0% от Покупной цены.</w:t>
      </w:r>
    </w:p>
    <w:p w14:paraId="45944AAE" w14:textId="608FAD4E" w:rsidR="00427830" w:rsidRDefault="00427830"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приобретения Активов в рассрочку, необходимо обеспечить обязательства Победителя Конкурса по оплате Покупной цены</w:t>
      </w:r>
      <w:r w:rsidR="008E26AE">
        <w:rPr>
          <w:rFonts w:ascii="Times New Roman" w:eastAsia="Times New Roman" w:hAnsi="Times New Roman"/>
          <w:bCs/>
          <w:sz w:val="24"/>
          <w:szCs w:val="24"/>
          <w:lang w:eastAsia="ru-RU"/>
        </w:rPr>
        <w:t xml:space="preserve"> путем заключения договора залога 100% Долей Участия и на все </w:t>
      </w:r>
      <w:r w:rsidR="000B7B96">
        <w:rPr>
          <w:rFonts w:ascii="Times New Roman" w:eastAsia="Times New Roman" w:hAnsi="Times New Roman"/>
          <w:bCs/>
          <w:sz w:val="24"/>
          <w:szCs w:val="24"/>
          <w:lang w:eastAsia="ru-RU"/>
        </w:rPr>
        <w:t>материальные</w:t>
      </w:r>
      <w:r w:rsidR="008E26AE">
        <w:rPr>
          <w:rFonts w:ascii="Times New Roman" w:eastAsia="Times New Roman" w:hAnsi="Times New Roman"/>
          <w:bCs/>
          <w:sz w:val="24"/>
          <w:szCs w:val="24"/>
          <w:lang w:eastAsia="ru-RU"/>
        </w:rPr>
        <w:t xml:space="preserve"> основные средства</w:t>
      </w:r>
      <w:r w:rsidR="004F6FDB">
        <w:rPr>
          <w:rFonts w:ascii="Times New Roman" w:eastAsia="Times New Roman" w:hAnsi="Times New Roman"/>
          <w:bCs/>
          <w:sz w:val="24"/>
          <w:szCs w:val="24"/>
          <w:lang w:eastAsia="ru-RU"/>
        </w:rPr>
        <w:t xml:space="preserve"> Активов, включая права недропользования,</w:t>
      </w:r>
      <w:r w:rsidR="000B7B96" w:rsidRPr="000B7B96">
        <w:rPr>
          <w:rFonts w:ascii="Times New Roman" w:eastAsia="Times New Roman" w:hAnsi="Times New Roman"/>
          <w:bCs/>
          <w:sz w:val="24"/>
          <w:szCs w:val="24"/>
          <w:lang w:eastAsia="ru-RU"/>
        </w:rPr>
        <w:t xml:space="preserve"> </w:t>
      </w:r>
      <w:r w:rsidR="000B7B96">
        <w:rPr>
          <w:rFonts w:ascii="Times New Roman" w:eastAsia="Times New Roman" w:hAnsi="Times New Roman"/>
          <w:bCs/>
          <w:sz w:val="24"/>
          <w:szCs w:val="24"/>
          <w:lang w:eastAsia="ru-RU"/>
        </w:rPr>
        <w:t>по форме</w:t>
      </w:r>
      <w:r w:rsidR="000B7B96" w:rsidRPr="008E0CDF">
        <w:rPr>
          <w:rFonts w:ascii="Times New Roman" w:eastAsia="Times New Roman" w:hAnsi="Times New Roman"/>
          <w:bCs/>
          <w:sz w:val="24"/>
          <w:szCs w:val="24"/>
          <w:lang w:eastAsia="ru-RU"/>
        </w:rPr>
        <w:t>, согласно Приложениям</w:t>
      </w:r>
      <w:r w:rsidR="000B7B96">
        <w:rPr>
          <w:rFonts w:ascii="Times New Roman" w:eastAsia="Times New Roman" w:hAnsi="Times New Roman"/>
          <w:bCs/>
          <w:sz w:val="24"/>
          <w:szCs w:val="24"/>
          <w:lang w:eastAsia="ru-RU"/>
        </w:rPr>
        <w:t xml:space="preserve"> №10, №11 и №12</w:t>
      </w:r>
      <w:r w:rsidR="008E26AE">
        <w:rPr>
          <w:rFonts w:ascii="Times New Roman" w:eastAsia="Times New Roman" w:hAnsi="Times New Roman"/>
          <w:bCs/>
          <w:sz w:val="24"/>
          <w:szCs w:val="24"/>
          <w:lang w:eastAsia="ru-RU"/>
        </w:rPr>
        <w:t xml:space="preserve"> со снятием обременения после полной оплаты Покупной цены;</w:t>
      </w:r>
    </w:p>
    <w:p w14:paraId="74FC914E" w14:textId="3AF750C5"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принятие инвестиционных обязательств, указанных в </w:t>
      </w:r>
      <w:r w:rsidR="009A4143" w:rsidRPr="008E0CDF">
        <w:rPr>
          <w:rFonts w:ascii="Times New Roman" w:eastAsia="Times New Roman" w:hAnsi="Times New Roman"/>
          <w:sz w:val="24"/>
          <w:szCs w:val="24"/>
          <w:lang w:eastAsia="ru-RU"/>
        </w:rPr>
        <w:t>Приложениях №</w:t>
      </w:r>
      <w:r w:rsidR="009A4143" w:rsidRPr="008E0CDF">
        <w:rPr>
          <w:rFonts w:ascii="Times New Roman" w:eastAsia="Times New Roman" w:hAnsi="Times New Roman"/>
          <w:sz w:val="24"/>
          <w:szCs w:val="24"/>
          <w:lang w:val="en-US" w:eastAsia="ru-RU"/>
        </w:rPr>
        <w:t>C</w:t>
      </w:r>
      <w:r w:rsidR="009A4143" w:rsidRPr="008E0CDF">
        <w:rPr>
          <w:rFonts w:ascii="Times New Roman" w:eastAsia="Times New Roman" w:hAnsi="Times New Roman"/>
          <w:sz w:val="24"/>
          <w:szCs w:val="24"/>
          <w:lang w:eastAsia="ru-RU"/>
        </w:rPr>
        <w:t>1 и №С2 к</w:t>
      </w:r>
      <w:r w:rsidRPr="008E0CDF">
        <w:rPr>
          <w:rFonts w:ascii="Times New Roman" w:eastAsia="Times New Roman" w:hAnsi="Times New Roman"/>
          <w:bCs/>
          <w:sz w:val="24"/>
          <w:szCs w:val="24"/>
          <w:lang w:eastAsia="ru-RU"/>
        </w:rPr>
        <w:t xml:space="preserve"> Конкурсной документации, согласно </w:t>
      </w:r>
      <w:r w:rsidRPr="008E0CDF">
        <w:rPr>
          <w:rFonts w:ascii="Times New Roman" w:eastAsia="Times New Roman" w:hAnsi="Times New Roman"/>
          <w:sz w:val="24"/>
          <w:szCs w:val="24"/>
          <w:lang w:eastAsia="ru-RU"/>
        </w:rPr>
        <w:t xml:space="preserve">подпункту </w:t>
      </w:r>
      <w:r w:rsidR="009A4143" w:rsidRPr="008E0CDF">
        <w:rPr>
          <w:rFonts w:ascii="Times New Roman" w:eastAsia="Times New Roman" w:hAnsi="Times New Roman"/>
          <w:sz w:val="24"/>
          <w:szCs w:val="24"/>
          <w:lang w:eastAsia="ru-RU"/>
        </w:rPr>
        <w:t>4</w:t>
      </w:r>
      <w:r w:rsidRPr="008E0CDF">
        <w:rPr>
          <w:rFonts w:ascii="Times New Roman" w:eastAsia="Times New Roman" w:hAnsi="Times New Roman"/>
          <w:sz w:val="24"/>
          <w:szCs w:val="24"/>
          <w:lang w:eastAsia="ru-RU"/>
        </w:rPr>
        <w:t>.</w:t>
      </w:r>
      <w:r w:rsidR="009B022A" w:rsidRPr="008E0CDF">
        <w:rPr>
          <w:rFonts w:ascii="Times New Roman" w:eastAsia="Times New Roman" w:hAnsi="Times New Roman"/>
          <w:sz w:val="24"/>
          <w:szCs w:val="24"/>
          <w:lang w:eastAsia="ru-RU"/>
        </w:rPr>
        <w:t>1</w:t>
      </w:r>
      <w:r w:rsidRPr="008E0CDF">
        <w:rPr>
          <w:rFonts w:ascii="Times New Roman" w:eastAsia="Times New Roman" w:hAnsi="Times New Roman"/>
          <w:sz w:val="24"/>
          <w:szCs w:val="24"/>
          <w:lang w:eastAsia="ru-RU"/>
        </w:rPr>
        <w:t>.</w:t>
      </w:r>
      <w:r w:rsidR="00A03F3A" w:rsidRPr="00C449D7">
        <w:rPr>
          <w:rFonts w:ascii="Times New Roman" w:eastAsia="Times New Roman" w:hAnsi="Times New Roman"/>
          <w:sz w:val="24"/>
          <w:szCs w:val="24"/>
          <w:lang w:eastAsia="ru-RU"/>
        </w:rPr>
        <w:t>3</w:t>
      </w:r>
      <w:r w:rsidR="007016FB"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w:t>
      </w:r>
    </w:p>
    <w:p w14:paraId="185F59F2"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надлежащее подтверждение Потенциальными участниками своего соответствия Квалификационным требованиям, согласно требованиям Конкурсной документации;</w:t>
      </w:r>
    </w:p>
    <w:p w14:paraId="1D0A4F17"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соответствие Конкурсной заявки и всех прилагаемых к ней документов требованиям Конкурсной документации.</w:t>
      </w:r>
    </w:p>
    <w:p w14:paraId="470AA1AE" w14:textId="42FBBA85" w:rsidR="005B0FAF" w:rsidRPr="00EC7FEB" w:rsidRDefault="008E705A" w:rsidP="00675A81">
      <w:pPr>
        <w:pStyle w:val="ListParagraph"/>
        <w:numPr>
          <w:ilvl w:val="1"/>
          <w:numId w:val="82"/>
        </w:numPr>
        <w:spacing w:before="120" w:after="120"/>
        <w:ind w:left="720" w:hanging="720"/>
        <w:jc w:val="both"/>
        <w:rPr>
          <w:lang w:val="ru"/>
        </w:rPr>
      </w:pPr>
      <w:r w:rsidRPr="00EC7FEB">
        <w:t xml:space="preserve">Если на момент окончания срока для подачи </w:t>
      </w:r>
      <w:r w:rsidR="005F2CA6" w:rsidRPr="00EC7FEB">
        <w:t>заявлений</w:t>
      </w:r>
      <w:r w:rsidRPr="00EC7FEB">
        <w:t xml:space="preserve"> подано менее двух Конкурсных заявок, то </w:t>
      </w:r>
      <w:r w:rsidR="005F2CA6" w:rsidRPr="00EC7FEB">
        <w:t>К</w:t>
      </w:r>
      <w:r w:rsidRPr="00EC7FEB">
        <w:t>онкурс признается несостоявшимся.</w:t>
      </w:r>
      <w:r w:rsidR="005B0FAF" w:rsidRPr="00EC7FEB">
        <w:t xml:space="preserve"> </w:t>
      </w:r>
    </w:p>
    <w:p w14:paraId="5837E002" w14:textId="4A083C4B" w:rsidR="00641F15" w:rsidRPr="00EC7FEB" w:rsidRDefault="00641F15" w:rsidP="00641F15">
      <w:pPr>
        <w:pStyle w:val="ListParagraph"/>
        <w:spacing w:before="120" w:after="120"/>
        <w:ind w:left="720"/>
        <w:jc w:val="both"/>
        <w:rPr>
          <w:lang w:val="ru"/>
        </w:rPr>
      </w:pPr>
      <w:r w:rsidRPr="00EC7FEB">
        <w:rPr>
          <w:lang w:val="ru"/>
        </w:rPr>
        <w:t xml:space="preserve">В случае признания Конкурса несостоявшимся </w:t>
      </w:r>
      <w:r w:rsidR="00512558" w:rsidRPr="00EC7FEB">
        <w:rPr>
          <w:lang w:val="ru"/>
        </w:rPr>
        <w:t>Конкурсная комиссия</w:t>
      </w:r>
      <w:r w:rsidRPr="00EC7FEB">
        <w:rPr>
          <w:lang w:val="ru"/>
        </w:rPr>
        <w:t xml:space="preserve"> принимает решение:</w:t>
      </w:r>
    </w:p>
    <w:p w14:paraId="111363E7" w14:textId="7767D946" w:rsidR="00AD0A19" w:rsidRPr="00EC7FEB" w:rsidRDefault="00512558" w:rsidP="00675A81">
      <w:pPr>
        <w:pStyle w:val="ListParagraph"/>
        <w:numPr>
          <w:ilvl w:val="2"/>
          <w:numId w:val="82"/>
        </w:numPr>
        <w:spacing w:before="120" w:after="120"/>
        <w:ind w:left="1440"/>
        <w:jc w:val="both"/>
        <w:rPr>
          <w:lang w:val="ru"/>
        </w:rPr>
      </w:pPr>
      <w:r w:rsidRPr="00EC7FEB">
        <w:rPr>
          <w:lang w:val="ru"/>
        </w:rPr>
        <w:lastRenderedPageBreak/>
        <w:t>о</w:t>
      </w:r>
      <w:r w:rsidR="00641F15" w:rsidRPr="00EC7FEB">
        <w:rPr>
          <w:lang w:val="ru"/>
        </w:rPr>
        <w:t>б объявлении нового конкурса</w:t>
      </w:r>
      <w:r w:rsidRPr="00EC7FEB">
        <w:rPr>
          <w:lang w:val="ru"/>
        </w:rPr>
        <w:t>. В</w:t>
      </w:r>
      <w:r w:rsidR="00641F15" w:rsidRPr="00EC7FEB">
        <w:rPr>
          <w:lang w:val="ru"/>
        </w:rPr>
        <w:t xml:space="preserve">месте с тем, ранее определённые условия и критерии оценки предложений Участников Конкурса могут быть </w:t>
      </w:r>
      <w:r w:rsidRPr="00EC7FEB">
        <w:rPr>
          <w:lang w:val="ru"/>
        </w:rPr>
        <w:t xml:space="preserve">также </w:t>
      </w:r>
      <w:r w:rsidR="00641F15" w:rsidRPr="00EC7FEB">
        <w:rPr>
          <w:lang w:val="ru"/>
        </w:rPr>
        <w:t>пересмотрены</w:t>
      </w:r>
      <w:r w:rsidRPr="00EC7FEB">
        <w:rPr>
          <w:lang w:val="ru"/>
        </w:rPr>
        <w:t xml:space="preserve"> и утверждены решением Конкурсной </w:t>
      </w:r>
      <w:r w:rsidR="00801348" w:rsidRPr="00EC7FEB">
        <w:rPr>
          <w:lang w:val="ru"/>
        </w:rPr>
        <w:t>комиссии</w:t>
      </w:r>
      <w:r w:rsidRPr="00EC7FEB">
        <w:rPr>
          <w:lang w:val="ru"/>
        </w:rPr>
        <w:t>; либо</w:t>
      </w:r>
    </w:p>
    <w:p w14:paraId="423BF2AF" w14:textId="47BF4DAB" w:rsidR="00641F15" w:rsidRPr="00EC7FEB" w:rsidRDefault="00512558" w:rsidP="00675A81">
      <w:pPr>
        <w:pStyle w:val="ListParagraph"/>
        <w:numPr>
          <w:ilvl w:val="2"/>
          <w:numId w:val="82"/>
        </w:numPr>
        <w:spacing w:before="120" w:after="120"/>
        <w:ind w:left="1440"/>
        <w:jc w:val="both"/>
        <w:rPr>
          <w:bCs/>
          <w:iCs/>
          <w:lang w:val="ru"/>
        </w:rPr>
      </w:pPr>
      <w:r w:rsidRPr="00EC7FEB">
        <w:rPr>
          <w:bCs/>
          <w:iCs/>
          <w:lang w:val="ru"/>
        </w:rPr>
        <w:t>об изменении способа реализации Активов.</w:t>
      </w:r>
    </w:p>
    <w:p w14:paraId="22E73D8E" w14:textId="01C1C0E8" w:rsidR="00A61453" w:rsidRPr="007D10D6" w:rsidRDefault="008E705A" w:rsidP="00675A81">
      <w:pPr>
        <w:pStyle w:val="ListParagraph"/>
        <w:numPr>
          <w:ilvl w:val="1"/>
          <w:numId w:val="82"/>
        </w:numPr>
        <w:spacing w:before="120" w:after="120"/>
        <w:ind w:left="720" w:hanging="720"/>
        <w:jc w:val="both"/>
        <w:rPr>
          <w:bCs/>
          <w:iCs/>
          <w:lang w:val="ru"/>
        </w:rPr>
      </w:pPr>
      <w:bookmarkStart w:id="0" w:name="_Ref108449301"/>
      <w:r w:rsidRPr="00EC7FEB">
        <w:rPr>
          <w:bCs/>
          <w:iCs/>
          <w:lang w:val="ru"/>
        </w:rPr>
        <w:t xml:space="preserve">Если по результатам рассмотрения Конкурсных заявок к участию во </w:t>
      </w:r>
      <w:r w:rsidR="00512558" w:rsidRPr="00EC7FEB">
        <w:rPr>
          <w:bCs/>
          <w:iCs/>
          <w:lang w:val="ru"/>
        </w:rPr>
        <w:t>В</w:t>
      </w:r>
      <w:r w:rsidRPr="00EC7FEB">
        <w:rPr>
          <w:bCs/>
          <w:iCs/>
          <w:lang w:val="ru"/>
        </w:rPr>
        <w:t xml:space="preserve">тором этапе </w:t>
      </w:r>
      <w:r w:rsidR="00512558" w:rsidRPr="00EC7FEB">
        <w:rPr>
          <w:bCs/>
          <w:iCs/>
          <w:lang w:val="ru"/>
        </w:rPr>
        <w:t xml:space="preserve">будет </w:t>
      </w:r>
      <w:r w:rsidRPr="00EC7FEB">
        <w:rPr>
          <w:bCs/>
          <w:iCs/>
          <w:lang w:val="ru"/>
        </w:rPr>
        <w:t xml:space="preserve">допущено лишь одно лицо </w:t>
      </w:r>
      <w:r w:rsidR="00512558" w:rsidRPr="00EC7FEB">
        <w:rPr>
          <w:bCs/>
          <w:iCs/>
          <w:lang w:val="ru"/>
        </w:rPr>
        <w:t>К</w:t>
      </w:r>
      <w:r w:rsidRPr="00EC7FEB">
        <w:rPr>
          <w:bCs/>
          <w:iCs/>
          <w:lang w:val="ru"/>
        </w:rPr>
        <w:t xml:space="preserve">онкурс </w:t>
      </w:r>
      <w:r w:rsidR="00512558" w:rsidRPr="00EC7FEB">
        <w:rPr>
          <w:bCs/>
          <w:iCs/>
          <w:lang w:val="ru"/>
        </w:rPr>
        <w:t xml:space="preserve">будет </w:t>
      </w:r>
      <w:r w:rsidRPr="00EC7FEB">
        <w:rPr>
          <w:bCs/>
          <w:iCs/>
          <w:lang w:val="ru"/>
        </w:rPr>
        <w:t>призна</w:t>
      </w:r>
      <w:r w:rsidR="00512558" w:rsidRPr="00EC7FEB">
        <w:rPr>
          <w:bCs/>
          <w:iCs/>
          <w:lang w:val="ru"/>
        </w:rPr>
        <w:t>н</w:t>
      </w:r>
      <w:r w:rsidRPr="00EC7FEB">
        <w:rPr>
          <w:bCs/>
          <w:iCs/>
          <w:lang w:val="ru"/>
        </w:rPr>
        <w:t xml:space="preserve"> несостоявшимся. В таком случае Актив</w:t>
      </w:r>
      <w:r w:rsidR="00A57FB6">
        <w:rPr>
          <w:bCs/>
          <w:iCs/>
          <w:lang w:val="ru"/>
        </w:rPr>
        <w:t>ы</w:t>
      </w:r>
      <w:r w:rsidRPr="00EC7FEB">
        <w:rPr>
          <w:bCs/>
          <w:iCs/>
          <w:lang w:val="ru"/>
        </w:rPr>
        <w:t xml:space="preserve"> мо</w:t>
      </w:r>
      <w:r w:rsidR="00A57FB6">
        <w:rPr>
          <w:bCs/>
          <w:iCs/>
          <w:lang w:val="ru"/>
        </w:rPr>
        <w:t>гут</w:t>
      </w:r>
      <w:r w:rsidRPr="00EC7FEB">
        <w:rPr>
          <w:bCs/>
          <w:iCs/>
          <w:lang w:val="ru"/>
        </w:rPr>
        <w:t xml:space="preserve"> быть реализован</w:t>
      </w:r>
      <w:r w:rsidR="00A57FB6">
        <w:rPr>
          <w:bCs/>
          <w:iCs/>
          <w:lang w:val="ru"/>
        </w:rPr>
        <w:t>ы</w:t>
      </w:r>
      <w:r w:rsidRPr="00EC7FEB">
        <w:rPr>
          <w:bCs/>
          <w:iCs/>
          <w:lang w:val="ru"/>
        </w:rPr>
        <w:t xml:space="preserve"> такому лицу путем </w:t>
      </w:r>
      <w:r w:rsidR="00445D57">
        <w:rPr>
          <w:bCs/>
          <w:iCs/>
          <w:lang w:val="ru"/>
        </w:rPr>
        <w:t>п</w:t>
      </w:r>
      <w:r w:rsidRPr="00EC7FEB">
        <w:rPr>
          <w:bCs/>
          <w:iCs/>
          <w:lang w:val="ru"/>
        </w:rPr>
        <w:t xml:space="preserve">рямой адресной продажи </w:t>
      </w:r>
      <w:r w:rsidR="00021162">
        <w:rPr>
          <w:bCs/>
          <w:iCs/>
          <w:lang w:val="ru"/>
        </w:rPr>
        <w:t xml:space="preserve">в соответствии с Правилами </w:t>
      </w:r>
      <w:r w:rsidRPr="00EC7FEB">
        <w:rPr>
          <w:bCs/>
          <w:iCs/>
          <w:lang w:val="ru"/>
        </w:rPr>
        <w:t xml:space="preserve">на условиях, не хуже тех, что предусмотрены </w:t>
      </w:r>
      <w:r w:rsidR="00354E64">
        <w:rPr>
          <w:bCs/>
          <w:iCs/>
        </w:rPr>
        <w:t xml:space="preserve">в </w:t>
      </w:r>
      <w:r w:rsidRPr="00EC7FEB">
        <w:rPr>
          <w:bCs/>
          <w:iCs/>
          <w:lang w:val="ru"/>
        </w:rPr>
        <w:t>его</w:t>
      </w:r>
      <w:r w:rsidR="00354E64">
        <w:rPr>
          <w:bCs/>
          <w:iCs/>
        </w:rPr>
        <w:t xml:space="preserve"> Конкурсной заявке</w:t>
      </w:r>
      <w:r w:rsidR="008C4FAB">
        <w:rPr>
          <w:bCs/>
          <w:iCs/>
        </w:rPr>
        <w:t xml:space="preserve"> (</w:t>
      </w:r>
      <w:r w:rsidRPr="00EC7FEB">
        <w:rPr>
          <w:bCs/>
          <w:iCs/>
          <w:lang w:val="ru"/>
        </w:rPr>
        <w:t>предваритель</w:t>
      </w:r>
      <w:r w:rsidR="00D53CCB">
        <w:rPr>
          <w:bCs/>
          <w:iCs/>
          <w:lang w:val="ru"/>
        </w:rPr>
        <w:t xml:space="preserve">ном </w:t>
      </w:r>
      <w:r w:rsidRPr="00EC7FEB">
        <w:rPr>
          <w:bCs/>
          <w:iCs/>
          <w:lang w:val="ru"/>
        </w:rPr>
        <w:t>предложени</w:t>
      </w:r>
      <w:r w:rsidR="00D53CCB">
        <w:rPr>
          <w:bCs/>
          <w:iCs/>
          <w:lang w:val="ru"/>
        </w:rPr>
        <w:t>и</w:t>
      </w:r>
      <w:r w:rsidR="008C4FAB">
        <w:rPr>
          <w:bCs/>
          <w:iCs/>
        </w:rPr>
        <w:t>)</w:t>
      </w:r>
      <w:r w:rsidRPr="00EC7FEB">
        <w:rPr>
          <w:bCs/>
          <w:iCs/>
          <w:lang w:val="ru"/>
        </w:rPr>
        <w:t>,</w:t>
      </w:r>
      <w:r w:rsidR="00823719" w:rsidRPr="00EC7FEB">
        <w:rPr>
          <w:bCs/>
          <w:iCs/>
          <w:lang w:val="ru"/>
        </w:rPr>
        <w:t xml:space="preserve"> </w:t>
      </w:r>
      <w:r w:rsidR="00E61008" w:rsidRPr="00EC7FEB">
        <w:rPr>
          <w:bCs/>
          <w:iCs/>
          <w:lang w:val="ru"/>
        </w:rPr>
        <w:t>Извещении</w:t>
      </w:r>
      <w:r w:rsidRPr="00EC7FEB">
        <w:rPr>
          <w:bCs/>
          <w:iCs/>
          <w:lang w:val="ru"/>
        </w:rPr>
        <w:t xml:space="preserve"> о </w:t>
      </w:r>
      <w:r w:rsidR="00512558" w:rsidRPr="00EC7FEB">
        <w:rPr>
          <w:bCs/>
          <w:iCs/>
          <w:lang w:val="ru"/>
        </w:rPr>
        <w:t>Конкурсе</w:t>
      </w:r>
      <w:r w:rsidRPr="00EC7FEB">
        <w:rPr>
          <w:bCs/>
          <w:iCs/>
          <w:lang w:val="ru"/>
        </w:rPr>
        <w:t xml:space="preserve"> и пакет</w:t>
      </w:r>
      <w:r w:rsidR="005A0597">
        <w:rPr>
          <w:bCs/>
          <w:iCs/>
        </w:rPr>
        <w:t>е</w:t>
      </w:r>
      <w:r w:rsidRPr="00EC7FEB">
        <w:rPr>
          <w:bCs/>
          <w:iCs/>
          <w:lang w:val="ru"/>
        </w:rPr>
        <w:t xml:space="preserve"> документации по Актив</w:t>
      </w:r>
      <w:r w:rsidR="00A57FB6">
        <w:rPr>
          <w:bCs/>
          <w:iCs/>
          <w:lang w:val="ru"/>
        </w:rPr>
        <w:t>ам</w:t>
      </w:r>
      <w:r w:rsidR="00484132">
        <w:rPr>
          <w:bCs/>
          <w:iCs/>
          <w:lang w:val="ru"/>
        </w:rPr>
        <w:t>. Н</w:t>
      </w:r>
      <w:r w:rsidR="00EC7FEB" w:rsidRPr="00EC7FEB">
        <w:rPr>
          <w:bCs/>
          <w:iCs/>
          <w:lang w:val="ru"/>
        </w:rPr>
        <w:t>о при условии</w:t>
      </w:r>
      <w:r w:rsidR="00B5570C">
        <w:rPr>
          <w:bCs/>
          <w:iCs/>
          <w:lang w:val="ru"/>
        </w:rPr>
        <w:t xml:space="preserve">, что такая </w:t>
      </w:r>
      <w:r w:rsidR="00445D57">
        <w:rPr>
          <w:bCs/>
          <w:iCs/>
          <w:lang w:val="ru"/>
        </w:rPr>
        <w:t>п</w:t>
      </w:r>
      <w:r w:rsidR="00B5570C">
        <w:rPr>
          <w:bCs/>
          <w:iCs/>
          <w:lang w:val="ru"/>
        </w:rPr>
        <w:t xml:space="preserve">рямая адресная продажа будет предварительно согласована и одобрена </w:t>
      </w:r>
      <w:r w:rsidR="00EC7FEB" w:rsidRPr="00EC7FEB">
        <w:rPr>
          <w:bCs/>
          <w:iCs/>
          <w:lang w:val="ru"/>
        </w:rPr>
        <w:t xml:space="preserve">соответствующими </w:t>
      </w:r>
      <w:r w:rsidR="00B5570C">
        <w:rPr>
          <w:bCs/>
          <w:iCs/>
          <w:lang w:val="ru"/>
        </w:rPr>
        <w:t xml:space="preserve">корпоративными </w:t>
      </w:r>
      <w:r w:rsidR="00EC7FEB" w:rsidRPr="00EC7FEB">
        <w:rPr>
          <w:bCs/>
          <w:iCs/>
          <w:lang w:val="ru"/>
        </w:rPr>
        <w:t xml:space="preserve">органами </w:t>
      </w:r>
      <w:r w:rsidR="00B5570C">
        <w:rPr>
          <w:bCs/>
          <w:iCs/>
          <w:lang w:val="ru"/>
        </w:rPr>
        <w:t xml:space="preserve">ТКС </w:t>
      </w:r>
      <w:r w:rsidR="00EC7FEB" w:rsidRPr="00EC7FEB">
        <w:rPr>
          <w:bCs/>
          <w:iCs/>
          <w:lang w:val="ru"/>
        </w:rPr>
        <w:t>и государственны</w:t>
      </w:r>
      <w:r w:rsidR="00B5570C">
        <w:rPr>
          <w:bCs/>
          <w:iCs/>
          <w:lang w:val="ru"/>
        </w:rPr>
        <w:t xml:space="preserve">ми органами </w:t>
      </w:r>
      <w:r w:rsidR="00EC7FEB" w:rsidRPr="00EC7FEB">
        <w:rPr>
          <w:bCs/>
          <w:iCs/>
          <w:lang w:val="ru"/>
        </w:rPr>
        <w:t>(</w:t>
      </w:r>
      <w:r w:rsidR="00B5570C">
        <w:rPr>
          <w:bCs/>
          <w:iCs/>
          <w:lang w:val="ru"/>
        </w:rPr>
        <w:t>при необходимости</w:t>
      </w:r>
      <w:r w:rsidR="00EC7FEB" w:rsidRPr="00EC7FEB">
        <w:rPr>
          <w:bCs/>
          <w:iCs/>
          <w:lang w:val="ru"/>
        </w:rPr>
        <w:t>)</w:t>
      </w:r>
      <w:r w:rsidRPr="00EC7FEB">
        <w:rPr>
          <w:bCs/>
          <w:iCs/>
          <w:lang w:val="ru"/>
        </w:rPr>
        <w:t xml:space="preserve">. При этом </w:t>
      </w:r>
      <w:r w:rsidR="00512558" w:rsidRPr="00EC7FEB">
        <w:rPr>
          <w:bCs/>
          <w:iCs/>
          <w:lang w:val="ru"/>
        </w:rPr>
        <w:t xml:space="preserve">Покупная </w:t>
      </w:r>
      <w:r w:rsidRPr="00EC7FEB">
        <w:rPr>
          <w:bCs/>
          <w:iCs/>
          <w:lang w:val="ru"/>
        </w:rPr>
        <w:t xml:space="preserve">цена не должна быть меньше цены, указанной в предварительном предложении данного лица, </w:t>
      </w:r>
      <w:r w:rsidRPr="007D10D6">
        <w:rPr>
          <w:bCs/>
          <w:iCs/>
          <w:lang w:val="ru"/>
        </w:rPr>
        <w:t xml:space="preserve">изложенном в Конкурсной заявке на участие в </w:t>
      </w:r>
      <w:r w:rsidR="00512558" w:rsidRPr="007D10D6">
        <w:rPr>
          <w:bCs/>
          <w:iCs/>
          <w:lang w:val="ru"/>
        </w:rPr>
        <w:t>К</w:t>
      </w:r>
      <w:r w:rsidRPr="007D10D6">
        <w:rPr>
          <w:bCs/>
          <w:iCs/>
          <w:lang w:val="ru"/>
        </w:rPr>
        <w:t>онкурсе</w:t>
      </w:r>
      <w:r w:rsidR="00512558" w:rsidRPr="007D10D6">
        <w:rPr>
          <w:bCs/>
          <w:iCs/>
          <w:lang w:val="ru"/>
        </w:rPr>
        <w:t>.</w:t>
      </w:r>
      <w:bookmarkEnd w:id="0"/>
    </w:p>
    <w:p w14:paraId="30425210" w14:textId="426A5560" w:rsidR="00AF006F" w:rsidRPr="007D10D6" w:rsidRDefault="003E60FC" w:rsidP="00675A81">
      <w:pPr>
        <w:pStyle w:val="ListParagraph"/>
        <w:numPr>
          <w:ilvl w:val="1"/>
          <w:numId w:val="82"/>
        </w:numPr>
        <w:spacing w:before="120" w:after="120"/>
        <w:ind w:left="720" w:hanging="720"/>
        <w:jc w:val="both"/>
        <w:rPr>
          <w:lang w:val="ru"/>
        </w:rPr>
      </w:pPr>
      <w:r w:rsidRPr="007D10D6">
        <w:rPr>
          <w:bCs/>
          <w:iCs/>
          <w:lang w:val="ru"/>
        </w:rPr>
        <w:t xml:space="preserve">Потенциальный участник должен предоставить подробное описание механизма финансирования сделки в связи с приобретением Активов, а также документы, подтверждающие способность Потенциального участника профинансировать сделку в связи с приобретением Активов (к примеру, такими документами могут служить: выписка по банковскому счету, решение кредитного комитета банка, согласившегося предоставить финансирование, банковская гарантия, гарантия, выданная физическим или юридическим лицом, и т.д.). </w:t>
      </w:r>
      <w:r w:rsidR="004745C1" w:rsidRPr="007D10D6">
        <w:rPr>
          <w:bCs/>
          <w:iCs/>
          <w:lang w:val="ru"/>
        </w:rPr>
        <w:t>При</w:t>
      </w:r>
      <w:r w:rsidR="004745C1" w:rsidRPr="007D10D6">
        <w:rPr>
          <w:lang w:val="ru"/>
        </w:rPr>
        <w:t xml:space="preserve"> этом</w:t>
      </w:r>
      <w:r w:rsidRPr="007D10D6">
        <w:rPr>
          <w:lang w:val="ru"/>
        </w:rPr>
        <w:t xml:space="preserve"> Потенциальный участник имеет право предоставить дополнительные документы на Втором этапе Конкурса. </w:t>
      </w:r>
    </w:p>
    <w:p w14:paraId="4012A010" w14:textId="77777777" w:rsidR="00150B58" w:rsidRPr="008E0CDF" w:rsidRDefault="00150B58" w:rsidP="00675A81">
      <w:pPr>
        <w:numPr>
          <w:ilvl w:val="0"/>
          <w:numId w:val="82"/>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Изменение/дополнение Конкурсных заявок и их отзыв</w:t>
      </w:r>
    </w:p>
    <w:p w14:paraId="259361E7" w14:textId="2FFEACD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sz w:val="24"/>
          <w:szCs w:val="24"/>
          <w:lang w:eastAsia="ru-RU"/>
        </w:rPr>
      </w:pPr>
      <w:r w:rsidRPr="4B981E76">
        <w:rPr>
          <w:rFonts w:ascii="Times New Roman" w:eastAsia="Times New Roman" w:hAnsi="Times New Roman"/>
          <w:sz w:val="24"/>
          <w:szCs w:val="24"/>
          <w:lang w:eastAsia="ru-RU"/>
        </w:rPr>
        <w:t>Потенциальный участник не позднее окончания срока представления Конкурсных заявок вправе: 1) изменить и (или) дополнить внесенную Конкурсную заявку; 2) отозвать свою Конкурсную заявку</w:t>
      </w:r>
      <w:r w:rsidR="00840211" w:rsidRPr="00840211">
        <w:rPr>
          <w:rFonts w:ascii="Times New Roman" w:eastAsia="Times New Roman" w:hAnsi="Times New Roman"/>
          <w:sz w:val="24"/>
          <w:szCs w:val="24"/>
          <w:lang w:eastAsia="ru-RU"/>
        </w:rPr>
        <w:t xml:space="preserve"> </w:t>
      </w:r>
      <w:r w:rsidR="3470045D" w:rsidRPr="4B981E76">
        <w:rPr>
          <w:rFonts w:ascii="Times New Roman" w:eastAsia="Times New Roman" w:hAnsi="Times New Roman"/>
          <w:sz w:val="24"/>
          <w:szCs w:val="24"/>
          <w:lang w:eastAsia="ru-RU"/>
        </w:rPr>
        <w:t>до окончания срока приема Конкурсных заявок</w:t>
      </w:r>
      <w:r w:rsidRPr="4B981E76">
        <w:rPr>
          <w:rFonts w:ascii="Times New Roman" w:eastAsia="Times New Roman" w:hAnsi="Times New Roman"/>
          <w:sz w:val="24"/>
          <w:szCs w:val="24"/>
          <w:lang w:eastAsia="ru-RU"/>
        </w:rPr>
        <w:t>, не утрачивая права на возврат внесенного им Обеспечения. Внесение изменения должно быть оформлено и представлено так же, как и сама Конкурсная заявка.</w:t>
      </w:r>
    </w:p>
    <w:p w14:paraId="221F9776" w14:textId="73D306AA"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Уведомление об отзыве Конкурсной заявки оформляется в виде произвольного заявления на имя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подписанного Потенциальным участником,</w:t>
      </w:r>
      <w:r w:rsidR="00C4798E">
        <w:rPr>
          <w:rFonts w:ascii="Times New Roman" w:eastAsia="Times New Roman" w:hAnsi="Times New Roman"/>
          <w:bCs/>
          <w:sz w:val="24"/>
          <w:szCs w:val="24"/>
          <w:lang w:eastAsia="ru-RU"/>
        </w:rPr>
        <w:t xml:space="preserve"> а если уведомление об отзыве</w:t>
      </w:r>
      <w:r w:rsidRPr="008E0CDF">
        <w:rPr>
          <w:rFonts w:ascii="Times New Roman" w:eastAsia="Times New Roman" w:hAnsi="Times New Roman"/>
          <w:bCs/>
          <w:sz w:val="24"/>
          <w:szCs w:val="24"/>
          <w:lang w:eastAsia="ru-RU"/>
        </w:rPr>
        <w:t xml:space="preserve"> </w:t>
      </w:r>
      <w:r w:rsidR="00C4798E" w:rsidRPr="008E0CDF">
        <w:rPr>
          <w:rFonts w:ascii="Times New Roman" w:eastAsia="Times New Roman" w:hAnsi="Times New Roman"/>
          <w:bCs/>
          <w:sz w:val="24"/>
          <w:szCs w:val="24"/>
          <w:lang w:eastAsia="ru-RU"/>
        </w:rPr>
        <w:t>Конкурсной заявки</w:t>
      </w:r>
      <w:r w:rsidR="00C4798E">
        <w:rPr>
          <w:rFonts w:ascii="Times New Roman" w:eastAsia="Times New Roman" w:hAnsi="Times New Roman"/>
          <w:bCs/>
          <w:sz w:val="24"/>
          <w:szCs w:val="24"/>
          <w:lang w:eastAsia="ru-RU"/>
        </w:rPr>
        <w:t xml:space="preserve"> подается юридическим лицом,</w:t>
      </w:r>
      <w:r w:rsidR="00C4798E" w:rsidRPr="008E0CDF">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 xml:space="preserve">скрепленного печатью юридического лица, </w:t>
      </w:r>
      <w:r w:rsidRPr="008E0CDF">
        <w:rPr>
          <w:rFonts w:ascii="Times New Roman" w:eastAsia="Times New Roman" w:hAnsi="Times New Roman"/>
          <w:sz w:val="24"/>
          <w:szCs w:val="24"/>
          <w:lang w:eastAsia="ru-RU"/>
        </w:rPr>
        <w:t>если таковая имеется</w:t>
      </w:r>
      <w:r w:rsidRPr="008E0CDF">
        <w:rPr>
          <w:rFonts w:ascii="Times New Roman" w:eastAsia="Times New Roman" w:hAnsi="Times New Roman"/>
          <w:bCs/>
          <w:sz w:val="24"/>
          <w:szCs w:val="24"/>
          <w:lang w:eastAsia="ru-RU"/>
        </w:rPr>
        <w:t>.</w:t>
      </w:r>
    </w:p>
    <w:p w14:paraId="31025AB7" w14:textId="175AFDD8"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Внесение изменений/дополнений в Конкурсную заявку является действительным, если изменения/дополнения получены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до истечения окончательного срока представления Конкурсных заявок. Не допускается отзыв Конкурсной заявки после истечения окончательного срока представления конверта с Конкурсной заявкой.</w:t>
      </w:r>
    </w:p>
    <w:p w14:paraId="425EF7F2" w14:textId="77777777" w:rsidR="00150B58" w:rsidRPr="008E0CDF" w:rsidRDefault="00150B58" w:rsidP="005209D5">
      <w:pPr>
        <w:spacing w:before="120" w:after="120" w:line="240" w:lineRule="auto"/>
        <w:ind w:left="720" w:hanging="720"/>
        <w:jc w:val="both"/>
        <w:rPr>
          <w:rFonts w:ascii="Times New Roman" w:eastAsia="Times New Roman" w:hAnsi="Times New Roman"/>
          <w:bCs/>
          <w:sz w:val="24"/>
          <w:szCs w:val="24"/>
          <w:lang w:eastAsia="ru-RU"/>
        </w:rPr>
      </w:pPr>
    </w:p>
    <w:p w14:paraId="505AD41B" w14:textId="77777777" w:rsidR="00150B58" w:rsidRPr="008E0CDF" w:rsidRDefault="00150B58" w:rsidP="00675A81">
      <w:pPr>
        <w:numPr>
          <w:ilvl w:val="0"/>
          <w:numId w:val="82"/>
        </w:numPr>
        <w:spacing w:after="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Рассмотрение Конкурсных заявок</w:t>
      </w:r>
    </w:p>
    <w:p w14:paraId="4787FDCE" w14:textId="7777777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заявками Потенциальных участников подписывается протокол о вскрытии Конкурсных заявок. </w:t>
      </w:r>
    </w:p>
    <w:p w14:paraId="47209430" w14:textId="4B154929"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случае обнаружения каких-либо несоответствий Потенциальные участники могут быть уведомлены о выявленных несоответствиях посредством телефонной связи, электронной почты или иных средств связи</w:t>
      </w:r>
      <w:r w:rsidR="00E05A62" w:rsidRPr="008E0CDF">
        <w:rPr>
          <w:rFonts w:ascii="Times New Roman" w:eastAsia="Times New Roman" w:hAnsi="Times New Roman"/>
          <w:bCs/>
          <w:sz w:val="24"/>
          <w:szCs w:val="24"/>
          <w:lang w:eastAsia="ru-RU"/>
        </w:rPr>
        <w:t xml:space="preserve">, </w:t>
      </w:r>
      <w:r w:rsidR="00E05A62" w:rsidRPr="00445D57">
        <w:rPr>
          <w:rFonts w:ascii="Times New Roman" w:eastAsia="Times New Roman" w:hAnsi="Times New Roman"/>
          <w:bCs/>
          <w:sz w:val="24"/>
          <w:szCs w:val="24"/>
          <w:lang w:eastAsia="ru-RU"/>
        </w:rPr>
        <w:t xml:space="preserve">указанных в </w:t>
      </w:r>
      <w:r w:rsidR="00911FE7" w:rsidRPr="00445D57">
        <w:rPr>
          <w:rFonts w:ascii="Times New Roman" w:eastAsia="Times New Roman" w:hAnsi="Times New Roman"/>
          <w:bCs/>
          <w:sz w:val="24"/>
          <w:szCs w:val="24"/>
          <w:lang w:eastAsia="ru-RU"/>
        </w:rPr>
        <w:t>К</w:t>
      </w:r>
      <w:r w:rsidR="00E05A62" w:rsidRPr="00445D57">
        <w:rPr>
          <w:rFonts w:ascii="Times New Roman" w:eastAsia="Times New Roman" w:hAnsi="Times New Roman"/>
          <w:bCs/>
          <w:sz w:val="24"/>
          <w:szCs w:val="24"/>
          <w:lang w:eastAsia="ru-RU"/>
        </w:rPr>
        <w:t>онкурсной заявке</w:t>
      </w:r>
      <w:r w:rsidRPr="00445D57">
        <w:rPr>
          <w:rFonts w:ascii="Times New Roman" w:eastAsia="Times New Roman" w:hAnsi="Times New Roman"/>
          <w:bCs/>
          <w:sz w:val="24"/>
          <w:szCs w:val="24"/>
          <w:lang w:eastAsia="ru-RU"/>
        </w:rPr>
        <w:t>.</w:t>
      </w:r>
      <w:r w:rsidR="00E05A62" w:rsidRPr="00445D57">
        <w:rPr>
          <w:rFonts w:ascii="Times New Roman" w:eastAsia="Times New Roman" w:hAnsi="Times New Roman"/>
          <w:bCs/>
          <w:sz w:val="24"/>
          <w:szCs w:val="24"/>
          <w:lang w:eastAsia="ru-RU"/>
        </w:rPr>
        <w:t xml:space="preserve"> </w:t>
      </w:r>
      <w:r w:rsidR="00911FE7" w:rsidRPr="00445D57">
        <w:rPr>
          <w:rFonts w:ascii="Times New Roman" w:eastAsia="Times New Roman" w:hAnsi="Times New Roman"/>
          <w:bCs/>
          <w:sz w:val="24"/>
          <w:szCs w:val="24"/>
          <w:lang w:eastAsia="ru-RU"/>
        </w:rPr>
        <w:t>Указанные средства связи</w:t>
      </w:r>
      <w:r w:rsidR="00E05A62" w:rsidRPr="00445D57">
        <w:rPr>
          <w:rFonts w:ascii="Times New Roman" w:eastAsia="Times New Roman" w:hAnsi="Times New Roman"/>
          <w:bCs/>
          <w:sz w:val="24"/>
          <w:szCs w:val="24"/>
          <w:lang w:eastAsia="ru-RU"/>
        </w:rPr>
        <w:t xml:space="preserve"> признаются имеющими юридическую силу и </w:t>
      </w:r>
      <w:r w:rsidR="00E05A62" w:rsidRPr="00445D57">
        <w:rPr>
          <w:rFonts w:ascii="Times New Roman" w:eastAsia="Times New Roman" w:hAnsi="Times New Roman"/>
          <w:bCs/>
          <w:sz w:val="24"/>
          <w:szCs w:val="24"/>
          <w:lang w:eastAsia="ru-RU"/>
        </w:rPr>
        <w:lastRenderedPageBreak/>
        <w:t xml:space="preserve">равнозначными документам на бумажных носителях, подписанным </w:t>
      </w:r>
      <w:r w:rsidR="00911FE7" w:rsidRPr="00445D57">
        <w:rPr>
          <w:rFonts w:ascii="Times New Roman" w:eastAsia="Times New Roman" w:hAnsi="Times New Roman"/>
          <w:bCs/>
          <w:sz w:val="24"/>
          <w:szCs w:val="24"/>
          <w:lang w:eastAsia="ru-RU"/>
        </w:rPr>
        <w:t>уполномоченным представителем</w:t>
      </w:r>
      <w:r w:rsidR="00E05A62" w:rsidRPr="00445D57">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Потенциальные участники в установленные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сроки должны устранить выявленные несоответствия. При этом не допускается предоставление сведений и документов, изменяющих содержание и/или условия предварительного предложения.</w:t>
      </w:r>
    </w:p>
    <w:p w14:paraId="47E1D2CC" w14:textId="77777777"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При рассмотрении Конкурсных заявок Конкурсная комиссия вправе:</w:t>
      </w:r>
    </w:p>
    <w:p w14:paraId="3D60C263" w14:textId="48A02889"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запросить у Потенциальных участников материалы и разъяснения, необходимые для рассмотрения, оценки и сопоставления Конкурсных заявок, а также вести переговоры;</w:t>
      </w:r>
    </w:p>
    <w:p w14:paraId="440E277B"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с целью уточнения сведений, содержащихся в Конкурсных заявках, запросить необходимую информацию у соответствующих государственных органов, физических и юридических лиц.</w:t>
      </w:r>
    </w:p>
    <w:p w14:paraId="6E0D7984" w14:textId="701B7721"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в соответствии с предварительным предложением прилагаемом к Конкурсной заявке, согласно </w:t>
      </w:r>
      <w:r w:rsidRPr="008E0CDF">
        <w:rPr>
          <w:rFonts w:ascii="Times New Roman" w:eastAsia="Times New Roman" w:hAnsi="Times New Roman"/>
          <w:sz w:val="24"/>
          <w:szCs w:val="24"/>
          <w:lang w:eastAsia="ru-RU"/>
        </w:rPr>
        <w:t xml:space="preserve">подпункту </w:t>
      </w:r>
      <w:r w:rsidR="009A4143" w:rsidRPr="008E0CDF">
        <w:rPr>
          <w:rFonts w:ascii="Times New Roman" w:eastAsia="Times New Roman" w:hAnsi="Times New Roman"/>
          <w:sz w:val="24"/>
          <w:szCs w:val="24"/>
          <w:lang w:eastAsia="ru-RU"/>
        </w:rPr>
        <w:t>4</w:t>
      </w:r>
      <w:r w:rsidRPr="008E0CDF">
        <w:rPr>
          <w:rFonts w:ascii="Times New Roman" w:eastAsia="Times New Roman" w:hAnsi="Times New Roman"/>
          <w:sz w:val="24"/>
          <w:szCs w:val="24"/>
          <w:lang w:eastAsia="ru-RU"/>
        </w:rPr>
        <w:t>.</w:t>
      </w:r>
      <w:r w:rsidR="009B022A" w:rsidRPr="008E0CDF">
        <w:rPr>
          <w:rFonts w:ascii="Times New Roman" w:eastAsia="Times New Roman" w:hAnsi="Times New Roman"/>
          <w:sz w:val="24"/>
          <w:szCs w:val="24"/>
          <w:lang w:eastAsia="ru-RU"/>
        </w:rPr>
        <w:t>1</w:t>
      </w:r>
      <w:r w:rsidRPr="008E0CDF">
        <w:rPr>
          <w:rFonts w:ascii="Times New Roman" w:eastAsia="Times New Roman" w:hAnsi="Times New Roman"/>
          <w:sz w:val="24"/>
          <w:szCs w:val="24"/>
          <w:lang w:eastAsia="ru-RU"/>
        </w:rPr>
        <w:t>.</w:t>
      </w:r>
      <w:r w:rsidR="00A03F3A" w:rsidRPr="00C449D7">
        <w:rPr>
          <w:rFonts w:ascii="Times New Roman" w:eastAsia="Times New Roman" w:hAnsi="Times New Roman"/>
          <w:sz w:val="24"/>
          <w:szCs w:val="24"/>
          <w:lang w:eastAsia="ru-RU"/>
        </w:rPr>
        <w:t>3</w:t>
      </w:r>
      <w:r w:rsidR="002D6661"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 Квалификационными требованиями, критериями оценки предварительных предложений, содержанием предварительных предложений, минимальными требованиями критериям оценки предложений.</w:t>
      </w:r>
    </w:p>
    <w:p w14:paraId="15FBA302" w14:textId="7777777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 результатам рассмотрения Конкурсных заявок Конкурсная комиссия принимает решение о соответствии Квалификационным требованиям Потенциальных участников, о допуске лиц, подавших Конкурсные заявки ко Второму этапу, присвоении им статуса Участников, утверждаются содержание и критерии оценки Конкурсных предложений. Членами Конкурсной комиссии, а также ее секретарем по результатам рассмотрения Конкурсных заявок подписывается протокол о результатах рассмотрения Конкурсных заявок. </w:t>
      </w:r>
    </w:p>
    <w:p w14:paraId="71A9467C" w14:textId="73BCCBA6"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Потенциальным участникам, чьи Конкурсные заявки будут отклонены,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направляются соответствующие уведомления с указанием причин отклонения Конкурсной заявки.</w:t>
      </w:r>
    </w:p>
    <w:p w14:paraId="0601FD2F" w14:textId="760C9A17"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
          <w:bCs/>
          <w:i/>
          <w:sz w:val="24"/>
          <w:szCs w:val="24"/>
          <w:u w:val="single"/>
          <w:lang w:eastAsia="ru-RU"/>
        </w:rPr>
      </w:pPr>
      <w:r w:rsidRPr="008E0CDF">
        <w:rPr>
          <w:rFonts w:ascii="Times New Roman" w:eastAsia="Times New Roman" w:hAnsi="Times New Roman"/>
          <w:bCs/>
          <w:sz w:val="24"/>
          <w:szCs w:val="24"/>
          <w:lang w:eastAsia="ru-RU"/>
        </w:rPr>
        <w:t xml:space="preserve">Участникам, допущенным к участию во Втором этапе,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направляется соответствующее уведомление с указанием срока, места, времени и способа для подачи Конкурсных предложений для участия во Втором этапе, содержания и критериев оценки Конкурсных предложений. Уведомление направляется заказным почтовым отправлением с уведомлением о получении, а также </w:t>
      </w:r>
      <w:r w:rsidR="00B738D9" w:rsidRPr="008E0CDF">
        <w:rPr>
          <w:rFonts w:ascii="Times New Roman" w:eastAsia="Times New Roman" w:hAnsi="Times New Roman"/>
          <w:bCs/>
          <w:sz w:val="24"/>
          <w:szCs w:val="24"/>
          <w:lang w:eastAsia="ru-RU"/>
        </w:rPr>
        <w:t xml:space="preserve">дублируется </w:t>
      </w:r>
      <w:r w:rsidRPr="008E0CDF">
        <w:rPr>
          <w:rFonts w:ascii="Times New Roman" w:eastAsia="Times New Roman" w:hAnsi="Times New Roman"/>
          <w:bCs/>
          <w:sz w:val="24"/>
          <w:szCs w:val="24"/>
          <w:lang w:eastAsia="ru-RU"/>
        </w:rPr>
        <w:t>посредством электронной почты или факсимильной связи</w:t>
      </w:r>
      <w:r w:rsidR="00E05A62" w:rsidRPr="008E0CDF">
        <w:rPr>
          <w:rFonts w:ascii="Times New Roman" w:eastAsia="Times New Roman" w:hAnsi="Times New Roman"/>
          <w:bCs/>
          <w:sz w:val="24"/>
          <w:szCs w:val="24"/>
          <w:lang w:eastAsia="ru-RU"/>
        </w:rPr>
        <w:t xml:space="preserve"> </w:t>
      </w:r>
      <w:r w:rsidR="00E05A62" w:rsidRPr="008E0CDF">
        <w:rPr>
          <w:rFonts w:ascii="Times New Roman" w:eastAsia="Times New Roman" w:hAnsi="Times New Roman"/>
          <w:b/>
          <w:bCs/>
          <w:i/>
          <w:sz w:val="24"/>
          <w:szCs w:val="24"/>
          <w:u w:val="single"/>
          <w:lang w:eastAsia="ru-RU"/>
        </w:rPr>
        <w:t xml:space="preserve">указанных в </w:t>
      </w:r>
      <w:r w:rsidR="00911FE7" w:rsidRPr="008E0CDF">
        <w:rPr>
          <w:rFonts w:ascii="Times New Roman" w:eastAsia="Times New Roman" w:hAnsi="Times New Roman"/>
          <w:b/>
          <w:bCs/>
          <w:i/>
          <w:sz w:val="24"/>
          <w:szCs w:val="24"/>
          <w:u w:val="single"/>
          <w:lang w:eastAsia="ru-RU"/>
        </w:rPr>
        <w:t>К</w:t>
      </w:r>
      <w:r w:rsidR="00E05A62" w:rsidRPr="008E0CDF">
        <w:rPr>
          <w:rFonts w:ascii="Times New Roman" w:eastAsia="Times New Roman" w:hAnsi="Times New Roman"/>
          <w:b/>
          <w:bCs/>
          <w:i/>
          <w:sz w:val="24"/>
          <w:szCs w:val="24"/>
          <w:u w:val="single"/>
          <w:lang w:eastAsia="ru-RU"/>
        </w:rPr>
        <w:t xml:space="preserve">онкурсной заявке. </w:t>
      </w:r>
      <w:r w:rsidR="00911FE7" w:rsidRPr="008E0CDF">
        <w:rPr>
          <w:rFonts w:ascii="Times New Roman" w:hAnsi="Times New Roman"/>
          <w:b/>
          <w:bCs/>
          <w:i/>
          <w:sz w:val="24"/>
          <w:szCs w:val="24"/>
          <w:u w:val="single"/>
          <w:shd w:val="clear" w:color="auto" w:fill="FFFFFF"/>
        </w:rPr>
        <w:t>Указанные средства связи</w:t>
      </w:r>
      <w:r w:rsidR="00E05A62" w:rsidRPr="008E0CDF">
        <w:rPr>
          <w:rFonts w:ascii="Times New Roman" w:hAnsi="Times New Roman"/>
          <w:b/>
          <w:bCs/>
          <w:i/>
          <w:sz w:val="24"/>
          <w:szCs w:val="24"/>
          <w:u w:val="single"/>
          <w:shd w:val="clear" w:color="auto" w:fill="FFFFFF"/>
        </w:rPr>
        <w:t xml:space="preserve"> признаются имеющими юридическую силу и равнозначными документам на бумажных носителях, подписанным </w:t>
      </w:r>
      <w:r w:rsidR="00911FE7" w:rsidRPr="008E0CDF">
        <w:rPr>
          <w:rFonts w:ascii="Times New Roman" w:hAnsi="Times New Roman"/>
          <w:b/>
          <w:bCs/>
          <w:i/>
          <w:sz w:val="24"/>
          <w:szCs w:val="24"/>
          <w:u w:val="single"/>
          <w:shd w:val="clear" w:color="auto" w:fill="FFFFFF"/>
        </w:rPr>
        <w:t>уполномоченным представителем</w:t>
      </w:r>
      <w:r w:rsidRPr="008E0CDF">
        <w:rPr>
          <w:rFonts w:ascii="Times New Roman" w:eastAsia="Times New Roman" w:hAnsi="Times New Roman"/>
          <w:b/>
          <w:bCs/>
          <w:i/>
          <w:sz w:val="24"/>
          <w:szCs w:val="24"/>
          <w:u w:val="single"/>
          <w:lang w:eastAsia="ru-RU"/>
        </w:rPr>
        <w:t>.</w:t>
      </w:r>
    </w:p>
    <w:p w14:paraId="155AAA8D" w14:textId="77625448"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
          <w:bCs/>
          <w:i/>
          <w:sz w:val="24"/>
          <w:szCs w:val="24"/>
          <w:u w:val="single"/>
          <w:lang w:eastAsia="ru-RU"/>
        </w:rPr>
      </w:pPr>
      <w:r w:rsidRPr="008E0CDF">
        <w:rPr>
          <w:rFonts w:ascii="Times New Roman" w:eastAsia="Times New Roman" w:hAnsi="Times New Roman"/>
          <w:b/>
          <w:bCs/>
          <w:i/>
          <w:sz w:val="24"/>
          <w:szCs w:val="24"/>
          <w:u w:val="single"/>
          <w:lang w:eastAsia="ru-RU"/>
        </w:rPr>
        <w:t xml:space="preserve">Если по результатам рассмотрения всех поданных Конкурсных заявок </w:t>
      </w:r>
      <w:r w:rsidR="00911FE7" w:rsidRPr="008E0CDF">
        <w:rPr>
          <w:rFonts w:ascii="Times New Roman" w:eastAsia="Times New Roman" w:hAnsi="Times New Roman"/>
          <w:b/>
          <w:bCs/>
          <w:i/>
          <w:sz w:val="24"/>
          <w:szCs w:val="24"/>
          <w:u w:val="single"/>
          <w:lang w:eastAsia="ru-RU"/>
        </w:rPr>
        <w:t>на</w:t>
      </w:r>
      <w:r w:rsidRPr="008E0CDF">
        <w:rPr>
          <w:rFonts w:ascii="Times New Roman" w:eastAsia="Times New Roman" w:hAnsi="Times New Roman"/>
          <w:b/>
          <w:bCs/>
          <w:i/>
          <w:sz w:val="24"/>
          <w:szCs w:val="24"/>
          <w:u w:val="single"/>
          <w:lang w:eastAsia="ru-RU"/>
        </w:rPr>
        <w:t xml:space="preserve"> участи</w:t>
      </w:r>
      <w:r w:rsidR="00911FE7" w:rsidRPr="008E0CDF">
        <w:rPr>
          <w:rFonts w:ascii="Times New Roman" w:eastAsia="Times New Roman" w:hAnsi="Times New Roman"/>
          <w:b/>
          <w:bCs/>
          <w:i/>
          <w:sz w:val="24"/>
          <w:szCs w:val="24"/>
          <w:u w:val="single"/>
          <w:lang w:eastAsia="ru-RU"/>
        </w:rPr>
        <w:t>е</w:t>
      </w:r>
      <w:r w:rsidR="00115B02" w:rsidRPr="008E0CDF">
        <w:rPr>
          <w:rFonts w:ascii="Times New Roman" w:eastAsia="Times New Roman" w:hAnsi="Times New Roman"/>
          <w:b/>
          <w:bCs/>
          <w:i/>
          <w:sz w:val="24"/>
          <w:szCs w:val="24"/>
          <w:u w:val="single"/>
          <w:lang w:eastAsia="ru-RU"/>
        </w:rPr>
        <w:t xml:space="preserve"> в Конкурсе</w:t>
      </w:r>
      <w:r w:rsidRPr="008E0CDF">
        <w:rPr>
          <w:rFonts w:ascii="Times New Roman" w:eastAsia="Times New Roman" w:hAnsi="Times New Roman"/>
          <w:b/>
          <w:bCs/>
          <w:i/>
          <w:sz w:val="24"/>
          <w:szCs w:val="24"/>
          <w:u w:val="single"/>
          <w:lang w:eastAsia="ru-RU"/>
        </w:rPr>
        <w:t xml:space="preserve"> во Втором этапе не было допущено ни одного лица, такой Конкурс признается несостоявшимся, о чем Конкурсной комиссией </w:t>
      </w:r>
      <w:r w:rsidR="00115B02" w:rsidRPr="008E0CDF">
        <w:rPr>
          <w:rFonts w:ascii="Times New Roman" w:eastAsia="Times New Roman" w:hAnsi="Times New Roman"/>
          <w:b/>
          <w:bCs/>
          <w:i/>
          <w:sz w:val="24"/>
          <w:szCs w:val="24"/>
          <w:u w:val="single"/>
          <w:lang w:eastAsia="ru-RU"/>
        </w:rPr>
        <w:t xml:space="preserve">принимается соответствующее решение и оформляется </w:t>
      </w:r>
      <w:r w:rsidRPr="008E0CDF">
        <w:rPr>
          <w:rFonts w:ascii="Times New Roman" w:eastAsia="Times New Roman" w:hAnsi="Times New Roman"/>
          <w:b/>
          <w:bCs/>
          <w:i/>
          <w:sz w:val="24"/>
          <w:szCs w:val="24"/>
          <w:u w:val="single"/>
          <w:lang w:eastAsia="ru-RU"/>
        </w:rPr>
        <w:t>протокол.</w:t>
      </w:r>
    </w:p>
    <w:p w14:paraId="05E8BF36" w14:textId="77777777" w:rsidR="00150B58" w:rsidRPr="008E0CDF" w:rsidRDefault="00150B58" w:rsidP="005209D5">
      <w:pPr>
        <w:spacing w:before="120" w:after="0" w:line="240" w:lineRule="auto"/>
        <w:ind w:left="720" w:hanging="720"/>
        <w:jc w:val="both"/>
        <w:rPr>
          <w:rFonts w:ascii="Times New Roman" w:eastAsia="Times New Roman" w:hAnsi="Times New Roman"/>
          <w:b/>
          <w:bCs/>
          <w:sz w:val="24"/>
          <w:szCs w:val="24"/>
          <w:lang w:eastAsia="ru-RU"/>
        </w:rPr>
      </w:pPr>
    </w:p>
    <w:p w14:paraId="4CFC3177" w14:textId="77777777" w:rsidR="00150B58" w:rsidRPr="008E0CDF" w:rsidRDefault="00150B58" w:rsidP="00675A81">
      <w:pPr>
        <w:numPr>
          <w:ilvl w:val="0"/>
          <w:numId w:val="82"/>
        </w:numPr>
        <w:spacing w:before="120" w:after="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Ведение переговоров и подача Конкурсных предложений</w:t>
      </w:r>
    </w:p>
    <w:p w14:paraId="02027A93" w14:textId="6E6B30CF"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До даты подачи Конкурсных предложений, установленной в уведомлениях, направляемым согласно пункту </w:t>
      </w:r>
      <w:r w:rsidR="006F270C" w:rsidRPr="008E0CDF">
        <w:rPr>
          <w:rFonts w:ascii="Times New Roman" w:eastAsia="Times New Roman" w:hAnsi="Times New Roman"/>
          <w:sz w:val="24"/>
          <w:szCs w:val="24"/>
          <w:lang w:eastAsia="ru-RU"/>
        </w:rPr>
        <w:t>7</w:t>
      </w:r>
      <w:r w:rsidR="004E5EB7" w:rsidRPr="008E0CDF">
        <w:rPr>
          <w:rFonts w:ascii="Times New Roman" w:eastAsia="Times New Roman" w:hAnsi="Times New Roman"/>
          <w:sz w:val="24"/>
          <w:szCs w:val="24"/>
          <w:lang w:eastAsia="ru-RU"/>
        </w:rPr>
        <w:t>.7</w:t>
      </w:r>
      <w:r w:rsidR="00B16672"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 представители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lastRenderedPageBreak/>
        <w:t xml:space="preserve">в том числе </w:t>
      </w:r>
      <w:r w:rsidR="004507D0">
        <w:rPr>
          <w:rFonts w:ascii="Times New Roman" w:eastAsia="Times New Roman" w:hAnsi="Times New Roman"/>
          <w:bCs/>
          <w:sz w:val="24"/>
          <w:szCs w:val="24"/>
          <w:lang w:eastAsia="ru-RU"/>
        </w:rPr>
        <w:t>Независимый консультант</w:t>
      </w:r>
      <w:r w:rsidRPr="008E0CDF">
        <w:rPr>
          <w:rFonts w:ascii="Times New Roman" w:eastAsia="Times New Roman" w:hAnsi="Times New Roman"/>
          <w:bCs/>
          <w:sz w:val="24"/>
          <w:szCs w:val="24"/>
          <w:lang w:eastAsia="ru-RU"/>
        </w:rPr>
        <w:t xml:space="preserve">, могут назначать встречи и вести переговоры с Участниками относительно проекта Договора, при этом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может принять, либо отклонить предложенные Участником корректировки к проекту Договора.</w:t>
      </w:r>
    </w:p>
    <w:p w14:paraId="342512CC" w14:textId="27A20DEA"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До даты подачи Конкурсных предложений, установленной в уведомлениях, направляемым согласно пункту </w:t>
      </w:r>
      <w:r w:rsidR="006F270C" w:rsidRPr="008E0CDF">
        <w:rPr>
          <w:rFonts w:ascii="Times New Roman" w:eastAsia="Times New Roman" w:hAnsi="Times New Roman"/>
          <w:sz w:val="24"/>
          <w:szCs w:val="24"/>
          <w:lang w:eastAsia="ru-RU"/>
        </w:rPr>
        <w:t>7</w:t>
      </w:r>
      <w:r w:rsidR="004E5EB7" w:rsidRPr="008E0CDF">
        <w:rPr>
          <w:rFonts w:ascii="Times New Roman" w:eastAsia="Times New Roman" w:hAnsi="Times New Roman"/>
          <w:sz w:val="24"/>
          <w:szCs w:val="24"/>
          <w:lang w:eastAsia="ru-RU"/>
        </w:rPr>
        <w:t>.7</w:t>
      </w:r>
      <w:r w:rsidR="00B16672"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 Участники с целью получения дополнительной информации могут </w:t>
      </w:r>
      <w:r w:rsidR="00CA3584">
        <w:rPr>
          <w:rFonts w:ascii="Times New Roman" w:eastAsia="Times New Roman" w:hAnsi="Times New Roman"/>
          <w:bCs/>
          <w:sz w:val="24"/>
          <w:szCs w:val="24"/>
          <w:lang w:eastAsia="ru-RU"/>
        </w:rPr>
        <w:t>напр</w:t>
      </w:r>
      <w:r w:rsidR="00DE0D94">
        <w:rPr>
          <w:rFonts w:ascii="Times New Roman" w:eastAsia="Times New Roman" w:hAnsi="Times New Roman"/>
          <w:bCs/>
          <w:sz w:val="24"/>
          <w:szCs w:val="24"/>
          <w:lang w:eastAsia="ru-RU"/>
        </w:rPr>
        <w:t xml:space="preserve">авить на </w:t>
      </w:r>
      <w:r w:rsidR="00DE0D94" w:rsidRPr="008E0CDF">
        <w:rPr>
          <w:rFonts w:ascii="Times New Roman" w:eastAsia="Times New Roman" w:hAnsi="Times New Roman"/>
          <w:bCs/>
          <w:sz w:val="24"/>
          <w:szCs w:val="24"/>
          <w:lang w:eastAsia="ru-RU"/>
        </w:rPr>
        <w:t>имя</w:t>
      </w:r>
      <w:r w:rsidR="00DE0D94">
        <w:rPr>
          <w:rFonts w:ascii="Times New Roman" w:eastAsia="Times New Roman" w:hAnsi="Times New Roman"/>
          <w:bCs/>
          <w:sz w:val="24"/>
          <w:szCs w:val="24"/>
          <w:lang w:eastAsia="ru-RU"/>
        </w:rPr>
        <w:t xml:space="preserve"> ТКС</w:t>
      </w:r>
      <w:r w:rsidR="00DE0D94" w:rsidRPr="00DE0D94">
        <w:rPr>
          <w:rFonts w:ascii="Times New Roman" w:eastAsia="Times New Roman" w:hAnsi="Times New Roman"/>
          <w:bCs/>
          <w:sz w:val="24"/>
          <w:szCs w:val="24"/>
          <w:lang w:eastAsia="ru-RU"/>
        </w:rPr>
        <w:t xml:space="preserve"> </w:t>
      </w:r>
      <w:r w:rsidR="00DE0D94">
        <w:rPr>
          <w:rFonts w:ascii="Times New Roman" w:eastAsia="Times New Roman" w:hAnsi="Times New Roman"/>
          <w:bCs/>
          <w:sz w:val="24"/>
          <w:szCs w:val="24"/>
          <w:lang w:eastAsia="ru-RU"/>
        </w:rPr>
        <w:t>и/или Независимого консультанта письменные запросы</w:t>
      </w:r>
      <w:r w:rsidRPr="008E0CDF">
        <w:rPr>
          <w:rFonts w:ascii="Times New Roman" w:eastAsia="Times New Roman" w:hAnsi="Times New Roman"/>
          <w:bCs/>
          <w:sz w:val="24"/>
          <w:szCs w:val="24"/>
          <w:lang w:eastAsia="ru-RU"/>
        </w:rPr>
        <w:t xml:space="preserve">.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со своей стороны </w:t>
      </w:r>
      <w:r w:rsidR="00DE0D94">
        <w:rPr>
          <w:rFonts w:ascii="Times New Roman" w:eastAsia="Times New Roman" w:hAnsi="Times New Roman"/>
          <w:bCs/>
          <w:sz w:val="24"/>
          <w:szCs w:val="24"/>
          <w:lang w:eastAsia="ru-RU"/>
        </w:rPr>
        <w:t>предоставляет разъяснение Участнику, подавшему такой запрос, а также все остальным участникам, прошедшим во второй этап Конкурса</w:t>
      </w:r>
      <w:r w:rsidRPr="008E0CDF">
        <w:rPr>
          <w:rFonts w:ascii="Times New Roman" w:eastAsia="Times New Roman" w:hAnsi="Times New Roman"/>
          <w:bCs/>
          <w:sz w:val="24"/>
          <w:szCs w:val="24"/>
          <w:lang w:eastAsia="ru-RU"/>
        </w:rPr>
        <w:t>.</w:t>
      </w:r>
    </w:p>
    <w:p w14:paraId="0D4EFB33" w14:textId="7A6811C1"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Конкурсные предложения принимаются от Участников, допущенных ко Второму этапу в соответствии с уведомлениями, направляемыми согласно пункту </w:t>
      </w:r>
      <w:r w:rsidR="006F270C" w:rsidRPr="008E0CDF">
        <w:rPr>
          <w:rFonts w:ascii="Times New Roman" w:eastAsia="Times New Roman" w:hAnsi="Times New Roman"/>
          <w:sz w:val="24"/>
          <w:szCs w:val="24"/>
          <w:lang w:eastAsia="ru-RU"/>
        </w:rPr>
        <w:t>7</w:t>
      </w:r>
      <w:r w:rsidR="004E5EB7" w:rsidRPr="008E0CDF">
        <w:rPr>
          <w:rFonts w:ascii="Times New Roman" w:eastAsia="Times New Roman" w:hAnsi="Times New Roman"/>
          <w:sz w:val="24"/>
          <w:szCs w:val="24"/>
          <w:lang w:eastAsia="ru-RU"/>
        </w:rPr>
        <w:t>.7</w:t>
      </w:r>
      <w:r w:rsidR="00B16672"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w:t>
      </w:r>
    </w:p>
    <w:p w14:paraId="2A078AE7" w14:textId="44BAA094"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Конкурсное предложение и все приложенные к нему документы должны быть прошиты</w:t>
      </w:r>
      <w:r w:rsidR="00E8457E" w:rsidRPr="008E0CDF">
        <w:rPr>
          <w:rFonts w:ascii="Times New Roman" w:eastAsia="Times New Roman" w:hAnsi="Times New Roman"/>
          <w:bCs/>
          <w:sz w:val="24"/>
          <w:szCs w:val="24"/>
          <w:lang w:eastAsia="ru-RU"/>
        </w:rPr>
        <w:t xml:space="preserve">, страницы </w:t>
      </w:r>
      <w:r w:rsidR="00114FAD" w:rsidRPr="008E0CDF">
        <w:rPr>
          <w:rFonts w:ascii="Times New Roman" w:eastAsia="Times New Roman" w:hAnsi="Times New Roman"/>
          <w:bCs/>
          <w:sz w:val="24"/>
          <w:szCs w:val="24"/>
          <w:lang w:eastAsia="ru-RU"/>
        </w:rPr>
        <w:t>либо листы пронумерованы,</w:t>
      </w:r>
      <w:r w:rsidR="00181B39" w:rsidRPr="008E0CDF">
        <w:rPr>
          <w:rFonts w:ascii="Times New Roman" w:eastAsia="Times New Roman" w:hAnsi="Times New Roman"/>
          <w:bCs/>
          <w:sz w:val="24"/>
          <w:szCs w:val="24"/>
          <w:lang w:eastAsia="ru-RU"/>
        </w:rPr>
        <w:t xml:space="preserve"> последняя страница либо лист </w:t>
      </w:r>
      <w:r w:rsidRPr="008E0CDF">
        <w:rPr>
          <w:rFonts w:ascii="Times New Roman" w:eastAsia="Times New Roman" w:hAnsi="Times New Roman"/>
          <w:bCs/>
          <w:sz w:val="24"/>
          <w:szCs w:val="24"/>
          <w:lang w:eastAsia="ru-RU"/>
        </w:rPr>
        <w:t xml:space="preserve">скреплены </w:t>
      </w:r>
      <w:r w:rsidR="00FE6C16" w:rsidRPr="008E0CDF">
        <w:rPr>
          <w:rFonts w:ascii="Times New Roman" w:eastAsia="Times New Roman" w:hAnsi="Times New Roman"/>
          <w:bCs/>
          <w:sz w:val="24"/>
          <w:szCs w:val="24"/>
          <w:lang w:eastAsia="ru-RU"/>
        </w:rPr>
        <w:t xml:space="preserve">заверена подписью и </w:t>
      </w:r>
      <w:r w:rsidRPr="008E0CDF">
        <w:rPr>
          <w:rFonts w:ascii="Times New Roman" w:eastAsia="Times New Roman" w:hAnsi="Times New Roman"/>
          <w:bCs/>
          <w:sz w:val="24"/>
          <w:szCs w:val="24"/>
          <w:lang w:eastAsia="ru-RU"/>
        </w:rPr>
        <w:t>печатью (при наличии) Участника. Допускается формирование Конкурсного предложения путем его разделения на несколько томов, при этом каждый том сшивается, пронумеровывается и скрепляется печатью (при наличии) Участника.</w:t>
      </w:r>
      <w:r w:rsidR="00383434" w:rsidRPr="008E0CDF">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 xml:space="preserve">Конкурсное предложение и все приложенные к нему документы должны быть упакованы </w:t>
      </w:r>
      <w:r w:rsidR="0084128D" w:rsidRPr="008E0CDF">
        <w:rPr>
          <w:rFonts w:ascii="Times New Roman" w:eastAsia="Times New Roman" w:hAnsi="Times New Roman"/>
          <w:bCs/>
          <w:sz w:val="24"/>
          <w:szCs w:val="24"/>
          <w:lang w:eastAsia="ru-RU"/>
        </w:rPr>
        <w:t xml:space="preserve">и запечатаны </w:t>
      </w:r>
      <w:r w:rsidRPr="008E0CDF">
        <w:rPr>
          <w:rFonts w:ascii="Times New Roman" w:eastAsia="Times New Roman" w:hAnsi="Times New Roman"/>
          <w:bCs/>
          <w:sz w:val="24"/>
          <w:szCs w:val="24"/>
          <w:lang w:eastAsia="ru-RU"/>
        </w:rPr>
        <w:t xml:space="preserve">в конверт либо в несколько конвертов в случае, если Конкурсное предложение и прилагаемые к нему документы состоят из нескольких томов. На лицевой стороне </w:t>
      </w:r>
      <w:r w:rsidR="00936BEC" w:rsidRPr="008E0CDF">
        <w:rPr>
          <w:rFonts w:ascii="Times New Roman" w:eastAsia="Times New Roman" w:hAnsi="Times New Roman"/>
          <w:bCs/>
          <w:sz w:val="24"/>
          <w:szCs w:val="24"/>
          <w:lang w:eastAsia="ru-RU"/>
        </w:rPr>
        <w:t xml:space="preserve">запечатанного </w:t>
      </w:r>
      <w:r w:rsidRPr="008E0CDF">
        <w:rPr>
          <w:rFonts w:ascii="Times New Roman" w:eastAsia="Times New Roman" w:hAnsi="Times New Roman"/>
          <w:bCs/>
          <w:sz w:val="24"/>
          <w:szCs w:val="24"/>
          <w:lang w:eastAsia="ru-RU"/>
        </w:rPr>
        <w:t>конверта (конвертов) должно быть указано:</w:t>
      </w:r>
    </w:p>
    <w:p w14:paraId="7E687C4F" w14:textId="4AEADBD2" w:rsidR="00150B58" w:rsidRPr="008E0CDF" w:rsidRDefault="007D2478" w:rsidP="008058AD">
      <w:pPr>
        <w:pStyle w:val="ListParagraph"/>
        <w:numPr>
          <w:ilvl w:val="0"/>
          <w:numId w:val="17"/>
        </w:numPr>
        <w:spacing w:before="120" w:after="120"/>
        <w:ind w:left="1440" w:hanging="720"/>
        <w:jc w:val="both"/>
        <w:rPr>
          <w:bCs/>
        </w:rPr>
      </w:pPr>
      <w:r w:rsidRPr="008E0CDF">
        <w:rPr>
          <w:bCs/>
        </w:rPr>
        <w:t xml:space="preserve">полное наименование </w:t>
      </w:r>
      <w:r w:rsidR="00150B58" w:rsidRPr="008E0CDF">
        <w:rPr>
          <w:bCs/>
        </w:rPr>
        <w:t>лиц</w:t>
      </w:r>
      <w:r w:rsidRPr="008E0CDF">
        <w:rPr>
          <w:bCs/>
        </w:rPr>
        <w:t>а</w:t>
      </w:r>
      <w:r w:rsidR="00150B58" w:rsidRPr="008E0CDF">
        <w:rPr>
          <w:bCs/>
        </w:rPr>
        <w:t>, подающе</w:t>
      </w:r>
      <w:r w:rsidRPr="008E0CDF">
        <w:rPr>
          <w:bCs/>
        </w:rPr>
        <w:t>го</w:t>
      </w:r>
      <w:r w:rsidR="00150B58" w:rsidRPr="008E0CDF">
        <w:rPr>
          <w:bCs/>
        </w:rPr>
        <w:t xml:space="preserve"> Конкурсное предложение и его </w:t>
      </w:r>
      <w:r w:rsidR="00161C1E" w:rsidRPr="008E0CDF">
        <w:rPr>
          <w:bCs/>
        </w:rPr>
        <w:t xml:space="preserve">почтовый </w:t>
      </w:r>
      <w:r w:rsidR="00150B58" w:rsidRPr="008E0CDF">
        <w:rPr>
          <w:bCs/>
        </w:rPr>
        <w:t>адрес;</w:t>
      </w:r>
    </w:p>
    <w:p w14:paraId="50C8C6FA" w14:textId="3B3A3989" w:rsidR="00333F9C" w:rsidRPr="008E0CDF" w:rsidRDefault="00333F9C" w:rsidP="008058AD">
      <w:pPr>
        <w:pStyle w:val="ListParagraph"/>
        <w:numPr>
          <w:ilvl w:val="0"/>
          <w:numId w:val="17"/>
        </w:numPr>
        <w:spacing w:before="120" w:after="120"/>
        <w:ind w:left="1440" w:hanging="720"/>
        <w:jc w:val="both"/>
        <w:rPr>
          <w:bCs/>
        </w:rPr>
      </w:pPr>
      <w:r w:rsidRPr="008E0CDF">
        <w:rPr>
          <w:bCs/>
        </w:rPr>
        <w:t xml:space="preserve">полное наименование и почтовый адрес организатора </w:t>
      </w:r>
      <w:r w:rsidR="00FC29D8" w:rsidRPr="008E0CDF">
        <w:rPr>
          <w:bCs/>
        </w:rPr>
        <w:t>Конкурса</w:t>
      </w:r>
      <w:r w:rsidRPr="008E0CDF">
        <w:rPr>
          <w:bCs/>
        </w:rPr>
        <w:t>;</w:t>
      </w:r>
    </w:p>
    <w:p w14:paraId="0975CBFA" w14:textId="0B14C2CD" w:rsidR="00150B58" w:rsidRPr="008E0CDF" w:rsidRDefault="00150B58" w:rsidP="008058AD">
      <w:pPr>
        <w:pStyle w:val="ListParagraph"/>
        <w:numPr>
          <w:ilvl w:val="0"/>
          <w:numId w:val="17"/>
        </w:numPr>
        <w:spacing w:before="120" w:after="120"/>
        <w:ind w:left="1440" w:hanging="720"/>
        <w:jc w:val="both"/>
        <w:rPr>
          <w:bCs/>
        </w:rPr>
      </w:pPr>
      <w:r w:rsidRPr="008E0CDF">
        <w:rPr>
          <w:bCs/>
        </w:rPr>
        <w:t xml:space="preserve">наименование </w:t>
      </w:r>
      <w:r w:rsidR="005722DE" w:rsidRPr="008E0CDF">
        <w:rPr>
          <w:bCs/>
        </w:rPr>
        <w:t>а</w:t>
      </w:r>
      <w:r w:rsidR="00C61B0F" w:rsidRPr="008E0CDF">
        <w:rPr>
          <w:bCs/>
        </w:rPr>
        <w:t xml:space="preserve">ктива для участия в </w:t>
      </w:r>
      <w:r w:rsidRPr="008E0CDF">
        <w:rPr>
          <w:bCs/>
        </w:rPr>
        <w:t>Конкурс</w:t>
      </w:r>
      <w:r w:rsidR="00C61B0F" w:rsidRPr="008E0CDF">
        <w:rPr>
          <w:bCs/>
        </w:rPr>
        <w:t>е</w:t>
      </w:r>
      <w:r w:rsidRPr="008E0CDF">
        <w:rPr>
          <w:bCs/>
        </w:rPr>
        <w:t>, для участия в котором подается Конкурсное предложение;</w:t>
      </w:r>
    </w:p>
    <w:p w14:paraId="071EF13E" w14:textId="6A931502" w:rsidR="00150B58" w:rsidRPr="008E0CDF" w:rsidRDefault="002F4CDF" w:rsidP="008058AD">
      <w:pPr>
        <w:pStyle w:val="ListParagraph"/>
        <w:numPr>
          <w:ilvl w:val="0"/>
          <w:numId w:val="17"/>
        </w:numPr>
        <w:spacing w:before="120" w:after="120"/>
        <w:ind w:left="1440" w:hanging="720"/>
        <w:jc w:val="both"/>
        <w:rPr>
          <w:bCs/>
        </w:rPr>
      </w:pPr>
      <w:r w:rsidRPr="008E0CDF">
        <w:rPr>
          <w:bCs/>
        </w:rPr>
        <w:t xml:space="preserve">надпись </w:t>
      </w:r>
      <w:r w:rsidR="00150B58" w:rsidRPr="008E0CDF">
        <w:rPr>
          <w:bCs/>
        </w:rPr>
        <w:t>«НЕ ВСКРЫВАТЬ до</w:t>
      </w:r>
      <w:r w:rsidR="00C529BE" w:rsidRPr="008E0CDF">
        <w:rPr>
          <w:bCs/>
        </w:rPr>
        <w:t xml:space="preserve">: </w:t>
      </w:r>
      <w:r w:rsidR="00D96210" w:rsidRPr="00814FC2">
        <w:rPr>
          <w:bCs/>
        </w:rPr>
        <w:t>«</w:t>
      </w:r>
      <w:r w:rsidRPr="00814FC2">
        <w:rPr>
          <w:bCs/>
        </w:rPr>
        <w:t>___</w:t>
      </w:r>
      <w:r w:rsidR="00867ED0" w:rsidRPr="00814FC2">
        <w:rPr>
          <w:bCs/>
        </w:rPr>
        <w:t>__</w:t>
      </w:r>
      <w:r w:rsidR="00D96210" w:rsidRPr="00814FC2">
        <w:rPr>
          <w:bCs/>
        </w:rPr>
        <w:t xml:space="preserve">» </w:t>
      </w:r>
      <w:r w:rsidR="00150B58" w:rsidRPr="00814FC2">
        <w:rPr>
          <w:bCs/>
        </w:rPr>
        <w:t xml:space="preserve">часов </w:t>
      </w:r>
      <w:r w:rsidR="00D96210" w:rsidRPr="00814FC2">
        <w:rPr>
          <w:bCs/>
        </w:rPr>
        <w:t>«</w:t>
      </w:r>
      <w:r w:rsidRPr="00814FC2">
        <w:rPr>
          <w:bCs/>
        </w:rPr>
        <w:t>___</w:t>
      </w:r>
      <w:r w:rsidR="00D96210" w:rsidRPr="00814FC2">
        <w:rPr>
          <w:bCs/>
        </w:rPr>
        <w:t xml:space="preserve">» </w:t>
      </w:r>
      <w:r w:rsidR="00150B58" w:rsidRPr="00814FC2">
        <w:rPr>
          <w:bCs/>
        </w:rPr>
        <w:t xml:space="preserve">минут </w:t>
      </w:r>
      <w:r w:rsidR="00D96210" w:rsidRPr="00814FC2">
        <w:rPr>
          <w:bCs/>
        </w:rPr>
        <w:t>«</w:t>
      </w:r>
      <w:r w:rsidRPr="00814FC2">
        <w:rPr>
          <w:bCs/>
        </w:rPr>
        <w:t>___</w:t>
      </w:r>
      <w:r w:rsidR="009B022A" w:rsidRPr="00814FC2">
        <w:rPr>
          <w:bCs/>
        </w:rPr>
        <w:t>»</w:t>
      </w:r>
      <w:r w:rsidR="00D96210" w:rsidRPr="00814FC2">
        <w:rPr>
          <w:bCs/>
        </w:rPr>
        <w:t xml:space="preserve"> </w:t>
      </w:r>
      <w:r w:rsidR="00867ED0" w:rsidRPr="00814FC2">
        <w:rPr>
          <w:bCs/>
        </w:rPr>
        <w:t>________</w:t>
      </w:r>
      <w:r w:rsidR="00D96210" w:rsidRPr="008E0CDF">
        <w:rPr>
          <w:bCs/>
        </w:rPr>
        <w:t xml:space="preserve"> </w:t>
      </w:r>
      <w:r w:rsidR="00150B58" w:rsidRPr="008E0CDF">
        <w:rPr>
          <w:bCs/>
        </w:rPr>
        <w:t>20</w:t>
      </w:r>
      <w:r w:rsidR="00867ED0" w:rsidRPr="008E0CDF">
        <w:rPr>
          <w:bCs/>
        </w:rPr>
        <w:t>2</w:t>
      </w:r>
      <w:r w:rsidR="009B022A" w:rsidRPr="008E0CDF">
        <w:rPr>
          <w:bCs/>
        </w:rPr>
        <w:t>_</w:t>
      </w:r>
      <w:r w:rsidRPr="008E0CDF">
        <w:rPr>
          <w:bCs/>
        </w:rPr>
        <w:t xml:space="preserve"> г</w:t>
      </w:r>
      <w:r w:rsidR="00150B58" w:rsidRPr="008E0CDF">
        <w:rPr>
          <w:bCs/>
        </w:rPr>
        <w:t xml:space="preserve">ода» </w:t>
      </w:r>
      <w:r w:rsidR="00150B58" w:rsidRPr="008E0CDF">
        <w:rPr>
          <w:bCs/>
          <w:i/>
        </w:rPr>
        <w:t xml:space="preserve">(указывается окончательные даты и время для подачи Конкурсных предложений, согласно уведомлениям, направляемым согласно </w:t>
      </w:r>
      <w:r w:rsidR="00150B58" w:rsidRPr="008E0CDF">
        <w:rPr>
          <w:i/>
        </w:rPr>
        <w:t xml:space="preserve">пункту </w:t>
      </w:r>
      <w:r w:rsidR="006F270C" w:rsidRPr="008E0CDF">
        <w:rPr>
          <w:i/>
        </w:rPr>
        <w:t>7</w:t>
      </w:r>
      <w:r w:rsidR="004E5EB7" w:rsidRPr="008E0CDF">
        <w:rPr>
          <w:i/>
        </w:rPr>
        <w:t>.7</w:t>
      </w:r>
      <w:r w:rsidR="00150B58" w:rsidRPr="008E0CDF">
        <w:rPr>
          <w:bCs/>
          <w:i/>
        </w:rPr>
        <w:t xml:space="preserve"> Конкурсной документации)</w:t>
      </w:r>
      <w:r w:rsidR="00150B58" w:rsidRPr="008E0CDF">
        <w:rPr>
          <w:bCs/>
        </w:rPr>
        <w:t>.</w:t>
      </w:r>
    </w:p>
    <w:p w14:paraId="49198C93" w14:textId="094C99DE"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При представлении Конкурсного предложения уполномоченным представителям Участника необходимо представить доверенность на право представления Конкурсного предложения, и оригинал/копию документа, удостоверяющего личность.</w:t>
      </w:r>
    </w:p>
    <w:p w14:paraId="7432ADF4" w14:textId="7777777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Каждый Участник вправе подать лишь одно Конкурсное предложение.</w:t>
      </w:r>
    </w:p>
    <w:p w14:paraId="57485F94" w14:textId="7777777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Конкурсное предложение составляется Участниками по форме, согласно Приложению №6 к Конкурсной документации.</w:t>
      </w:r>
    </w:p>
    <w:p w14:paraId="0E878703" w14:textId="1028E0DF" w:rsidR="00150B58" w:rsidRPr="008E0CDF" w:rsidRDefault="00150B58" w:rsidP="00675A81">
      <w:pPr>
        <w:pStyle w:val="ListParagraph"/>
        <w:numPr>
          <w:ilvl w:val="1"/>
          <w:numId w:val="82"/>
        </w:numPr>
        <w:ind w:left="720" w:hanging="720"/>
        <w:jc w:val="both"/>
        <w:rPr>
          <w:bCs/>
        </w:rPr>
      </w:pPr>
      <w:r w:rsidRPr="008E0CDF">
        <w:rPr>
          <w:bCs/>
        </w:rPr>
        <w:t xml:space="preserve">К Конкурсному предложению, кроме тех документов, которые будут установлены в уведомлении, направляемыми согласно </w:t>
      </w:r>
      <w:r w:rsidRPr="008E0CDF">
        <w:t xml:space="preserve">пункту </w:t>
      </w:r>
      <w:r w:rsidR="006F270C" w:rsidRPr="008E0CDF">
        <w:t>7</w:t>
      </w:r>
      <w:r w:rsidR="004E5EB7" w:rsidRPr="008E0CDF">
        <w:t>.7</w:t>
      </w:r>
      <w:r w:rsidR="00B16672" w:rsidRPr="008E0CDF">
        <w:t>.</w:t>
      </w:r>
      <w:r w:rsidRPr="008E0CDF">
        <w:rPr>
          <w:bCs/>
        </w:rPr>
        <w:t xml:space="preserve"> Конкурсной документации,</w:t>
      </w:r>
      <w:r w:rsidR="00383434" w:rsidRPr="008E0CDF">
        <w:rPr>
          <w:bCs/>
        </w:rPr>
        <w:t xml:space="preserve"> </w:t>
      </w:r>
      <w:r w:rsidRPr="008E0CDF">
        <w:rPr>
          <w:bCs/>
        </w:rPr>
        <w:t xml:space="preserve">Участникам необходимо приложить </w:t>
      </w:r>
      <w:r w:rsidR="00294A56" w:rsidRPr="008E0CDF">
        <w:rPr>
          <w:bCs/>
        </w:rPr>
        <w:t xml:space="preserve">документы, подтверждающие </w:t>
      </w:r>
      <w:r w:rsidR="0006727A" w:rsidRPr="008E0CDF">
        <w:rPr>
          <w:bCs/>
        </w:rPr>
        <w:t>источники финансирования</w:t>
      </w:r>
      <w:r w:rsidR="007E3B7B" w:rsidRPr="008E0CDF">
        <w:rPr>
          <w:bCs/>
        </w:rPr>
        <w:t xml:space="preserve"> для </w:t>
      </w:r>
      <w:r w:rsidR="003E2F03" w:rsidRPr="008E0CDF">
        <w:rPr>
          <w:bCs/>
        </w:rPr>
        <w:t xml:space="preserve">оплаты </w:t>
      </w:r>
      <w:r w:rsidR="0006727A" w:rsidRPr="008E0CDF">
        <w:rPr>
          <w:bCs/>
        </w:rPr>
        <w:t xml:space="preserve">Участниками </w:t>
      </w:r>
      <w:r w:rsidR="003E2F03" w:rsidRPr="008E0CDF">
        <w:rPr>
          <w:bCs/>
        </w:rPr>
        <w:t>покупной цены за Доли</w:t>
      </w:r>
      <w:r w:rsidRPr="008E0CDF">
        <w:rPr>
          <w:bCs/>
        </w:rPr>
        <w:t xml:space="preserve">. Конкурсное предложение, а также все прилагаемые к нему документы должны быть отсканированы и предоставлены в электронной копии </w:t>
      </w:r>
      <w:r w:rsidR="004B1F32" w:rsidRPr="008E0CDF">
        <w:rPr>
          <w:bCs/>
        </w:rPr>
        <w:t>ТКС</w:t>
      </w:r>
      <w:r w:rsidRPr="008E0CDF">
        <w:rPr>
          <w:bCs/>
        </w:rPr>
        <w:t xml:space="preserve"> на носителе информации. </w:t>
      </w:r>
      <w:r w:rsidRPr="008E0CDF">
        <w:rPr>
          <w:bCs/>
        </w:rPr>
        <w:lastRenderedPageBreak/>
        <w:t xml:space="preserve">Носитель информации должен быть вложен в конверт, оформляемый согласно </w:t>
      </w:r>
      <w:r w:rsidRPr="008E0CDF">
        <w:t xml:space="preserve">пункту </w:t>
      </w:r>
      <w:r w:rsidR="00867ED0" w:rsidRPr="008E0CDF">
        <w:t>8</w:t>
      </w:r>
      <w:r w:rsidRPr="008E0CDF">
        <w:t>.4</w:t>
      </w:r>
      <w:r w:rsidRPr="008E0CDF">
        <w:rPr>
          <w:bCs/>
        </w:rPr>
        <w:t xml:space="preserve"> Конкурсной документации.</w:t>
      </w:r>
    </w:p>
    <w:p w14:paraId="00533431" w14:textId="0643207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Предлагаемая Участником цена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в Конкурсном предложении не должна быть ниже предложенной этим Участником цены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в Конкурсной заявке, поданной им для участия в Первом этапе Конкурса.</w:t>
      </w:r>
    </w:p>
    <w:p w14:paraId="1305F4D3" w14:textId="569E1B1B"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Конкурсное предложение может содержать условия о выплате в рассрочку покупной цены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w:t>
      </w:r>
      <w:r w:rsidR="003A45C0"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приобретение </w:t>
      </w:r>
      <w:r w:rsidR="004B1F32"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до их полной оплаты, при котором платёж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будет производиться не в полной сумме, а по частям в течение определенного промежутка времени (поэтапная оплата </w:t>
      </w:r>
      <w:r w:rsidR="004B1F32"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При этом предлагаемые условия рассрочки должны соответствовать требованиям, указанным в Приложении №9 к Конкурсной документации. </w:t>
      </w:r>
    </w:p>
    <w:p w14:paraId="668DFEE5" w14:textId="30D3A788" w:rsidR="00150B58" w:rsidRPr="008E0CDF" w:rsidRDefault="00150B58" w:rsidP="00B266C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Предлагаемая цена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при рассрочке будет определяться индексированием</w:t>
      </w:r>
      <w:r w:rsidR="00AB5E66" w:rsidRPr="008E0CDF">
        <w:rPr>
          <w:rFonts w:ascii="Times New Roman" w:eastAsia="Times New Roman" w:hAnsi="Times New Roman"/>
          <w:bCs/>
          <w:sz w:val="24"/>
          <w:szCs w:val="24"/>
          <w:lang w:eastAsia="ru-RU"/>
        </w:rPr>
        <w:t xml:space="preserve"> </w:t>
      </w:r>
      <w:r w:rsidR="009634DD" w:rsidRPr="008E0CDF">
        <w:rPr>
          <w:rFonts w:ascii="Times New Roman" w:eastAsia="Times New Roman" w:hAnsi="Times New Roman"/>
          <w:bCs/>
          <w:sz w:val="24"/>
          <w:szCs w:val="24"/>
          <w:lang w:eastAsia="ru-RU"/>
        </w:rPr>
        <w:t xml:space="preserve">не оплаченных денежных обязательств Покупателя по Договору </w:t>
      </w:r>
      <w:r w:rsidR="00AB5E66" w:rsidRPr="008E0CDF">
        <w:rPr>
          <w:rFonts w:ascii="Times New Roman" w:eastAsia="Times New Roman" w:hAnsi="Times New Roman"/>
          <w:bCs/>
          <w:sz w:val="24"/>
          <w:szCs w:val="24"/>
          <w:lang w:eastAsia="ru-RU"/>
        </w:rPr>
        <w:t>в соответствии со ставкой рефинансирования, устанавливаемой Национальным Банком Республики Казахстан</w:t>
      </w:r>
      <w:r w:rsidRPr="008E0CDF">
        <w:rPr>
          <w:rFonts w:ascii="Times New Roman" w:eastAsia="Times New Roman" w:hAnsi="Times New Roman"/>
          <w:bCs/>
          <w:sz w:val="24"/>
          <w:szCs w:val="24"/>
          <w:lang w:eastAsia="ru-RU"/>
        </w:rPr>
        <w:t xml:space="preserve">. Предлагаемая </w:t>
      </w:r>
      <w:r w:rsidR="00593A90" w:rsidRPr="008E0CDF">
        <w:rPr>
          <w:rFonts w:ascii="Times New Roman" w:eastAsia="Times New Roman" w:hAnsi="Times New Roman"/>
          <w:bCs/>
          <w:sz w:val="24"/>
          <w:szCs w:val="24"/>
          <w:lang w:eastAsia="ru-RU"/>
        </w:rPr>
        <w:t>П</w:t>
      </w:r>
      <w:r w:rsidRPr="008E0CDF">
        <w:rPr>
          <w:rFonts w:ascii="Times New Roman" w:eastAsia="Times New Roman" w:hAnsi="Times New Roman"/>
          <w:bCs/>
          <w:sz w:val="24"/>
          <w:szCs w:val="24"/>
          <w:lang w:eastAsia="ru-RU"/>
        </w:rPr>
        <w:t>окупная цена с рассрочкой не должна быть меньше Начальной цены, а также меньше покупной цены, указанной в Конкурсной заявке (предварительном предложении), поданными в Первом этапе Участником.</w:t>
      </w:r>
    </w:p>
    <w:p w14:paraId="64EF2439" w14:textId="02A3002E" w:rsidR="003349F1" w:rsidRDefault="00150B58" w:rsidP="00B16672">
      <w:pPr>
        <w:spacing w:before="120" w:after="120" w:line="240" w:lineRule="auto"/>
        <w:ind w:left="720"/>
        <w:jc w:val="both"/>
        <w:rPr>
          <w:rFonts w:ascii="Times New Roman" w:eastAsia="Times New Roman" w:hAnsi="Times New Roman"/>
          <w:b/>
          <w:bCs/>
          <w:i/>
          <w:sz w:val="24"/>
          <w:szCs w:val="24"/>
          <w:u w:val="single"/>
          <w:lang w:eastAsia="ru-RU"/>
        </w:rPr>
      </w:pPr>
      <w:r w:rsidRPr="008E0CDF">
        <w:rPr>
          <w:rFonts w:ascii="Times New Roman" w:eastAsia="Times New Roman" w:hAnsi="Times New Roman"/>
          <w:bCs/>
          <w:sz w:val="24"/>
          <w:szCs w:val="24"/>
          <w:lang w:eastAsia="ru-RU"/>
        </w:rPr>
        <w:t>Конкурсное предложение, предполагающее оплату в рассрочку</w:t>
      </w:r>
      <w:r w:rsidR="000F0226"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должно содержать основные условия предлагаемого порядка поэтапной оплаты </w:t>
      </w:r>
      <w:r w:rsidR="004B1F32" w:rsidRPr="008E0CDF">
        <w:rPr>
          <w:rFonts w:ascii="Times New Roman" w:eastAsia="Times New Roman" w:hAnsi="Times New Roman"/>
          <w:bCs/>
          <w:sz w:val="24"/>
          <w:szCs w:val="24"/>
          <w:lang w:eastAsia="ru-RU"/>
        </w:rPr>
        <w:t>Долей Участия</w:t>
      </w:r>
      <w:r w:rsidRPr="00CB7A40">
        <w:rPr>
          <w:rFonts w:ascii="Times New Roman" w:eastAsia="Times New Roman" w:hAnsi="Times New Roman"/>
          <w:bCs/>
          <w:sz w:val="24"/>
          <w:szCs w:val="24"/>
          <w:lang w:eastAsia="ru-RU"/>
        </w:rPr>
        <w:t>, в том числе таблицу с графиком и суммами платежей с разбивкой на календарные месяцы.</w:t>
      </w:r>
    </w:p>
    <w:p w14:paraId="59F5BE36" w14:textId="77777777" w:rsidR="00150B58" w:rsidRPr="008E0CDF" w:rsidRDefault="00150B58" w:rsidP="00B16672">
      <w:pPr>
        <w:spacing w:before="120" w:after="120" w:line="240" w:lineRule="auto"/>
        <w:ind w:left="720"/>
        <w:jc w:val="both"/>
        <w:rPr>
          <w:rFonts w:ascii="Times New Roman" w:eastAsia="Times New Roman" w:hAnsi="Times New Roman"/>
          <w:bCs/>
          <w:sz w:val="24"/>
          <w:szCs w:val="24"/>
          <w:lang w:eastAsia="ru-RU"/>
        </w:rPr>
      </w:pPr>
    </w:p>
    <w:p w14:paraId="60618209" w14:textId="77777777" w:rsidR="00150B58" w:rsidRPr="008E0CDF" w:rsidRDefault="00150B58" w:rsidP="00675A81">
      <w:pPr>
        <w:numPr>
          <w:ilvl w:val="0"/>
          <w:numId w:val="82"/>
        </w:numPr>
        <w:spacing w:after="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Рассмотрение Конкурсных предложений</w:t>
      </w:r>
    </w:p>
    <w:p w14:paraId="17C6708F" w14:textId="77777777"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Членами Конкурсной комиссии, а также ее секретарем по результатам вскрытия конвертов с Конкурсными предложениями подписывается протокол о вскрытии Конкурсных предложений.</w:t>
      </w:r>
    </w:p>
    <w:p w14:paraId="32D8D6E5" w14:textId="77777777"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При рассмотрении Конкурсных предложений Конкурсная комиссия вправе:</w:t>
      </w:r>
    </w:p>
    <w:p w14:paraId="43B8EAD4" w14:textId="0A82C369"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запросить у Участников материалы и разъяснения, необходимые для рассмотрения, оценки и сопоставления Конкурсных предложений;</w:t>
      </w:r>
    </w:p>
    <w:p w14:paraId="2815A67A" w14:textId="0B47902D"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с целью уточнения сведений, содержащихся в Конкурсных предложениях, запросить необходимую информацию у соответствующих государственных органов, физических и юридических лиц, при этом </w:t>
      </w:r>
      <w:r w:rsidR="008F20A1">
        <w:rPr>
          <w:rFonts w:ascii="Times New Roman" w:eastAsia="Times New Roman" w:hAnsi="Times New Roman"/>
          <w:bCs/>
          <w:sz w:val="24"/>
          <w:szCs w:val="24"/>
          <w:lang w:eastAsia="ru-RU"/>
        </w:rPr>
        <w:t>У</w:t>
      </w:r>
      <w:r w:rsidRPr="008E0CDF">
        <w:rPr>
          <w:rFonts w:ascii="Times New Roman" w:eastAsia="Times New Roman" w:hAnsi="Times New Roman"/>
          <w:bCs/>
          <w:sz w:val="24"/>
          <w:szCs w:val="24"/>
          <w:lang w:eastAsia="ru-RU"/>
        </w:rPr>
        <w:t xml:space="preserve">частники должны оказывать содействие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в получении информации.</w:t>
      </w:r>
    </w:p>
    <w:p w14:paraId="61A05987" w14:textId="26F6AF19"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Рассмотрение Конкурсных предложений Конкурсной комиссией осуществляется в соответствии с критериями оценки Конкурсных предложений, указываемыми в уведомлениях, согласно </w:t>
      </w:r>
      <w:r w:rsidRPr="008E0CDF">
        <w:rPr>
          <w:rFonts w:ascii="Times New Roman" w:eastAsia="Times New Roman" w:hAnsi="Times New Roman"/>
          <w:sz w:val="24"/>
          <w:szCs w:val="24"/>
          <w:lang w:eastAsia="ru-RU"/>
        </w:rPr>
        <w:t xml:space="preserve">пункту </w:t>
      </w:r>
      <w:r w:rsidR="006F270C" w:rsidRPr="008E0CDF">
        <w:rPr>
          <w:rFonts w:ascii="Times New Roman" w:eastAsia="Times New Roman" w:hAnsi="Times New Roman"/>
          <w:sz w:val="24"/>
          <w:szCs w:val="24"/>
          <w:lang w:eastAsia="ru-RU"/>
        </w:rPr>
        <w:t>7</w:t>
      </w:r>
      <w:r w:rsidR="004E5EB7" w:rsidRPr="008E0CDF">
        <w:rPr>
          <w:rFonts w:ascii="Times New Roman" w:eastAsia="Times New Roman" w:hAnsi="Times New Roman"/>
          <w:sz w:val="24"/>
          <w:szCs w:val="24"/>
          <w:lang w:eastAsia="ru-RU"/>
        </w:rPr>
        <w:t>.7</w:t>
      </w:r>
      <w:r w:rsidR="00B16672"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w:t>
      </w:r>
    </w:p>
    <w:p w14:paraId="5F978D9F" w14:textId="27661D40" w:rsidR="00150B58" w:rsidRPr="008E0CDF" w:rsidRDefault="005A360D" w:rsidP="00675A81">
      <w:pPr>
        <w:numPr>
          <w:ilvl w:val="1"/>
          <w:numId w:val="82"/>
        </w:numPr>
        <w:spacing w:before="120" w:after="120" w:line="240" w:lineRule="auto"/>
        <w:ind w:left="720" w:hanging="720"/>
        <w:jc w:val="both"/>
        <w:rPr>
          <w:rFonts w:ascii="Times New Roman" w:eastAsia="Times New Roman" w:hAnsi="Times New Roman"/>
          <w:sz w:val="24"/>
          <w:szCs w:val="24"/>
          <w:lang w:eastAsia="ru-RU"/>
        </w:rPr>
      </w:pPr>
      <w:r w:rsidRPr="008E0CDF">
        <w:rPr>
          <w:rFonts w:ascii="Times New Roman" w:eastAsia="Times New Roman" w:hAnsi="Times New Roman"/>
          <w:bCs/>
          <w:sz w:val="24"/>
          <w:szCs w:val="24"/>
          <w:lang w:eastAsia="ru-RU"/>
        </w:rPr>
        <w:t xml:space="preserve">Конкурсной комиссией принимается решение о выборе Победителя Конкурса по результатам рассмотрения Конкурсных предложений, с учетом сведений об Участниках, полученных при рассмотрении Конкурсных заявок на участие в </w:t>
      </w:r>
      <w:r w:rsidR="00021162">
        <w:rPr>
          <w:rFonts w:ascii="Times New Roman" w:eastAsia="Times New Roman" w:hAnsi="Times New Roman"/>
          <w:bCs/>
          <w:sz w:val="24"/>
          <w:szCs w:val="24"/>
          <w:lang w:eastAsia="ru-RU"/>
        </w:rPr>
        <w:t xml:space="preserve">Конкурсе </w:t>
      </w:r>
      <w:r w:rsidRPr="008E0CDF">
        <w:rPr>
          <w:rFonts w:ascii="Times New Roman" w:eastAsia="Times New Roman" w:hAnsi="Times New Roman"/>
          <w:bCs/>
          <w:sz w:val="24"/>
          <w:szCs w:val="24"/>
          <w:lang w:eastAsia="ru-RU"/>
        </w:rPr>
        <w:t xml:space="preserve">или указанных в Конкурсном предложении, таких как финансовые, организационные, управленческие и иные возможности Участника. При этом Конкурсное предложение должно соответствовать критериям, закрепленным в соответствующем уведомлении о </w:t>
      </w:r>
      <w:r w:rsidR="005132FE" w:rsidRPr="008E0CDF">
        <w:rPr>
          <w:rFonts w:ascii="Times New Roman" w:eastAsia="Times New Roman" w:hAnsi="Times New Roman"/>
          <w:bCs/>
          <w:sz w:val="24"/>
          <w:szCs w:val="24"/>
          <w:lang w:eastAsia="ru-RU"/>
        </w:rPr>
        <w:t>В</w:t>
      </w:r>
      <w:r w:rsidRPr="008E0CDF">
        <w:rPr>
          <w:rFonts w:ascii="Times New Roman" w:eastAsia="Times New Roman" w:hAnsi="Times New Roman"/>
          <w:bCs/>
          <w:sz w:val="24"/>
          <w:szCs w:val="24"/>
          <w:lang w:eastAsia="ru-RU"/>
        </w:rPr>
        <w:t xml:space="preserve">тором этапе </w:t>
      </w:r>
      <w:r w:rsidR="005132FE" w:rsidRPr="008E0CDF">
        <w:rPr>
          <w:rFonts w:ascii="Times New Roman" w:eastAsia="Times New Roman" w:hAnsi="Times New Roman"/>
          <w:bCs/>
          <w:sz w:val="24"/>
          <w:szCs w:val="24"/>
          <w:lang w:eastAsia="ru-RU"/>
        </w:rPr>
        <w:t xml:space="preserve">Конкурса. </w:t>
      </w:r>
      <w:r w:rsidR="00150B58" w:rsidRPr="008E0CDF">
        <w:rPr>
          <w:rFonts w:ascii="Times New Roman" w:eastAsia="Times New Roman" w:hAnsi="Times New Roman"/>
          <w:sz w:val="24"/>
          <w:szCs w:val="24"/>
          <w:lang w:eastAsia="ru-RU"/>
        </w:rPr>
        <w:t xml:space="preserve">Членами Конкурсной комиссии, Победителем Конкурса (при его наличии), а также ее секретарем по </w:t>
      </w:r>
      <w:r w:rsidR="00150B58" w:rsidRPr="008E0CDF">
        <w:rPr>
          <w:rFonts w:ascii="Times New Roman" w:eastAsia="Times New Roman" w:hAnsi="Times New Roman"/>
          <w:sz w:val="24"/>
          <w:szCs w:val="24"/>
          <w:lang w:eastAsia="ru-RU"/>
        </w:rPr>
        <w:lastRenderedPageBreak/>
        <w:t>результатам рассмотрения Конкурсных предложений подписывается протокол о результатах рассмотрения Конкурсных предложений.</w:t>
      </w:r>
    </w:p>
    <w:p w14:paraId="5420F716" w14:textId="77777777" w:rsidR="00150B58" w:rsidRPr="009179FA"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9179FA">
        <w:rPr>
          <w:rFonts w:ascii="Times New Roman" w:eastAsia="Times New Roman" w:hAnsi="Times New Roman"/>
          <w:bCs/>
          <w:sz w:val="24"/>
          <w:szCs w:val="24"/>
          <w:lang w:eastAsia="ru-RU"/>
        </w:rPr>
        <w:t>Если по результатам рассмотрения всех поданных Конкурсных предложений будут отклонены все Конкурсные предложения, такой Конкурс признается несостоявшимся, о чем Конкурсной комиссией составляется протокол.</w:t>
      </w:r>
    </w:p>
    <w:p w14:paraId="4C74858E" w14:textId="22DB3695" w:rsidR="009628AA" w:rsidRPr="009179FA"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9179FA">
        <w:rPr>
          <w:rFonts w:ascii="Times New Roman" w:eastAsia="Times New Roman" w:hAnsi="Times New Roman"/>
          <w:bCs/>
          <w:sz w:val="24"/>
          <w:szCs w:val="24"/>
          <w:lang w:eastAsia="ru-RU"/>
        </w:rPr>
        <w:t xml:space="preserve">Победителем Конкурса признается Участник, </w:t>
      </w:r>
      <w:r w:rsidR="00944F88" w:rsidRPr="009179FA">
        <w:rPr>
          <w:rFonts w:ascii="Times New Roman" w:eastAsia="Times New Roman" w:hAnsi="Times New Roman"/>
          <w:bCs/>
          <w:sz w:val="24"/>
          <w:szCs w:val="24"/>
          <w:lang w:eastAsia="ru-RU"/>
        </w:rPr>
        <w:t xml:space="preserve">в </w:t>
      </w:r>
      <w:r w:rsidRPr="009179FA">
        <w:rPr>
          <w:rFonts w:ascii="Times New Roman" w:eastAsia="Times New Roman" w:hAnsi="Times New Roman"/>
          <w:bCs/>
          <w:sz w:val="24"/>
          <w:szCs w:val="24"/>
          <w:lang w:eastAsia="ru-RU"/>
        </w:rPr>
        <w:t>Конкурсно</w:t>
      </w:r>
      <w:r w:rsidR="00944F88" w:rsidRPr="009179FA">
        <w:rPr>
          <w:rFonts w:ascii="Times New Roman" w:eastAsia="Times New Roman" w:hAnsi="Times New Roman"/>
          <w:bCs/>
          <w:sz w:val="24"/>
          <w:szCs w:val="24"/>
          <w:lang w:eastAsia="ru-RU"/>
        </w:rPr>
        <w:t>м</w:t>
      </w:r>
      <w:r w:rsidRPr="009179FA">
        <w:rPr>
          <w:rFonts w:ascii="Times New Roman" w:eastAsia="Times New Roman" w:hAnsi="Times New Roman"/>
          <w:bCs/>
          <w:sz w:val="24"/>
          <w:szCs w:val="24"/>
          <w:lang w:eastAsia="ru-RU"/>
        </w:rPr>
        <w:t xml:space="preserve"> предложени</w:t>
      </w:r>
      <w:r w:rsidR="00944F88" w:rsidRPr="009179FA">
        <w:rPr>
          <w:rFonts w:ascii="Times New Roman" w:eastAsia="Times New Roman" w:hAnsi="Times New Roman"/>
          <w:bCs/>
          <w:sz w:val="24"/>
          <w:szCs w:val="24"/>
          <w:lang w:eastAsia="ru-RU"/>
        </w:rPr>
        <w:t>и которого предложена наиболее высокая цена приобретения Активов с учетом условий рассрочки и</w:t>
      </w:r>
      <w:r w:rsidRPr="009179FA">
        <w:rPr>
          <w:rFonts w:ascii="Times New Roman" w:eastAsia="Times New Roman" w:hAnsi="Times New Roman"/>
          <w:bCs/>
          <w:sz w:val="24"/>
          <w:szCs w:val="24"/>
          <w:lang w:eastAsia="ru-RU"/>
        </w:rPr>
        <w:t xml:space="preserve"> критериев оценки Конкурсных предложений, которые будут установлены в уведомлениях, направляемых согласно пункту </w:t>
      </w:r>
      <w:r w:rsidR="000F0226" w:rsidRPr="009179FA">
        <w:rPr>
          <w:rFonts w:ascii="Times New Roman" w:eastAsia="Times New Roman" w:hAnsi="Times New Roman"/>
          <w:sz w:val="24"/>
          <w:szCs w:val="24"/>
          <w:lang w:eastAsia="ru-RU"/>
        </w:rPr>
        <w:t>7</w:t>
      </w:r>
      <w:r w:rsidRPr="009179FA">
        <w:rPr>
          <w:rFonts w:ascii="Times New Roman" w:eastAsia="Times New Roman" w:hAnsi="Times New Roman"/>
          <w:sz w:val="24"/>
          <w:szCs w:val="24"/>
          <w:lang w:eastAsia="ru-RU"/>
        </w:rPr>
        <w:t>.7</w:t>
      </w:r>
      <w:r w:rsidR="00B16672" w:rsidRPr="009179FA">
        <w:rPr>
          <w:rFonts w:ascii="Times New Roman" w:eastAsia="Times New Roman" w:hAnsi="Times New Roman"/>
          <w:sz w:val="24"/>
          <w:szCs w:val="24"/>
          <w:lang w:eastAsia="ru-RU"/>
        </w:rPr>
        <w:t>.</w:t>
      </w:r>
      <w:r w:rsidRPr="009179FA">
        <w:rPr>
          <w:rFonts w:ascii="Times New Roman" w:eastAsia="Times New Roman" w:hAnsi="Times New Roman"/>
          <w:bCs/>
          <w:sz w:val="24"/>
          <w:szCs w:val="24"/>
          <w:lang w:eastAsia="ru-RU"/>
        </w:rPr>
        <w:t xml:space="preserve"> Конкурсной документации. </w:t>
      </w:r>
      <w:r w:rsidR="00442043" w:rsidRPr="009179FA">
        <w:rPr>
          <w:rFonts w:ascii="Times New Roman" w:eastAsia="Times New Roman" w:hAnsi="Times New Roman"/>
          <w:bCs/>
          <w:sz w:val="24"/>
          <w:szCs w:val="24"/>
          <w:lang w:eastAsia="ru-RU"/>
        </w:rPr>
        <w:t>При равенстве условных цен</w:t>
      </w:r>
      <w:r w:rsidRPr="009179FA">
        <w:rPr>
          <w:rFonts w:ascii="Times New Roman" w:eastAsia="Times New Roman" w:hAnsi="Times New Roman"/>
          <w:bCs/>
          <w:sz w:val="24"/>
          <w:szCs w:val="24"/>
          <w:lang w:eastAsia="ru-RU"/>
        </w:rPr>
        <w:t xml:space="preserve"> Конкурсных предложений,</w:t>
      </w:r>
      <w:r w:rsidR="00721795" w:rsidRPr="009179FA">
        <w:rPr>
          <w:rFonts w:ascii="Times New Roman" w:eastAsia="Times New Roman" w:hAnsi="Times New Roman"/>
          <w:bCs/>
          <w:sz w:val="24"/>
          <w:szCs w:val="24"/>
          <w:lang w:eastAsia="ru-RU"/>
        </w:rPr>
        <w:t xml:space="preserve"> Победителем Конкурса признается Участник, подавший Конкурсное предложение первым</w:t>
      </w:r>
      <w:r w:rsidR="008B585C" w:rsidRPr="009179FA">
        <w:rPr>
          <w:rFonts w:ascii="Times New Roman" w:eastAsia="Times New Roman" w:hAnsi="Times New Roman"/>
          <w:bCs/>
          <w:sz w:val="24"/>
          <w:szCs w:val="24"/>
          <w:lang w:eastAsia="ru-RU"/>
        </w:rPr>
        <w:t xml:space="preserve">. </w:t>
      </w:r>
    </w:p>
    <w:p w14:paraId="4D7CF937" w14:textId="77777777" w:rsidR="00150B58" w:rsidRPr="008E0CDF" w:rsidRDefault="00150B58" w:rsidP="005209D5">
      <w:pPr>
        <w:spacing w:before="120" w:after="0" w:line="240" w:lineRule="auto"/>
        <w:ind w:left="720" w:hanging="720"/>
        <w:jc w:val="both"/>
        <w:rPr>
          <w:rFonts w:ascii="Times New Roman" w:eastAsia="Times New Roman" w:hAnsi="Times New Roman"/>
          <w:bCs/>
          <w:sz w:val="24"/>
          <w:szCs w:val="24"/>
          <w:lang w:eastAsia="ru-RU"/>
        </w:rPr>
      </w:pPr>
    </w:p>
    <w:p w14:paraId="4E719D9B" w14:textId="77777777" w:rsidR="00150B58" w:rsidRPr="008E0CDF" w:rsidRDefault="00150B58" w:rsidP="00675A81">
      <w:pPr>
        <w:numPr>
          <w:ilvl w:val="0"/>
          <w:numId w:val="82"/>
        </w:numPr>
        <w:spacing w:after="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Отклонение Конкурсных заявок и/или Конкурсных предложений</w:t>
      </w:r>
    </w:p>
    <w:p w14:paraId="77B81474" w14:textId="77777777"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14:paraId="6BF59B7A"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подача Конкурсной заявки лицом, не заключившим Соглашение о конфиденциальности согласно Конкурсной документации;</w:t>
      </w:r>
    </w:p>
    <w:p w14:paraId="485A828B" w14:textId="760B2602"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несоответствие лиц, а также Конкурсных заявок, участвующих в Конкурсе, условиям реализации </w:t>
      </w:r>
      <w:r w:rsidR="004B1F32"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указанным в </w:t>
      </w:r>
      <w:r w:rsidRPr="008E0CDF">
        <w:rPr>
          <w:rFonts w:ascii="Times New Roman" w:eastAsia="Times New Roman" w:hAnsi="Times New Roman"/>
          <w:sz w:val="24"/>
          <w:szCs w:val="24"/>
          <w:lang w:eastAsia="ru-RU"/>
        </w:rPr>
        <w:t xml:space="preserve">пункте </w:t>
      </w:r>
      <w:r w:rsidR="002353EC">
        <w:rPr>
          <w:rFonts w:ascii="Times New Roman" w:eastAsia="Times New Roman" w:hAnsi="Times New Roman"/>
          <w:sz w:val="24"/>
          <w:szCs w:val="24"/>
          <w:lang w:eastAsia="ru-RU"/>
        </w:rPr>
        <w:t>5</w:t>
      </w:r>
      <w:r w:rsidRPr="008E0CDF">
        <w:rPr>
          <w:rFonts w:ascii="Times New Roman" w:eastAsia="Times New Roman" w:hAnsi="Times New Roman"/>
          <w:sz w:val="24"/>
          <w:szCs w:val="24"/>
          <w:lang w:eastAsia="ru-RU"/>
        </w:rPr>
        <w:t>.2</w:t>
      </w:r>
      <w:r w:rsidRPr="008E0CDF">
        <w:rPr>
          <w:rFonts w:ascii="Times New Roman" w:eastAsia="Times New Roman" w:hAnsi="Times New Roman"/>
          <w:bCs/>
          <w:sz w:val="24"/>
          <w:szCs w:val="24"/>
          <w:lang w:eastAsia="ru-RU"/>
        </w:rPr>
        <w:t xml:space="preserve"> Конкурсной документации, в том числе, но не ограничиваясь, Квалификационным требованиям;</w:t>
      </w:r>
    </w:p>
    <w:p w14:paraId="534EE5A3" w14:textId="7E3871CF"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w:t>
      </w:r>
      <w:r w:rsidR="004B1F32"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составляет ниже Начальной цены</w:t>
      </w:r>
      <w:r w:rsidR="00645CCF" w:rsidRPr="008E0CDF">
        <w:rPr>
          <w:rFonts w:ascii="Times New Roman" w:eastAsia="Times New Roman" w:hAnsi="Times New Roman"/>
          <w:bCs/>
          <w:sz w:val="24"/>
          <w:szCs w:val="24"/>
          <w:lang w:eastAsia="ru-RU"/>
        </w:rPr>
        <w:t xml:space="preserve"> </w:t>
      </w:r>
      <w:r w:rsidR="006C5854" w:rsidRPr="008E0CDF">
        <w:rPr>
          <w:rFonts w:ascii="Times New Roman" w:eastAsia="Times New Roman" w:hAnsi="Times New Roman"/>
          <w:bCs/>
          <w:sz w:val="24"/>
          <w:szCs w:val="24"/>
          <w:lang w:eastAsia="ru-RU"/>
        </w:rPr>
        <w:t>и/или</w:t>
      </w:r>
      <w:r w:rsidR="00645CCF" w:rsidRPr="008E0CDF">
        <w:rPr>
          <w:rFonts w:ascii="Times New Roman" w:eastAsia="Times New Roman" w:hAnsi="Times New Roman"/>
          <w:bCs/>
          <w:sz w:val="24"/>
          <w:szCs w:val="24"/>
          <w:lang w:eastAsia="ru-RU"/>
        </w:rPr>
        <w:t xml:space="preserve"> условия </w:t>
      </w:r>
      <w:r w:rsidR="00705934" w:rsidRPr="008E0CDF">
        <w:rPr>
          <w:rFonts w:ascii="Times New Roman" w:eastAsia="Times New Roman" w:hAnsi="Times New Roman"/>
          <w:bCs/>
          <w:sz w:val="24"/>
          <w:szCs w:val="24"/>
          <w:lang w:eastAsia="ru-RU"/>
        </w:rPr>
        <w:t xml:space="preserve">оплаты </w:t>
      </w:r>
      <w:r w:rsidR="00B41A5D" w:rsidRPr="008E0CDF">
        <w:rPr>
          <w:rFonts w:ascii="Times New Roman" w:eastAsia="Times New Roman" w:hAnsi="Times New Roman"/>
          <w:bCs/>
          <w:sz w:val="24"/>
          <w:szCs w:val="24"/>
          <w:lang w:eastAsia="ru-RU"/>
        </w:rPr>
        <w:t xml:space="preserve">предложенной цены за Доли Участия в </w:t>
      </w:r>
      <w:r w:rsidR="00645CCF" w:rsidRPr="008E0CDF">
        <w:rPr>
          <w:rFonts w:ascii="Times New Roman" w:eastAsia="Times New Roman" w:hAnsi="Times New Roman"/>
          <w:bCs/>
          <w:sz w:val="24"/>
          <w:szCs w:val="24"/>
          <w:lang w:eastAsia="ru-RU"/>
        </w:rPr>
        <w:t>рассрочк</w:t>
      </w:r>
      <w:r w:rsidR="00B41A5D" w:rsidRPr="008E0CDF">
        <w:rPr>
          <w:rFonts w:ascii="Times New Roman" w:eastAsia="Times New Roman" w:hAnsi="Times New Roman"/>
          <w:bCs/>
          <w:sz w:val="24"/>
          <w:szCs w:val="24"/>
          <w:lang w:eastAsia="ru-RU"/>
        </w:rPr>
        <w:t>у</w:t>
      </w:r>
      <w:r w:rsidR="00645CCF" w:rsidRPr="008E0CDF">
        <w:rPr>
          <w:rFonts w:ascii="Times New Roman" w:eastAsia="Times New Roman" w:hAnsi="Times New Roman"/>
          <w:bCs/>
          <w:sz w:val="24"/>
          <w:szCs w:val="24"/>
          <w:lang w:eastAsia="ru-RU"/>
        </w:rPr>
        <w:t xml:space="preserve"> не соответствуют Правилам</w:t>
      </w:r>
      <w:r w:rsidRPr="008E0CDF">
        <w:rPr>
          <w:rFonts w:ascii="Times New Roman" w:eastAsia="Times New Roman" w:hAnsi="Times New Roman"/>
          <w:bCs/>
          <w:sz w:val="24"/>
          <w:szCs w:val="24"/>
          <w:lang w:eastAsia="ru-RU"/>
        </w:rPr>
        <w:t>;</w:t>
      </w:r>
    </w:p>
    <w:p w14:paraId="14CC8193" w14:textId="4BFAE198" w:rsidR="00150B58" w:rsidRPr="008E0CDF" w:rsidRDefault="701BFCC3" w:rsidP="00675A81">
      <w:pPr>
        <w:numPr>
          <w:ilvl w:val="2"/>
          <w:numId w:val="82"/>
        </w:numPr>
        <w:spacing w:before="120" w:after="120" w:line="240" w:lineRule="auto"/>
        <w:ind w:left="1440"/>
        <w:jc w:val="both"/>
        <w:rPr>
          <w:rFonts w:ascii="Times New Roman" w:eastAsia="Times New Roman" w:hAnsi="Times New Roman"/>
          <w:sz w:val="24"/>
          <w:szCs w:val="24"/>
          <w:lang w:eastAsia="ru-RU"/>
        </w:rPr>
      </w:pPr>
      <w:r w:rsidRPr="4B981E76">
        <w:rPr>
          <w:rFonts w:ascii="Times New Roman" w:eastAsia="Times New Roman" w:hAnsi="Times New Roman"/>
          <w:sz w:val="24"/>
          <w:szCs w:val="24"/>
          <w:lang w:eastAsia="ru-RU"/>
        </w:rPr>
        <w:t>непредставлен</w:t>
      </w:r>
      <w:r w:rsidR="241178C3" w:rsidRPr="4B981E76">
        <w:rPr>
          <w:rFonts w:ascii="Times New Roman" w:eastAsia="Times New Roman" w:hAnsi="Times New Roman"/>
          <w:sz w:val="24"/>
          <w:szCs w:val="24"/>
          <w:lang w:eastAsia="ru-RU"/>
        </w:rPr>
        <w:t>и</w:t>
      </w:r>
      <w:r w:rsidRPr="4B981E76">
        <w:rPr>
          <w:rFonts w:ascii="Times New Roman" w:eastAsia="Times New Roman" w:hAnsi="Times New Roman"/>
          <w:sz w:val="24"/>
          <w:szCs w:val="24"/>
          <w:lang w:eastAsia="ru-RU"/>
        </w:rPr>
        <w:t>е</w:t>
      </w:r>
      <w:r w:rsidR="3C00439F" w:rsidRPr="4B981E76">
        <w:rPr>
          <w:rFonts w:ascii="Times New Roman" w:eastAsia="Times New Roman" w:hAnsi="Times New Roman"/>
          <w:sz w:val="24"/>
          <w:szCs w:val="24"/>
          <w:lang w:eastAsia="ru-RU"/>
        </w:rPr>
        <w:t xml:space="preserve"> Обеспечени</w:t>
      </w:r>
      <w:r w:rsidR="42683664" w:rsidRPr="4B981E76">
        <w:rPr>
          <w:rFonts w:ascii="Times New Roman" w:eastAsia="Times New Roman" w:hAnsi="Times New Roman"/>
          <w:sz w:val="24"/>
          <w:szCs w:val="24"/>
          <w:lang w:eastAsia="ru-RU"/>
        </w:rPr>
        <w:t>я</w:t>
      </w:r>
      <w:r w:rsidR="0025330E" w:rsidRPr="4B981E76">
        <w:rPr>
          <w:rFonts w:ascii="Times New Roman" w:eastAsia="Times New Roman" w:hAnsi="Times New Roman"/>
          <w:sz w:val="24"/>
          <w:szCs w:val="24"/>
          <w:lang w:eastAsia="ru-RU"/>
        </w:rPr>
        <w:t xml:space="preserve"> </w:t>
      </w:r>
      <w:r w:rsidR="00C87C0A" w:rsidRPr="4B981E76">
        <w:rPr>
          <w:rFonts w:ascii="Times New Roman" w:eastAsia="Times New Roman" w:hAnsi="Times New Roman"/>
          <w:sz w:val="24"/>
          <w:szCs w:val="24"/>
          <w:lang w:eastAsia="ru-RU"/>
        </w:rPr>
        <w:t>в установленный срок до</w:t>
      </w:r>
      <w:r w:rsidR="00F965F7" w:rsidRPr="4B981E76">
        <w:rPr>
          <w:rFonts w:ascii="Times New Roman" w:eastAsia="Times New Roman" w:hAnsi="Times New Roman"/>
          <w:sz w:val="24"/>
          <w:szCs w:val="24"/>
          <w:lang w:eastAsia="ru-RU"/>
        </w:rPr>
        <w:t xml:space="preserve"> даты </w:t>
      </w:r>
      <w:r w:rsidR="000D25CD" w:rsidRPr="4B981E76">
        <w:rPr>
          <w:rFonts w:ascii="Times New Roman" w:eastAsia="Times New Roman" w:hAnsi="Times New Roman"/>
          <w:sz w:val="24"/>
          <w:szCs w:val="24"/>
          <w:lang w:eastAsia="ru-RU"/>
        </w:rPr>
        <w:t xml:space="preserve">подачи </w:t>
      </w:r>
      <w:r w:rsidR="00F965F7" w:rsidRPr="4B981E76">
        <w:rPr>
          <w:rFonts w:ascii="Times New Roman" w:eastAsia="Times New Roman" w:hAnsi="Times New Roman"/>
          <w:sz w:val="24"/>
          <w:szCs w:val="24"/>
          <w:lang w:eastAsia="ru-RU"/>
        </w:rPr>
        <w:t>Конкурсных заявок</w:t>
      </w:r>
      <w:r w:rsidR="00150B58" w:rsidRPr="4B981E76">
        <w:rPr>
          <w:rFonts w:ascii="Times New Roman" w:eastAsia="Times New Roman" w:hAnsi="Times New Roman"/>
          <w:sz w:val="24"/>
          <w:szCs w:val="24"/>
          <w:lang w:eastAsia="ru-RU"/>
        </w:rPr>
        <w:t>;</w:t>
      </w:r>
    </w:p>
    <w:p w14:paraId="04939256"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подача Конкурсной заявки или Конкурсного предложения по истечении окончательного срока для их предоставления или с нарушением порядка подачи, предусмотренного Конкурсной документацией;</w:t>
      </w:r>
    </w:p>
    <w:p w14:paraId="2C61ADFB" w14:textId="77777777"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признания Конкурсной заявки несоответствующей требованиям, предусмотренным Извещением о Конкурсе и/или Конкурсной документацией;</w:t>
      </w:r>
    </w:p>
    <w:p w14:paraId="3A5C4DA0" w14:textId="213C582F"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предварительное предложение </w:t>
      </w:r>
      <w:r w:rsidR="000F5A2C" w:rsidRPr="008E0CDF">
        <w:rPr>
          <w:rFonts w:ascii="Times New Roman" w:eastAsia="Times New Roman" w:hAnsi="Times New Roman"/>
          <w:bCs/>
          <w:sz w:val="24"/>
          <w:szCs w:val="24"/>
          <w:lang w:eastAsia="ru-RU"/>
        </w:rPr>
        <w:t xml:space="preserve">и </w:t>
      </w:r>
      <w:r w:rsidR="0011436B" w:rsidRPr="008E0CDF">
        <w:rPr>
          <w:rFonts w:ascii="Times New Roman" w:eastAsia="Times New Roman" w:hAnsi="Times New Roman"/>
          <w:bCs/>
          <w:sz w:val="24"/>
          <w:szCs w:val="24"/>
          <w:lang w:eastAsia="ru-RU"/>
        </w:rPr>
        <w:t xml:space="preserve">прилагаемые к нему документы </w:t>
      </w:r>
      <w:r w:rsidRPr="008E0CDF">
        <w:rPr>
          <w:rFonts w:ascii="Times New Roman" w:eastAsia="Times New Roman" w:hAnsi="Times New Roman"/>
          <w:bCs/>
          <w:sz w:val="24"/>
          <w:szCs w:val="24"/>
          <w:lang w:eastAsia="ru-RU"/>
        </w:rPr>
        <w:t>не соответству</w:t>
      </w:r>
      <w:r w:rsidR="0011436B" w:rsidRPr="008E0CDF">
        <w:rPr>
          <w:rFonts w:ascii="Times New Roman" w:eastAsia="Times New Roman" w:hAnsi="Times New Roman"/>
          <w:bCs/>
          <w:sz w:val="24"/>
          <w:szCs w:val="24"/>
          <w:lang w:eastAsia="ru-RU"/>
        </w:rPr>
        <w:t>ю</w:t>
      </w:r>
      <w:r w:rsidRPr="008E0CDF">
        <w:rPr>
          <w:rFonts w:ascii="Times New Roman" w:eastAsia="Times New Roman" w:hAnsi="Times New Roman"/>
          <w:bCs/>
          <w:sz w:val="24"/>
          <w:szCs w:val="24"/>
          <w:lang w:eastAsia="ru-RU"/>
        </w:rPr>
        <w:t>т требованиям Извещения о Конкурсе и/или Конкурсной документации, в том числе, минимальным требованиям, согласно указываемым в Извещении о Конкурсе и/или в Конкурсной документации критериям оценки предварительных предложений и Конкурсных предложений;</w:t>
      </w:r>
    </w:p>
    <w:p w14:paraId="021ACBFE" w14:textId="1E7BCFAC"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подача Конкурсного предложения, в котором Участником предложена цена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в размере согласно </w:t>
      </w:r>
      <w:r w:rsidRPr="008E0CDF">
        <w:rPr>
          <w:rFonts w:ascii="Times New Roman" w:eastAsia="Times New Roman" w:hAnsi="Times New Roman"/>
          <w:sz w:val="24"/>
          <w:szCs w:val="24"/>
          <w:lang w:eastAsia="ru-RU"/>
        </w:rPr>
        <w:t xml:space="preserve">пункту </w:t>
      </w:r>
      <w:r w:rsidR="00867ED0" w:rsidRPr="008E0CDF">
        <w:rPr>
          <w:rFonts w:ascii="Times New Roman" w:eastAsia="Times New Roman" w:hAnsi="Times New Roman"/>
          <w:sz w:val="24"/>
          <w:szCs w:val="24"/>
          <w:lang w:eastAsia="ru-RU"/>
        </w:rPr>
        <w:t>8</w:t>
      </w:r>
      <w:r w:rsidRPr="008E0CDF">
        <w:rPr>
          <w:rFonts w:ascii="Times New Roman" w:eastAsia="Times New Roman" w:hAnsi="Times New Roman"/>
          <w:sz w:val="24"/>
          <w:szCs w:val="24"/>
          <w:lang w:eastAsia="ru-RU"/>
        </w:rPr>
        <w:t>.9</w:t>
      </w:r>
      <w:r w:rsidR="0022346E" w:rsidRPr="008E0CDF">
        <w:rPr>
          <w:rFonts w:ascii="Times New Roman" w:eastAsia="Times New Roman" w:hAnsi="Times New Roman"/>
          <w:sz w:val="24"/>
          <w:szCs w:val="24"/>
          <w:lang w:eastAsia="ru-RU"/>
        </w:rPr>
        <w:t>.</w:t>
      </w:r>
      <w:r w:rsidRPr="008E0CDF">
        <w:rPr>
          <w:rFonts w:ascii="Times New Roman" w:eastAsia="Times New Roman" w:hAnsi="Times New Roman"/>
          <w:bCs/>
          <w:sz w:val="24"/>
          <w:szCs w:val="24"/>
          <w:lang w:eastAsia="ru-RU"/>
        </w:rPr>
        <w:t xml:space="preserve"> Конкурсной документации - ниже предложенной этим Участником цены за </w:t>
      </w:r>
      <w:r w:rsidR="004B1F32" w:rsidRPr="008E0CDF">
        <w:rPr>
          <w:rFonts w:ascii="Times New Roman" w:eastAsia="Times New Roman" w:hAnsi="Times New Roman"/>
          <w:bCs/>
          <w:sz w:val="24"/>
          <w:szCs w:val="24"/>
          <w:lang w:eastAsia="ru-RU"/>
        </w:rPr>
        <w:t>Доли Участия</w:t>
      </w:r>
      <w:r w:rsidRPr="008E0CDF">
        <w:rPr>
          <w:rFonts w:ascii="Times New Roman" w:eastAsia="Times New Roman" w:hAnsi="Times New Roman"/>
          <w:bCs/>
          <w:sz w:val="24"/>
          <w:szCs w:val="24"/>
          <w:lang w:eastAsia="ru-RU"/>
        </w:rPr>
        <w:t xml:space="preserve"> в Конкурсной заявке, поданной им для участия в Первом этапе Конкурса.</w:t>
      </w:r>
    </w:p>
    <w:p w14:paraId="59109315" w14:textId="0A4CAC36" w:rsidR="00150B58" w:rsidRPr="008E0CDF" w:rsidRDefault="00150B58" w:rsidP="00675A81">
      <w:pPr>
        <w:numPr>
          <w:ilvl w:val="2"/>
          <w:numId w:val="82"/>
        </w:numPr>
        <w:spacing w:before="120" w:after="120" w:line="240" w:lineRule="auto"/>
        <w:ind w:left="14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lastRenderedPageBreak/>
        <w:t xml:space="preserve">наличие неприемлемых для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предложений/условий в Конкурсной заявке и/или в Конкурсном предложении и/или в условиях предлагаемого к заключению Договора.</w:t>
      </w:r>
    </w:p>
    <w:p w14:paraId="6BE7753B" w14:textId="7F860794" w:rsidR="00150B58" w:rsidRPr="00E24442"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E24442">
        <w:rPr>
          <w:rFonts w:ascii="Times New Roman" w:eastAsia="Times New Roman" w:hAnsi="Times New Roman"/>
          <w:bCs/>
          <w:sz w:val="24"/>
          <w:szCs w:val="24"/>
          <w:lang w:eastAsia="ru-RU"/>
        </w:rPr>
        <w:t xml:space="preserve">В случае несоответствия Квалификационным требованиям Потенциального участника/Участника по основаниям, указанным в </w:t>
      </w:r>
      <w:r w:rsidRPr="00E24442">
        <w:rPr>
          <w:rFonts w:ascii="Times New Roman" w:eastAsia="Times New Roman" w:hAnsi="Times New Roman"/>
          <w:sz w:val="24"/>
          <w:szCs w:val="24"/>
          <w:lang w:eastAsia="ru-RU"/>
        </w:rPr>
        <w:t>подпункте 1.1</w:t>
      </w:r>
      <w:r w:rsidR="00776BC5" w:rsidRPr="00E24442">
        <w:rPr>
          <w:rFonts w:ascii="Times New Roman" w:eastAsia="Times New Roman" w:hAnsi="Times New Roman"/>
          <w:sz w:val="24"/>
          <w:szCs w:val="24"/>
          <w:lang w:eastAsia="ru-RU"/>
        </w:rPr>
        <w:t>1</w:t>
      </w:r>
      <w:r w:rsidR="00DA7626" w:rsidRPr="00E24442">
        <w:rPr>
          <w:rFonts w:ascii="Times New Roman" w:eastAsia="Times New Roman" w:hAnsi="Times New Roman"/>
          <w:sz w:val="24"/>
          <w:szCs w:val="24"/>
          <w:lang w:eastAsia="ru-RU"/>
        </w:rPr>
        <w:t>.</w:t>
      </w:r>
      <w:r w:rsidR="00867ED0" w:rsidRPr="00E24442">
        <w:rPr>
          <w:rFonts w:ascii="Times New Roman" w:eastAsia="Times New Roman" w:hAnsi="Times New Roman"/>
          <w:sz w:val="24"/>
          <w:szCs w:val="24"/>
          <w:lang w:eastAsia="ru-RU"/>
        </w:rPr>
        <w:t xml:space="preserve"> Приложения №A к</w:t>
      </w:r>
      <w:r w:rsidR="00867ED0" w:rsidRPr="00E24442">
        <w:rPr>
          <w:rFonts w:ascii="Times New Roman" w:eastAsia="Times New Roman" w:hAnsi="Times New Roman"/>
          <w:bCs/>
          <w:sz w:val="24"/>
          <w:szCs w:val="24"/>
          <w:lang w:eastAsia="ru-RU"/>
        </w:rPr>
        <w:t xml:space="preserve"> </w:t>
      </w:r>
      <w:r w:rsidRPr="00E24442">
        <w:rPr>
          <w:rFonts w:ascii="Times New Roman" w:eastAsia="Times New Roman" w:hAnsi="Times New Roman"/>
          <w:bCs/>
          <w:sz w:val="24"/>
          <w:szCs w:val="24"/>
          <w:lang w:eastAsia="ru-RU"/>
        </w:rPr>
        <w:t>Конкурсной документации</w:t>
      </w:r>
      <w:r w:rsidR="00273FB5" w:rsidRPr="00E24442">
        <w:rPr>
          <w:rFonts w:ascii="Times New Roman" w:eastAsia="Times New Roman" w:hAnsi="Times New Roman"/>
          <w:bCs/>
          <w:sz w:val="24"/>
          <w:szCs w:val="24"/>
          <w:lang w:eastAsia="ru-RU"/>
        </w:rPr>
        <w:t>,</w:t>
      </w:r>
      <w:r w:rsidRPr="00E24442">
        <w:rPr>
          <w:rFonts w:ascii="Times New Roman" w:eastAsia="Times New Roman" w:hAnsi="Times New Roman"/>
          <w:bCs/>
          <w:sz w:val="24"/>
          <w:szCs w:val="24"/>
          <w:lang w:eastAsia="ru-RU"/>
        </w:rPr>
        <w:t xml:space="preserve"> отклоняются Конкурсные заявки и/или Конкурсные предложения Потенциальных участников/Участников, </w:t>
      </w:r>
      <w:r w:rsidRPr="00E24442">
        <w:rPr>
          <w:rFonts w:ascii="Times New Roman" w:eastAsia="Times New Roman" w:hAnsi="Times New Roman"/>
          <w:sz w:val="24"/>
          <w:szCs w:val="24"/>
          <w:lang w:eastAsia="ru-RU"/>
        </w:rPr>
        <w:t xml:space="preserve">представивших по мнению Конкурсной комиссии наихудшие предложения </w:t>
      </w:r>
      <w:r w:rsidR="00650AC3" w:rsidRPr="00E24442">
        <w:rPr>
          <w:rFonts w:ascii="Times New Roman" w:eastAsia="Times New Roman" w:hAnsi="Times New Roman"/>
          <w:sz w:val="24"/>
          <w:szCs w:val="24"/>
          <w:lang w:eastAsia="ru-RU"/>
        </w:rPr>
        <w:t>среди лиц,</w:t>
      </w:r>
      <w:r w:rsidRPr="00E24442">
        <w:rPr>
          <w:rFonts w:ascii="Times New Roman" w:eastAsia="Times New Roman" w:hAnsi="Times New Roman"/>
          <w:sz w:val="24"/>
          <w:szCs w:val="24"/>
          <w:lang w:eastAsia="ru-RU"/>
        </w:rPr>
        <w:t xml:space="preserve"> связанных между собой в соответствии с подпунктом 1.</w:t>
      </w:r>
      <w:r w:rsidR="00867ED0" w:rsidRPr="00E24442">
        <w:rPr>
          <w:rFonts w:ascii="Times New Roman" w:eastAsia="Times New Roman" w:hAnsi="Times New Roman"/>
          <w:sz w:val="24"/>
          <w:szCs w:val="24"/>
          <w:lang w:eastAsia="ru-RU"/>
        </w:rPr>
        <w:t>1</w:t>
      </w:r>
      <w:r w:rsidR="00776BC5" w:rsidRPr="00E24442">
        <w:rPr>
          <w:rFonts w:ascii="Times New Roman" w:eastAsia="Times New Roman" w:hAnsi="Times New Roman"/>
          <w:sz w:val="24"/>
          <w:szCs w:val="24"/>
          <w:lang w:eastAsia="ru-RU"/>
        </w:rPr>
        <w:t>1</w:t>
      </w:r>
      <w:r w:rsidR="00DA7626" w:rsidRPr="00E24442">
        <w:rPr>
          <w:rFonts w:ascii="Times New Roman" w:eastAsia="Times New Roman" w:hAnsi="Times New Roman"/>
          <w:sz w:val="24"/>
          <w:szCs w:val="24"/>
          <w:lang w:eastAsia="ru-RU"/>
        </w:rPr>
        <w:t>.</w:t>
      </w:r>
      <w:r w:rsidR="00867ED0" w:rsidRPr="00E24442">
        <w:rPr>
          <w:rFonts w:ascii="Times New Roman" w:eastAsia="Times New Roman" w:hAnsi="Times New Roman"/>
          <w:sz w:val="24"/>
          <w:szCs w:val="24"/>
          <w:lang w:eastAsia="ru-RU"/>
        </w:rPr>
        <w:t xml:space="preserve"> Приложения №A</w:t>
      </w:r>
      <w:r w:rsidR="00867ED0" w:rsidRPr="00E24442">
        <w:rPr>
          <w:rFonts w:ascii="Times New Roman" w:eastAsia="Times New Roman" w:hAnsi="Times New Roman"/>
          <w:bCs/>
          <w:sz w:val="24"/>
          <w:szCs w:val="24"/>
          <w:lang w:eastAsia="ru-RU"/>
        </w:rPr>
        <w:t xml:space="preserve"> к</w:t>
      </w:r>
      <w:r w:rsidRPr="00E24442">
        <w:rPr>
          <w:rFonts w:ascii="Times New Roman" w:eastAsia="Times New Roman" w:hAnsi="Times New Roman"/>
          <w:bCs/>
          <w:sz w:val="24"/>
          <w:szCs w:val="24"/>
          <w:lang w:eastAsia="ru-RU"/>
        </w:rPr>
        <w:t xml:space="preserve"> Конкурсной документации. </w:t>
      </w:r>
    </w:p>
    <w:p w14:paraId="10548E01" w14:textId="77777777" w:rsidR="00150B58" w:rsidRPr="008E0CDF" w:rsidRDefault="00150B58" w:rsidP="00675A81">
      <w:pPr>
        <w:numPr>
          <w:ilvl w:val="0"/>
          <w:numId w:val="82"/>
        </w:numPr>
        <w:spacing w:before="120" w:after="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Заключение Договора</w:t>
      </w:r>
    </w:p>
    <w:p w14:paraId="16D87011" w14:textId="5F953291" w:rsidR="00150B58" w:rsidRPr="008E0CDF" w:rsidRDefault="004B1F32"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ТКС</w:t>
      </w:r>
      <w:r w:rsidR="00150B58" w:rsidRPr="008E0CDF">
        <w:rPr>
          <w:rFonts w:ascii="Times New Roman" w:eastAsia="Times New Roman" w:hAnsi="Times New Roman"/>
          <w:bCs/>
          <w:sz w:val="24"/>
          <w:szCs w:val="24"/>
          <w:lang w:eastAsia="ru-RU"/>
        </w:rPr>
        <w:t xml:space="preserve"> </w:t>
      </w:r>
      <w:r w:rsidR="00B37E7F" w:rsidRPr="008E0CDF">
        <w:rPr>
          <w:rFonts w:ascii="Times New Roman" w:eastAsia="Times New Roman" w:hAnsi="Times New Roman"/>
          <w:bCs/>
          <w:sz w:val="24"/>
          <w:szCs w:val="24"/>
          <w:lang w:eastAsia="ru-RU"/>
        </w:rPr>
        <w:t xml:space="preserve">подписывает Договор </w:t>
      </w:r>
      <w:r w:rsidR="00150B58" w:rsidRPr="008E0CDF">
        <w:rPr>
          <w:rFonts w:ascii="Times New Roman" w:eastAsia="Times New Roman" w:hAnsi="Times New Roman"/>
          <w:bCs/>
          <w:sz w:val="24"/>
          <w:szCs w:val="24"/>
          <w:lang w:eastAsia="ru-RU"/>
        </w:rPr>
        <w:t>с Победителем Конкурса</w:t>
      </w:r>
      <w:r w:rsidR="00E524BE" w:rsidRPr="008E0CDF">
        <w:rPr>
          <w:rFonts w:ascii="Times New Roman" w:eastAsia="Times New Roman" w:hAnsi="Times New Roman"/>
          <w:bCs/>
          <w:sz w:val="24"/>
          <w:szCs w:val="24"/>
          <w:lang w:eastAsia="ru-RU"/>
        </w:rPr>
        <w:t xml:space="preserve">, заверяемый печатью </w:t>
      </w:r>
      <w:r w:rsidR="00021162">
        <w:rPr>
          <w:rFonts w:ascii="Times New Roman" w:eastAsia="Times New Roman" w:hAnsi="Times New Roman"/>
          <w:bCs/>
          <w:sz w:val="24"/>
          <w:szCs w:val="24"/>
          <w:lang w:eastAsia="ru-RU"/>
        </w:rPr>
        <w:t xml:space="preserve">(при наличии) </w:t>
      </w:r>
      <w:r w:rsidR="00E524BE" w:rsidRPr="008E0CDF">
        <w:rPr>
          <w:rFonts w:ascii="Times New Roman" w:eastAsia="Times New Roman" w:hAnsi="Times New Roman"/>
          <w:bCs/>
          <w:sz w:val="24"/>
          <w:szCs w:val="24"/>
          <w:lang w:eastAsia="ru-RU"/>
        </w:rPr>
        <w:t>и подписью уполномоченных лиц каждой из сторон</w:t>
      </w:r>
      <w:r w:rsidR="00021162">
        <w:rPr>
          <w:rFonts w:ascii="Times New Roman" w:eastAsia="Times New Roman" w:hAnsi="Times New Roman"/>
          <w:bCs/>
          <w:sz w:val="24"/>
          <w:szCs w:val="24"/>
          <w:lang w:eastAsia="ru-RU"/>
        </w:rPr>
        <w:t>,</w:t>
      </w:r>
      <w:r w:rsidR="00150B58" w:rsidRPr="008E0CDF">
        <w:rPr>
          <w:rFonts w:ascii="Times New Roman" w:eastAsia="Times New Roman" w:hAnsi="Times New Roman"/>
          <w:bCs/>
          <w:sz w:val="24"/>
          <w:szCs w:val="24"/>
          <w:lang w:eastAsia="ru-RU"/>
        </w:rPr>
        <w:t xml:space="preserve"> в порядке и в сроки, предусмотренные Правилами.</w:t>
      </w:r>
    </w:p>
    <w:p w14:paraId="084FFC65" w14:textId="68B62805" w:rsidR="00150B58" w:rsidRPr="008E0CDF" w:rsidRDefault="006F3BAE"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Победитель Конкурса</w:t>
      </w:r>
      <w:r w:rsidR="00150B58" w:rsidRPr="008E0CDF">
        <w:rPr>
          <w:rFonts w:ascii="Times New Roman" w:eastAsia="Times New Roman" w:hAnsi="Times New Roman"/>
          <w:bCs/>
          <w:sz w:val="24"/>
          <w:szCs w:val="24"/>
          <w:lang w:eastAsia="ru-RU"/>
        </w:rPr>
        <w:t xml:space="preserve"> не мо</w:t>
      </w:r>
      <w:r>
        <w:rPr>
          <w:rFonts w:ascii="Times New Roman" w:eastAsia="Times New Roman" w:hAnsi="Times New Roman"/>
          <w:bCs/>
          <w:sz w:val="24"/>
          <w:szCs w:val="24"/>
          <w:lang w:eastAsia="ru-RU"/>
        </w:rPr>
        <w:t>жет</w:t>
      </w:r>
      <w:r w:rsidR="00150B58" w:rsidRPr="008E0CDF">
        <w:rPr>
          <w:rFonts w:ascii="Times New Roman" w:eastAsia="Times New Roman" w:hAnsi="Times New Roman"/>
          <w:bCs/>
          <w:sz w:val="24"/>
          <w:szCs w:val="24"/>
          <w:lang w:eastAsia="ru-RU"/>
        </w:rPr>
        <w:t xml:space="preserve"> вносить изменения и дополнения</w:t>
      </w:r>
      <w:r w:rsidR="00842700">
        <w:rPr>
          <w:rFonts w:ascii="Times New Roman" w:eastAsia="Times New Roman" w:hAnsi="Times New Roman"/>
          <w:bCs/>
          <w:sz w:val="24"/>
          <w:szCs w:val="24"/>
          <w:lang w:eastAsia="ru-RU"/>
        </w:rPr>
        <w:t xml:space="preserve"> в положения следующих статей</w:t>
      </w:r>
      <w:r w:rsidR="00AC6AFB">
        <w:rPr>
          <w:rFonts w:ascii="Times New Roman" w:eastAsia="Times New Roman" w:hAnsi="Times New Roman"/>
          <w:bCs/>
          <w:sz w:val="24"/>
          <w:szCs w:val="24"/>
          <w:lang w:eastAsia="ru-RU"/>
        </w:rPr>
        <w:t xml:space="preserve"> Договора</w:t>
      </w:r>
      <w:r w:rsidR="00150B58" w:rsidRPr="008E0CDF">
        <w:rPr>
          <w:rFonts w:ascii="Times New Roman" w:eastAsia="Times New Roman" w:hAnsi="Times New Roman"/>
          <w:bCs/>
          <w:sz w:val="24"/>
          <w:szCs w:val="24"/>
          <w:lang w:eastAsia="ru-RU"/>
        </w:rPr>
        <w:t>:</w:t>
      </w:r>
    </w:p>
    <w:p w14:paraId="7F92555A" w14:textId="5890363E" w:rsidR="00150B58" w:rsidRDefault="00F425EE" w:rsidP="00675A81">
      <w:pPr>
        <w:numPr>
          <w:ilvl w:val="2"/>
          <w:numId w:val="82"/>
        </w:numPr>
        <w:spacing w:before="120" w:after="0" w:line="240" w:lineRule="auto"/>
        <w:ind w:left="1440"/>
        <w:jc w:val="both"/>
        <w:rPr>
          <w:rFonts w:ascii="Times New Roman" w:eastAsia="Times New Roman" w:hAnsi="Times New Roman"/>
          <w:sz w:val="24"/>
          <w:szCs w:val="24"/>
          <w:lang w:eastAsia="ru-RU"/>
        </w:rPr>
      </w:pPr>
      <w:r w:rsidRPr="00F425EE">
        <w:rPr>
          <w:rFonts w:ascii="Times New Roman" w:eastAsia="Times New Roman" w:hAnsi="Times New Roman"/>
          <w:bCs/>
          <w:sz w:val="24"/>
          <w:szCs w:val="24"/>
          <w:lang w:val="en-GB" w:eastAsia="ru-RU"/>
        </w:rPr>
        <w:t>положения статьи 3.1, 3.2, 3.3, 3.5, 3.6, 3.7</w:t>
      </w:r>
      <w:r w:rsidR="006F3BAE">
        <w:rPr>
          <w:rFonts w:ascii="Times New Roman" w:eastAsia="Times New Roman" w:hAnsi="Times New Roman"/>
          <w:sz w:val="24"/>
          <w:szCs w:val="24"/>
          <w:lang w:eastAsia="ru-RU"/>
        </w:rPr>
        <w:t>;</w:t>
      </w:r>
    </w:p>
    <w:p w14:paraId="3E08C457" w14:textId="32FC994C" w:rsidR="00F425EE" w:rsidRPr="00F425EE" w:rsidRDefault="00F425EE" w:rsidP="00675A81">
      <w:pPr>
        <w:numPr>
          <w:ilvl w:val="2"/>
          <w:numId w:val="82"/>
        </w:numPr>
        <w:spacing w:before="120" w:after="0" w:line="240" w:lineRule="auto"/>
        <w:ind w:left="1440"/>
        <w:jc w:val="both"/>
        <w:rPr>
          <w:rFonts w:ascii="Times New Roman" w:eastAsia="Times New Roman" w:hAnsi="Times New Roman"/>
          <w:sz w:val="24"/>
          <w:szCs w:val="24"/>
          <w:lang w:eastAsia="ru-RU"/>
        </w:rPr>
      </w:pPr>
      <w:r w:rsidRPr="00F425EE">
        <w:rPr>
          <w:rFonts w:ascii="Times New Roman" w:eastAsia="Times New Roman" w:hAnsi="Times New Roman"/>
          <w:sz w:val="24"/>
          <w:szCs w:val="24"/>
          <w:lang w:eastAsia="ru-RU"/>
        </w:rPr>
        <w:t>положения статьи 4.2.;</w:t>
      </w:r>
    </w:p>
    <w:p w14:paraId="70503C46" w14:textId="77777777" w:rsidR="00F425EE" w:rsidRPr="00F425EE" w:rsidRDefault="00F425EE" w:rsidP="00F425EE">
      <w:pPr>
        <w:numPr>
          <w:ilvl w:val="2"/>
          <w:numId w:val="82"/>
        </w:numPr>
        <w:spacing w:before="120" w:after="0" w:line="240" w:lineRule="auto"/>
        <w:ind w:left="1440"/>
        <w:jc w:val="both"/>
        <w:rPr>
          <w:rFonts w:ascii="Times New Roman" w:eastAsia="Times New Roman" w:hAnsi="Times New Roman"/>
          <w:bCs/>
          <w:sz w:val="24"/>
          <w:szCs w:val="24"/>
          <w:lang w:val="en-GB" w:eastAsia="ru-RU"/>
        </w:rPr>
      </w:pPr>
      <w:r w:rsidRPr="00F425EE">
        <w:rPr>
          <w:rFonts w:ascii="Times New Roman" w:eastAsia="Times New Roman" w:hAnsi="Times New Roman"/>
          <w:sz w:val="24"/>
          <w:szCs w:val="24"/>
          <w:lang w:eastAsia="ru-RU"/>
        </w:rPr>
        <w:t>положения</w:t>
      </w:r>
      <w:r w:rsidRPr="00F425EE">
        <w:rPr>
          <w:rFonts w:ascii="Times New Roman" w:eastAsia="Times New Roman" w:hAnsi="Times New Roman"/>
          <w:bCs/>
          <w:sz w:val="24"/>
          <w:szCs w:val="24"/>
          <w:lang w:val="en-GB" w:eastAsia="ru-RU"/>
        </w:rPr>
        <w:t xml:space="preserve"> статьи 6.1;</w:t>
      </w:r>
    </w:p>
    <w:p w14:paraId="51253F4B" w14:textId="77777777" w:rsidR="00F425EE" w:rsidRPr="00C449D7" w:rsidRDefault="00F425EE" w:rsidP="00F425EE">
      <w:pPr>
        <w:numPr>
          <w:ilvl w:val="2"/>
          <w:numId w:val="82"/>
        </w:numPr>
        <w:spacing w:before="120" w:after="0" w:line="240" w:lineRule="auto"/>
        <w:ind w:left="1440"/>
        <w:jc w:val="both"/>
        <w:rPr>
          <w:rFonts w:ascii="Times New Roman" w:eastAsia="Times New Roman" w:hAnsi="Times New Roman"/>
          <w:bCs/>
          <w:sz w:val="24"/>
          <w:szCs w:val="24"/>
          <w:lang w:eastAsia="ru-RU"/>
        </w:rPr>
      </w:pPr>
      <w:r w:rsidRPr="00F425EE">
        <w:rPr>
          <w:rFonts w:ascii="Times New Roman" w:eastAsia="Times New Roman" w:hAnsi="Times New Roman"/>
          <w:sz w:val="24"/>
          <w:szCs w:val="24"/>
          <w:lang w:eastAsia="ru-RU"/>
        </w:rPr>
        <w:t>положения</w:t>
      </w:r>
      <w:r w:rsidRPr="00C449D7">
        <w:rPr>
          <w:rFonts w:ascii="Times New Roman" w:eastAsia="Times New Roman" w:hAnsi="Times New Roman"/>
          <w:bCs/>
          <w:sz w:val="24"/>
          <w:szCs w:val="24"/>
          <w:lang w:eastAsia="ru-RU"/>
        </w:rPr>
        <w:t xml:space="preserve"> статьи 7.1, 7.2.1 (</w:t>
      </w:r>
      <w:r w:rsidRPr="00F425EE">
        <w:rPr>
          <w:rFonts w:ascii="Times New Roman" w:eastAsia="Times New Roman" w:hAnsi="Times New Roman"/>
          <w:bCs/>
          <w:sz w:val="24"/>
          <w:szCs w:val="24"/>
          <w:lang w:val="en-GB" w:eastAsia="ru-RU"/>
        </w:rPr>
        <w:t>e</w:t>
      </w:r>
      <w:r w:rsidRPr="00C449D7">
        <w:rPr>
          <w:rFonts w:ascii="Times New Roman" w:eastAsia="Times New Roman" w:hAnsi="Times New Roman"/>
          <w:bCs/>
          <w:sz w:val="24"/>
          <w:szCs w:val="24"/>
          <w:lang w:eastAsia="ru-RU"/>
        </w:rPr>
        <w:t>), (</w:t>
      </w:r>
      <w:r w:rsidRPr="00F425EE">
        <w:rPr>
          <w:rFonts w:ascii="Times New Roman" w:eastAsia="Times New Roman" w:hAnsi="Times New Roman"/>
          <w:bCs/>
          <w:sz w:val="24"/>
          <w:szCs w:val="24"/>
          <w:lang w:val="en-GB" w:eastAsia="ru-RU"/>
        </w:rPr>
        <w:t>f</w:t>
      </w:r>
      <w:r w:rsidRPr="00C449D7">
        <w:rPr>
          <w:rFonts w:ascii="Times New Roman" w:eastAsia="Times New Roman" w:hAnsi="Times New Roman"/>
          <w:bCs/>
          <w:sz w:val="24"/>
          <w:szCs w:val="24"/>
          <w:lang w:eastAsia="ru-RU"/>
        </w:rPr>
        <w:t>), (</w:t>
      </w:r>
      <w:r w:rsidRPr="00F425EE">
        <w:rPr>
          <w:rFonts w:ascii="Times New Roman" w:eastAsia="Times New Roman" w:hAnsi="Times New Roman"/>
          <w:bCs/>
          <w:sz w:val="24"/>
          <w:szCs w:val="24"/>
          <w:lang w:val="en-GB" w:eastAsia="ru-RU"/>
        </w:rPr>
        <w:t>h</w:t>
      </w:r>
      <w:r w:rsidRPr="00C449D7">
        <w:rPr>
          <w:rFonts w:ascii="Times New Roman" w:eastAsia="Times New Roman" w:hAnsi="Times New Roman"/>
          <w:bCs/>
          <w:sz w:val="24"/>
          <w:szCs w:val="24"/>
          <w:lang w:eastAsia="ru-RU"/>
        </w:rPr>
        <w:t>), (</w:t>
      </w:r>
      <w:r w:rsidRPr="00F425EE">
        <w:rPr>
          <w:rFonts w:ascii="Times New Roman" w:eastAsia="Times New Roman" w:hAnsi="Times New Roman"/>
          <w:bCs/>
          <w:sz w:val="24"/>
          <w:szCs w:val="24"/>
          <w:lang w:val="en-GB" w:eastAsia="ru-RU"/>
        </w:rPr>
        <w:t>j</w:t>
      </w:r>
      <w:r w:rsidRPr="00C449D7">
        <w:rPr>
          <w:rFonts w:ascii="Times New Roman" w:eastAsia="Times New Roman" w:hAnsi="Times New Roman"/>
          <w:bCs/>
          <w:sz w:val="24"/>
          <w:szCs w:val="24"/>
          <w:lang w:eastAsia="ru-RU"/>
        </w:rPr>
        <w:t>), (</w:t>
      </w:r>
      <w:r w:rsidRPr="00F425EE">
        <w:rPr>
          <w:rFonts w:ascii="Times New Roman" w:eastAsia="Times New Roman" w:hAnsi="Times New Roman"/>
          <w:bCs/>
          <w:sz w:val="24"/>
          <w:szCs w:val="24"/>
          <w:lang w:val="en-GB" w:eastAsia="ru-RU"/>
        </w:rPr>
        <w:t>k</w:t>
      </w:r>
      <w:r w:rsidRPr="00C449D7">
        <w:rPr>
          <w:rFonts w:ascii="Times New Roman" w:eastAsia="Times New Roman" w:hAnsi="Times New Roman"/>
          <w:bCs/>
          <w:sz w:val="24"/>
          <w:szCs w:val="24"/>
          <w:lang w:eastAsia="ru-RU"/>
        </w:rPr>
        <w:t>), 7.2.2;</w:t>
      </w:r>
    </w:p>
    <w:p w14:paraId="1CF9EF73" w14:textId="40DBFF2A" w:rsidR="00F425EE" w:rsidRPr="00F425EE" w:rsidRDefault="00F425EE" w:rsidP="00F425EE">
      <w:pPr>
        <w:numPr>
          <w:ilvl w:val="2"/>
          <w:numId w:val="82"/>
        </w:numPr>
        <w:spacing w:before="120" w:after="0" w:line="240" w:lineRule="auto"/>
        <w:ind w:left="1440"/>
        <w:jc w:val="both"/>
        <w:rPr>
          <w:rFonts w:ascii="Times New Roman" w:eastAsia="Times New Roman" w:hAnsi="Times New Roman"/>
          <w:bCs/>
          <w:sz w:val="24"/>
          <w:szCs w:val="24"/>
          <w:lang w:val="en-GB" w:eastAsia="ru-RU"/>
        </w:rPr>
      </w:pPr>
      <w:r w:rsidRPr="00F425EE">
        <w:rPr>
          <w:rFonts w:ascii="Times New Roman" w:eastAsia="Times New Roman" w:hAnsi="Times New Roman"/>
          <w:sz w:val="24"/>
          <w:szCs w:val="24"/>
          <w:lang w:eastAsia="ru-RU"/>
        </w:rPr>
        <w:t>положения</w:t>
      </w:r>
      <w:r w:rsidRPr="00F425EE">
        <w:rPr>
          <w:rFonts w:ascii="Times New Roman" w:eastAsia="Times New Roman" w:hAnsi="Times New Roman"/>
          <w:bCs/>
          <w:sz w:val="24"/>
          <w:szCs w:val="24"/>
          <w:lang w:val="en-GB" w:eastAsia="ru-RU"/>
        </w:rPr>
        <w:t xml:space="preserve"> статьи 9.2</w:t>
      </w:r>
      <w:r w:rsidR="00302A54">
        <w:rPr>
          <w:rFonts w:ascii="Times New Roman" w:eastAsia="Times New Roman" w:hAnsi="Times New Roman"/>
          <w:bCs/>
          <w:sz w:val="24"/>
          <w:szCs w:val="24"/>
          <w:lang w:val="en-GB" w:eastAsia="ru-RU"/>
        </w:rPr>
        <w:t>.1</w:t>
      </w:r>
      <w:r w:rsidRPr="00F425EE">
        <w:rPr>
          <w:rFonts w:ascii="Times New Roman" w:eastAsia="Times New Roman" w:hAnsi="Times New Roman"/>
          <w:bCs/>
          <w:sz w:val="24"/>
          <w:szCs w:val="24"/>
          <w:lang w:val="en-GB" w:eastAsia="ru-RU"/>
        </w:rPr>
        <w:t>, 9.3;</w:t>
      </w:r>
    </w:p>
    <w:p w14:paraId="04BE6B07" w14:textId="3D644AE5" w:rsidR="006F3BAE" w:rsidRPr="008E0CDF" w:rsidRDefault="00F425EE" w:rsidP="00F425EE">
      <w:pPr>
        <w:numPr>
          <w:ilvl w:val="2"/>
          <w:numId w:val="82"/>
        </w:numPr>
        <w:spacing w:before="120" w:after="0" w:line="240" w:lineRule="auto"/>
        <w:ind w:left="1440"/>
        <w:jc w:val="both"/>
        <w:rPr>
          <w:rFonts w:ascii="Times New Roman" w:eastAsia="Times New Roman" w:hAnsi="Times New Roman"/>
          <w:sz w:val="24"/>
          <w:szCs w:val="24"/>
          <w:lang w:eastAsia="ru-RU"/>
        </w:rPr>
      </w:pPr>
      <w:r w:rsidRPr="00F425EE">
        <w:rPr>
          <w:rFonts w:ascii="Times New Roman" w:eastAsia="Times New Roman" w:hAnsi="Times New Roman"/>
          <w:bCs/>
          <w:sz w:val="24"/>
          <w:szCs w:val="24"/>
          <w:lang w:val="en-GB" w:eastAsia="ru-RU"/>
        </w:rPr>
        <w:t>положения статьи 11.2, 11.3</w:t>
      </w:r>
      <w:r w:rsidR="00BF5764">
        <w:rPr>
          <w:rFonts w:ascii="Times New Roman" w:eastAsia="Times New Roman" w:hAnsi="Times New Roman"/>
          <w:bCs/>
          <w:sz w:val="24"/>
          <w:szCs w:val="24"/>
          <w:lang w:eastAsia="ru-RU"/>
        </w:rPr>
        <w:t>.</w:t>
      </w:r>
    </w:p>
    <w:p w14:paraId="6A350BA3" w14:textId="4A9F73AF"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В Договоре ценой приобретения </w:t>
      </w:r>
      <w:r w:rsidR="004B1F32" w:rsidRPr="008E0CDF">
        <w:rPr>
          <w:rFonts w:ascii="Times New Roman" w:eastAsia="Times New Roman" w:hAnsi="Times New Roman"/>
          <w:bCs/>
          <w:sz w:val="24"/>
          <w:szCs w:val="24"/>
          <w:lang w:eastAsia="ru-RU"/>
        </w:rPr>
        <w:t>Долей Участия</w:t>
      </w:r>
      <w:r w:rsidRPr="008E0CDF">
        <w:rPr>
          <w:rFonts w:ascii="Times New Roman" w:eastAsia="Times New Roman" w:hAnsi="Times New Roman"/>
          <w:bCs/>
          <w:sz w:val="24"/>
          <w:szCs w:val="24"/>
          <w:lang w:eastAsia="ru-RU"/>
        </w:rPr>
        <w:t xml:space="preserve"> должна являться цена, указываемая в соответствующем Конкурсном предложении</w:t>
      </w:r>
      <w:r w:rsidR="00812C1F">
        <w:rPr>
          <w:rFonts w:ascii="Times New Roman" w:eastAsia="Times New Roman" w:hAnsi="Times New Roman"/>
          <w:bCs/>
          <w:sz w:val="24"/>
          <w:szCs w:val="24"/>
          <w:lang w:eastAsia="ru-RU"/>
        </w:rPr>
        <w:t xml:space="preserve"> или Конкурсной заявке, в случае, предусмотренном в пункте </w:t>
      </w:r>
      <w:r w:rsidR="00812C1F">
        <w:rPr>
          <w:rFonts w:ascii="Times New Roman" w:eastAsia="Times New Roman" w:hAnsi="Times New Roman"/>
          <w:bCs/>
          <w:sz w:val="24"/>
          <w:szCs w:val="24"/>
          <w:lang w:eastAsia="ru-RU"/>
        </w:rPr>
        <w:fldChar w:fldCharType="begin"/>
      </w:r>
      <w:r w:rsidR="00812C1F">
        <w:rPr>
          <w:rFonts w:ascii="Times New Roman" w:eastAsia="Times New Roman" w:hAnsi="Times New Roman"/>
          <w:bCs/>
          <w:sz w:val="24"/>
          <w:szCs w:val="24"/>
          <w:lang w:eastAsia="ru-RU"/>
        </w:rPr>
        <w:instrText xml:space="preserve"> REF _Ref108449301 \r \h </w:instrText>
      </w:r>
      <w:r w:rsidR="00812C1F">
        <w:rPr>
          <w:rFonts w:ascii="Times New Roman" w:eastAsia="Times New Roman" w:hAnsi="Times New Roman"/>
          <w:bCs/>
          <w:sz w:val="24"/>
          <w:szCs w:val="24"/>
          <w:lang w:eastAsia="ru-RU"/>
        </w:rPr>
      </w:r>
      <w:r w:rsidR="00812C1F">
        <w:rPr>
          <w:rFonts w:ascii="Times New Roman" w:eastAsia="Times New Roman" w:hAnsi="Times New Roman"/>
          <w:bCs/>
          <w:sz w:val="24"/>
          <w:szCs w:val="24"/>
          <w:lang w:eastAsia="ru-RU"/>
        </w:rPr>
        <w:fldChar w:fldCharType="separate"/>
      </w:r>
      <w:r w:rsidR="00812C1F">
        <w:rPr>
          <w:rFonts w:ascii="Times New Roman" w:eastAsia="Times New Roman" w:hAnsi="Times New Roman"/>
          <w:bCs/>
          <w:sz w:val="24"/>
          <w:szCs w:val="24"/>
          <w:lang w:eastAsia="ru-RU"/>
        </w:rPr>
        <w:t>5.4</w:t>
      </w:r>
      <w:r w:rsidR="00812C1F">
        <w:rPr>
          <w:rFonts w:ascii="Times New Roman" w:eastAsia="Times New Roman" w:hAnsi="Times New Roman"/>
          <w:bCs/>
          <w:sz w:val="24"/>
          <w:szCs w:val="24"/>
          <w:lang w:eastAsia="ru-RU"/>
        </w:rPr>
        <w:fldChar w:fldCharType="end"/>
      </w:r>
      <w:r w:rsidR="00812C1F">
        <w:rPr>
          <w:rFonts w:ascii="Times New Roman" w:eastAsia="Times New Roman" w:hAnsi="Times New Roman"/>
          <w:bCs/>
          <w:sz w:val="24"/>
          <w:szCs w:val="24"/>
          <w:lang w:eastAsia="ru-RU"/>
        </w:rPr>
        <w:t xml:space="preserve"> Конкурсной документации</w:t>
      </w:r>
      <w:r w:rsidRPr="008E0CDF">
        <w:rPr>
          <w:rFonts w:ascii="Times New Roman" w:eastAsia="Times New Roman" w:hAnsi="Times New Roman"/>
          <w:bCs/>
          <w:sz w:val="24"/>
          <w:szCs w:val="24"/>
          <w:lang w:eastAsia="ru-RU"/>
        </w:rPr>
        <w:t>.</w:t>
      </w:r>
    </w:p>
    <w:p w14:paraId="50BD1772" w14:textId="77777777" w:rsidR="000B7B96" w:rsidRDefault="007C0E54"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021162">
        <w:rPr>
          <w:rFonts w:ascii="Times New Roman" w:eastAsia="Times New Roman" w:hAnsi="Times New Roman"/>
          <w:bCs/>
          <w:sz w:val="24"/>
          <w:szCs w:val="24"/>
          <w:lang w:eastAsia="ru-RU"/>
        </w:rPr>
        <w:t>В Договоре указываются обязательства Победител</w:t>
      </w:r>
      <w:r w:rsidR="00E543AA" w:rsidRPr="00021162">
        <w:rPr>
          <w:rFonts w:ascii="Times New Roman" w:eastAsia="Times New Roman" w:hAnsi="Times New Roman"/>
          <w:bCs/>
          <w:sz w:val="24"/>
          <w:szCs w:val="24"/>
          <w:lang w:eastAsia="ru-RU"/>
        </w:rPr>
        <w:t>я</w:t>
      </w:r>
      <w:r w:rsidR="00115B02" w:rsidRPr="00021162">
        <w:rPr>
          <w:rFonts w:ascii="Times New Roman" w:eastAsia="Times New Roman" w:hAnsi="Times New Roman"/>
          <w:bCs/>
          <w:sz w:val="24"/>
          <w:szCs w:val="24"/>
          <w:lang w:eastAsia="ru-RU"/>
        </w:rPr>
        <w:t xml:space="preserve"> Конкурса</w:t>
      </w:r>
      <w:r w:rsidRPr="00021162">
        <w:rPr>
          <w:rFonts w:ascii="Times New Roman" w:eastAsia="Times New Roman" w:hAnsi="Times New Roman"/>
          <w:bCs/>
          <w:sz w:val="24"/>
          <w:szCs w:val="24"/>
          <w:lang w:eastAsia="ru-RU"/>
        </w:rPr>
        <w:t xml:space="preserve"> по самостоятельному получению одобрений и согласований, требуемых для осуществления передачи </w:t>
      </w:r>
      <w:r w:rsidR="00F1147F">
        <w:rPr>
          <w:rFonts w:ascii="Times New Roman" w:eastAsia="Times New Roman" w:hAnsi="Times New Roman"/>
          <w:bCs/>
          <w:sz w:val="24"/>
          <w:szCs w:val="24"/>
          <w:lang w:eastAsia="ru-RU"/>
        </w:rPr>
        <w:t>Активов</w:t>
      </w:r>
      <w:r w:rsidR="007C3FD1" w:rsidRPr="00021162">
        <w:rPr>
          <w:rFonts w:ascii="Times New Roman" w:eastAsia="Times New Roman" w:hAnsi="Times New Roman"/>
          <w:bCs/>
          <w:sz w:val="24"/>
          <w:szCs w:val="24"/>
          <w:lang w:eastAsia="ru-RU"/>
        </w:rPr>
        <w:t>.</w:t>
      </w:r>
    </w:p>
    <w:p w14:paraId="100C4EC0" w14:textId="79161254" w:rsidR="00150B58" w:rsidRPr="00021162" w:rsidRDefault="000B7B96"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приобретения Активов в рассрочку, Победитель Конкурса заключает и/или обеспечивает заключение договоров залога по форме</w:t>
      </w:r>
      <w:r w:rsidRPr="008E0CDF">
        <w:rPr>
          <w:rFonts w:ascii="Times New Roman" w:eastAsia="Times New Roman" w:hAnsi="Times New Roman"/>
          <w:bCs/>
          <w:sz w:val="24"/>
          <w:szCs w:val="24"/>
          <w:lang w:eastAsia="ru-RU"/>
        </w:rPr>
        <w:t>, согласно Приложениям</w:t>
      </w:r>
      <w:r>
        <w:rPr>
          <w:rFonts w:ascii="Times New Roman" w:eastAsia="Times New Roman" w:hAnsi="Times New Roman"/>
          <w:bCs/>
          <w:sz w:val="24"/>
          <w:szCs w:val="24"/>
          <w:lang w:eastAsia="ru-RU"/>
        </w:rPr>
        <w:t xml:space="preserve"> №10, №11 и №12. Условия таких договоров залога могут быть изменены только по усмотрению Продавца.</w:t>
      </w:r>
      <w:r w:rsidR="00F1147F">
        <w:rPr>
          <w:rFonts w:ascii="Times New Roman" w:eastAsia="Times New Roman" w:hAnsi="Times New Roman"/>
          <w:bCs/>
          <w:sz w:val="24"/>
          <w:szCs w:val="24"/>
          <w:lang w:eastAsia="ru-RU"/>
        </w:rPr>
        <w:t xml:space="preserve"> </w:t>
      </w:r>
    </w:p>
    <w:p w14:paraId="4335C9C2" w14:textId="77777777" w:rsidR="00150B58" w:rsidRPr="008E0CDF" w:rsidRDefault="00150B58" w:rsidP="00675A81">
      <w:pPr>
        <w:numPr>
          <w:ilvl w:val="0"/>
          <w:numId w:val="82"/>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14:paraId="0189DF30" w14:textId="002E573C" w:rsidR="00150B58" w:rsidRPr="008E0CDF" w:rsidRDefault="00150B58" w:rsidP="00675A81">
      <w:pPr>
        <w:numPr>
          <w:ilvl w:val="1"/>
          <w:numId w:val="82"/>
        </w:numPr>
        <w:spacing w:before="120" w:after="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Потенциальные участники, Участники и Победитель Конкурса, предоставляющие в целях участия в Конкурсе или заключения Договора документы, выданные иностранными организациями, должны надлежащим образом в установленном законодательстве Республики Казахстан порядке легализовать представленные документы и/или проставить апостиль на них, в зависимости от того, как это предусмотрено законодательств</w:t>
      </w:r>
      <w:r w:rsidR="00351939" w:rsidRPr="008E0CDF">
        <w:rPr>
          <w:rFonts w:ascii="Times New Roman" w:eastAsia="Times New Roman" w:hAnsi="Times New Roman"/>
          <w:bCs/>
          <w:sz w:val="24"/>
          <w:szCs w:val="24"/>
          <w:lang w:eastAsia="ru-RU"/>
        </w:rPr>
        <w:t>ом</w:t>
      </w:r>
      <w:r w:rsidRPr="008E0CDF">
        <w:rPr>
          <w:rFonts w:ascii="Times New Roman" w:eastAsia="Times New Roman" w:hAnsi="Times New Roman"/>
          <w:bCs/>
          <w:sz w:val="24"/>
          <w:szCs w:val="24"/>
          <w:lang w:eastAsia="ru-RU"/>
        </w:rPr>
        <w:t xml:space="preserve"> Республики Казахстан.</w:t>
      </w:r>
    </w:p>
    <w:p w14:paraId="2143E166" w14:textId="6A999579"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Потенциальные участники, Участники и Победитель Конкурса, являющиеся нерезидентами Республики Казахстан, представляют такие же документы для участия в Конкурсе, что и резиденты Республики Казахстан либо документы, содержащие аналогичные сведения, а если предоставления таких документов невозможно, то </w:t>
      </w:r>
      <w:r w:rsidRPr="008E0CDF">
        <w:rPr>
          <w:rFonts w:ascii="Times New Roman" w:eastAsia="Times New Roman" w:hAnsi="Times New Roman"/>
          <w:bCs/>
          <w:sz w:val="24"/>
          <w:szCs w:val="24"/>
          <w:lang w:eastAsia="ru-RU"/>
        </w:rPr>
        <w:lastRenderedPageBreak/>
        <w:t>соответствующее письмо-гарантию от указанных лиц, в целях подтверждения фактов</w:t>
      </w:r>
      <w:r w:rsidR="00B67CFC"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для которых требуются документы в Конкурсной документации.</w:t>
      </w:r>
    </w:p>
    <w:p w14:paraId="442AB8EF" w14:textId="2BCEF32E"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Срок действия Конкурсных заявок и Конкурсных предложений прекращается в день подписания Договора с </w:t>
      </w:r>
      <w:r w:rsidR="006F3BAE">
        <w:rPr>
          <w:rFonts w:ascii="Times New Roman" w:eastAsia="Times New Roman" w:hAnsi="Times New Roman"/>
          <w:bCs/>
          <w:sz w:val="24"/>
          <w:szCs w:val="24"/>
          <w:lang w:eastAsia="ru-RU"/>
        </w:rPr>
        <w:t>Победителем Конкурса</w:t>
      </w:r>
      <w:r w:rsidRPr="008E0CDF">
        <w:rPr>
          <w:rFonts w:ascii="Times New Roman" w:eastAsia="Times New Roman" w:hAnsi="Times New Roman"/>
          <w:bCs/>
          <w:sz w:val="24"/>
          <w:szCs w:val="24"/>
          <w:lang w:eastAsia="ru-RU"/>
        </w:rPr>
        <w:t>.</w:t>
      </w:r>
    </w:p>
    <w:p w14:paraId="3605749D" w14:textId="0511901F"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Потенциальный участник, Участник и Победитель Конкурса несут все расходы, связанные с их участием в Конкурсе. </w:t>
      </w:r>
      <w:r w:rsidR="004B1F32" w:rsidRPr="008E0CDF">
        <w:rPr>
          <w:rFonts w:ascii="Times New Roman" w:eastAsia="Times New Roman" w:hAnsi="Times New Roman"/>
          <w:bCs/>
          <w:sz w:val="24"/>
          <w:szCs w:val="24"/>
          <w:lang w:eastAsia="ru-RU"/>
        </w:rPr>
        <w:t>ТКС</w:t>
      </w:r>
      <w:r w:rsidRPr="008E0CDF">
        <w:rPr>
          <w:rFonts w:ascii="Times New Roman" w:eastAsia="Times New Roman" w:hAnsi="Times New Roman"/>
          <w:bCs/>
          <w:sz w:val="24"/>
          <w:szCs w:val="24"/>
          <w:lang w:eastAsia="ru-RU"/>
        </w:rPr>
        <w:t xml:space="preserve"> и/или Конкурсная комиссия не несут обязательств по возмещению этих расходов независимо от итогов Конкурса или его отмены.</w:t>
      </w:r>
    </w:p>
    <w:p w14:paraId="0A578DA5" w14:textId="7777777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Конкурсной заявке, Конкурсном предложении и иных документах, предоставляемых в целях участия в Конкурсе или заключения Договора 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14:paraId="5BE1A7EA" w14:textId="3433303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
          <w:bCs/>
          <w:i/>
          <w:iCs/>
          <w:sz w:val="24"/>
          <w:szCs w:val="24"/>
          <w:u w:val="single"/>
          <w:lang w:eastAsia="ru-RU"/>
        </w:rPr>
      </w:pPr>
      <w:r w:rsidRPr="008507D1">
        <w:rPr>
          <w:rFonts w:ascii="Times New Roman" w:eastAsia="Times New Roman" w:hAnsi="Times New Roman"/>
          <w:bCs/>
          <w:sz w:val="24"/>
          <w:szCs w:val="24"/>
          <w:lang w:eastAsia="ru-RU"/>
        </w:rPr>
        <w:t xml:space="preserve">Конкурсная заявка, Конкурсное предложение и иные документы, предоставляемые в целях участия в Конкурсе или заключения Договора, должны быть составлены на русском </w:t>
      </w:r>
      <w:r w:rsidR="00AD0A19" w:rsidRPr="008507D1">
        <w:rPr>
          <w:rFonts w:ascii="Times New Roman" w:eastAsia="Times New Roman" w:hAnsi="Times New Roman"/>
          <w:bCs/>
          <w:sz w:val="24"/>
          <w:szCs w:val="24"/>
          <w:lang w:eastAsia="ru-RU"/>
        </w:rPr>
        <w:t xml:space="preserve">или английском </w:t>
      </w:r>
      <w:r w:rsidRPr="008507D1">
        <w:rPr>
          <w:rFonts w:ascii="Times New Roman" w:eastAsia="Times New Roman" w:hAnsi="Times New Roman"/>
          <w:bCs/>
          <w:sz w:val="24"/>
          <w:szCs w:val="24"/>
          <w:lang w:eastAsia="ru-RU"/>
        </w:rPr>
        <w:t>язык</w:t>
      </w:r>
      <w:r w:rsidR="00E05A62" w:rsidRPr="008507D1">
        <w:rPr>
          <w:rFonts w:ascii="Times New Roman" w:eastAsia="Times New Roman" w:hAnsi="Times New Roman"/>
          <w:bCs/>
          <w:sz w:val="24"/>
          <w:szCs w:val="24"/>
          <w:lang w:eastAsia="ru-RU"/>
        </w:rPr>
        <w:t>ах</w:t>
      </w:r>
      <w:r w:rsidRPr="008507D1">
        <w:rPr>
          <w:rFonts w:ascii="Times New Roman" w:eastAsia="Times New Roman" w:hAnsi="Times New Roman"/>
          <w:bCs/>
          <w:sz w:val="24"/>
          <w:szCs w:val="24"/>
          <w:lang w:eastAsia="ru-RU"/>
        </w:rPr>
        <w:t xml:space="preserve">. При этом Конкурсная заявка может содержать документы, составленные на другом языке при условии, что к ним будет прилагаться точный перевод на русский </w:t>
      </w:r>
      <w:r w:rsidR="00AD0A19" w:rsidRPr="008507D1">
        <w:rPr>
          <w:rFonts w:ascii="Times New Roman" w:eastAsia="Times New Roman" w:hAnsi="Times New Roman"/>
          <w:bCs/>
          <w:sz w:val="24"/>
          <w:szCs w:val="24"/>
          <w:lang w:eastAsia="ru-RU"/>
        </w:rPr>
        <w:t xml:space="preserve">или английский </w:t>
      </w:r>
      <w:r w:rsidRPr="008507D1">
        <w:rPr>
          <w:rFonts w:ascii="Times New Roman" w:eastAsia="Times New Roman" w:hAnsi="Times New Roman"/>
          <w:bCs/>
          <w:sz w:val="24"/>
          <w:szCs w:val="24"/>
          <w:lang w:eastAsia="ru-RU"/>
        </w:rPr>
        <w:t>язык</w:t>
      </w:r>
      <w:r w:rsidR="00E05A62" w:rsidRPr="008507D1">
        <w:rPr>
          <w:rFonts w:ascii="Times New Roman" w:eastAsia="Times New Roman" w:hAnsi="Times New Roman"/>
          <w:bCs/>
          <w:sz w:val="24"/>
          <w:szCs w:val="24"/>
          <w:lang w:eastAsia="ru-RU"/>
        </w:rPr>
        <w:t>и</w:t>
      </w:r>
      <w:r w:rsidRPr="008507D1">
        <w:rPr>
          <w:rFonts w:ascii="Times New Roman" w:eastAsia="Times New Roman" w:hAnsi="Times New Roman"/>
          <w:bCs/>
          <w:sz w:val="24"/>
          <w:szCs w:val="24"/>
          <w:lang w:eastAsia="ru-RU"/>
        </w:rPr>
        <w:t xml:space="preserve">, и в этом случае преимущество будет иметь перевод на русский </w:t>
      </w:r>
      <w:r w:rsidR="00AD0A19" w:rsidRPr="008507D1">
        <w:rPr>
          <w:rFonts w:ascii="Times New Roman" w:eastAsia="Times New Roman" w:hAnsi="Times New Roman"/>
          <w:bCs/>
          <w:sz w:val="24"/>
          <w:szCs w:val="24"/>
          <w:lang w:eastAsia="ru-RU"/>
        </w:rPr>
        <w:t xml:space="preserve">или английский </w:t>
      </w:r>
      <w:r w:rsidRPr="008507D1">
        <w:rPr>
          <w:rFonts w:ascii="Times New Roman" w:eastAsia="Times New Roman" w:hAnsi="Times New Roman"/>
          <w:bCs/>
          <w:sz w:val="24"/>
          <w:szCs w:val="24"/>
          <w:lang w:eastAsia="ru-RU"/>
        </w:rPr>
        <w:t>языки.</w:t>
      </w:r>
      <w:r w:rsidRPr="4B981E76">
        <w:rPr>
          <w:rFonts w:ascii="Times New Roman" w:eastAsia="Times New Roman" w:hAnsi="Times New Roman"/>
          <w:b/>
          <w:bCs/>
          <w:i/>
          <w:iCs/>
          <w:sz w:val="24"/>
          <w:szCs w:val="24"/>
          <w:u w:val="single"/>
          <w:lang w:eastAsia="ru-RU"/>
        </w:rPr>
        <w:t xml:space="preserve"> </w:t>
      </w:r>
    </w:p>
    <w:p w14:paraId="25CD9AA3" w14:textId="480A8579" w:rsidR="00321249" w:rsidRPr="0008212F" w:rsidRDefault="00321249"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08212F">
        <w:rPr>
          <w:rFonts w:ascii="Times New Roman" w:eastAsia="Times New Roman" w:hAnsi="Times New Roman"/>
          <w:bCs/>
          <w:sz w:val="24"/>
          <w:szCs w:val="24"/>
          <w:lang w:eastAsia="ru-RU"/>
        </w:rPr>
        <w:t>Конкурсное предложение и иные документы, предоставляемые в целях участия в Конкурсе и</w:t>
      </w:r>
      <w:r w:rsidR="0093464E" w:rsidRPr="0008212F">
        <w:rPr>
          <w:rFonts w:ascii="Times New Roman" w:eastAsia="Times New Roman" w:hAnsi="Times New Roman"/>
          <w:bCs/>
          <w:sz w:val="24"/>
          <w:szCs w:val="24"/>
          <w:lang w:eastAsia="ru-RU"/>
        </w:rPr>
        <w:t>/и</w:t>
      </w:r>
      <w:r w:rsidRPr="0008212F">
        <w:rPr>
          <w:rFonts w:ascii="Times New Roman" w:eastAsia="Times New Roman" w:hAnsi="Times New Roman"/>
          <w:bCs/>
          <w:sz w:val="24"/>
          <w:szCs w:val="24"/>
          <w:lang w:eastAsia="ru-RU"/>
        </w:rPr>
        <w:t xml:space="preserve">ли заключения Договора при наличии в них иностранных элементов, должны </w:t>
      </w:r>
      <w:r w:rsidRPr="0008212F">
        <w:rPr>
          <w:rFonts w:ascii="Times New Roman" w:eastAsia="Times New Roman" w:hAnsi="Times New Roman"/>
          <w:sz w:val="24"/>
          <w:szCs w:val="24"/>
          <w:lang w:eastAsia="ru-RU"/>
        </w:rPr>
        <w:t xml:space="preserve">иметь </w:t>
      </w:r>
      <w:r w:rsidRPr="0008212F">
        <w:rPr>
          <w:rFonts w:ascii="Times New Roman" w:eastAsia="Arial" w:hAnsi="Times New Roman"/>
          <w:sz w:val="24"/>
          <w:szCs w:val="24"/>
          <w:shd w:val="clear" w:color="auto" w:fill="FFFFFF"/>
          <w:lang w:val="ru" w:eastAsia="ru-RU"/>
        </w:rPr>
        <w:t>официальное</w:t>
      </w:r>
      <w:r w:rsidR="00E543AA" w:rsidRPr="0008212F">
        <w:rPr>
          <w:rFonts w:ascii="Times New Roman" w:eastAsia="Arial" w:hAnsi="Times New Roman"/>
          <w:sz w:val="24"/>
          <w:szCs w:val="24"/>
          <w:shd w:val="clear" w:color="auto" w:fill="FFFFFF"/>
          <w:lang w:val="ru" w:eastAsia="ru-RU"/>
        </w:rPr>
        <w:t xml:space="preserve"> подтверждение</w:t>
      </w:r>
      <w:r w:rsidRPr="0008212F">
        <w:rPr>
          <w:rFonts w:ascii="Times New Roman" w:eastAsia="Arial" w:hAnsi="Times New Roman"/>
          <w:sz w:val="24"/>
          <w:szCs w:val="24"/>
          <w:shd w:val="clear" w:color="auto" w:fill="FFFFFF"/>
          <w:lang w:val="ru" w:eastAsia="ru-RU"/>
        </w:rPr>
        <w:t xml:space="preserve"> документов</w:t>
      </w:r>
      <w:r w:rsidRPr="0008212F">
        <w:rPr>
          <w:rFonts w:ascii="Times New Roman" w:eastAsia="Arial" w:hAnsi="Times New Roman"/>
          <w:sz w:val="24"/>
          <w:szCs w:val="24"/>
          <w:shd w:val="clear" w:color="auto" w:fill="FFFFFF"/>
          <w:lang w:eastAsia="ru-RU"/>
        </w:rPr>
        <w:t xml:space="preserve"> иностранных государств (при представлении таковых) </w:t>
      </w:r>
      <w:r w:rsidRPr="0008212F">
        <w:rPr>
          <w:rFonts w:ascii="Times New Roman" w:eastAsia="Arial" w:hAnsi="Times New Roman"/>
          <w:sz w:val="24"/>
          <w:szCs w:val="24"/>
          <w:shd w:val="clear" w:color="auto" w:fill="FFFFFF"/>
          <w:lang w:val="ru" w:eastAsia="ru-RU"/>
        </w:rPr>
        <w:t>для надлежащего признания их юридической силы</w:t>
      </w:r>
      <w:r w:rsidRPr="0008212F">
        <w:rPr>
          <w:rFonts w:ascii="Times New Roman" w:eastAsia="Arial" w:hAnsi="Times New Roman"/>
          <w:sz w:val="24"/>
          <w:szCs w:val="24"/>
          <w:shd w:val="clear" w:color="auto" w:fill="FFFFFF"/>
          <w:lang w:eastAsia="ru-RU"/>
        </w:rPr>
        <w:t xml:space="preserve"> (апостиль</w:t>
      </w:r>
      <w:r w:rsidR="0093464E" w:rsidRPr="0008212F">
        <w:rPr>
          <w:rFonts w:ascii="Times New Roman" w:eastAsia="Arial" w:hAnsi="Times New Roman"/>
          <w:sz w:val="24"/>
          <w:szCs w:val="24"/>
          <w:shd w:val="clear" w:color="auto" w:fill="FFFFFF"/>
          <w:lang w:eastAsia="ru-RU"/>
        </w:rPr>
        <w:t>, легализация</w:t>
      </w:r>
      <w:r w:rsidRPr="0008212F">
        <w:rPr>
          <w:rFonts w:ascii="Times New Roman" w:eastAsia="Arial" w:hAnsi="Times New Roman"/>
          <w:sz w:val="24"/>
          <w:szCs w:val="24"/>
          <w:shd w:val="clear" w:color="auto" w:fill="FFFFFF"/>
          <w:lang w:eastAsia="ru-RU"/>
        </w:rPr>
        <w:t>)</w:t>
      </w:r>
      <w:r w:rsidRPr="0008212F">
        <w:rPr>
          <w:rFonts w:ascii="Times New Roman" w:eastAsia="Arial" w:hAnsi="Times New Roman"/>
          <w:sz w:val="24"/>
          <w:szCs w:val="24"/>
          <w:shd w:val="clear" w:color="auto" w:fill="FFFFFF"/>
          <w:lang w:val="ru" w:eastAsia="ru-RU"/>
        </w:rPr>
        <w:t xml:space="preserve"> </w:t>
      </w:r>
      <w:r w:rsidRPr="0008212F">
        <w:rPr>
          <w:rFonts w:ascii="Times New Roman" w:eastAsia="Times New Roman" w:hAnsi="Times New Roman"/>
          <w:sz w:val="24"/>
          <w:szCs w:val="24"/>
          <w:lang w:eastAsia="ru-RU"/>
        </w:rPr>
        <w:t>и</w:t>
      </w:r>
      <w:r w:rsidR="0093464E" w:rsidRPr="0008212F">
        <w:rPr>
          <w:rFonts w:ascii="Times New Roman" w:eastAsia="Times New Roman" w:hAnsi="Times New Roman"/>
          <w:sz w:val="24"/>
          <w:szCs w:val="24"/>
          <w:lang w:eastAsia="ru-RU"/>
        </w:rPr>
        <w:t>/</w:t>
      </w:r>
      <w:r w:rsidR="00E543AA" w:rsidRPr="0008212F">
        <w:rPr>
          <w:rFonts w:ascii="Times New Roman" w:eastAsia="Times New Roman" w:hAnsi="Times New Roman"/>
          <w:sz w:val="24"/>
          <w:szCs w:val="24"/>
          <w:lang w:eastAsia="ru-RU"/>
        </w:rPr>
        <w:t>или</w:t>
      </w:r>
      <w:r w:rsidRPr="0008212F">
        <w:rPr>
          <w:rFonts w:ascii="Times New Roman" w:eastAsia="Times New Roman" w:hAnsi="Times New Roman"/>
          <w:sz w:val="24"/>
          <w:szCs w:val="24"/>
          <w:lang w:eastAsia="ru-RU"/>
        </w:rPr>
        <w:t xml:space="preserve"> юридических заключений (</w:t>
      </w:r>
      <w:r w:rsidRPr="0008212F">
        <w:rPr>
          <w:rFonts w:ascii="Times New Roman" w:eastAsia="Times New Roman" w:hAnsi="Times New Roman"/>
          <w:sz w:val="24"/>
          <w:szCs w:val="24"/>
          <w:lang w:val="en-US" w:eastAsia="ru-RU"/>
        </w:rPr>
        <w:t>Legal</w:t>
      </w:r>
      <w:r w:rsidRPr="0008212F">
        <w:rPr>
          <w:rFonts w:ascii="Times New Roman" w:eastAsia="Times New Roman" w:hAnsi="Times New Roman"/>
          <w:sz w:val="24"/>
          <w:szCs w:val="24"/>
          <w:lang w:eastAsia="ru-RU"/>
        </w:rPr>
        <w:t xml:space="preserve"> </w:t>
      </w:r>
      <w:r w:rsidRPr="0008212F">
        <w:rPr>
          <w:rFonts w:ascii="Times New Roman" w:eastAsia="Times New Roman" w:hAnsi="Times New Roman"/>
          <w:sz w:val="24"/>
          <w:szCs w:val="24"/>
          <w:lang w:val="en-US" w:eastAsia="ru-RU"/>
        </w:rPr>
        <w:t>Opinion</w:t>
      </w:r>
      <w:r w:rsidRPr="0008212F">
        <w:rPr>
          <w:rFonts w:ascii="Times New Roman" w:eastAsia="Times New Roman" w:hAnsi="Times New Roman"/>
          <w:sz w:val="24"/>
          <w:szCs w:val="24"/>
          <w:lang w:eastAsia="ru-RU"/>
        </w:rPr>
        <w:t>) по документам при наличии в них элементов иностранного права (правоустанавливающие документы, договоры залога и т.д.)</w:t>
      </w:r>
      <w:r w:rsidRPr="0008212F">
        <w:rPr>
          <w:rFonts w:ascii="Times New Roman" w:hAnsi="Times New Roman"/>
          <w:sz w:val="24"/>
          <w:szCs w:val="24"/>
        </w:rPr>
        <w:t>.</w:t>
      </w:r>
    </w:p>
    <w:p w14:paraId="70327BB2" w14:textId="77777777" w:rsidR="00150B58" w:rsidRPr="008E0CDF" w:rsidRDefault="00150B58" w:rsidP="00675A81">
      <w:pPr>
        <w:numPr>
          <w:ilvl w:val="0"/>
          <w:numId w:val="82"/>
        </w:numPr>
        <w:spacing w:before="120" w:after="120" w:line="240" w:lineRule="auto"/>
        <w:ind w:left="720" w:hanging="720"/>
        <w:jc w:val="both"/>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 xml:space="preserve">Разъяснение положений Конкурсной документации и порядок внесения изменений и дополнений в Конкурсную документацию </w:t>
      </w:r>
    </w:p>
    <w:p w14:paraId="5BC057D2" w14:textId="580EF953" w:rsidR="00150B58" w:rsidRPr="008E0CDF" w:rsidRDefault="00066074"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Потенциальные </w:t>
      </w:r>
      <w:r w:rsidRPr="006A6311">
        <w:rPr>
          <w:rFonts w:ascii="Times New Roman" w:eastAsia="Times New Roman" w:hAnsi="Times New Roman"/>
          <w:bCs/>
          <w:sz w:val="24"/>
          <w:szCs w:val="24"/>
          <w:lang w:eastAsia="ru-RU"/>
        </w:rPr>
        <w:t xml:space="preserve">участники и </w:t>
      </w:r>
      <w:r w:rsidRPr="00A322FD">
        <w:rPr>
          <w:rFonts w:ascii="Times New Roman" w:eastAsia="Times New Roman" w:hAnsi="Times New Roman"/>
          <w:bCs/>
          <w:sz w:val="24"/>
          <w:szCs w:val="24"/>
          <w:lang w:eastAsia="ru-RU"/>
        </w:rPr>
        <w:t xml:space="preserve">Участники, путем обращения к Независимому консультанту, </w:t>
      </w:r>
      <w:r w:rsidR="00150B58" w:rsidRPr="00A322FD">
        <w:rPr>
          <w:rFonts w:ascii="Times New Roman" w:eastAsia="Times New Roman" w:hAnsi="Times New Roman"/>
          <w:bCs/>
          <w:sz w:val="24"/>
          <w:szCs w:val="24"/>
          <w:lang w:eastAsia="ru-RU"/>
        </w:rPr>
        <w:t xml:space="preserve">вправе обратиться с запросом о разъяснении положений Конкурсной документации в срок не позднее 7 (семи) </w:t>
      </w:r>
      <w:r w:rsidR="005F3FDB" w:rsidRPr="00A322FD">
        <w:rPr>
          <w:rFonts w:ascii="Times New Roman" w:eastAsia="Times New Roman" w:hAnsi="Times New Roman"/>
          <w:bCs/>
          <w:sz w:val="24"/>
          <w:szCs w:val="24"/>
          <w:lang w:eastAsia="ru-RU"/>
        </w:rPr>
        <w:t>Р</w:t>
      </w:r>
      <w:r w:rsidR="00150B58" w:rsidRPr="00A322FD">
        <w:rPr>
          <w:rFonts w:ascii="Times New Roman" w:eastAsia="Times New Roman" w:hAnsi="Times New Roman"/>
          <w:bCs/>
          <w:sz w:val="24"/>
          <w:szCs w:val="24"/>
          <w:lang w:eastAsia="ru-RU"/>
        </w:rPr>
        <w:t>абочих</w:t>
      </w:r>
      <w:r w:rsidR="00150B58" w:rsidRPr="008E0CDF">
        <w:rPr>
          <w:rFonts w:ascii="Times New Roman" w:eastAsia="Times New Roman" w:hAnsi="Times New Roman"/>
          <w:bCs/>
          <w:sz w:val="24"/>
          <w:szCs w:val="24"/>
          <w:lang w:eastAsia="ru-RU"/>
        </w:rPr>
        <w:t xml:space="preserve"> дней до истечения окончательного срока приема Конкурсных заявок (Потенциальные участники), Конкурсных предложений (Участники). </w:t>
      </w:r>
      <w:r w:rsidR="004B1F32" w:rsidRPr="008E0CDF">
        <w:rPr>
          <w:rFonts w:ascii="Times New Roman" w:eastAsia="Times New Roman" w:hAnsi="Times New Roman"/>
          <w:bCs/>
          <w:sz w:val="24"/>
          <w:szCs w:val="24"/>
          <w:lang w:eastAsia="ru-RU"/>
        </w:rPr>
        <w:t>ТКС</w:t>
      </w:r>
      <w:r w:rsidR="00150B58" w:rsidRPr="008E0CDF">
        <w:rPr>
          <w:rFonts w:ascii="Times New Roman" w:eastAsia="Times New Roman" w:hAnsi="Times New Roman"/>
          <w:bCs/>
          <w:sz w:val="24"/>
          <w:szCs w:val="24"/>
          <w:lang w:eastAsia="ru-RU"/>
        </w:rPr>
        <w:t xml:space="preserve"> в течение 3 (трех) </w:t>
      </w:r>
      <w:r w:rsidR="005F3FDB">
        <w:rPr>
          <w:rFonts w:ascii="Times New Roman" w:eastAsia="Times New Roman" w:hAnsi="Times New Roman"/>
          <w:bCs/>
          <w:sz w:val="24"/>
          <w:szCs w:val="24"/>
          <w:lang w:eastAsia="ru-RU"/>
        </w:rPr>
        <w:t>Р</w:t>
      </w:r>
      <w:r w:rsidR="00150B58" w:rsidRPr="008E0CDF">
        <w:rPr>
          <w:rFonts w:ascii="Times New Roman" w:eastAsia="Times New Roman" w:hAnsi="Times New Roman"/>
          <w:bCs/>
          <w:sz w:val="24"/>
          <w:szCs w:val="24"/>
          <w:lang w:eastAsia="ru-RU"/>
        </w:rPr>
        <w:t xml:space="preserve">абочих дней с момента поступления запроса отвечает лицу, от которого поступил запрос и размещает информацию, предоставляемую в ходе разъяснения, на Веб-сайте для других Потенциальных участников и Участников без указания на то, от кого поступил запрос. </w:t>
      </w:r>
    </w:p>
    <w:p w14:paraId="7CF5EC60" w14:textId="0165E2CE" w:rsidR="00150B58" w:rsidRPr="008E0CDF" w:rsidRDefault="004B1F32"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ТКС</w:t>
      </w:r>
      <w:r w:rsidR="00150B58" w:rsidRPr="008E0CDF">
        <w:rPr>
          <w:rFonts w:ascii="Times New Roman" w:eastAsia="Times New Roman" w:hAnsi="Times New Roman"/>
          <w:bCs/>
          <w:sz w:val="24"/>
          <w:szCs w:val="24"/>
          <w:lang w:eastAsia="ru-RU"/>
        </w:rPr>
        <w:t xml:space="preserve"> </w:t>
      </w:r>
      <w:r w:rsidR="00612825">
        <w:rPr>
          <w:rFonts w:ascii="Times New Roman" w:eastAsia="Times New Roman" w:hAnsi="Times New Roman"/>
          <w:bCs/>
          <w:sz w:val="24"/>
          <w:szCs w:val="24"/>
          <w:lang w:eastAsia="ru-RU"/>
        </w:rPr>
        <w:t xml:space="preserve">и/или Независимый консультант </w:t>
      </w:r>
      <w:r w:rsidR="00150B58" w:rsidRPr="008E0CDF">
        <w:rPr>
          <w:rFonts w:ascii="Times New Roman" w:eastAsia="Times New Roman" w:hAnsi="Times New Roman"/>
          <w:bCs/>
          <w:sz w:val="24"/>
          <w:szCs w:val="24"/>
          <w:lang w:eastAsia="ru-RU"/>
        </w:rPr>
        <w:t>в целях разъяснений вопросов по Конкурсной документации и/или Конкурсу может назначать и проводить встречи с Потенциальными участниками и Участниками</w:t>
      </w:r>
      <w:r w:rsidR="00411BCE" w:rsidRPr="008E0CDF">
        <w:rPr>
          <w:rFonts w:ascii="Times New Roman" w:eastAsia="Times New Roman" w:hAnsi="Times New Roman"/>
          <w:bCs/>
          <w:sz w:val="24"/>
          <w:szCs w:val="24"/>
          <w:lang w:eastAsia="ru-RU"/>
        </w:rPr>
        <w:t>,</w:t>
      </w:r>
      <w:r w:rsidR="00150B58" w:rsidRPr="008E0CDF">
        <w:rPr>
          <w:rFonts w:ascii="Times New Roman" w:eastAsia="Times New Roman" w:hAnsi="Times New Roman"/>
          <w:bCs/>
          <w:sz w:val="24"/>
          <w:szCs w:val="24"/>
          <w:lang w:eastAsia="ru-RU"/>
        </w:rPr>
        <w:t xml:space="preserve"> у которых имеются вопросы, в отдельности с каждым из них с опубликованием информации, предоставляемой в ходе разъяснений на Веб-сайте для других Потенциальных участников и Участников без указания на то, от кого поступил запрос.</w:t>
      </w:r>
    </w:p>
    <w:p w14:paraId="017A1DF5" w14:textId="77777777" w:rsidR="00150B58" w:rsidRPr="008E0CDF" w:rsidRDefault="00150B58" w:rsidP="00675A81">
      <w:pPr>
        <w:numPr>
          <w:ilvl w:val="1"/>
          <w:numId w:val="82"/>
        </w:numPr>
        <w:spacing w:before="120" w:after="120" w:line="240" w:lineRule="auto"/>
        <w:ind w:left="720" w:hanging="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Контактные данные для получения информации в отношении Конкурса: </w:t>
      </w:r>
    </w:p>
    <w:p w14:paraId="45574A5E" w14:textId="77777777" w:rsidR="00805A2D" w:rsidRPr="00805A2D" w:rsidRDefault="00805A2D" w:rsidP="00805A2D">
      <w:pPr>
        <w:pStyle w:val="ListParagraph"/>
        <w:spacing w:before="120" w:after="120"/>
        <w:ind w:left="720" w:hanging="720"/>
        <w:contextualSpacing/>
        <w:jc w:val="both"/>
        <w:rPr>
          <w:i/>
          <w:iCs/>
        </w:rPr>
      </w:pPr>
      <w:r w:rsidRPr="00805A2D">
        <w:rPr>
          <w:i/>
          <w:iCs/>
        </w:rPr>
        <w:t xml:space="preserve">Диас Калажанов </w:t>
      </w:r>
    </w:p>
    <w:p w14:paraId="40CCDC54" w14:textId="77777777" w:rsidR="00805A2D" w:rsidRPr="00805A2D" w:rsidRDefault="00805A2D" w:rsidP="00805A2D">
      <w:pPr>
        <w:pStyle w:val="ListParagraph"/>
        <w:spacing w:before="120" w:after="120"/>
        <w:ind w:left="720" w:hanging="720"/>
        <w:contextualSpacing/>
        <w:jc w:val="both"/>
        <w:rPr>
          <w:i/>
          <w:iCs/>
        </w:rPr>
      </w:pPr>
      <w:r w:rsidRPr="00805A2D">
        <w:rPr>
          <w:i/>
          <w:iCs/>
        </w:rPr>
        <w:t>dkalazhanov@kpmg.kz</w:t>
      </w:r>
    </w:p>
    <w:p w14:paraId="0E2D56BD" w14:textId="77777777" w:rsidR="00805A2D" w:rsidRPr="00805A2D" w:rsidRDefault="00805A2D" w:rsidP="00805A2D">
      <w:pPr>
        <w:pStyle w:val="ListParagraph"/>
        <w:spacing w:before="120" w:after="120"/>
        <w:ind w:left="720" w:hanging="720"/>
        <w:contextualSpacing/>
        <w:jc w:val="both"/>
        <w:rPr>
          <w:i/>
          <w:iCs/>
        </w:rPr>
      </w:pPr>
    </w:p>
    <w:p w14:paraId="7C654A6D" w14:textId="77777777" w:rsidR="00805A2D" w:rsidRPr="00805A2D" w:rsidRDefault="00805A2D" w:rsidP="00805A2D">
      <w:pPr>
        <w:pStyle w:val="ListParagraph"/>
        <w:spacing w:before="120" w:after="120"/>
        <w:ind w:left="720" w:hanging="720"/>
        <w:contextualSpacing/>
        <w:jc w:val="both"/>
        <w:rPr>
          <w:i/>
          <w:iCs/>
        </w:rPr>
      </w:pPr>
      <w:r w:rsidRPr="00805A2D">
        <w:rPr>
          <w:i/>
          <w:iCs/>
        </w:rPr>
        <w:lastRenderedPageBreak/>
        <w:t>Айдын Джаксыбаев</w:t>
      </w:r>
    </w:p>
    <w:p w14:paraId="54E53986" w14:textId="77777777" w:rsidR="00805A2D" w:rsidRPr="00805A2D" w:rsidRDefault="00805A2D" w:rsidP="00805A2D">
      <w:pPr>
        <w:pStyle w:val="ListParagraph"/>
        <w:spacing w:before="120" w:after="120"/>
        <w:ind w:left="720" w:hanging="720"/>
        <w:contextualSpacing/>
        <w:jc w:val="both"/>
        <w:rPr>
          <w:i/>
          <w:iCs/>
        </w:rPr>
      </w:pPr>
      <w:r w:rsidRPr="00805A2D">
        <w:rPr>
          <w:i/>
          <w:iCs/>
        </w:rPr>
        <w:t>Тел.: +7 (727) 298 08 98</w:t>
      </w:r>
    </w:p>
    <w:p w14:paraId="78DCA251" w14:textId="77777777" w:rsidR="00805A2D" w:rsidRPr="00805A2D" w:rsidRDefault="00805A2D" w:rsidP="00805A2D">
      <w:pPr>
        <w:pStyle w:val="ListParagraph"/>
        <w:spacing w:before="120" w:after="120"/>
        <w:ind w:left="720" w:hanging="720"/>
        <w:contextualSpacing/>
        <w:jc w:val="both"/>
        <w:rPr>
          <w:i/>
          <w:iCs/>
        </w:rPr>
      </w:pPr>
      <w:r w:rsidRPr="00805A2D">
        <w:rPr>
          <w:i/>
          <w:iCs/>
        </w:rPr>
        <w:t>Моб.: +7 (707) 780 00 09</w:t>
      </w:r>
    </w:p>
    <w:p w14:paraId="434BF90F" w14:textId="77777777" w:rsidR="00805A2D" w:rsidRPr="00805A2D" w:rsidRDefault="00805A2D" w:rsidP="00805A2D">
      <w:pPr>
        <w:pStyle w:val="ListParagraph"/>
        <w:spacing w:before="120" w:after="120"/>
        <w:ind w:left="720" w:hanging="720"/>
        <w:contextualSpacing/>
        <w:jc w:val="both"/>
        <w:rPr>
          <w:i/>
          <w:iCs/>
        </w:rPr>
      </w:pPr>
      <w:r w:rsidRPr="00805A2D">
        <w:rPr>
          <w:i/>
          <w:iCs/>
        </w:rPr>
        <w:t>ajaxybayev@kpmg.kz</w:t>
      </w:r>
    </w:p>
    <w:p w14:paraId="549E8333" w14:textId="77777777" w:rsidR="00805A2D" w:rsidRPr="00805A2D" w:rsidRDefault="00805A2D" w:rsidP="00805A2D">
      <w:pPr>
        <w:pStyle w:val="ListParagraph"/>
        <w:spacing w:before="120" w:after="120"/>
        <w:ind w:left="720" w:hanging="720"/>
        <w:contextualSpacing/>
        <w:jc w:val="both"/>
        <w:rPr>
          <w:i/>
          <w:iCs/>
        </w:rPr>
      </w:pPr>
    </w:p>
    <w:p w14:paraId="601C11B1" w14:textId="77777777" w:rsidR="00805A2D" w:rsidRPr="00805A2D" w:rsidRDefault="00805A2D" w:rsidP="00805A2D">
      <w:pPr>
        <w:pStyle w:val="ListParagraph"/>
        <w:spacing w:before="120" w:after="120"/>
        <w:ind w:left="720" w:hanging="720"/>
        <w:contextualSpacing/>
        <w:jc w:val="both"/>
        <w:rPr>
          <w:i/>
          <w:iCs/>
        </w:rPr>
      </w:pPr>
      <w:r w:rsidRPr="00805A2D">
        <w:rPr>
          <w:i/>
          <w:iCs/>
        </w:rPr>
        <w:t>Жанибек Токанов</w:t>
      </w:r>
    </w:p>
    <w:p w14:paraId="2FDFAF29" w14:textId="77777777" w:rsidR="00805A2D" w:rsidRPr="00805A2D" w:rsidRDefault="00805A2D" w:rsidP="00805A2D">
      <w:pPr>
        <w:pStyle w:val="ListParagraph"/>
        <w:spacing w:before="120" w:after="120"/>
        <w:ind w:left="720" w:hanging="720"/>
        <w:contextualSpacing/>
        <w:jc w:val="both"/>
        <w:rPr>
          <w:i/>
          <w:iCs/>
        </w:rPr>
      </w:pPr>
      <w:r w:rsidRPr="00805A2D">
        <w:rPr>
          <w:i/>
          <w:iCs/>
        </w:rPr>
        <w:t>Тел.: +7 (727) 298 08 98</w:t>
      </w:r>
    </w:p>
    <w:p w14:paraId="334F750A" w14:textId="77777777" w:rsidR="00805A2D" w:rsidRPr="00805A2D" w:rsidRDefault="00805A2D" w:rsidP="00805A2D">
      <w:pPr>
        <w:pStyle w:val="ListParagraph"/>
        <w:spacing w:before="120" w:after="120"/>
        <w:ind w:left="720" w:hanging="720"/>
        <w:contextualSpacing/>
        <w:jc w:val="both"/>
        <w:rPr>
          <w:i/>
          <w:iCs/>
        </w:rPr>
      </w:pPr>
      <w:r w:rsidRPr="00805A2D">
        <w:rPr>
          <w:i/>
          <w:iCs/>
        </w:rPr>
        <w:t>Моб.: +7 (702) 695 61 91</w:t>
      </w:r>
    </w:p>
    <w:p w14:paraId="040F3928" w14:textId="0A49BC81" w:rsidR="007E613A" w:rsidRDefault="00805A2D" w:rsidP="00805A2D">
      <w:pPr>
        <w:pStyle w:val="ListParagraph"/>
        <w:spacing w:before="120" w:after="120"/>
        <w:ind w:left="720" w:hanging="720"/>
        <w:contextualSpacing/>
        <w:jc w:val="both"/>
      </w:pPr>
      <w:r w:rsidRPr="00805A2D">
        <w:rPr>
          <w:i/>
          <w:iCs/>
        </w:rPr>
        <w:t>ztokanov@kpmg.kz</w:t>
      </w:r>
    </w:p>
    <w:p w14:paraId="0647BC1A" w14:textId="77777777" w:rsidR="002A1F6D" w:rsidRPr="008E0CDF" w:rsidRDefault="002A1F6D" w:rsidP="007E613A">
      <w:pPr>
        <w:pStyle w:val="ListParagraph"/>
        <w:spacing w:before="120" w:after="120"/>
        <w:ind w:left="720" w:hanging="720"/>
        <w:contextualSpacing/>
        <w:jc w:val="both"/>
      </w:pPr>
    </w:p>
    <w:p w14:paraId="197F447D" w14:textId="77777777" w:rsidR="00DF682B" w:rsidRPr="008E0CDF" w:rsidRDefault="00150B58" w:rsidP="00DF682B">
      <w:pPr>
        <w:spacing w:before="120" w:after="120" w:line="240" w:lineRule="auto"/>
        <w:jc w:val="both"/>
        <w:rPr>
          <w:rFonts w:ascii="Times New Roman" w:eastAsia="Times New Roman" w:hAnsi="Times New Roman"/>
          <w:b/>
          <w:bCs/>
          <w:i/>
          <w:sz w:val="24"/>
          <w:szCs w:val="24"/>
          <w:lang w:eastAsia="ru-RU"/>
        </w:rPr>
      </w:pPr>
      <w:bookmarkStart w:id="1" w:name="_Hlk86171165"/>
      <w:r w:rsidRPr="008E0CDF">
        <w:rPr>
          <w:rFonts w:ascii="Times New Roman" w:eastAsia="Times New Roman" w:hAnsi="Times New Roman"/>
          <w:b/>
          <w:bCs/>
          <w:i/>
          <w:sz w:val="24"/>
          <w:szCs w:val="24"/>
          <w:lang w:eastAsia="ru-RU"/>
        </w:rPr>
        <w:t>Приложения к Конкурсной документации:</w:t>
      </w:r>
    </w:p>
    <w:p w14:paraId="4376CE05" w14:textId="77777777" w:rsidR="007930F7" w:rsidRPr="008E0CDF" w:rsidRDefault="007930F7" w:rsidP="00350FFF">
      <w:pPr>
        <w:numPr>
          <w:ilvl w:val="0"/>
          <w:numId w:val="13"/>
        </w:numPr>
        <w:spacing w:before="120" w:after="120" w:line="240" w:lineRule="auto"/>
        <w:ind w:left="0" w:firstLine="0"/>
        <w:jc w:val="both"/>
        <w:rPr>
          <w:rFonts w:ascii="Times New Roman" w:eastAsia="Times New Roman" w:hAnsi="Times New Roman"/>
          <w:b/>
          <w:bCs/>
          <w:i/>
          <w:sz w:val="24"/>
          <w:szCs w:val="24"/>
          <w:lang w:eastAsia="ru-RU"/>
        </w:rPr>
      </w:pPr>
      <w:r w:rsidRPr="008E0CDF">
        <w:rPr>
          <w:rFonts w:ascii="Times New Roman" w:eastAsia="Times New Roman" w:hAnsi="Times New Roman"/>
          <w:bCs/>
          <w:i/>
          <w:sz w:val="24"/>
          <w:szCs w:val="24"/>
          <w:lang w:eastAsia="ru-RU"/>
        </w:rPr>
        <w:t xml:space="preserve">Приложение №А - </w:t>
      </w:r>
      <w:r w:rsidRPr="008E0CDF">
        <w:rPr>
          <w:rFonts w:ascii="Times New Roman" w:eastAsia="Times New Roman" w:hAnsi="Times New Roman"/>
          <w:i/>
          <w:sz w:val="24"/>
          <w:szCs w:val="24"/>
          <w:lang w:eastAsia="ru-RU"/>
        </w:rPr>
        <w:t>Квалификационные требования</w:t>
      </w:r>
    </w:p>
    <w:p w14:paraId="2813A5B1" w14:textId="77777777" w:rsidR="004604A9" w:rsidRPr="008E0CDF" w:rsidRDefault="007930F7" w:rsidP="00350FFF">
      <w:pPr>
        <w:numPr>
          <w:ilvl w:val="0"/>
          <w:numId w:val="13"/>
        </w:numPr>
        <w:spacing w:before="120" w:after="120" w:line="240" w:lineRule="auto"/>
        <w:ind w:left="0" w:firstLine="0"/>
        <w:jc w:val="both"/>
        <w:rPr>
          <w:rFonts w:ascii="Times New Roman" w:eastAsia="Times New Roman" w:hAnsi="Times New Roman"/>
          <w:b/>
          <w:bCs/>
          <w:i/>
          <w:sz w:val="24"/>
          <w:szCs w:val="24"/>
          <w:lang w:eastAsia="ru-RU"/>
        </w:rPr>
      </w:pPr>
      <w:r w:rsidRPr="008E0CDF">
        <w:rPr>
          <w:rFonts w:ascii="Times New Roman" w:eastAsia="Times New Roman" w:hAnsi="Times New Roman"/>
          <w:bCs/>
          <w:i/>
          <w:sz w:val="24"/>
          <w:szCs w:val="24"/>
          <w:lang w:eastAsia="ru-RU"/>
        </w:rPr>
        <w:t>Приложение №</w:t>
      </w:r>
      <w:r w:rsidR="004604A9" w:rsidRPr="008E0CDF">
        <w:rPr>
          <w:rFonts w:ascii="Times New Roman" w:eastAsia="Times New Roman" w:hAnsi="Times New Roman"/>
          <w:bCs/>
          <w:i/>
          <w:sz w:val="24"/>
          <w:szCs w:val="24"/>
          <w:lang w:eastAsia="ru-RU"/>
        </w:rPr>
        <w:t xml:space="preserve">В - </w:t>
      </w:r>
      <w:r w:rsidR="004604A9" w:rsidRPr="008E0CDF">
        <w:rPr>
          <w:rFonts w:ascii="Times New Roman" w:eastAsia="Times New Roman" w:hAnsi="Times New Roman"/>
          <w:i/>
          <w:sz w:val="24"/>
          <w:szCs w:val="24"/>
          <w:lang w:eastAsia="ru-RU"/>
        </w:rPr>
        <w:t>Порядок подачи Конкурсных заявок</w:t>
      </w:r>
    </w:p>
    <w:p w14:paraId="60008DC9" w14:textId="1BC8E66C" w:rsidR="004604A9" w:rsidRPr="008E0CDF" w:rsidRDefault="004604A9" w:rsidP="00350FFF">
      <w:pPr>
        <w:numPr>
          <w:ilvl w:val="0"/>
          <w:numId w:val="13"/>
        </w:numPr>
        <w:spacing w:before="120" w:after="120" w:line="240" w:lineRule="auto"/>
        <w:ind w:left="0" w:firstLine="0"/>
        <w:jc w:val="both"/>
        <w:rPr>
          <w:rFonts w:ascii="Times New Roman" w:eastAsia="Times New Roman" w:hAnsi="Times New Roman"/>
          <w:i/>
          <w:sz w:val="24"/>
          <w:szCs w:val="24"/>
          <w:lang w:eastAsia="ru-RU"/>
        </w:rPr>
      </w:pPr>
      <w:r w:rsidRPr="008E0CDF">
        <w:rPr>
          <w:rFonts w:ascii="Times New Roman" w:eastAsia="Times New Roman" w:hAnsi="Times New Roman"/>
          <w:bCs/>
          <w:i/>
          <w:sz w:val="24"/>
          <w:szCs w:val="24"/>
          <w:lang w:eastAsia="ru-RU"/>
        </w:rPr>
        <w:t xml:space="preserve">Приложение №С1 - </w:t>
      </w:r>
      <w:r w:rsidRPr="008E0CDF">
        <w:rPr>
          <w:rFonts w:ascii="Times New Roman" w:eastAsia="Times New Roman" w:hAnsi="Times New Roman"/>
          <w:i/>
          <w:sz w:val="24"/>
          <w:szCs w:val="24"/>
          <w:lang w:eastAsia="ru-RU"/>
        </w:rPr>
        <w:t>Инвестиционные обязательства</w:t>
      </w:r>
      <w:r w:rsidR="002F2FDD" w:rsidRPr="008E0CDF">
        <w:rPr>
          <w:rFonts w:ascii="Times New Roman" w:eastAsia="Times New Roman" w:hAnsi="Times New Roman"/>
          <w:i/>
          <w:sz w:val="24"/>
          <w:szCs w:val="24"/>
          <w:lang w:eastAsia="ru-RU"/>
        </w:rPr>
        <w:t xml:space="preserve"> в отношении</w:t>
      </w:r>
      <w:r w:rsidRPr="008E0CDF">
        <w:rPr>
          <w:rFonts w:ascii="Times New Roman" w:eastAsia="Times New Roman" w:hAnsi="Times New Roman"/>
          <w:i/>
          <w:sz w:val="24"/>
          <w:szCs w:val="24"/>
          <w:lang w:eastAsia="ru-RU"/>
        </w:rPr>
        <w:t xml:space="preserve"> ТОО «</w:t>
      </w:r>
      <w:r w:rsidRPr="008E0CDF">
        <w:rPr>
          <w:rFonts w:ascii="Times New Roman" w:eastAsia="Times New Roman" w:hAnsi="Times New Roman"/>
          <w:i/>
          <w:sz w:val="24"/>
          <w:szCs w:val="24"/>
          <w:lang w:val="en-US" w:eastAsia="ru-RU"/>
        </w:rPr>
        <w:t>Tau</w:t>
      </w:r>
      <w:r w:rsidRPr="008E0CDF">
        <w:rPr>
          <w:rFonts w:ascii="Times New Roman" w:eastAsia="Times New Roman" w:hAnsi="Times New Roman"/>
          <w:i/>
          <w:sz w:val="24"/>
          <w:szCs w:val="24"/>
          <w:lang w:eastAsia="ru-RU"/>
        </w:rPr>
        <w:t>-</w:t>
      </w:r>
      <w:r w:rsidRPr="008E0CDF">
        <w:rPr>
          <w:rFonts w:ascii="Times New Roman" w:eastAsia="Times New Roman" w:hAnsi="Times New Roman"/>
          <w:i/>
          <w:sz w:val="24"/>
          <w:szCs w:val="24"/>
          <w:lang w:val="en-US" w:eastAsia="ru-RU"/>
        </w:rPr>
        <w:t>Ken</w:t>
      </w:r>
      <w:r w:rsidRPr="008E0CDF">
        <w:rPr>
          <w:rFonts w:ascii="Times New Roman" w:eastAsia="Times New Roman" w:hAnsi="Times New Roman"/>
          <w:i/>
          <w:sz w:val="24"/>
          <w:szCs w:val="24"/>
          <w:lang w:eastAsia="ru-RU"/>
        </w:rPr>
        <w:t xml:space="preserve"> </w:t>
      </w:r>
      <w:r w:rsidRPr="008E0CDF">
        <w:rPr>
          <w:rFonts w:ascii="Times New Roman" w:eastAsia="Times New Roman" w:hAnsi="Times New Roman"/>
          <w:i/>
          <w:sz w:val="24"/>
          <w:szCs w:val="24"/>
          <w:lang w:val="en-US" w:eastAsia="ru-RU"/>
        </w:rPr>
        <w:t>Temir</w:t>
      </w:r>
      <w:r w:rsidRPr="008E0CDF">
        <w:rPr>
          <w:rFonts w:ascii="Times New Roman" w:eastAsia="Times New Roman" w:hAnsi="Times New Roman"/>
          <w:i/>
          <w:sz w:val="24"/>
          <w:szCs w:val="24"/>
          <w:lang w:eastAsia="ru-RU"/>
        </w:rPr>
        <w:t>»</w:t>
      </w:r>
    </w:p>
    <w:p w14:paraId="41945466" w14:textId="3F4B3A88" w:rsidR="007930F7" w:rsidRPr="008E0CDF" w:rsidRDefault="004604A9" w:rsidP="00350FFF">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 xml:space="preserve">Приложение №С2 - </w:t>
      </w:r>
      <w:r w:rsidRPr="008E0CDF">
        <w:rPr>
          <w:rFonts w:ascii="Times New Roman" w:eastAsia="Times New Roman" w:hAnsi="Times New Roman"/>
          <w:i/>
          <w:sz w:val="24"/>
          <w:szCs w:val="24"/>
          <w:lang w:eastAsia="ru-RU"/>
        </w:rPr>
        <w:t xml:space="preserve">Инвестиционные обязательства </w:t>
      </w:r>
      <w:r w:rsidR="002F2FDD" w:rsidRPr="008E0CDF">
        <w:rPr>
          <w:rFonts w:ascii="Times New Roman" w:eastAsia="Times New Roman" w:hAnsi="Times New Roman"/>
          <w:i/>
          <w:sz w:val="24"/>
          <w:szCs w:val="24"/>
          <w:lang w:eastAsia="ru-RU"/>
        </w:rPr>
        <w:t xml:space="preserve">в отношении </w:t>
      </w:r>
      <w:r w:rsidRPr="008E0CDF">
        <w:rPr>
          <w:rFonts w:ascii="Times New Roman" w:eastAsia="Times New Roman" w:hAnsi="Times New Roman"/>
          <w:i/>
          <w:sz w:val="24"/>
          <w:szCs w:val="24"/>
          <w:lang w:eastAsia="ru-RU"/>
        </w:rPr>
        <w:t xml:space="preserve">ТОО </w:t>
      </w:r>
      <w:r w:rsidRPr="008E0CDF">
        <w:rPr>
          <w:rFonts w:ascii="Times New Roman" w:eastAsia="Times New Roman" w:hAnsi="Times New Roman"/>
          <w:bCs/>
          <w:i/>
          <w:sz w:val="24"/>
          <w:szCs w:val="24"/>
          <w:lang w:eastAsia="ru-RU"/>
        </w:rPr>
        <w:t>«</w:t>
      </w:r>
      <w:r w:rsidRPr="008E0CDF">
        <w:rPr>
          <w:rFonts w:ascii="Times New Roman" w:eastAsia="Times New Roman" w:hAnsi="Times New Roman"/>
          <w:bCs/>
          <w:i/>
          <w:sz w:val="24"/>
          <w:szCs w:val="24"/>
          <w:lang w:val="en-US" w:eastAsia="ru-RU"/>
        </w:rPr>
        <w:t>Silicon</w:t>
      </w:r>
      <w:r w:rsidRPr="008E0CDF">
        <w:rPr>
          <w:rFonts w:ascii="Times New Roman" w:eastAsia="Times New Roman" w:hAnsi="Times New Roman"/>
          <w:bCs/>
          <w:i/>
          <w:sz w:val="24"/>
          <w:szCs w:val="24"/>
          <w:lang w:eastAsia="ru-RU"/>
        </w:rPr>
        <w:t xml:space="preserve"> </w:t>
      </w:r>
      <w:r w:rsidRPr="008E0CDF">
        <w:rPr>
          <w:rFonts w:ascii="Times New Roman" w:eastAsia="Times New Roman" w:hAnsi="Times New Roman"/>
          <w:bCs/>
          <w:i/>
          <w:sz w:val="24"/>
          <w:szCs w:val="24"/>
          <w:lang w:val="en-US" w:eastAsia="ru-RU"/>
        </w:rPr>
        <w:t>mining</w:t>
      </w:r>
      <w:r w:rsidRPr="008E0CDF">
        <w:rPr>
          <w:rFonts w:ascii="Times New Roman" w:eastAsia="Times New Roman" w:hAnsi="Times New Roman"/>
          <w:bCs/>
          <w:i/>
          <w:sz w:val="24"/>
          <w:szCs w:val="24"/>
          <w:lang w:eastAsia="ru-RU"/>
        </w:rPr>
        <w:t>»</w:t>
      </w:r>
    </w:p>
    <w:p w14:paraId="56B5B507" w14:textId="0907E24D" w:rsidR="001342B8" w:rsidRPr="008E0CDF" w:rsidRDefault="001342B8" w:rsidP="001342B8">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w:t>
      </w:r>
      <w:r w:rsidRPr="008E0CDF">
        <w:rPr>
          <w:rFonts w:ascii="Times New Roman" w:eastAsia="Times New Roman" w:hAnsi="Times New Roman"/>
          <w:bCs/>
          <w:i/>
          <w:sz w:val="24"/>
          <w:szCs w:val="24"/>
          <w:lang w:val="en-US" w:eastAsia="ru-RU"/>
        </w:rPr>
        <w:t>D</w:t>
      </w:r>
      <w:r w:rsidRPr="008E0CDF">
        <w:rPr>
          <w:rFonts w:ascii="Times New Roman" w:eastAsia="Times New Roman" w:hAnsi="Times New Roman"/>
          <w:bCs/>
          <w:i/>
          <w:sz w:val="24"/>
          <w:szCs w:val="24"/>
          <w:lang w:eastAsia="ru-RU"/>
        </w:rPr>
        <w:t xml:space="preserve"> </w:t>
      </w:r>
      <w:r w:rsidR="008973F6" w:rsidRPr="008E0CDF">
        <w:rPr>
          <w:rFonts w:ascii="Times New Roman" w:eastAsia="Times New Roman" w:hAnsi="Times New Roman"/>
          <w:bCs/>
          <w:i/>
          <w:sz w:val="24"/>
          <w:szCs w:val="24"/>
          <w:lang w:eastAsia="ru-RU"/>
        </w:rPr>
        <w:t>–</w:t>
      </w:r>
      <w:r w:rsidRPr="008E0CDF">
        <w:rPr>
          <w:rFonts w:ascii="Times New Roman" w:eastAsia="Times New Roman" w:hAnsi="Times New Roman"/>
          <w:bCs/>
          <w:i/>
          <w:sz w:val="24"/>
          <w:szCs w:val="24"/>
          <w:lang w:eastAsia="ru-RU"/>
        </w:rPr>
        <w:t xml:space="preserve"> </w:t>
      </w:r>
      <w:r w:rsidR="00F9541F" w:rsidRPr="008E0CDF">
        <w:rPr>
          <w:rFonts w:ascii="Times New Roman" w:eastAsia="Times New Roman" w:hAnsi="Times New Roman"/>
          <w:bCs/>
          <w:i/>
          <w:sz w:val="24"/>
          <w:szCs w:val="24"/>
          <w:lang w:eastAsia="ru-RU"/>
        </w:rPr>
        <w:t xml:space="preserve">проект </w:t>
      </w:r>
      <w:r w:rsidR="008973F6" w:rsidRPr="008E0CDF">
        <w:rPr>
          <w:rFonts w:ascii="Times New Roman" w:eastAsia="Times New Roman" w:hAnsi="Times New Roman"/>
          <w:bCs/>
          <w:i/>
          <w:sz w:val="24"/>
          <w:szCs w:val="24"/>
          <w:lang w:eastAsia="ru-RU"/>
        </w:rPr>
        <w:t>Договор</w:t>
      </w:r>
      <w:r w:rsidR="00F9541F" w:rsidRPr="008E0CDF">
        <w:rPr>
          <w:rFonts w:ascii="Times New Roman" w:eastAsia="Times New Roman" w:hAnsi="Times New Roman"/>
          <w:bCs/>
          <w:i/>
          <w:sz w:val="24"/>
          <w:szCs w:val="24"/>
          <w:lang w:eastAsia="ru-RU"/>
        </w:rPr>
        <w:t>а</w:t>
      </w:r>
      <w:r w:rsidR="008973F6" w:rsidRPr="008E0CDF">
        <w:rPr>
          <w:rFonts w:ascii="Times New Roman" w:eastAsia="Times New Roman" w:hAnsi="Times New Roman"/>
          <w:bCs/>
          <w:i/>
          <w:sz w:val="24"/>
          <w:szCs w:val="24"/>
          <w:lang w:eastAsia="ru-RU"/>
        </w:rPr>
        <w:t xml:space="preserve"> </w:t>
      </w:r>
      <w:r w:rsidR="00B11B2F" w:rsidRPr="008E0CDF">
        <w:rPr>
          <w:rFonts w:ascii="Times New Roman" w:eastAsia="Times New Roman" w:hAnsi="Times New Roman"/>
          <w:bCs/>
          <w:i/>
          <w:sz w:val="24"/>
          <w:szCs w:val="24"/>
          <w:lang w:eastAsia="ru-RU"/>
        </w:rPr>
        <w:t xml:space="preserve">о предоставлении </w:t>
      </w:r>
      <w:r w:rsidR="008973F6" w:rsidRPr="008E0CDF">
        <w:rPr>
          <w:rFonts w:ascii="Times New Roman" w:eastAsia="Times New Roman" w:hAnsi="Times New Roman"/>
          <w:bCs/>
          <w:i/>
          <w:sz w:val="24"/>
          <w:szCs w:val="24"/>
          <w:lang w:eastAsia="ru-RU"/>
        </w:rPr>
        <w:t>гарантийного взноса</w:t>
      </w:r>
      <w:r w:rsidR="00B11B2F" w:rsidRPr="008E0CDF">
        <w:rPr>
          <w:rFonts w:ascii="Times New Roman" w:eastAsia="Times New Roman" w:hAnsi="Times New Roman"/>
          <w:bCs/>
          <w:i/>
          <w:sz w:val="24"/>
          <w:szCs w:val="24"/>
          <w:lang w:eastAsia="ru-RU"/>
        </w:rPr>
        <w:t xml:space="preserve"> в отношении ТОО «</w:t>
      </w:r>
      <w:r w:rsidR="00B11B2F" w:rsidRPr="008E0CDF">
        <w:rPr>
          <w:rFonts w:ascii="Times New Roman" w:eastAsia="Times New Roman" w:hAnsi="Times New Roman"/>
          <w:bCs/>
          <w:i/>
          <w:sz w:val="24"/>
          <w:szCs w:val="24"/>
          <w:lang w:val="en-US" w:eastAsia="ru-RU"/>
        </w:rPr>
        <w:t>Tau</w:t>
      </w:r>
      <w:r w:rsidR="00B11B2F" w:rsidRPr="008E0CDF">
        <w:rPr>
          <w:rFonts w:ascii="Times New Roman" w:eastAsia="Times New Roman" w:hAnsi="Times New Roman"/>
          <w:bCs/>
          <w:i/>
          <w:sz w:val="24"/>
          <w:szCs w:val="24"/>
          <w:lang w:eastAsia="ru-RU"/>
        </w:rPr>
        <w:t>-</w:t>
      </w:r>
      <w:r w:rsidR="00B11B2F" w:rsidRPr="008E0CDF">
        <w:rPr>
          <w:rFonts w:ascii="Times New Roman" w:eastAsia="Times New Roman" w:hAnsi="Times New Roman"/>
          <w:bCs/>
          <w:i/>
          <w:sz w:val="24"/>
          <w:szCs w:val="24"/>
          <w:lang w:val="en-US" w:eastAsia="ru-RU"/>
        </w:rPr>
        <w:t>Ken</w:t>
      </w:r>
      <w:r w:rsidR="00B11B2F" w:rsidRPr="008E0CDF">
        <w:rPr>
          <w:rFonts w:ascii="Times New Roman" w:eastAsia="Times New Roman" w:hAnsi="Times New Roman"/>
          <w:bCs/>
          <w:i/>
          <w:sz w:val="24"/>
          <w:szCs w:val="24"/>
          <w:lang w:eastAsia="ru-RU"/>
        </w:rPr>
        <w:t xml:space="preserve"> </w:t>
      </w:r>
      <w:r w:rsidR="00B11B2F" w:rsidRPr="008E0CDF">
        <w:rPr>
          <w:rFonts w:ascii="Times New Roman" w:eastAsia="Times New Roman" w:hAnsi="Times New Roman"/>
          <w:bCs/>
          <w:i/>
          <w:sz w:val="24"/>
          <w:szCs w:val="24"/>
          <w:lang w:val="en-US" w:eastAsia="ru-RU"/>
        </w:rPr>
        <w:t>Temir</w:t>
      </w:r>
      <w:r w:rsidR="00B11B2F" w:rsidRPr="008E0CDF">
        <w:rPr>
          <w:rFonts w:ascii="Times New Roman" w:eastAsia="Times New Roman" w:hAnsi="Times New Roman"/>
          <w:bCs/>
          <w:i/>
          <w:sz w:val="24"/>
          <w:szCs w:val="24"/>
          <w:lang w:eastAsia="ru-RU"/>
        </w:rPr>
        <w:t>»</w:t>
      </w:r>
      <w:r w:rsidR="00A14C3F">
        <w:rPr>
          <w:rFonts w:ascii="Times New Roman" w:eastAsia="Times New Roman" w:hAnsi="Times New Roman"/>
          <w:bCs/>
          <w:i/>
          <w:sz w:val="24"/>
          <w:szCs w:val="24"/>
          <w:lang w:eastAsia="ru-RU"/>
        </w:rPr>
        <w:t xml:space="preserve"> и </w:t>
      </w:r>
      <w:r w:rsidR="00A14C3F" w:rsidRPr="008E0CDF">
        <w:rPr>
          <w:rFonts w:ascii="Times New Roman" w:eastAsia="Times New Roman" w:hAnsi="Times New Roman"/>
          <w:bCs/>
          <w:i/>
          <w:sz w:val="24"/>
          <w:szCs w:val="24"/>
          <w:lang w:eastAsia="ru-RU"/>
        </w:rPr>
        <w:t>ТОО «</w:t>
      </w:r>
      <w:r w:rsidR="00A14C3F" w:rsidRPr="008E0CDF">
        <w:rPr>
          <w:rFonts w:ascii="Times New Roman" w:eastAsia="Times New Roman" w:hAnsi="Times New Roman"/>
          <w:bCs/>
          <w:i/>
          <w:sz w:val="24"/>
          <w:szCs w:val="24"/>
          <w:lang w:val="en-US" w:eastAsia="ru-RU"/>
        </w:rPr>
        <w:t>Silicon</w:t>
      </w:r>
      <w:r w:rsidR="00A14C3F" w:rsidRPr="008E0CDF">
        <w:rPr>
          <w:rFonts w:ascii="Times New Roman" w:eastAsia="Times New Roman" w:hAnsi="Times New Roman"/>
          <w:bCs/>
          <w:i/>
          <w:sz w:val="24"/>
          <w:szCs w:val="24"/>
          <w:lang w:eastAsia="ru-RU"/>
        </w:rPr>
        <w:t xml:space="preserve"> </w:t>
      </w:r>
      <w:r w:rsidR="00A14C3F" w:rsidRPr="008E0CDF">
        <w:rPr>
          <w:rFonts w:ascii="Times New Roman" w:eastAsia="Times New Roman" w:hAnsi="Times New Roman"/>
          <w:bCs/>
          <w:i/>
          <w:sz w:val="24"/>
          <w:szCs w:val="24"/>
          <w:lang w:val="en-US" w:eastAsia="ru-RU"/>
        </w:rPr>
        <w:t>mining</w:t>
      </w:r>
      <w:r w:rsidR="00A14C3F" w:rsidRPr="008E0CDF">
        <w:rPr>
          <w:rFonts w:ascii="Times New Roman" w:eastAsia="Times New Roman" w:hAnsi="Times New Roman"/>
          <w:bCs/>
          <w:i/>
          <w:sz w:val="24"/>
          <w:szCs w:val="24"/>
          <w:lang w:eastAsia="ru-RU"/>
        </w:rPr>
        <w:t>»</w:t>
      </w:r>
    </w:p>
    <w:p w14:paraId="42733D7C" w14:textId="77777777" w:rsidR="00150B58" w:rsidRPr="008E0CDF" w:rsidRDefault="00150B58" w:rsidP="00350FFF">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№1 – проект Соглашения о конфиденциальности;</w:t>
      </w:r>
    </w:p>
    <w:p w14:paraId="5A0AA23A" w14:textId="7AB59283" w:rsidR="00427656" w:rsidRPr="008E0CDF" w:rsidRDefault="00150B58" w:rsidP="00B11B2F">
      <w:pPr>
        <w:numPr>
          <w:ilvl w:val="0"/>
          <w:numId w:val="13"/>
        </w:numPr>
        <w:spacing w:before="120" w:after="120" w:line="240" w:lineRule="auto"/>
        <w:ind w:hanging="72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№2 – письмо о согласии с конкурсными процедурами</w:t>
      </w:r>
      <w:r w:rsidR="00A86887" w:rsidRPr="008E0CDF">
        <w:rPr>
          <w:rFonts w:ascii="Times New Roman" w:eastAsia="Times New Roman" w:hAnsi="Times New Roman"/>
          <w:bCs/>
          <w:i/>
          <w:sz w:val="24"/>
          <w:szCs w:val="24"/>
          <w:lang w:eastAsia="ru-RU"/>
        </w:rPr>
        <w:t xml:space="preserve"> в отношении </w:t>
      </w:r>
      <w:r w:rsidR="0081077C" w:rsidRPr="008E0CDF">
        <w:rPr>
          <w:rFonts w:ascii="Times New Roman" w:eastAsia="Times New Roman" w:hAnsi="Times New Roman"/>
          <w:bCs/>
          <w:i/>
          <w:sz w:val="24"/>
          <w:szCs w:val="24"/>
          <w:lang w:eastAsia="ru-RU"/>
        </w:rPr>
        <w:t>ТОО «</w:t>
      </w:r>
      <w:r w:rsidR="0081077C" w:rsidRPr="008E0CDF">
        <w:rPr>
          <w:rFonts w:ascii="Times New Roman" w:eastAsia="Times New Roman" w:hAnsi="Times New Roman"/>
          <w:bCs/>
          <w:i/>
          <w:sz w:val="24"/>
          <w:szCs w:val="24"/>
          <w:lang w:val="en-US" w:eastAsia="ru-RU"/>
        </w:rPr>
        <w:t>Tau</w:t>
      </w:r>
      <w:r w:rsidR="0081077C" w:rsidRPr="008E0CDF">
        <w:rPr>
          <w:rFonts w:ascii="Times New Roman" w:eastAsia="Times New Roman" w:hAnsi="Times New Roman"/>
          <w:bCs/>
          <w:i/>
          <w:sz w:val="24"/>
          <w:szCs w:val="24"/>
          <w:lang w:eastAsia="ru-RU"/>
        </w:rPr>
        <w:t>-</w:t>
      </w:r>
      <w:r w:rsidR="0081077C" w:rsidRPr="008E0CDF">
        <w:rPr>
          <w:rFonts w:ascii="Times New Roman" w:eastAsia="Times New Roman" w:hAnsi="Times New Roman"/>
          <w:bCs/>
          <w:i/>
          <w:sz w:val="24"/>
          <w:szCs w:val="24"/>
          <w:lang w:val="en-US" w:eastAsia="ru-RU"/>
        </w:rPr>
        <w:t>Ken</w:t>
      </w:r>
      <w:r w:rsidR="0081077C" w:rsidRPr="008E0CDF">
        <w:rPr>
          <w:rFonts w:ascii="Times New Roman" w:eastAsia="Times New Roman" w:hAnsi="Times New Roman"/>
          <w:bCs/>
          <w:i/>
          <w:sz w:val="24"/>
          <w:szCs w:val="24"/>
          <w:lang w:eastAsia="ru-RU"/>
        </w:rPr>
        <w:t xml:space="preserve"> </w:t>
      </w:r>
      <w:r w:rsidR="0081077C" w:rsidRPr="008E0CDF">
        <w:rPr>
          <w:rFonts w:ascii="Times New Roman" w:eastAsia="Times New Roman" w:hAnsi="Times New Roman"/>
          <w:bCs/>
          <w:i/>
          <w:sz w:val="24"/>
          <w:szCs w:val="24"/>
          <w:lang w:val="en-US" w:eastAsia="ru-RU"/>
        </w:rPr>
        <w:t>Temir</w:t>
      </w:r>
      <w:r w:rsidR="0081077C" w:rsidRPr="008E0CDF">
        <w:rPr>
          <w:rFonts w:ascii="Times New Roman" w:eastAsia="Times New Roman" w:hAnsi="Times New Roman"/>
          <w:bCs/>
          <w:i/>
          <w:sz w:val="24"/>
          <w:szCs w:val="24"/>
          <w:lang w:eastAsia="ru-RU"/>
        </w:rPr>
        <w:t>»</w:t>
      </w:r>
      <w:r w:rsidR="006E7133" w:rsidRPr="008E0CDF">
        <w:rPr>
          <w:rFonts w:ascii="Times New Roman" w:eastAsia="Times New Roman" w:hAnsi="Times New Roman"/>
          <w:bCs/>
          <w:i/>
          <w:sz w:val="24"/>
          <w:szCs w:val="24"/>
          <w:lang w:eastAsia="ru-RU"/>
        </w:rPr>
        <w:t xml:space="preserve"> и ТОО </w:t>
      </w:r>
      <w:r w:rsidR="006E7133" w:rsidRPr="008E0CDF">
        <w:rPr>
          <w:rFonts w:ascii="Times New Roman" w:eastAsia="Times New Roman" w:hAnsi="Times New Roman"/>
          <w:i/>
          <w:sz w:val="24"/>
          <w:szCs w:val="24"/>
          <w:lang w:eastAsia="ru-RU"/>
        </w:rPr>
        <w:t>«</w:t>
      </w:r>
      <w:r w:rsidR="006E7133" w:rsidRPr="008E0CDF">
        <w:rPr>
          <w:rFonts w:ascii="Times New Roman" w:eastAsia="Times New Roman" w:hAnsi="Times New Roman"/>
          <w:i/>
          <w:sz w:val="24"/>
          <w:szCs w:val="24"/>
          <w:lang w:val="en-US" w:eastAsia="ru-RU"/>
        </w:rPr>
        <w:t>Silicon</w:t>
      </w:r>
      <w:r w:rsidR="006E7133" w:rsidRPr="008E0CDF">
        <w:rPr>
          <w:rFonts w:ascii="Times New Roman" w:eastAsia="Times New Roman" w:hAnsi="Times New Roman"/>
          <w:i/>
          <w:sz w:val="24"/>
          <w:szCs w:val="24"/>
          <w:lang w:eastAsia="ru-RU"/>
        </w:rPr>
        <w:t xml:space="preserve"> </w:t>
      </w:r>
      <w:r w:rsidR="006E7133" w:rsidRPr="008E0CDF">
        <w:rPr>
          <w:rFonts w:ascii="Times New Roman" w:eastAsia="Times New Roman" w:hAnsi="Times New Roman"/>
          <w:i/>
          <w:sz w:val="24"/>
          <w:szCs w:val="24"/>
          <w:lang w:val="en-US" w:eastAsia="ru-RU"/>
        </w:rPr>
        <w:t>mining</w:t>
      </w:r>
      <w:r w:rsidR="006E7133" w:rsidRPr="008E0CDF">
        <w:rPr>
          <w:rFonts w:ascii="Times New Roman" w:eastAsia="Times New Roman" w:hAnsi="Times New Roman"/>
          <w:i/>
          <w:sz w:val="24"/>
          <w:szCs w:val="24"/>
          <w:lang w:eastAsia="ru-RU"/>
        </w:rPr>
        <w:t>»</w:t>
      </w:r>
    </w:p>
    <w:p w14:paraId="03BB59FA" w14:textId="4A1AF0F3" w:rsidR="00F96B60" w:rsidRPr="008E0CDF" w:rsidRDefault="00150B58" w:rsidP="00F96B60">
      <w:pPr>
        <w:numPr>
          <w:ilvl w:val="0"/>
          <w:numId w:val="13"/>
        </w:numPr>
        <w:spacing w:before="120" w:after="120" w:line="240" w:lineRule="auto"/>
        <w:ind w:left="0" w:firstLine="0"/>
        <w:jc w:val="both"/>
        <w:rPr>
          <w:rFonts w:ascii="Times New Roman" w:eastAsia="Times New Roman" w:hAnsi="Times New Roman"/>
          <w:b/>
          <w:bCs/>
          <w:i/>
          <w:sz w:val="24"/>
          <w:szCs w:val="24"/>
          <w:lang w:eastAsia="ru-RU"/>
        </w:rPr>
      </w:pPr>
      <w:r w:rsidRPr="008E0CDF">
        <w:rPr>
          <w:rFonts w:ascii="Times New Roman" w:eastAsia="Times New Roman" w:hAnsi="Times New Roman"/>
          <w:bCs/>
          <w:i/>
          <w:sz w:val="24"/>
          <w:szCs w:val="24"/>
          <w:lang w:eastAsia="ru-RU"/>
        </w:rPr>
        <w:t>Приложение №3</w:t>
      </w:r>
      <w:r w:rsidR="00F96B60" w:rsidRPr="008E0CDF">
        <w:rPr>
          <w:rFonts w:ascii="Times New Roman" w:eastAsia="Times New Roman" w:hAnsi="Times New Roman"/>
          <w:bCs/>
          <w:i/>
          <w:sz w:val="24"/>
          <w:szCs w:val="24"/>
          <w:lang w:eastAsia="ru-RU"/>
        </w:rPr>
        <w:t>.1</w:t>
      </w:r>
      <w:r w:rsidRPr="008E0CDF">
        <w:rPr>
          <w:rFonts w:ascii="Times New Roman" w:eastAsia="Times New Roman" w:hAnsi="Times New Roman"/>
          <w:bCs/>
          <w:i/>
          <w:sz w:val="24"/>
          <w:szCs w:val="24"/>
          <w:lang w:eastAsia="ru-RU"/>
        </w:rPr>
        <w:t xml:space="preserve"> – проект Договора</w:t>
      </w:r>
      <w:r w:rsidR="00F96B60" w:rsidRPr="008E0CDF">
        <w:rPr>
          <w:rFonts w:ascii="Times New Roman" w:eastAsia="Times New Roman" w:hAnsi="Times New Roman"/>
          <w:bCs/>
          <w:i/>
          <w:sz w:val="24"/>
          <w:szCs w:val="24"/>
          <w:lang w:eastAsia="ru-RU"/>
        </w:rPr>
        <w:t xml:space="preserve"> </w:t>
      </w:r>
      <w:r w:rsidR="007F7B6A" w:rsidRPr="008E0CDF">
        <w:rPr>
          <w:rFonts w:ascii="Times New Roman" w:eastAsia="Times New Roman" w:hAnsi="Times New Roman"/>
          <w:i/>
          <w:sz w:val="24"/>
          <w:szCs w:val="24"/>
          <w:lang w:eastAsia="ru-RU"/>
        </w:rPr>
        <w:t>купли-продажи доли участия в уставном капитале</w:t>
      </w:r>
      <w:r w:rsidR="00F96B60" w:rsidRPr="008E0CDF">
        <w:rPr>
          <w:rFonts w:ascii="Times New Roman" w:eastAsia="Times New Roman" w:hAnsi="Times New Roman"/>
          <w:i/>
          <w:sz w:val="24"/>
          <w:szCs w:val="24"/>
          <w:lang w:eastAsia="ru-RU"/>
        </w:rPr>
        <w:t xml:space="preserve"> ТОО «</w:t>
      </w:r>
      <w:r w:rsidR="00F96B60" w:rsidRPr="008E0CDF">
        <w:rPr>
          <w:rFonts w:ascii="Times New Roman" w:eastAsia="Times New Roman" w:hAnsi="Times New Roman"/>
          <w:i/>
          <w:sz w:val="24"/>
          <w:szCs w:val="24"/>
          <w:lang w:val="en-US" w:eastAsia="ru-RU"/>
        </w:rPr>
        <w:t>Tau</w:t>
      </w:r>
      <w:r w:rsidR="00F96B60" w:rsidRPr="008E0CDF">
        <w:rPr>
          <w:rFonts w:ascii="Times New Roman" w:eastAsia="Times New Roman" w:hAnsi="Times New Roman"/>
          <w:i/>
          <w:sz w:val="24"/>
          <w:szCs w:val="24"/>
          <w:lang w:eastAsia="ru-RU"/>
        </w:rPr>
        <w:t>-</w:t>
      </w:r>
      <w:r w:rsidR="00F96B60" w:rsidRPr="008E0CDF">
        <w:rPr>
          <w:rFonts w:ascii="Times New Roman" w:eastAsia="Times New Roman" w:hAnsi="Times New Roman"/>
          <w:i/>
          <w:sz w:val="24"/>
          <w:szCs w:val="24"/>
          <w:lang w:val="en-US" w:eastAsia="ru-RU"/>
        </w:rPr>
        <w:t>Ken</w:t>
      </w:r>
      <w:r w:rsidR="00F96B60" w:rsidRPr="008E0CDF">
        <w:rPr>
          <w:rFonts w:ascii="Times New Roman" w:eastAsia="Times New Roman" w:hAnsi="Times New Roman"/>
          <w:i/>
          <w:sz w:val="24"/>
          <w:szCs w:val="24"/>
          <w:lang w:eastAsia="ru-RU"/>
        </w:rPr>
        <w:t xml:space="preserve"> </w:t>
      </w:r>
      <w:r w:rsidR="00F96B60" w:rsidRPr="008E0CDF">
        <w:rPr>
          <w:rFonts w:ascii="Times New Roman" w:eastAsia="Times New Roman" w:hAnsi="Times New Roman"/>
          <w:i/>
          <w:sz w:val="24"/>
          <w:szCs w:val="24"/>
          <w:lang w:val="en-US" w:eastAsia="ru-RU"/>
        </w:rPr>
        <w:t>Temir</w:t>
      </w:r>
      <w:r w:rsidR="00F96B60" w:rsidRPr="008E0CDF">
        <w:rPr>
          <w:rFonts w:ascii="Times New Roman" w:eastAsia="Times New Roman" w:hAnsi="Times New Roman"/>
          <w:i/>
          <w:sz w:val="24"/>
          <w:szCs w:val="24"/>
          <w:lang w:eastAsia="ru-RU"/>
        </w:rPr>
        <w:t>»</w:t>
      </w:r>
    </w:p>
    <w:p w14:paraId="6DF94AD7" w14:textId="1FF520CC" w:rsidR="00F96B60" w:rsidRPr="008E0CDF" w:rsidRDefault="00F96B60" w:rsidP="00F96B60">
      <w:pPr>
        <w:numPr>
          <w:ilvl w:val="0"/>
          <w:numId w:val="13"/>
        </w:numPr>
        <w:spacing w:before="120" w:after="120" w:line="240" w:lineRule="auto"/>
        <w:ind w:left="0" w:firstLine="0"/>
        <w:jc w:val="both"/>
        <w:rPr>
          <w:rFonts w:ascii="Times New Roman" w:eastAsia="Times New Roman" w:hAnsi="Times New Roman"/>
          <w:b/>
          <w:i/>
          <w:sz w:val="24"/>
          <w:szCs w:val="24"/>
          <w:lang w:eastAsia="ru-RU"/>
        </w:rPr>
      </w:pPr>
      <w:r w:rsidRPr="008E0CDF">
        <w:rPr>
          <w:rFonts w:ascii="Times New Roman" w:eastAsia="Times New Roman" w:hAnsi="Times New Roman"/>
          <w:bCs/>
          <w:i/>
          <w:sz w:val="24"/>
          <w:szCs w:val="24"/>
          <w:lang w:eastAsia="ru-RU"/>
        </w:rPr>
        <w:t>Приложение №3.</w:t>
      </w:r>
      <w:r w:rsidR="00133EFB" w:rsidRPr="008E0CDF">
        <w:rPr>
          <w:rFonts w:ascii="Times New Roman" w:eastAsia="Times New Roman" w:hAnsi="Times New Roman"/>
          <w:bCs/>
          <w:i/>
          <w:sz w:val="24"/>
          <w:szCs w:val="24"/>
          <w:lang w:eastAsia="ru-RU"/>
        </w:rPr>
        <w:t>2</w:t>
      </w:r>
      <w:r w:rsidRPr="008E0CDF">
        <w:rPr>
          <w:rFonts w:ascii="Times New Roman" w:eastAsia="Times New Roman" w:hAnsi="Times New Roman"/>
          <w:bCs/>
          <w:i/>
          <w:sz w:val="24"/>
          <w:szCs w:val="24"/>
          <w:lang w:eastAsia="ru-RU"/>
        </w:rPr>
        <w:t xml:space="preserve"> – проект </w:t>
      </w:r>
      <w:r w:rsidR="007F7B6A" w:rsidRPr="008E0CDF">
        <w:rPr>
          <w:rFonts w:ascii="Times New Roman" w:eastAsia="Times New Roman" w:hAnsi="Times New Roman"/>
          <w:bCs/>
          <w:i/>
          <w:sz w:val="24"/>
          <w:szCs w:val="24"/>
          <w:lang w:eastAsia="ru-RU"/>
        </w:rPr>
        <w:t xml:space="preserve">Договора </w:t>
      </w:r>
      <w:r w:rsidR="007F7B6A" w:rsidRPr="008E0CDF">
        <w:rPr>
          <w:rFonts w:ascii="Times New Roman" w:eastAsia="Times New Roman" w:hAnsi="Times New Roman"/>
          <w:i/>
          <w:sz w:val="24"/>
          <w:szCs w:val="24"/>
          <w:lang w:eastAsia="ru-RU"/>
        </w:rPr>
        <w:t xml:space="preserve">купли-продажи доли участия в уставном капитале </w:t>
      </w:r>
      <w:r w:rsidRPr="008E0CDF">
        <w:rPr>
          <w:rFonts w:ascii="Times New Roman" w:eastAsia="Times New Roman" w:hAnsi="Times New Roman"/>
          <w:i/>
          <w:sz w:val="24"/>
          <w:szCs w:val="24"/>
          <w:lang w:eastAsia="ru-RU"/>
        </w:rPr>
        <w:t>ТОО «</w:t>
      </w:r>
      <w:r w:rsidRPr="008E0CDF">
        <w:rPr>
          <w:rFonts w:ascii="Times New Roman" w:eastAsia="Times New Roman" w:hAnsi="Times New Roman"/>
          <w:i/>
          <w:sz w:val="24"/>
          <w:szCs w:val="24"/>
          <w:lang w:val="en-US" w:eastAsia="ru-RU"/>
        </w:rPr>
        <w:t>Silicon</w:t>
      </w:r>
      <w:r w:rsidRPr="008E0CDF">
        <w:rPr>
          <w:rFonts w:ascii="Times New Roman" w:eastAsia="Times New Roman" w:hAnsi="Times New Roman"/>
          <w:i/>
          <w:sz w:val="24"/>
          <w:szCs w:val="24"/>
          <w:lang w:eastAsia="ru-RU"/>
        </w:rPr>
        <w:t xml:space="preserve"> </w:t>
      </w:r>
      <w:r w:rsidRPr="008E0CDF">
        <w:rPr>
          <w:rFonts w:ascii="Times New Roman" w:eastAsia="Times New Roman" w:hAnsi="Times New Roman"/>
          <w:i/>
          <w:sz w:val="24"/>
          <w:szCs w:val="24"/>
          <w:lang w:val="en-US" w:eastAsia="ru-RU"/>
        </w:rPr>
        <w:t>mining</w:t>
      </w:r>
      <w:r w:rsidRPr="008E0CDF">
        <w:rPr>
          <w:rFonts w:ascii="Times New Roman" w:eastAsia="Times New Roman" w:hAnsi="Times New Roman"/>
          <w:i/>
          <w:sz w:val="24"/>
          <w:szCs w:val="24"/>
          <w:lang w:eastAsia="ru-RU"/>
        </w:rPr>
        <w:t>»</w:t>
      </w:r>
    </w:p>
    <w:p w14:paraId="0D9A7A05" w14:textId="1C268A99" w:rsidR="00150B58" w:rsidRPr="008E0CDF" w:rsidRDefault="00150B58" w:rsidP="00350FFF">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№4 – форма Конкурсной заявки</w:t>
      </w:r>
    </w:p>
    <w:p w14:paraId="7A47C703" w14:textId="0D9FD438" w:rsidR="00150B58" w:rsidRPr="008E0CDF" w:rsidRDefault="00150B58" w:rsidP="00350FFF">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№5 – письмо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w:t>
      </w:r>
    </w:p>
    <w:p w14:paraId="2EAABCF2" w14:textId="479D2A81" w:rsidR="00150B58" w:rsidRPr="008E0CDF" w:rsidRDefault="00150B58" w:rsidP="00350FFF">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№6 – форма Конкурсного предложения</w:t>
      </w:r>
    </w:p>
    <w:p w14:paraId="671F5752" w14:textId="2ACD7863" w:rsidR="00150B58" w:rsidRPr="008E0CDF" w:rsidRDefault="00150B58" w:rsidP="00350FFF">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 xml:space="preserve">Приложение №7 - общие правила работы с </w:t>
      </w:r>
      <w:r w:rsidR="009F5854">
        <w:rPr>
          <w:rFonts w:ascii="Times New Roman" w:eastAsia="Times New Roman" w:hAnsi="Times New Roman"/>
          <w:bCs/>
          <w:i/>
          <w:sz w:val="24"/>
          <w:szCs w:val="24"/>
          <w:lang w:eastAsia="ru-RU"/>
        </w:rPr>
        <w:t xml:space="preserve">Комнатой данных </w:t>
      </w:r>
      <w:r w:rsidRPr="008E0CDF">
        <w:rPr>
          <w:rFonts w:ascii="Times New Roman" w:eastAsia="Times New Roman" w:hAnsi="Times New Roman"/>
          <w:bCs/>
          <w:i/>
          <w:sz w:val="24"/>
          <w:szCs w:val="24"/>
          <w:lang w:eastAsia="ru-RU"/>
        </w:rPr>
        <w:t xml:space="preserve">и порядок ознакомления с </w:t>
      </w:r>
      <w:r w:rsidR="005722DE" w:rsidRPr="008E0CDF">
        <w:rPr>
          <w:rFonts w:ascii="Times New Roman" w:eastAsia="Times New Roman" w:hAnsi="Times New Roman"/>
          <w:bCs/>
          <w:i/>
          <w:sz w:val="24"/>
          <w:szCs w:val="24"/>
          <w:lang w:eastAsia="ru-RU"/>
        </w:rPr>
        <w:t>Активами</w:t>
      </w:r>
      <w:r w:rsidRPr="008E0CDF">
        <w:rPr>
          <w:rFonts w:ascii="Times New Roman" w:eastAsia="Times New Roman" w:hAnsi="Times New Roman"/>
          <w:bCs/>
          <w:i/>
          <w:sz w:val="24"/>
          <w:szCs w:val="24"/>
          <w:lang w:eastAsia="ru-RU"/>
        </w:rPr>
        <w:t>;</w:t>
      </w:r>
    </w:p>
    <w:p w14:paraId="3865C29A" w14:textId="77777777" w:rsidR="00150B58" w:rsidRPr="008E0CDF" w:rsidRDefault="00150B58" w:rsidP="00350FFF">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№8 – форма Предварительного предложения;</w:t>
      </w:r>
    </w:p>
    <w:p w14:paraId="7637DC01" w14:textId="58169D05" w:rsidR="00A90751" w:rsidRDefault="00150B58" w:rsidP="004D408E">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sidRPr="008E0CDF">
        <w:rPr>
          <w:rFonts w:ascii="Times New Roman" w:eastAsia="Times New Roman" w:hAnsi="Times New Roman"/>
          <w:bCs/>
          <w:i/>
          <w:sz w:val="24"/>
          <w:szCs w:val="24"/>
          <w:lang w:eastAsia="ru-RU"/>
        </w:rPr>
        <w:t>Приложение №9 -</w:t>
      </w:r>
      <w:r w:rsidR="00383434" w:rsidRPr="008E0CDF">
        <w:rPr>
          <w:rFonts w:ascii="Times New Roman" w:eastAsia="Times New Roman" w:hAnsi="Times New Roman"/>
          <w:bCs/>
          <w:i/>
          <w:sz w:val="24"/>
          <w:szCs w:val="24"/>
          <w:lang w:eastAsia="ru-RU"/>
        </w:rPr>
        <w:t xml:space="preserve"> </w:t>
      </w:r>
      <w:r w:rsidR="00EB5B6B" w:rsidRPr="008E0CDF">
        <w:rPr>
          <w:rFonts w:ascii="Times New Roman" w:eastAsia="Times New Roman" w:hAnsi="Times New Roman"/>
          <w:bCs/>
          <w:i/>
          <w:sz w:val="24"/>
          <w:szCs w:val="24"/>
          <w:lang w:eastAsia="ru-RU"/>
        </w:rPr>
        <w:t>Условия приобретения Долей Участия в рассрочку и внесения обеспечений</w:t>
      </w:r>
      <w:bookmarkEnd w:id="1"/>
    </w:p>
    <w:p w14:paraId="73E10868" w14:textId="77777777" w:rsidR="000B7B96" w:rsidRPr="00942612" w:rsidRDefault="000B7B96" w:rsidP="000B7B96">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№10 – Форма Договора залога 100% доли участия в уставном капитале</w:t>
      </w:r>
    </w:p>
    <w:p w14:paraId="7692AC18" w14:textId="0BF518DE" w:rsidR="000B7B96" w:rsidRPr="000B7B96" w:rsidRDefault="000B7B96" w:rsidP="000B7B96">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№11 – Форма Договора залога недвижимого имущества</w:t>
      </w:r>
    </w:p>
    <w:p w14:paraId="54C7A509" w14:textId="7523A0EE" w:rsidR="000B7B96" w:rsidRPr="008E0CDF" w:rsidRDefault="000B7B96" w:rsidP="000B7B96">
      <w:pPr>
        <w:numPr>
          <w:ilvl w:val="0"/>
          <w:numId w:val="13"/>
        </w:numPr>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Приложение №11 – Форма Договора залога </w:t>
      </w:r>
      <w:r w:rsidR="000F5DFA">
        <w:rPr>
          <w:rFonts w:ascii="Times New Roman" w:eastAsia="Times New Roman" w:hAnsi="Times New Roman"/>
          <w:bCs/>
          <w:i/>
          <w:sz w:val="24"/>
          <w:szCs w:val="24"/>
          <w:lang w:eastAsia="ru-RU"/>
        </w:rPr>
        <w:t>основных средств</w:t>
      </w:r>
    </w:p>
    <w:p w14:paraId="7419179B" w14:textId="77777777" w:rsidR="002A1F6D" w:rsidRDefault="002A1F6D">
      <w:pP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br w:type="page"/>
      </w:r>
    </w:p>
    <w:p w14:paraId="5124A477" w14:textId="0990E1BE" w:rsidR="00C6399E" w:rsidRDefault="00090653" w:rsidP="00C6399E">
      <w:pPr>
        <w:spacing w:after="0"/>
        <w:ind w:left="6210"/>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Приложение №</w:t>
      </w:r>
      <w:r w:rsidRPr="008E0CDF">
        <w:rPr>
          <w:rFonts w:ascii="Times New Roman" w:eastAsiaTheme="minorHAnsi" w:hAnsi="Times New Roman"/>
          <w:b/>
          <w:i/>
          <w:sz w:val="24"/>
          <w:szCs w:val="24"/>
          <w:lang w:val="en-US"/>
        </w:rPr>
        <w:t>A</w:t>
      </w:r>
    </w:p>
    <w:p w14:paraId="1C087321" w14:textId="4C5E1A52" w:rsidR="00090653" w:rsidRPr="008E0CDF" w:rsidRDefault="00090653" w:rsidP="00C6399E">
      <w:pPr>
        <w:spacing w:after="0"/>
        <w:ind w:left="6210"/>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5AFCCA73" w14:textId="77777777" w:rsidR="00FB6043" w:rsidRPr="008E0CDF" w:rsidRDefault="00FB6043" w:rsidP="00FB6043">
      <w:pPr>
        <w:spacing w:after="0" w:line="240" w:lineRule="auto"/>
        <w:ind w:left="6840"/>
        <w:jc w:val="both"/>
        <w:rPr>
          <w:rFonts w:ascii="Times New Roman" w:eastAsiaTheme="minorHAnsi" w:hAnsi="Times New Roman"/>
          <w:b/>
          <w:i/>
          <w:sz w:val="24"/>
          <w:szCs w:val="24"/>
        </w:rPr>
      </w:pPr>
    </w:p>
    <w:p w14:paraId="0B357768" w14:textId="77777777" w:rsidR="00090653" w:rsidRPr="008E0CDF" w:rsidRDefault="00090653" w:rsidP="00090653">
      <w:pPr>
        <w:tabs>
          <w:tab w:val="left" w:pos="567"/>
        </w:tabs>
        <w:spacing w:before="120" w:after="120" w:line="240" w:lineRule="auto"/>
        <w:jc w:val="center"/>
        <w:rPr>
          <w:rFonts w:ascii="Times New Roman" w:eastAsiaTheme="minorHAnsi" w:hAnsi="Times New Roman"/>
          <w:b/>
          <w:sz w:val="24"/>
          <w:szCs w:val="24"/>
        </w:rPr>
      </w:pPr>
      <w:r w:rsidRPr="008E0CDF">
        <w:rPr>
          <w:rFonts w:ascii="Times New Roman" w:eastAsiaTheme="minorHAnsi" w:hAnsi="Times New Roman"/>
          <w:b/>
          <w:sz w:val="24"/>
          <w:szCs w:val="24"/>
        </w:rPr>
        <w:t>Квалификационные требования</w:t>
      </w:r>
    </w:p>
    <w:p w14:paraId="1D329006" w14:textId="3D8F965F" w:rsidR="00090653" w:rsidRPr="008E0CDF" w:rsidRDefault="00090653" w:rsidP="008058AD">
      <w:pPr>
        <w:numPr>
          <w:ilvl w:val="1"/>
          <w:numId w:val="26"/>
        </w:numPr>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Потенциальные участники в целях участия в Конкурсе </w:t>
      </w:r>
      <w:r w:rsidR="008F7742" w:rsidRPr="00E82D43">
        <w:rPr>
          <w:rFonts w:ascii="Times New Roman" w:hAnsi="Times New Roman"/>
          <w:bCs/>
          <w:sz w:val="24"/>
          <w:szCs w:val="24"/>
        </w:rPr>
        <w:t>должны быть физическим и/или юридическим лицом, учрежденным в Республике Казахстан и/или зарегистрированным за пределами Республики Казахстан, и</w:t>
      </w:r>
      <w:r w:rsidRPr="00E82D43">
        <w:rPr>
          <w:rFonts w:ascii="Times New Roman" w:eastAsia="Times New Roman" w:hAnsi="Times New Roman"/>
          <w:bCs/>
          <w:sz w:val="24"/>
          <w:szCs w:val="24"/>
          <w:lang w:eastAsia="ru-RU"/>
        </w:rPr>
        <w:t xml:space="preserve"> подтвердить при подаче Конкурсной заявки свое соответствие следующим Квалификационным требованиям:</w:t>
      </w:r>
    </w:p>
    <w:p w14:paraId="37CBF558" w14:textId="77777777" w:rsidR="00090653" w:rsidRPr="008E0CDF" w:rsidRDefault="00090653"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являться надлежащим образом правоспособным и дееспособным лицом;</w:t>
      </w:r>
    </w:p>
    <w:p w14:paraId="26900F88" w14:textId="77777777" w:rsidR="00090653" w:rsidRPr="008E0CDF" w:rsidRDefault="00090653" w:rsidP="007E613A">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7FB090B8" w14:textId="5B2603CA"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лицами</w:t>
      </w:r>
      <w:r w:rsidRPr="008E0CDF">
        <w:rPr>
          <w:rFonts w:ascii="Times New Roman" w:eastAsia="Times New Roman" w:hAnsi="Times New Roman"/>
          <w:bCs/>
          <w:sz w:val="24"/>
          <w:szCs w:val="24"/>
          <w:lang w:eastAsia="ru-RU"/>
        </w:rPr>
        <w:t xml:space="preserve">: документы, подтверждающие регистрацию юридического лица; участники </w:t>
      </w:r>
      <w:r w:rsidR="002E733B" w:rsidRPr="008E0CDF">
        <w:rPr>
          <w:rFonts w:ascii="Times New Roman" w:eastAsia="Times New Roman" w:hAnsi="Times New Roman"/>
          <w:bCs/>
          <w:sz w:val="24"/>
          <w:szCs w:val="24"/>
          <w:lang w:eastAsia="ru-RU"/>
        </w:rPr>
        <w:t>объединений юридических лиц (к</w:t>
      </w:r>
      <w:r w:rsidRPr="008E0CDF">
        <w:rPr>
          <w:rFonts w:ascii="Times New Roman" w:eastAsia="Times New Roman" w:hAnsi="Times New Roman"/>
          <w:bCs/>
          <w:sz w:val="24"/>
          <w:szCs w:val="24"/>
          <w:lang w:eastAsia="ru-RU"/>
        </w:rPr>
        <w:t>онсорциумов</w:t>
      </w:r>
      <w:r w:rsidR="002E733B"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предоставляют в отношении каждого юридического лица, из которого состоит консорциум такой документ, а также соглашение о консорциуме;</w:t>
      </w:r>
    </w:p>
    <w:p w14:paraId="33ACEB84"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физическими лицами</w:t>
      </w:r>
      <w:r w:rsidRPr="008E0CDF">
        <w:rPr>
          <w:rFonts w:ascii="Times New Roman" w:eastAsia="Times New Roman" w:hAnsi="Times New Roman"/>
          <w:bCs/>
          <w:sz w:val="24"/>
          <w:szCs w:val="24"/>
          <w:lang w:eastAsia="ru-RU"/>
        </w:rPr>
        <w:t>: документы, удостоверяющие личность;</w:t>
      </w:r>
    </w:p>
    <w:p w14:paraId="0BD3E66C" w14:textId="596172F2" w:rsidR="00090653" w:rsidRPr="008E0CDF" w:rsidRDefault="00090653" w:rsidP="008058AD">
      <w:pPr>
        <w:numPr>
          <w:ilvl w:val="2"/>
          <w:numId w:val="26"/>
        </w:numPr>
        <w:spacing w:before="120" w:after="120" w:line="240" w:lineRule="auto"/>
        <w:ind w:left="720" w:hanging="360"/>
        <w:jc w:val="both"/>
        <w:rPr>
          <w:rFonts w:ascii="Times New Roman" w:eastAsia="Times New Roman" w:hAnsi="Times New Roman"/>
          <w:b/>
          <w:bCs/>
          <w:i/>
          <w:sz w:val="24"/>
          <w:szCs w:val="24"/>
          <w:u w:val="single"/>
          <w:lang w:eastAsia="ru-RU"/>
        </w:rPr>
      </w:pPr>
      <w:r w:rsidRPr="008E0CDF">
        <w:rPr>
          <w:rFonts w:ascii="Times New Roman" w:eastAsia="Times New Roman" w:hAnsi="Times New Roman"/>
          <w:bCs/>
          <w:sz w:val="24"/>
          <w:szCs w:val="24"/>
          <w:lang w:eastAsia="ru-RU"/>
        </w:rPr>
        <w:t xml:space="preserve">не быть вовлеченным в процедуру ликвидации и/или банкротства и/или реабилитации или иную процедуру, предусмотренную законодательством Республики Казахстан </w:t>
      </w:r>
      <w:r w:rsidR="00E82D43">
        <w:rPr>
          <w:rFonts w:ascii="Times New Roman" w:eastAsia="Times New Roman" w:hAnsi="Times New Roman"/>
          <w:bCs/>
          <w:sz w:val="24"/>
          <w:szCs w:val="24"/>
          <w:lang w:eastAsia="ru-RU"/>
        </w:rPr>
        <w:t xml:space="preserve">или иностранного законодательства </w:t>
      </w:r>
      <w:r w:rsidRPr="008E0CDF">
        <w:rPr>
          <w:rFonts w:ascii="Times New Roman" w:eastAsia="Times New Roman" w:hAnsi="Times New Roman"/>
          <w:bCs/>
          <w:sz w:val="24"/>
          <w:szCs w:val="24"/>
          <w:lang w:eastAsia="ru-RU"/>
        </w:rPr>
        <w:t xml:space="preserve">о </w:t>
      </w:r>
      <w:r w:rsidRPr="00E82D43">
        <w:rPr>
          <w:rFonts w:ascii="Times New Roman" w:eastAsia="Times New Roman" w:hAnsi="Times New Roman"/>
          <w:bCs/>
          <w:sz w:val="24"/>
          <w:szCs w:val="24"/>
          <w:lang w:eastAsia="ru-RU"/>
        </w:rPr>
        <w:t>банкротстве</w:t>
      </w:r>
      <w:r w:rsidR="00E82D43">
        <w:rPr>
          <w:rFonts w:ascii="Times New Roman" w:eastAsia="Times New Roman" w:hAnsi="Times New Roman"/>
          <w:bCs/>
          <w:sz w:val="24"/>
          <w:szCs w:val="24"/>
          <w:lang w:eastAsia="ru-RU"/>
        </w:rPr>
        <w:t>,</w:t>
      </w:r>
      <w:r w:rsidR="00D345A9" w:rsidRPr="00E82D43">
        <w:rPr>
          <w:rFonts w:ascii="Times New Roman" w:eastAsia="Times New Roman" w:hAnsi="Times New Roman"/>
          <w:bCs/>
          <w:sz w:val="24"/>
          <w:szCs w:val="24"/>
          <w:lang w:eastAsia="ru-RU"/>
        </w:rPr>
        <w:t xml:space="preserve"> отсутствие вступившего в силу приговора суда Р</w:t>
      </w:r>
      <w:r w:rsidR="00E82D43">
        <w:rPr>
          <w:rFonts w:ascii="Times New Roman" w:eastAsia="Times New Roman" w:hAnsi="Times New Roman"/>
          <w:bCs/>
          <w:sz w:val="24"/>
          <w:szCs w:val="24"/>
          <w:lang w:eastAsia="ru-RU"/>
        </w:rPr>
        <w:t xml:space="preserve">еспублики </w:t>
      </w:r>
      <w:r w:rsidR="00D345A9" w:rsidRPr="00E82D43">
        <w:rPr>
          <w:rFonts w:ascii="Times New Roman" w:eastAsia="Times New Roman" w:hAnsi="Times New Roman"/>
          <w:bCs/>
          <w:sz w:val="24"/>
          <w:szCs w:val="24"/>
          <w:lang w:eastAsia="ru-RU"/>
        </w:rPr>
        <w:t>К</w:t>
      </w:r>
      <w:r w:rsidR="00E82D43">
        <w:rPr>
          <w:rFonts w:ascii="Times New Roman" w:eastAsia="Times New Roman" w:hAnsi="Times New Roman"/>
          <w:bCs/>
          <w:sz w:val="24"/>
          <w:szCs w:val="24"/>
          <w:lang w:eastAsia="ru-RU"/>
        </w:rPr>
        <w:t>азахстан</w:t>
      </w:r>
      <w:r w:rsidR="00D345A9" w:rsidRPr="00E82D43">
        <w:rPr>
          <w:rFonts w:ascii="Times New Roman" w:eastAsia="Times New Roman" w:hAnsi="Times New Roman"/>
          <w:bCs/>
          <w:sz w:val="24"/>
          <w:szCs w:val="24"/>
          <w:lang w:eastAsia="ru-RU"/>
        </w:rPr>
        <w:t xml:space="preserve"> или иного государства в отношении учредителей, конечных бенефициаров и работников Участника, занимающих руководящие должности; не состоять в списках неблагонадежных налогоплательщиков и списках банкротов, опубликованных налоговыми органами Р</w:t>
      </w:r>
      <w:r w:rsidR="00E82D43">
        <w:rPr>
          <w:rFonts w:ascii="Times New Roman" w:eastAsia="Times New Roman" w:hAnsi="Times New Roman"/>
          <w:bCs/>
          <w:sz w:val="24"/>
          <w:szCs w:val="24"/>
          <w:lang w:eastAsia="ru-RU"/>
        </w:rPr>
        <w:t xml:space="preserve">еспублики </w:t>
      </w:r>
      <w:r w:rsidR="00D345A9" w:rsidRPr="00E82D43">
        <w:rPr>
          <w:rFonts w:ascii="Times New Roman" w:eastAsia="Times New Roman" w:hAnsi="Times New Roman"/>
          <w:bCs/>
          <w:sz w:val="24"/>
          <w:szCs w:val="24"/>
          <w:lang w:eastAsia="ru-RU"/>
        </w:rPr>
        <w:t>К</w:t>
      </w:r>
      <w:r w:rsidR="00E82D43">
        <w:rPr>
          <w:rFonts w:ascii="Times New Roman" w:eastAsia="Times New Roman" w:hAnsi="Times New Roman"/>
          <w:bCs/>
          <w:sz w:val="24"/>
          <w:szCs w:val="24"/>
          <w:lang w:eastAsia="ru-RU"/>
        </w:rPr>
        <w:t>азахстан</w:t>
      </w:r>
      <w:r w:rsidR="00D345A9" w:rsidRPr="00E82D43">
        <w:rPr>
          <w:rFonts w:ascii="Times New Roman" w:eastAsia="Times New Roman" w:hAnsi="Times New Roman"/>
          <w:bCs/>
          <w:sz w:val="24"/>
          <w:szCs w:val="24"/>
          <w:lang w:eastAsia="ru-RU"/>
        </w:rPr>
        <w:t>, не иметь историю нарушения Закона о противодействии легализации (отмыванию) доходов, полученных преступным путем, и финансированию терроризма</w:t>
      </w:r>
      <w:r w:rsidRPr="008E0CDF">
        <w:rPr>
          <w:rFonts w:ascii="Times New Roman" w:eastAsia="Times New Roman" w:hAnsi="Times New Roman"/>
          <w:b/>
          <w:bCs/>
          <w:i/>
          <w:sz w:val="24"/>
          <w:szCs w:val="24"/>
          <w:u w:val="single"/>
          <w:lang w:eastAsia="ru-RU"/>
        </w:rPr>
        <w:t>;</w:t>
      </w:r>
    </w:p>
    <w:p w14:paraId="5B3B6AF0"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118271C0"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и физическими лицами</w:t>
      </w:r>
      <w:r w:rsidRPr="008E0CDF">
        <w:rPr>
          <w:rFonts w:ascii="Times New Roman" w:eastAsia="Times New Roman" w:hAnsi="Times New Roman"/>
          <w:bCs/>
          <w:sz w:val="24"/>
          <w:szCs w:val="24"/>
          <w:lang w:eastAsia="ru-RU"/>
        </w:rPr>
        <w:t>: письмо-гарантия от Потенциального участника об отсутствии фактов и оснований для его вовлеченности в процедуру банкротства и/или реабилитации или иную процедуру, предусмотренную законодательством Республики Казахстан о банкротстве, участники консорциумов предоставляют от каждого лица, входящего в консорциум такое письмо-гарантию;</w:t>
      </w:r>
    </w:p>
    <w:p w14:paraId="259F1F57" w14:textId="2F040BB4" w:rsidR="00FC22D5" w:rsidRPr="008E0CDF" w:rsidRDefault="00FC22D5"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иметь опыт деятельности в сфере, связанной с деятельностью Активов;</w:t>
      </w:r>
    </w:p>
    <w:p w14:paraId="5E1CF8CC" w14:textId="77777777" w:rsidR="00FC22D5" w:rsidRPr="008E0CDF" w:rsidRDefault="00FC22D5" w:rsidP="00BD6192">
      <w:pPr>
        <w:spacing w:before="120" w:after="120"/>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27F0A101" w14:textId="6EF958F5" w:rsidR="00D345A9" w:rsidRPr="008E0CDF" w:rsidRDefault="00FC22D5" w:rsidP="00BD6192">
      <w:pPr>
        <w:pStyle w:val="Default"/>
        <w:spacing w:before="120" w:after="120"/>
        <w:ind w:left="720"/>
        <w:jc w:val="both"/>
        <w:rPr>
          <w:rFonts w:ascii="Times New Roman" w:hAnsi="Times New Roman" w:cs="Times New Roman"/>
          <w:b/>
          <w:bCs/>
          <w:color w:val="auto"/>
          <w:lang w:val="ru-RU"/>
        </w:rPr>
      </w:pPr>
      <w:r w:rsidRPr="00E82D43">
        <w:rPr>
          <w:rFonts w:ascii="Times New Roman" w:eastAsia="Times New Roman" w:hAnsi="Times New Roman" w:cs="Times New Roman"/>
          <w:bCs/>
          <w:iCs/>
          <w:color w:val="auto"/>
          <w:lang w:val="ru-RU" w:eastAsia="ru-RU"/>
        </w:rPr>
        <w:t>юридическими лицами</w:t>
      </w:r>
      <w:r w:rsidR="00034625" w:rsidRPr="00E82D43">
        <w:rPr>
          <w:rFonts w:ascii="Times New Roman" w:eastAsia="Times New Roman" w:hAnsi="Times New Roman" w:cs="Times New Roman"/>
          <w:bCs/>
          <w:iCs/>
          <w:color w:val="auto"/>
          <w:lang w:val="ru-RU" w:eastAsia="ru-RU"/>
        </w:rPr>
        <w:t xml:space="preserve"> /</w:t>
      </w:r>
      <w:r w:rsidR="00C74215" w:rsidRPr="00E82D43">
        <w:rPr>
          <w:rFonts w:ascii="Times New Roman" w:eastAsia="Times New Roman" w:hAnsi="Times New Roman" w:cs="Times New Roman"/>
          <w:bCs/>
          <w:iCs/>
          <w:color w:val="auto"/>
          <w:lang w:val="ru-RU" w:eastAsia="ru-RU"/>
        </w:rPr>
        <w:t>физическими лицами:</w:t>
      </w:r>
      <w:r w:rsidR="00875195" w:rsidRPr="00E82D43">
        <w:rPr>
          <w:rFonts w:ascii="Times New Roman" w:eastAsia="Times New Roman" w:hAnsi="Times New Roman" w:cs="Times New Roman"/>
          <w:bCs/>
          <w:iCs/>
          <w:color w:val="auto"/>
          <w:lang w:val="ru-RU" w:eastAsia="ru-RU"/>
        </w:rPr>
        <w:t xml:space="preserve"> </w:t>
      </w:r>
      <w:r w:rsidR="0093464E" w:rsidRPr="00E82D43">
        <w:rPr>
          <w:rFonts w:ascii="Times New Roman" w:eastAsia="Times New Roman" w:hAnsi="Times New Roman" w:cs="Times New Roman"/>
          <w:bCs/>
          <w:iCs/>
          <w:color w:val="auto"/>
          <w:lang w:val="ru-RU" w:eastAsia="ru-RU"/>
        </w:rPr>
        <w:t xml:space="preserve">описание опыта деятельности Потенциального участника (или лиц(-а), входящих(-его) с Потенциальным участником в одну </w:t>
      </w:r>
      <w:r w:rsidR="1EF20100" w:rsidRPr="00E82D43">
        <w:rPr>
          <w:rFonts w:ascii="Times New Roman" w:eastAsia="Times New Roman" w:hAnsi="Times New Roman" w:cs="Times New Roman"/>
          <w:bCs/>
          <w:iCs/>
          <w:color w:val="auto"/>
          <w:lang w:val="ru-RU" w:eastAsia="ru-RU"/>
        </w:rPr>
        <w:t>Г</w:t>
      </w:r>
      <w:r w:rsidR="22C10CF7" w:rsidRPr="00E82D43">
        <w:rPr>
          <w:rFonts w:ascii="Times New Roman" w:eastAsia="Times New Roman" w:hAnsi="Times New Roman" w:cs="Times New Roman"/>
          <w:bCs/>
          <w:iCs/>
          <w:color w:val="auto"/>
          <w:lang w:val="ru-RU" w:eastAsia="ru-RU"/>
        </w:rPr>
        <w:t>руппу</w:t>
      </w:r>
      <w:r w:rsidR="0093464E" w:rsidRPr="00E82D43">
        <w:rPr>
          <w:rFonts w:ascii="Times New Roman" w:eastAsia="Times New Roman" w:hAnsi="Times New Roman" w:cs="Times New Roman"/>
          <w:bCs/>
          <w:iCs/>
          <w:color w:val="auto"/>
          <w:lang w:val="ru-RU" w:eastAsia="ru-RU"/>
        </w:rPr>
        <w:t xml:space="preserve"> лиц) в сфере, связанной с деятельностью Активов и/или команды квалифицированных специалистов с опытом в сфере деятельности, связанной с деятельностью Активов; участники объединения </w:t>
      </w:r>
      <w:r w:rsidR="00D42295" w:rsidRPr="00E82D43">
        <w:rPr>
          <w:rFonts w:ascii="Times New Roman" w:eastAsia="Times New Roman" w:hAnsi="Times New Roman" w:cs="Times New Roman"/>
          <w:bCs/>
          <w:iCs/>
          <w:color w:val="auto"/>
          <w:lang w:val="ru-RU" w:eastAsia="ru-RU"/>
        </w:rPr>
        <w:t>физических</w:t>
      </w:r>
      <w:r w:rsidR="0093464E" w:rsidRPr="00E82D43">
        <w:rPr>
          <w:rFonts w:ascii="Times New Roman" w:eastAsia="Times New Roman" w:hAnsi="Times New Roman" w:cs="Times New Roman"/>
          <w:bCs/>
          <w:iCs/>
          <w:color w:val="auto"/>
          <w:lang w:val="ru-RU" w:eastAsia="ru-RU"/>
        </w:rPr>
        <w:t xml:space="preserve"> </w:t>
      </w:r>
      <w:r w:rsidR="00DD43CF" w:rsidRPr="00E82D43">
        <w:rPr>
          <w:rFonts w:ascii="Times New Roman" w:eastAsia="Times New Roman" w:hAnsi="Times New Roman" w:cs="Times New Roman"/>
          <w:bCs/>
          <w:iCs/>
          <w:color w:val="auto"/>
          <w:lang w:val="ru-RU" w:eastAsia="ru-RU"/>
        </w:rPr>
        <w:t>и</w:t>
      </w:r>
      <w:r w:rsidR="00D42295" w:rsidRPr="00E82D43">
        <w:rPr>
          <w:rFonts w:ascii="Times New Roman" w:eastAsia="Times New Roman" w:hAnsi="Times New Roman" w:cs="Times New Roman"/>
          <w:bCs/>
          <w:iCs/>
          <w:color w:val="auto"/>
          <w:lang w:val="ru-RU" w:eastAsia="ru-RU"/>
        </w:rPr>
        <w:t xml:space="preserve">/или </w:t>
      </w:r>
      <w:r w:rsidR="0093464E" w:rsidRPr="00E82D43">
        <w:rPr>
          <w:rFonts w:ascii="Times New Roman" w:eastAsia="Times New Roman" w:hAnsi="Times New Roman" w:cs="Times New Roman"/>
          <w:bCs/>
          <w:iCs/>
          <w:color w:val="auto"/>
          <w:lang w:val="ru-RU" w:eastAsia="ru-RU"/>
        </w:rPr>
        <w:t>юридических</w:t>
      </w:r>
      <w:r w:rsidR="00DD43CF" w:rsidRPr="00E82D43">
        <w:rPr>
          <w:rFonts w:ascii="Times New Roman" w:eastAsia="Times New Roman" w:hAnsi="Times New Roman" w:cs="Times New Roman"/>
          <w:bCs/>
          <w:iCs/>
          <w:color w:val="auto"/>
          <w:lang w:val="ru-RU" w:eastAsia="ru-RU"/>
        </w:rPr>
        <w:t xml:space="preserve"> </w:t>
      </w:r>
      <w:r w:rsidR="0093464E" w:rsidRPr="00E82D43">
        <w:rPr>
          <w:rFonts w:ascii="Times New Roman" w:eastAsia="Times New Roman" w:hAnsi="Times New Roman" w:cs="Times New Roman"/>
          <w:bCs/>
          <w:iCs/>
          <w:color w:val="auto"/>
          <w:lang w:val="ru-RU" w:eastAsia="ru-RU"/>
        </w:rPr>
        <w:t xml:space="preserve">лиц (консорциумов) предоставляют в отношении </w:t>
      </w:r>
      <w:r w:rsidR="006E6CA7" w:rsidRPr="00E82D43">
        <w:rPr>
          <w:rFonts w:ascii="Times New Roman" w:eastAsia="Times New Roman" w:hAnsi="Times New Roman" w:cs="Times New Roman"/>
          <w:bCs/>
          <w:iCs/>
          <w:color w:val="auto"/>
          <w:lang w:val="ru-RU" w:eastAsia="ru-RU"/>
        </w:rPr>
        <w:t xml:space="preserve">одного из </w:t>
      </w:r>
      <w:r w:rsidR="00074096" w:rsidRPr="00E82D43">
        <w:rPr>
          <w:rFonts w:ascii="Times New Roman" w:eastAsia="Times New Roman" w:hAnsi="Times New Roman" w:cs="Times New Roman"/>
          <w:bCs/>
          <w:iCs/>
          <w:color w:val="auto"/>
          <w:lang w:val="ru-RU" w:eastAsia="ru-RU"/>
        </w:rPr>
        <w:t xml:space="preserve">участников </w:t>
      </w:r>
      <w:r w:rsidR="00D63160" w:rsidRPr="00E82D43">
        <w:rPr>
          <w:rFonts w:ascii="Times New Roman" w:eastAsia="Times New Roman" w:hAnsi="Times New Roman" w:cs="Times New Roman"/>
          <w:bCs/>
          <w:iCs/>
          <w:color w:val="auto"/>
          <w:lang w:val="ru-RU" w:eastAsia="ru-RU"/>
        </w:rPr>
        <w:t>консорциума (</w:t>
      </w:r>
      <w:r w:rsidR="0093464E" w:rsidRPr="00E82D43">
        <w:rPr>
          <w:rFonts w:ascii="Times New Roman" w:eastAsia="Times New Roman" w:hAnsi="Times New Roman" w:cs="Times New Roman"/>
          <w:bCs/>
          <w:iCs/>
          <w:color w:val="auto"/>
          <w:lang w:val="ru-RU" w:eastAsia="ru-RU"/>
        </w:rPr>
        <w:t>юридического/физического лица</w:t>
      </w:r>
      <w:r w:rsidR="00D63160" w:rsidRPr="00E82D43">
        <w:rPr>
          <w:rFonts w:ascii="Times New Roman" w:eastAsia="Times New Roman" w:hAnsi="Times New Roman" w:cs="Times New Roman"/>
          <w:bCs/>
          <w:iCs/>
          <w:color w:val="auto"/>
          <w:lang w:val="ru-RU" w:eastAsia="ru-RU"/>
        </w:rPr>
        <w:t>)</w:t>
      </w:r>
      <w:r w:rsidR="0093464E" w:rsidRPr="00E82D43">
        <w:rPr>
          <w:rFonts w:ascii="Times New Roman" w:eastAsia="Times New Roman" w:hAnsi="Times New Roman" w:cs="Times New Roman"/>
          <w:bCs/>
          <w:iCs/>
          <w:color w:val="auto"/>
          <w:lang w:val="ru-RU" w:eastAsia="ru-RU"/>
        </w:rPr>
        <w:t xml:space="preserve"> описание опыта в сфере, связанной с деятельностью Активов. Дополнительно к описанию опыта должны быть </w:t>
      </w:r>
      <w:r w:rsidR="0093464E" w:rsidRPr="00E82D43">
        <w:rPr>
          <w:rFonts w:ascii="Times New Roman" w:eastAsia="Times New Roman" w:hAnsi="Times New Roman" w:cs="Times New Roman"/>
          <w:bCs/>
          <w:iCs/>
          <w:color w:val="auto"/>
          <w:lang w:val="ru-RU" w:eastAsia="ru-RU"/>
        </w:rPr>
        <w:lastRenderedPageBreak/>
        <w:t xml:space="preserve">предоставлены документы, подтверждающие </w:t>
      </w:r>
      <w:r w:rsidR="0093464E" w:rsidRPr="00D13476">
        <w:rPr>
          <w:rFonts w:ascii="Times New Roman" w:eastAsia="Times New Roman" w:hAnsi="Times New Roman" w:cs="Times New Roman"/>
          <w:bCs/>
          <w:iCs/>
          <w:color w:val="auto"/>
          <w:lang w:val="ru-RU" w:eastAsia="ru-RU"/>
        </w:rPr>
        <w:t>соответствующий опыт, связанный с деятельностью Активов, включая, но не ограничиваясь:</w:t>
      </w:r>
      <w:r w:rsidR="004F6391" w:rsidRPr="00D13476">
        <w:rPr>
          <w:rFonts w:ascii="Times New Roman" w:eastAsia="Times New Roman" w:hAnsi="Times New Roman" w:cs="Times New Roman"/>
          <w:bCs/>
          <w:iCs/>
          <w:color w:val="auto"/>
          <w:lang w:val="ru-RU" w:eastAsia="ru-RU"/>
        </w:rPr>
        <w:t xml:space="preserve"> </w:t>
      </w:r>
      <w:r w:rsidR="00E27AF1" w:rsidRPr="00D13476">
        <w:rPr>
          <w:rFonts w:ascii="Times New Roman" w:eastAsia="Times New Roman" w:hAnsi="Times New Roman" w:cs="Times New Roman"/>
          <w:bCs/>
          <w:iCs/>
          <w:color w:val="auto"/>
          <w:lang w:val="ru-RU" w:eastAsia="ru-RU"/>
        </w:rPr>
        <w:t xml:space="preserve">договоры или акты выполненных работ (где применимо), </w:t>
      </w:r>
      <w:r w:rsidR="0093464E" w:rsidRPr="00D13476">
        <w:rPr>
          <w:rFonts w:ascii="Times New Roman" w:eastAsia="Times New Roman" w:hAnsi="Times New Roman" w:cs="Times New Roman"/>
          <w:bCs/>
          <w:iCs/>
          <w:color w:val="auto"/>
          <w:lang w:val="ru-RU" w:eastAsia="ru-RU"/>
        </w:rPr>
        <w:t>подписанные</w:t>
      </w:r>
      <w:r w:rsidR="0093464E" w:rsidRPr="00E82D43">
        <w:rPr>
          <w:rFonts w:ascii="Times New Roman" w:eastAsia="Times New Roman" w:hAnsi="Times New Roman" w:cs="Times New Roman"/>
          <w:bCs/>
          <w:iCs/>
          <w:color w:val="auto"/>
          <w:lang w:val="ru-RU" w:eastAsia="ru-RU"/>
        </w:rPr>
        <w:t xml:space="preserve"> обеими сторонами, рекомендательные письма, трудовая книжка, резюме специалистов</w:t>
      </w:r>
      <w:r w:rsidR="00D23056" w:rsidRPr="00E82D43">
        <w:rPr>
          <w:rFonts w:ascii="Times New Roman" w:eastAsia="Times New Roman" w:hAnsi="Times New Roman" w:cs="Times New Roman"/>
          <w:bCs/>
          <w:iCs/>
          <w:color w:val="auto"/>
          <w:lang w:val="ru-RU" w:eastAsia="ru-RU"/>
        </w:rPr>
        <w:t>.</w:t>
      </w:r>
    </w:p>
    <w:p w14:paraId="54529031" w14:textId="092C18E7" w:rsidR="00090653" w:rsidRPr="008E0CDF" w:rsidRDefault="003F2F75"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обладать возможностью исполнить условия соответствующего Договора и </w:t>
      </w:r>
      <w:r w:rsidR="00090653" w:rsidRPr="008E0CDF">
        <w:rPr>
          <w:rFonts w:ascii="Times New Roman" w:eastAsia="Times New Roman" w:hAnsi="Times New Roman"/>
          <w:bCs/>
          <w:sz w:val="24"/>
          <w:szCs w:val="24"/>
          <w:lang w:eastAsia="ru-RU"/>
        </w:rPr>
        <w:t>продемонстрировать способность приобрести</w:t>
      </w:r>
      <w:r w:rsidR="00A30A10" w:rsidRPr="008E0CDF">
        <w:rPr>
          <w:rFonts w:ascii="Times New Roman" w:eastAsia="Times New Roman" w:hAnsi="Times New Roman"/>
          <w:bCs/>
          <w:sz w:val="24"/>
          <w:szCs w:val="24"/>
          <w:lang w:eastAsia="ru-RU"/>
        </w:rPr>
        <w:t xml:space="preserve"> Доли Участия</w:t>
      </w:r>
      <w:r w:rsidR="00090653" w:rsidRPr="008E0CDF">
        <w:rPr>
          <w:rFonts w:ascii="Times New Roman" w:eastAsia="Times New Roman" w:hAnsi="Times New Roman"/>
          <w:bCs/>
          <w:sz w:val="24"/>
          <w:szCs w:val="24"/>
          <w:lang w:eastAsia="ru-RU"/>
        </w:rPr>
        <w:t>;</w:t>
      </w:r>
    </w:p>
    <w:p w14:paraId="7E727F8A"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993C5E0" w14:textId="7A504E81"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iCs/>
          <w:sz w:val="24"/>
          <w:szCs w:val="24"/>
          <w:lang w:eastAsia="ru-RU"/>
        </w:rPr>
        <w:t xml:space="preserve">юридическими лицами при намерении приобрести </w:t>
      </w:r>
      <w:r w:rsidR="00A30A10" w:rsidRPr="008E0CDF">
        <w:rPr>
          <w:rFonts w:ascii="Times New Roman" w:eastAsia="Times New Roman" w:hAnsi="Times New Roman"/>
          <w:bCs/>
          <w:i/>
          <w:iCs/>
          <w:sz w:val="24"/>
          <w:szCs w:val="24"/>
          <w:lang w:eastAsia="ru-RU"/>
        </w:rPr>
        <w:t>Доли Участия</w:t>
      </w:r>
      <w:r w:rsidR="00472FAB" w:rsidRPr="008E0CDF">
        <w:rPr>
          <w:rFonts w:ascii="Times New Roman" w:eastAsia="Times New Roman" w:hAnsi="Times New Roman"/>
          <w:bCs/>
          <w:i/>
          <w:iCs/>
          <w:sz w:val="24"/>
          <w:szCs w:val="24"/>
          <w:lang w:eastAsia="ru-RU"/>
        </w:rPr>
        <w:t xml:space="preserve"> </w:t>
      </w:r>
      <w:r w:rsidRPr="008E0CDF">
        <w:rPr>
          <w:rFonts w:ascii="Times New Roman" w:eastAsia="Times New Roman" w:hAnsi="Times New Roman"/>
          <w:bCs/>
          <w:i/>
          <w:iCs/>
          <w:sz w:val="24"/>
          <w:szCs w:val="24"/>
          <w:lang w:eastAsia="ru-RU"/>
        </w:rPr>
        <w:t>без рассрочки</w:t>
      </w:r>
      <w:r w:rsidRPr="008E0CDF">
        <w:rPr>
          <w:rFonts w:ascii="Times New Roman" w:eastAsia="Times New Roman" w:hAnsi="Times New Roman"/>
          <w:bCs/>
          <w:i/>
          <w:sz w:val="24"/>
          <w:szCs w:val="24"/>
          <w:lang w:eastAsia="ru-RU"/>
        </w:rPr>
        <w:t>:</w:t>
      </w:r>
      <w:r w:rsidRPr="008E0CDF">
        <w:rPr>
          <w:rFonts w:ascii="Times New Roman" w:eastAsia="Times New Roman" w:hAnsi="Times New Roman"/>
          <w:bCs/>
          <w:sz w:val="24"/>
          <w:szCs w:val="24"/>
          <w:lang w:eastAsia="ru-RU"/>
        </w:rPr>
        <w:t xml:space="preserve"> </w:t>
      </w:r>
    </w:p>
    <w:p w14:paraId="051AD5DB" w14:textId="09CF3ABD" w:rsidR="00090653" w:rsidRPr="008E0CDF" w:rsidRDefault="00090653" w:rsidP="008058AD">
      <w:pPr>
        <w:pStyle w:val="ListParagraph"/>
        <w:numPr>
          <w:ilvl w:val="0"/>
          <w:numId w:val="22"/>
        </w:numPr>
        <w:spacing w:before="120" w:after="120"/>
        <w:ind w:firstLine="0"/>
        <w:jc w:val="both"/>
        <w:rPr>
          <w:bCs/>
        </w:rPr>
      </w:pPr>
      <w:r w:rsidRPr="008E0CDF">
        <w:rPr>
          <w:bCs/>
        </w:rPr>
        <w:t>отдельная/ консолидированная/ комбинированная финансовая отчетность на последнюю отчетную дату, подтверждающая, что стоимость</w:t>
      </w:r>
      <w:r w:rsidR="00183D61" w:rsidRPr="008E0CDF">
        <w:rPr>
          <w:bCs/>
        </w:rPr>
        <w:t xml:space="preserve"> чистых</w:t>
      </w:r>
      <w:r w:rsidRPr="008E0CDF">
        <w:rPr>
          <w:bCs/>
        </w:rPr>
        <w:t xml:space="preserve"> активов или капитализация компаний, в отношении которых составлена такая отчетность, не </w:t>
      </w:r>
      <w:r w:rsidR="009473C2" w:rsidRPr="008E0CDF">
        <w:rPr>
          <w:bCs/>
        </w:rPr>
        <w:t>ниже Начальной</w:t>
      </w:r>
      <w:r w:rsidRPr="008E0CDF">
        <w:rPr>
          <w:bCs/>
        </w:rPr>
        <w:t xml:space="preserve"> цены. Указанная в настоящем пункте отчетность может быть предоставлена в отношении:</w:t>
      </w:r>
    </w:p>
    <w:p w14:paraId="56924EF7" w14:textId="503CB14D" w:rsidR="00D345A9" w:rsidRPr="008E0CDF" w:rsidRDefault="00090653" w:rsidP="008058AD">
      <w:pPr>
        <w:pStyle w:val="ListParagraph"/>
        <w:numPr>
          <w:ilvl w:val="0"/>
          <w:numId w:val="23"/>
        </w:numPr>
        <w:spacing w:before="120" w:after="120"/>
        <w:ind w:left="2070" w:hanging="630"/>
        <w:jc w:val="both"/>
        <w:rPr>
          <w:b/>
          <w:bCs/>
          <w:i/>
          <w:u w:val="single"/>
        </w:rPr>
      </w:pPr>
      <w:r w:rsidRPr="008E0CDF">
        <w:rPr>
          <w:bCs/>
        </w:rPr>
        <w:t>Потенциального участника</w:t>
      </w:r>
      <w:r w:rsidR="00D345A9" w:rsidRPr="008E0CDF">
        <w:rPr>
          <w:bCs/>
        </w:rPr>
        <w:t xml:space="preserve"> либо </w:t>
      </w:r>
      <w:r w:rsidR="00285C70" w:rsidRPr="00E82D43">
        <w:rPr>
          <w:bCs/>
          <w:iCs/>
          <w:u w:val="single"/>
        </w:rPr>
        <w:t xml:space="preserve">лиц(-а), входящих(-его) с Потенциальным участником в </w:t>
      </w:r>
      <w:r w:rsidR="00285C70" w:rsidRPr="00D13476">
        <w:rPr>
          <w:bCs/>
          <w:iCs/>
          <w:u w:val="single"/>
        </w:rPr>
        <w:t xml:space="preserve">одну </w:t>
      </w:r>
      <w:r w:rsidR="00D13476" w:rsidRPr="00D13476">
        <w:rPr>
          <w:bCs/>
          <w:iCs/>
          <w:u w:val="single"/>
        </w:rPr>
        <w:t>Г</w:t>
      </w:r>
      <w:r w:rsidR="00285C70" w:rsidRPr="00D13476">
        <w:rPr>
          <w:bCs/>
          <w:iCs/>
          <w:u w:val="single"/>
        </w:rPr>
        <w:t>руппу</w:t>
      </w:r>
      <w:r w:rsidR="00285C70" w:rsidRPr="00E82D43">
        <w:rPr>
          <w:bCs/>
          <w:iCs/>
          <w:u w:val="single"/>
        </w:rPr>
        <w:t xml:space="preserve"> лиц в сфере, связанной с деятельностью Активов</w:t>
      </w:r>
      <w:r w:rsidR="00D345A9" w:rsidRPr="00E82D43">
        <w:rPr>
          <w:bCs/>
          <w:u w:val="single"/>
        </w:rPr>
        <w:t xml:space="preserve">; </w:t>
      </w:r>
    </w:p>
    <w:p w14:paraId="776E6709" w14:textId="6AE69A3D" w:rsidR="00090653" w:rsidRPr="008E0CDF" w:rsidRDefault="00090653" w:rsidP="008058AD">
      <w:pPr>
        <w:pStyle w:val="ListParagraph"/>
        <w:numPr>
          <w:ilvl w:val="0"/>
          <w:numId w:val="23"/>
        </w:numPr>
        <w:spacing w:before="120" w:after="120"/>
        <w:ind w:left="2070" w:hanging="630"/>
        <w:jc w:val="both"/>
        <w:rPr>
          <w:bCs/>
        </w:rPr>
      </w:pPr>
      <w:r w:rsidRPr="008E0CDF">
        <w:rPr>
          <w:bCs/>
        </w:rPr>
        <w:t xml:space="preserve">организации, более пятидесяти процентов голосующих акций (долей участия) которых прямо или косвенно принадлежат Потенциальному участнику. При этом, от организации, чья отчетность предоставляется, прикладывается письмо, гарантирующее предоставление Потенциальному участнику суммы, требуемой для приобретения </w:t>
      </w:r>
      <w:r w:rsidR="003F2F75" w:rsidRPr="008E0CDF">
        <w:rPr>
          <w:bCs/>
        </w:rPr>
        <w:t>Долей Участия</w:t>
      </w:r>
      <w:r w:rsidRPr="008E0CDF">
        <w:rPr>
          <w:bCs/>
        </w:rPr>
        <w:t>;</w:t>
      </w:r>
    </w:p>
    <w:p w14:paraId="6173B8EE" w14:textId="2BB7FCBD" w:rsidR="00090653" w:rsidRPr="008E0CDF" w:rsidRDefault="00090653" w:rsidP="008058AD">
      <w:pPr>
        <w:pStyle w:val="ListParagraph"/>
        <w:numPr>
          <w:ilvl w:val="0"/>
          <w:numId w:val="23"/>
        </w:numPr>
        <w:spacing w:before="120" w:after="120"/>
        <w:ind w:left="2070" w:hanging="630"/>
        <w:jc w:val="both"/>
        <w:rPr>
          <w:bCs/>
        </w:rPr>
      </w:pPr>
      <w:r w:rsidRPr="008E0CDF">
        <w:rPr>
          <w:bCs/>
        </w:rPr>
        <w:t xml:space="preserve">организации, которой прямо или косвенно принадлежит более пятидесяти процентов голосующих акций (долей участия) Потенциального участника. При этом, от организации, чья отчетность предоставляется прикладывается письмо, гарантирующее предоставление Потенциальному участнику суммы, требуемой для приобретения </w:t>
      </w:r>
      <w:r w:rsidR="003F2F75" w:rsidRPr="008E0CDF">
        <w:rPr>
          <w:bCs/>
        </w:rPr>
        <w:t>Долей Участия</w:t>
      </w:r>
      <w:r w:rsidRPr="008E0CDF">
        <w:rPr>
          <w:bCs/>
        </w:rPr>
        <w:t>.</w:t>
      </w:r>
    </w:p>
    <w:p w14:paraId="2F8A7B9F" w14:textId="2B7C7FDC" w:rsidR="00090653" w:rsidRPr="008E0CDF" w:rsidRDefault="00090653" w:rsidP="00247E31">
      <w:pPr>
        <w:pStyle w:val="ListParagraph"/>
        <w:spacing w:before="120" w:after="120"/>
        <w:ind w:left="720"/>
        <w:jc w:val="both"/>
        <w:rPr>
          <w:bCs/>
        </w:rPr>
      </w:pPr>
      <w:r w:rsidRPr="008E0CDF">
        <w:rPr>
          <w:bCs/>
        </w:rPr>
        <w:t xml:space="preserve">В качестве альтернативы предоставления вышеуказанной финансовой отчетности Потенциальный участник может предоставить документы/письма, выданные банками, иными финансовыми организациями о наличии денежных средств на счетах </w:t>
      </w:r>
      <w:r w:rsidR="00472FAB" w:rsidRPr="008E0CDF">
        <w:rPr>
          <w:bCs/>
        </w:rPr>
        <w:t>Потенциального</w:t>
      </w:r>
      <w:r w:rsidRPr="008E0CDF">
        <w:rPr>
          <w:bCs/>
        </w:rPr>
        <w:t xml:space="preserve"> участника</w:t>
      </w:r>
      <w:r w:rsidRPr="008E0CDF">
        <w:rPr>
          <w:rFonts w:eastAsia="Calibri"/>
        </w:rPr>
        <w:t xml:space="preserve"> </w:t>
      </w:r>
      <w:r w:rsidRPr="008E0CDF">
        <w:rPr>
          <w:bCs/>
        </w:rPr>
        <w:t>на суммы не меньше размер</w:t>
      </w:r>
      <w:r w:rsidR="000506C9" w:rsidRPr="008E0CDF">
        <w:rPr>
          <w:bCs/>
        </w:rPr>
        <w:t>а</w:t>
      </w:r>
      <w:r w:rsidRPr="008E0CDF">
        <w:rPr>
          <w:bCs/>
        </w:rPr>
        <w:t xml:space="preserve"> Начальной цены, либо документы/письма, выданные банками, иными финансовыми организациями (в том числе подтверждение открытой кредитной линии, выписка из решения кредитного комитета банка), подтверждающие предоставлени</w:t>
      </w:r>
      <w:r w:rsidR="009331ED" w:rsidRPr="008E0CDF">
        <w:rPr>
          <w:bCs/>
        </w:rPr>
        <w:t>е</w:t>
      </w:r>
      <w:r w:rsidRPr="008E0CDF">
        <w:rPr>
          <w:bCs/>
        </w:rPr>
        <w:t xml:space="preserve"> Потенциальному участнику средств на сумму не меньше размер</w:t>
      </w:r>
      <w:r w:rsidR="000506C9" w:rsidRPr="008E0CDF">
        <w:rPr>
          <w:bCs/>
        </w:rPr>
        <w:t>а</w:t>
      </w:r>
      <w:r w:rsidRPr="008E0CDF">
        <w:rPr>
          <w:bCs/>
        </w:rPr>
        <w:t xml:space="preserve"> Начальной цены. </w:t>
      </w:r>
    </w:p>
    <w:p w14:paraId="6EB55195" w14:textId="521B463B" w:rsidR="00090653" w:rsidRPr="008E0CDF" w:rsidRDefault="00090653" w:rsidP="00247E31">
      <w:pPr>
        <w:pStyle w:val="ListParagraph"/>
        <w:spacing w:before="120" w:after="120"/>
        <w:ind w:left="720"/>
        <w:jc w:val="both"/>
        <w:rPr>
          <w:bCs/>
        </w:rPr>
      </w:pPr>
      <w:r w:rsidRPr="008E0CDF">
        <w:rPr>
          <w:bCs/>
        </w:rPr>
        <w:t xml:space="preserve">Участники консорциума могут продемонстрировать способность приобрести </w:t>
      </w:r>
      <w:r w:rsidR="003F2F75" w:rsidRPr="008E0CDF">
        <w:rPr>
          <w:bCs/>
        </w:rPr>
        <w:t>Доли Участия</w:t>
      </w:r>
      <w:r w:rsidR="00472FAB" w:rsidRPr="008E0CDF">
        <w:rPr>
          <w:bCs/>
        </w:rPr>
        <w:t xml:space="preserve"> </w:t>
      </w:r>
      <w:r w:rsidRPr="008E0CDF">
        <w:rPr>
          <w:bCs/>
        </w:rPr>
        <w:t>участниками консорциума совместно (денежные критерии, указанные выше, могут исчисляться суммарно по всем участникам консорциума).</w:t>
      </w:r>
    </w:p>
    <w:p w14:paraId="3D07C4A1" w14:textId="40352E28" w:rsidR="00090653" w:rsidRPr="008E0CDF" w:rsidRDefault="00090653" w:rsidP="00247E31">
      <w:pPr>
        <w:pStyle w:val="ListParagraph"/>
        <w:spacing w:before="120" w:after="120"/>
        <w:ind w:left="720"/>
        <w:jc w:val="both"/>
        <w:rPr>
          <w:bCs/>
        </w:rPr>
      </w:pPr>
      <w:r w:rsidRPr="008E0CDF">
        <w:rPr>
          <w:bCs/>
          <w:i/>
          <w:iCs/>
        </w:rPr>
        <w:t xml:space="preserve">юридическими лицами при намерении приобрести </w:t>
      </w:r>
      <w:r w:rsidR="003F2F75" w:rsidRPr="008E0CDF">
        <w:rPr>
          <w:bCs/>
          <w:i/>
          <w:iCs/>
        </w:rPr>
        <w:t>Доли Участия</w:t>
      </w:r>
      <w:r w:rsidRPr="008E0CDF">
        <w:rPr>
          <w:bCs/>
          <w:i/>
          <w:iCs/>
        </w:rPr>
        <w:t xml:space="preserve"> в рассрочку, согласно Конкурсной документации</w:t>
      </w:r>
      <w:r w:rsidRPr="008E0CDF">
        <w:rPr>
          <w:bCs/>
          <w:i/>
        </w:rPr>
        <w:t>:</w:t>
      </w:r>
    </w:p>
    <w:p w14:paraId="6E0F25EF" w14:textId="0276095D" w:rsidR="00090653" w:rsidRPr="008E0CDF" w:rsidRDefault="00090653" w:rsidP="008058AD">
      <w:pPr>
        <w:pStyle w:val="ListParagraph"/>
        <w:numPr>
          <w:ilvl w:val="0"/>
          <w:numId w:val="22"/>
        </w:numPr>
        <w:spacing w:before="120" w:after="120"/>
        <w:ind w:firstLine="0"/>
        <w:jc w:val="both"/>
        <w:rPr>
          <w:bCs/>
        </w:rPr>
      </w:pPr>
      <w:r w:rsidRPr="008E0CDF">
        <w:rPr>
          <w:bCs/>
        </w:rPr>
        <w:t>отдельная/ консолидированная/ комбинированная финансовая отчетность на последнюю отчетную дату, подтверждающая, что стоимость</w:t>
      </w:r>
      <w:r w:rsidR="00F56132" w:rsidRPr="008E0CDF">
        <w:rPr>
          <w:bCs/>
        </w:rPr>
        <w:t xml:space="preserve"> чистых</w:t>
      </w:r>
      <w:r w:rsidRPr="008E0CDF">
        <w:rPr>
          <w:bCs/>
        </w:rPr>
        <w:t xml:space="preserve"> активов или </w:t>
      </w:r>
      <w:r w:rsidRPr="00D13476">
        <w:rPr>
          <w:bCs/>
        </w:rPr>
        <w:t>капитализация компаний, в отношении которых составлена такая отчетность, не ниже</w:t>
      </w:r>
      <w:r w:rsidRPr="00D13476">
        <w:rPr>
          <w:rFonts w:eastAsia="Calibri"/>
        </w:rPr>
        <w:t xml:space="preserve"> </w:t>
      </w:r>
      <w:r w:rsidR="00674BAD" w:rsidRPr="00D13476">
        <w:rPr>
          <w:bCs/>
        </w:rPr>
        <w:lastRenderedPageBreak/>
        <w:t>Начальной цены</w:t>
      </w:r>
      <w:r w:rsidRPr="00D13476">
        <w:rPr>
          <w:bCs/>
        </w:rPr>
        <w:t>.</w:t>
      </w:r>
      <w:r w:rsidRPr="00674BAD">
        <w:rPr>
          <w:bCs/>
        </w:rPr>
        <w:t xml:space="preserve"> Указанная в настоящем пункте отчетность может быть предоставлена</w:t>
      </w:r>
      <w:r w:rsidRPr="008E0CDF">
        <w:rPr>
          <w:bCs/>
        </w:rPr>
        <w:t xml:space="preserve"> в отношении:</w:t>
      </w:r>
    </w:p>
    <w:p w14:paraId="562F2CAC" w14:textId="77777777" w:rsidR="00090653" w:rsidRPr="008E0CDF" w:rsidRDefault="00090653" w:rsidP="008058AD">
      <w:pPr>
        <w:pStyle w:val="ListParagraph"/>
        <w:numPr>
          <w:ilvl w:val="0"/>
          <w:numId w:val="23"/>
        </w:numPr>
        <w:spacing w:before="120" w:after="120"/>
        <w:ind w:left="2160" w:hanging="720"/>
        <w:jc w:val="both"/>
        <w:rPr>
          <w:bCs/>
        </w:rPr>
      </w:pPr>
      <w:r w:rsidRPr="008E0CDF">
        <w:rPr>
          <w:bCs/>
        </w:rPr>
        <w:t>Потенциального участника;</w:t>
      </w:r>
    </w:p>
    <w:p w14:paraId="6AD19D38" w14:textId="532F4D62" w:rsidR="00090653" w:rsidRPr="008E0CDF" w:rsidRDefault="00090653" w:rsidP="008058AD">
      <w:pPr>
        <w:pStyle w:val="ListParagraph"/>
        <w:numPr>
          <w:ilvl w:val="0"/>
          <w:numId w:val="23"/>
        </w:numPr>
        <w:spacing w:before="120" w:after="120"/>
        <w:ind w:left="2160" w:hanging="720"/>
        <w:jc w:val="both"/>
        <w:rPr>
          <w:bCs/>
        </w:rPr>
      </w:pPr>
      <w:r w:rsidRPr="008E0CDF">
        <w:rPr>
          <w:bCs/>
        </w:rPr>
        <w:t xml:space="preserve">организации, более пятидесяти процентов голосующих акций (долей участия) которых прямо или косвенно принадлежат Потенциальному участнику. При этом, от организации, чья отчетность предоставляется, </w:t>
      </w:r>
      <w:r w:rsidRPr="00D13476">
        <w:rPr>
          <w:bCs/>
        </w:rPr>
        <w:t>прикладывается письмо, гарантирующее предоставление Потенциальному участнику суммы,</w:t>
      </w:r>
      <w:r w:rsidR="00303CF6" w:rsidRPr="00D13476">
        <w:rPr>
          <w:bCs/>
        </w:rPr>
        <w:t xml:space="preserve"> требуемой для приобретения Долей Участия</w:t>
      </w:r>
      <w:r w:rsidRPr="008E0CDF">
        <w:rPr>
          <w:bCs/>
        </w:rPr>
        <w:t>;</w:t>
      </w:r>
    </w:p>
    <w:p w14:paraId="06896C47" w14:textId="331FE854" w:rsidR="00090653" w:rsidRPr="008E0CDF" w:rsidRDefault="00090653" w:rsidP="008058AD">
      <w:pPr>
        <w:pStyle w:val="ListParagraph"/>
        <w:numPr>
          <w:ilvl w:val="0"/>
          <w:numId w:val="23"/>
        </w:numPr>
        <w:spacing w:before="120" w:after="120"/>
        <w:ind w:left="2160" w:hanging="720"/>
        <w:jc w:val="both"/>
        <w:rPr>
          <w:bCs/>
        </w:rPr>
      </w:pPr>
      <w:r w:rsidRPr="008E0CDF">
        <w:rPr>
          <w:bCs/>
        </w:rPr>
        <w:t xml:space="preserve">организации, которой прямо или косвенно принадлежит более пятидесяти процентов голосующих акций (долей участия) Потенциального участника. При этом, от организации, чья отчетность </w:t>
      </w:r>
      <w:r w:rsidRPr="00D13476">
        <w:rPr>
          <w:bCs/>
        </w:rPr>
        <w:t>предоставляется прикладывается письмо, гарантирующее предоставление Потенциальному участнику суммы,</w:t>
      </w:r>
      <w:r w:rsidR="006C3685" w:rsidRPr="00D13476">
        <w:rPr>
          <w:bCs/>
        </w:rPr>
        <w:t xml:space="preserve"> требуемой для приобретения Долей Участия</w:t>
      </w:r>
      <w:r w:rsidRPr="008E0CDF">
        <w:rPr>
          <w:bCs/>
        </w:rPr>
        <w:t>.</w:t>
      </w:r>
    </w:p>
    <w:p w14:paraId="610B87E1" w14:textId="57079634" w:rsidR="00090653" w:rsidRPr="008E0CDF" w:rsidRDefault="00090653" w:rsidP="00247E31">
      <w:pPr>
        <w:pStyle w:val="ListParagraph"/>
        <w:spacing w:before="120" w:after="120"/>
        <w:ind w:left="720"/>
        <w:jc w:val="both"/>
        <w:rPr>
          <w:bCs/>
        </w:rPr>
      </w:pPr>
      <w:r w:rsidRPr="00C6399E">
        <w:t xml:space="preserve">В качестве альтернативы предоставления вышеуказанной финансовой отчетности Потенциальный участник может предоставить документы/письма, выданные банками, иными финансовыми организациями о наличии денежных средств на счетах </w:t>
      </w:r>
      <w:r w:rsidR="00472FAB" w:rsidRPr="00C6399E">
        <w:t>Потенциального</w:t>
      </w:r>
      <w:r w:rsidRPr="00C6399E">
        <w:t xml:space="preserve"> участника на сумму не меньше </w:t>
      </w:r>
      <w:r w:rsidR="001C6097">
        <w:t>30</w:t>
      </w:r>
      <w:r w:rsidR="001C6097" w:rsidRPr="00CA7ECF">
        <w:t>%</w:t>
      </w:r>
      <w:r w:rsidR="001C6097">
        <w:t xml:space="preserve"> от Покупной цены</w:t>
      </w:r>
      <w:r w:rsidRPr="00C6399E">
        <w:t xml:space="preserve"> в соответствии с положениями Приложения №9 </w:t>
      </w:r>
      <w:r w:rsidR="00D6578F" w:rsidRPr="00C6399E">
        <w:t xml:space="preserve">к </w:t>
      </w:r>
      <w:r w:rsidRPr="00C6399E">
        <w:t>Конкурсной документации, либо</w:t>
      </w:r>
      <w:r w:rsidRPr="00C6399E">
        <w:rPr>
          <w:rFonts w:eastAsia="Calibri"/>
        </w:rPr>
        <w:t xml:space="preserve"> </w:t>
      </w:r>
      <w:r w:rsidRPr="00C6399E">
        <w:t xml:space="preserve">документы/письма, выданные банками, иными финансовыми организациями (в том числе банковскую гарантию, подтверждение открытой кредитной линии, выписка из решения кредитного комитета банка), подтверждающие возможность предоставления Потенциальному участнику средств на сумму не меньше </w:t>
      </w:r>
      <w:r w:rsidR="001C6097">
        <w:t>30</w:t>
      </w:r>
      <w:r w:rsidR="001C6097" w:rsidRPr="00CA7ECF">
        <w:t>%</w:t>
      </w:r>
      <w:r w:rsidR="001C6097">
        <w:t xml:space="preserve"> от Покупной цены</w:t>
      </w:r>
      <w:r w:rsidRPr="00C6399E">
        <w:t xml:space="preserve"> в соответствии с положениями Приложения №9 </w:t>
      </w:r>
      <w:r w:rsidR="00D6578F" w:rsidRPr="00C6399E">
        <w:t xml:space="preserve">к </w:t>
      </w:r>
      <w:r w:rsidRPr="00C6399E">
        <w:t>Конкурсной документации;</w:t>
      </w:r>
    </w:p>
    <w:p w14:paraId="1268A366" w14:textId="628543FD" w:rsidR="00090653" w:rsidRPr="008E0CDF" w:rsidRDefault="00090653" w:rsidP="00247E31">
      <w:pPr>
        <w:pStyle w:val="ListParagraph"/>
        <w:spacing w:before="120" w:after="120"/>
        <w:ind w:left="720"/>
        <w:jc w:val="both"/>
        <w:rPr>
          <w:bCs/>
        </w:rPr>
      </w:pPr>
      <w:r w:rsidRPr="008E0CDF">
        <w:rPr>
          <w:bCs/>
        </w:rPr>
        <w:t xml:space="preserve">Участники консорциума могут продемонстрировать способность приобрести </w:t>
      </w:r>
      <w:r w:rsidR="003F2F75" w:rsidRPr="008E0CDF">
        <w:rPr>
          <w:bCs/>
        </w:rPr>
        <w:t>Доли участия</w:t>
      </w:r>
      <w:r w:rsidR="00472FAB" w:rsidRPr="008E0CDF">
        <w:rPr>
          <w:bCs/>
        </w:rPr>
        <w:t xml:space="preserve"> </w:t>
      </w:r>
      <w:r w:rsidRPr="008E0CDF">
        <w:rPr>
          <w:bCs/>
        </w:rPr>
        <w:t>участниками консорциума совместно (денежные критерии, указанные выше, могут исчисляться суммарно по всем участникам консорциума).</w:t>
      </w:r>
    </w:p>
    <w:p w14:paraId="53513FAB"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iCs/>
          <w:sz w:val="24"/>
          <w:szCs w:val="24"/>
          <w:lang w:eastAsia="ru-RU"/>
        </w:rPr>
        <w:t>физическими лицами</w:t>
      </w:r>
      <w:r w:rsidRPr="008E0CDF">
        <w:rPr>
          <w:rFonts w:ascii="Times New Roman" w:eastAsia="Times New Roman" w:hAnsi="Times New Roman"/>
          <w:bCs/>
          <w:i/>
          <w:sz w:val="24"/>
          <w:szCs w:val="24"/>
          <w:lang w:eastAsia="ru-RU"/>
        </w:rPr>
        <w:t>:</w:t>
      </w:r>
      <w:r w:rsidRPr="008E0CDF">
        <w:rPr>
          <w:rFonts w:ascii="Times New Roman" w:eastAsia="Times New Roman" w:hAnsi="Times New Roman"/>
          <w:bCs/>
          <w:sz w:val="24"/>
          <w:szCs w:val="24"/>
          <w:lang w:eastAsia="ru-RU"/>
        </w:rPr>
        <w:t xml:space="preserve"> официальные документы, выданные банками, иными финансовыми организациями о наличии денежных средств у Потенциального участника в сумме не менее размера Начальной цены, либо документы, подтверждающие декларирование доходов, на сумму не менее размера Начальной цены за последние три года (в сумме за три года не менее Начальной цены);</w:t>
      </w:r>
    </w:p>
    <w:p w14:paraId="6F046520" w14:textId="737C50EA"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iCs/>
          <w:sz w:val="24"/>
          <w:szCs w:val="24"/>
          <w:lang w:eastAsia="ru-RU"/>
        </w:rPr>
        <w:t>юридическими и физическими лицами</w:t>
      </w:r>
      <w:r w:rsidRPr="008E0CDF">
        <w:rPr>
          <w:rFonts w:ascii="Times New Roman" w:eastAsia="Times New Roman" w:hAnsi="Times New Roman"/>
          <w:bCs/>
          <w:i/>
          <w:sz w:val="24"/>
          <w:szCs w:val="24"/>
          <w:lang w:eastAsia="ru-RU"/>
        </w:rPr>
        <w:t>:</w:t>
      </w:r>
      <w:r w:rsidRPr="008E0CDF">
        <w:rPr>
          <w:rFonts w:ascii="Times New Roman" w:eastAsia="Times New Roman" w:hAnsi="Times New Roman"/>
          <w:bCs/>
          <w:sz w:val="24"/>
          <w:szCs w:val="24"/>
          <w:lang w:eastAsia="ru-RU"/>
        </w:rPr>
        <w:t xml:space="preserve"> подробное описание о том, каким образом Потенциальный участник намеревается осуществить финансирование приобретения </w:t>
      </w:r>
      <w:r w:rsidR="003F2F75" w:rsidRPr="008E0CDF">
        <w:rPr>
          <w:rFonts w:ascii="Times New Roman" w:eastAsia="Times New Roman" w:hAnsi="Times New Roman"/>
          <w:bCs/>
          <w:sz w:val="24"/>
          <w:szCs w:val="24"/>
          <w:lang w:eastAsia="ru-RU"/>
        </w:rPr>
        <w:t>Долей участия</w:t>
      </w:r>
      <w:r w:rsidR="00DC4082" w:rsidRPr="008E0CDF">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 xml:space="preserve">по Договору, способы и структуру финансирования, какими средствами (собственными, привлеченными, в рассрочку или без и т.д.); </w:t>
      </w:r>
    </w:p>
    <w:p w14:paraId="16A86CF2" w14:textId="29806711" w:rsidR="00090653" w:rsidRPr="008E0CDF" w:rsidRDefault="00090653"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не иметь просроченную налоговую задолженность в размере более 30% от совокупных активов Потенциального участника в течение </w:t>
      </w:r>
      <w:r w:rsidR="00885F06" w:rsidRPr="008E0CDF">
        <w:rPr>
          <w:rFonts w:ascii="Times New Roman" w:eastAsia="Times New Roman" w:hAnsi="Times New Roman"/>
          <w:bCs/>
          <w:sz w:val="24"/>
          <w:szCs w:val="24"/>
          <w:lang w:eastAsia="ru-RU"/>
        </w:rPr>
        <w:t>1 (одного)</w:t>
      </w:r>
      <w:r w:rsidR="00C6399E">
        <w:rPr>
          <w:rFonts w:ascii="Times New Roman" w:eastAsia="Times New Roman" w:hAnsi="Times New Roman"/>
          <w:bCs/>
          <w:sz w:val="24"/>
          <w:szCs w:val="24"/>
          <w:lang w:eastAsia="ru-RU"/>
        </w:rPr>
        <w:t xml:space="preserve"> года</w:t>
      </w:r>
      <w:r w:rsidRPr="008E0CDF">
        <w:rPr>
          <w:rFonts w:ascii="Times New Roman" w:eastAsia="Times New Roman" w:hAnsi="Times New Roman"/>
          <w:bCs/>
          <w:sz w:val="24"/>
          <w:szCs w:val="24"/>
          <w:lang w:eastAsia="ru-RU"/>
        </w:rPr>
        <w:t xml:space="preserve"> предшествующего дате окончания приема Конкурсных заявок, указанной в </w:t>
      </w:r>
      <w:r w:rsidRPr="008E0CDF">
        <w:rPr>
          <w:rFonts w:ascii="Times New Roman" w:eastAsia="Times New Roman" w:hAnsi="Times New Roman"/>
          <w:sz w:val="24"/>
          <w:szCs w:val="24"/>
          <w:lang w:eastAsia="ru-RU"/>
        </w:rPr>
        <w:t xml:space="preserve">пункте </w:t>
      </w:r>
      <w:r w:rsidR="00BB0001" w:rsidRPr="008E0CDF">
        <w:rPr>
          <w:rFonts w:ascii="Times New Roman" w:eastAsia="Times New Roman" w:hAnsi="Times New Roman"/>
          <w:sz w:val="24"/>
          <w:szCs w:val="24"/>
          <w:lang w:eastAsia="ru-RU"/>
        </w:rPr>
        <w:t>1.1. Приложения №В</w:t>
      </w:r>
      <w:r w:rsidR="00BB0001" w:rsidRPr="008E0CDF">
        <w:rPr>
          <w:rFonts w:ascii="Times New Roman" w:eastAsia="Times New Roman" w:hAnsi="Times New Roman"/>
          <w:bCs/>
          <w:sz w:val="24"/>
          <w:szCs w:val="24"/>
          <w:lang w:eastAsia="ru-RU"/>
        </w:rPr>
        <w:t xml:space="preserve"> к </w:t>
      </w:r>
      <w:r w:rsidRPr="008E0CDF">
        <w:rPr>
          <w:rFonts w:ascii="Times New Roman" w:eastAsia="Times New Roman" w:hAnsi="Times New Roman"/>
          <w:bCs/>
          <w:sz w:val="24"/>
          <w:szCs w:val="24"/>
          <w:lang w:eastAsia="ru-RU"/>
        </w:rPr>
        <w:t>Конкурсной документации;</w:t>
      </w:r>
    </w:p>
    <w:p w14:paraId="56683E2E"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78264260" w14:textId="7174D15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и физическими лицами</w:t>
      </w:r>
      <w:r w:rsidRPr="008E0CDF">
        <w:rPr>
          <w:rFonts w:ascii="Times New Roman" w:eastAsia="Times New Roman" w:hAnsi="Times New Roman"/>
          <w:bCs/>
          <w:sz w:val="24"/>
          <w:szCs w:val="24"/>
          <w:lang w:eastAsia="ru-RU"/>
        </w:rPr>
        <w:t xml:space="preserve">: выданная после даты опубликования Извещения о Конкурсе справка </w:t>
      </w:r>
      <w:r w:rsidR="008756A7" w:rsidRPr="008E0CDF">
        <w:rPr>
          <w:rFonts w:ascii="Times New Roman" w:eastAsia="Times New Roman" w:hAnsi="Times New Roman"/>
          <w:bCs/>
          <w:sz w:val="24"/>
          <w:szCs w:val="24"/>
          <w:lang w:eastAsia="ru-RU"/>
        </w:rPr>
        <w:t xml:space="preserve">об отсутствии (наличии) налоговой задолженности </w:t>
      </w:r>
      <w:r w:rsidRPr="008E0CDF">
        <w:rPr>
          <w:rFonts w:ascii="Times New Roman" w:eastAsia="Times New Roman" w:hAnsi="Times New Roman"/>
          <w:bCs/>
          <w:sz w:val="24"/>
          <w:szCs w:val="24"/>
          <w:lang w:eastAsia="ru-RU"/>
        </w:rPr>
        <w:t xml:space="preserve">из </w:t>
      </w:r>
      <w:r w:rsidRPr="008E0CDF">
        <w:rPr>
          <w:rFonts w:ascii="Times New Roman" w:eastAsia="Times New Roman" w:hAnsi="Times New Roman"/>
          <w:bCs/>
          <w:sz w:val="24"/>
          <w:szCs w:val="24"/>
          <w:lang w:eastAsia="ru-RU"/>
        </w:rPr>
        <w:lastRenderedPageBreak/>
        <w:t xml:space="preserve">налогового </w:t>
      </w:r>
      <w:r w:rsidRPr="00E82D43">
        <w:rPr>
          <w:rFonts w:ascii="Times New Roman" w:eastAsia="Times New Roman" w:hAnsi="Times New Roman"/>
          <w:bCs/>
          <w:sz w:val="24"/>
          <w:szCs w:val="24"/>
          <w:lang w:eastAsia="ru-RU"/>
        </w:rPr>
        <w:t xml:space="preserve">органа </w:t>
      </w:r>
      <w:r w:rsidR="00022630" w:rsidRPr="00E82D43">
        <w:rPr>
          <w:rFonts w:ascii="Times New Roman" w:eastAsia="Times New Roman" w:hAnsi="Times New Roman"/>
          <w:bCs/>
          <w:sz w:val="24"/>
          <w:szCs w:val="24"/>
          <w:lang w:eastAsia="ru-RU"/>
        </w:rPr>
        <w:t>и</w:t>
      </w:r>
      <w:r w:rsidR="00BD6192" w:rsidRPr="00E82D43">
        <w:rPr>
          <w:rFonts w:ascii="Times New Roman" w:eastAsia="Times New Roman" w:hAnsi="Times New Roman"/>
          <w:bCs/>
          <w:sz w:val="24"/>
          <w:szCs w:val="24"/>
          <w:lang w:eastAsia="ru-RU"/>
        </w:rPr>
        <w:t>/</w:t>
      </w:r>
      <w:r w:rsidR="00022630" w:rsidRPr="00E82D43">
        <w:rPr>
          <w:rFonts w:ascii="Times New Roman" w:eastAsia="Times New Roman" w:hAnsi="Times New Roman"/>
          <w:bCs/>
          <w:sz w:val="24"/>
          <w:szCs w:val="24"/>
          <w:lang w:eastAsia="ru-RU"/>
        </w:rPr>
        <w:t xml:space="preserve">или иного уполномоченного органа </w:t>
      </w:r>
      <w:r w:rsidRPr="00E82D43">
        <w:rPr>
          <w:rFonts w:ascii="Times New Roman" w:eastAsia="Times New Roman" w:hAnsi="Times New Roman"/>
          <w:bCs/>
          <w:sz w:val="24"/>
          <w:szCs w:val="24"/>
          <w:lang w:eastAsia="ru-RU"/>
        </w:rPr>
        <w:t xml:space="preserve">по месту регистрации на любую дату в течение месяца предшествующей дате окончания приема Конкурсных заявок, указанной в пункте </w:t>
      </w:r>
      <w:r w:rsidR="00BB0001" w:rsidRPr="00E82D43">
        <w:rPr>
          <w:rFonts w:ascii="Times New Roman" w:eastAsia="Times New Roman" w:hAnsi="Times New Roman"/>
          <w:bCs/>
          <w:sz w:val="24"/>
          <w:szCs w:val="24"/>
          <w:lang w:eastAsia="ru-RU"/>
        </w:rPr>
        <w:t>1.1. Приложения №В к</w:t>
      </w:r>
      <w:r w:rsidRPr="00E82D43">
        <w:rPr>
          <w:rFonts w:ascii="Times New Roman" w:eastAsia="Times New Roman" w:hAnsi="Times New Roman"/>
          <w:bCs/>
          <w:sz w:val="24"/>
          <w:szCs w:val="24"/>
          <w:lang w:eastAsia="ru-RU"/>
        </w:rPr>
        <w:t xml:space="preserve"> Конкурсной документации и письмо-гарантия об отсутствии</w:t>
      </w:r>
      <w:r w:rsidRPr="008E0CDF">
        <w:rPr>
          <w:rFonts w:ascii="Times New Roman" w:eastAsia="Times New Roman" w:hAnsi="Times New Roman"/>
          <w:bCs/>
          <w:sz w:val="24"/>
          <w:szCs w:val="24"/>
          <w:lang w:eastAsia="ru-RU"/>
        </w:rPr>
        <w:t xml:space="preserve"> просроченной налоговой задолженности в размере более 30% от совокупных активов Потенциального участника в течение месяца предшествующего дате окончания приема Конкурсных заявок, указанной в </w:t>
      </w:r>
      <w:r w:rsidRPr="008E0CDF">
        <w:rPr>
          <w:rFonts w:ascii="Times New Roman" w:eastAsia="Times New Roman" w:hAnsi="Times New Roman"/>
          <w:sz w:val="24"/>
          <w:szCs w:val="24"/>
          <w:lang w:eastAsia="ru-RU"/>
        </w:rPr>
        <w:t xml:space="preserve">пункте </w:t>
      </w:r>
      <w:r w:rsidR="00BB0001" w:rsidRPr="008E0CDF">
        <w:rPr>
          <w:rFonts w:ascii="Times New Roman" w:eastAsia="Times New Roman" w:hAnsi="Times New Roman"/>
          <w:sz w:val="24"/>
          <w:szCs w:val="24"/>
          <w:lang w:eastAsia="ru-RU"/>
        </w:rPr>
        <w:t>1.1.</w:t>
      </w:r>
      <w:r w:rsidR="00BB0001" w:rsidRPr="008E0CDF">
        <w:rPr>
          <w:rFonts w:ascii="Times New Roman" w:eastAsia="Times New Roman" w:hAnsi="Times New Roman"/>
          <w:bCs/>
          <w:sz w:val="24"/>
          <w:szCs w:val="24"/>
          <w:lang w:eastAsia="ru-RU"/>
        </w:rPr>
        <w:t xml:space="preserve"> Приложения №В к</w:t>
      </w:r>
      <w:r w:rsidRPr="008E0CDF">
        <w:rPr>
          <w:rFonts w:ascii="Times New Roman" w:eastAsia="Times New Roman" w:hAnsi="Times New Roman"/>
          <w:bCs/>
          <w:sz w:val="24"/>
          <w:szCs w:val="24"/>
          <w:lang w:eastAsia="ru-RU"/>
        </w:rPr>
        <w:t xml:space="preserve"> Конкурсной документации. Участниками консорциумов предоставляются указанные документы в отношении всех лиц, входящих в консорциум;</w:t>
      </w:r>
    </w:p>
    <w:p w14:paraId="6ECD4AA4" w14:textId="77777777" w:rsidR="00090653" w:rsidRPr="008E0CDF" w:rsidRDefault="00090653"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не являться бездействующим юридическим лицом;</w:t>
      </w:r>
    </w:p>
    <w:p w14:paraId="54B579D3"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510F846B"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лицами</w:t>
      </w:r>
      <w:r w:rsidRPr="008E0CDF">
        <w:rPr>
          <w:rFonts w:ascii="Times New Roman" w:eastAsia="Times New Roman" w:hAnsi="Times New Roman"/>
          <w:bCs/>
          <w:sz w:val="24"/>
          <w:szCs w:val="24"/>
          <w:lang w:eastAsia="ru-RU"/>
        </w:rPr>
        <w:t>: письмо-гарантия о том, что Потенциальный участник не является бездействующим юридическим лицом. Участниками консорциумов предоставляется указанное письмо от всех лиц, входящих в консорциум;</w:t>
      </w:r>
    </w:p>
    <w:p w14:paraId="5B57E4DF" w14:textId="77777777" w:rsidR="00090653" w:rsidRPr="008E0CDF" w:rsidRDefault="00090653"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не являться физическим лицом, имеющим непогашенную или неснятую судимость за уголовные правонарушения;</w:t>
      </w:r>
    </w:p>
    <w:p w14:paraId="55F41D58"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1116AD1C"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физическими лицами:</w:t>
      </w:r>
      <w:r w:rsidRPr="008E0CDF">
        <w:rPr>
          <w:rFonts w:ascii="Times New Roman" w:eastAsia="Times New Roman" w:hAnsi="Times New Roman"/>
          <w:bCs/>
          <w:sz w:val="24"/>
          <w:szCs w:val="24"/>
          <w:lang w:eastAsia="ru-RU"/>
        </w:rPr>
        <w:t xml:space="preserve"> справка об отсутствии судимости;</w:t>
      </w:r>
    </w:p>
    <w:p w14:paraId="2DFBD37B" w14:textId="77777777" w:rsidR="00090653" w:rsidRPr="008E0CDF" w:rsidRDefault="00090653"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не являться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14:paraId="30ECD406"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88EC8D1"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физическими лицами</w:t>
      </w:r>
      <w:r w:rsidRPr="008E0CDF">
        <w:rPr>
          <w:rFonts w:ascii="Times New Roman" w:eastAsia="Times New Roman" w:hAnsi="Times New Roman"/>
          <w:bCs/>
          <w:sz w:val="24"/>
          <w:szCs w:val="24"/>
          <w:lang w:eastAsia="ru-RU"/>
        </w:rPr>
        <w:t>: письмо-гарантия о том, что Потенциальный участник не является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14:paraId="2421218C" w14:textId="6C97D723" w:rsidR="00090653" w:rsidRPr="008E0CDF" w:rsidRDefault="00090653" w:rsidP="008058AD">
      <w:pPr>
        <w:numPr>
          <w:ilvl w:val="2"/>
          <w:numId w:val="26"/>
        </w:numPr>
        <w:spacing w:before="120" w:after="120" w:line="240" w:lineRule="auto"/>
        <w:ind w:left="720" w:hanging="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не являться резидентом государств с льготным налогообложением согласно перечню, утверждаемому в соответствии с законодательством Республики Казахстан (Приказ Министра финансов Республики Казахстан от </w:t>
      </w:r>
      <w:r w:rsidR="00F43E59" w:rsidRPr="008E0CDF">
        <w:rPr>
          <w:rFonts w:ascii="Times New Roman" w:eastAsia="Times New Roman" w:hAnsi="Times New Roman"/>
          <w:bCs/>
          <w:sz w:val="24"/>
          <w:szCs w:val="24"/>
          <w:lang w:eastAsia="ru-RU"/>
        </w:rPr>
        <w:t>8 февраля 2018</w:t>
      </w:r>
      <w:r w:rsidRPr="008E0CDF">
        <w:rPr>
          <w:rFonts w:ascii="Times New Roman" w:eastAsia="Times New Roman" w:hAnsi="Times New Roman"/>
          <w:bCs/>
          <w:sz w:val="24"/>
          <w:szCs w:val="24"/>
          <w:lang w:eastAsia="ru-RU"/>
        </w:rPr>
        <w:t xml:space="preserve"> года № </w:t>
      </w:r>
      <w:r w:rsidR="00F43E59" w:rsidRPr="008E0CDF">
        <w:rPr>
          <w:rFonts w:ascii="Times New Roman" w:eastAsia="Times New Roman" w:hAnsi="Times New Roman"/>
          <w:bCs/>
          <w:sz w:val="24"/>
          <w:szCs w:val="24"/>
          <w:lang w:eastAsia="ru-RU"/>
        </w:rPr>
        <w:t>142</w:t>
      </w:r>
      <w:r w:rsidRPr="008E0CDF">
        <w:rPr>
          <w:rFonts w:ascii="Times New Roman" w:eastAsia="Times New Roman" w:hAnsi="Times New Roman"/>
          <w:bCs/>
          <w:sz w:val="24"/>
          <w:szCs w:val="24"/>
          <w:lang w:eastAsia="ru-RU"/>
        </w:rPr>
        <w:br/>
        <w:t>«Об утверждении перечня государств с льготным налогообложением»)</w:t>
      </w:r>
      <w:r w:rsidR="00357E7A" w:rsidRPr="00357E7A">
        <w:rPr>
          <w:rFonts w:ascii="Times New Roman" w:eastAsia="Times New Roman" w:hAnsi="Times New Roman"/>
          <w:bCs/>
          <w:sz w:val="24"/>
          <w:szCs w:val="24"/>
          <w:lang w:eastAsia="ru-RU"/>
        </w:rPr>
        <w:t>;</w:t>
      </w:r>
    </w:p>
    <w:p w14:paraId="2610B048"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69478B60" w14:textId="25F796B9"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лицами и физическими лицами</w:t>
      </w:r>
      <w:r w:rsidRPr="008E0CDF">
        <w:rPr>
          <w:rFonts w:ascii="Times New Roman" w:eastAsia="Times New Roman" w:hAnsi="Times New Roman"/>
          <w:bCs/>
          <w:sz w:val="24"/>
          <w:szCs w:val="24"/>
          <w:lang w:eastAsia="ru-RU"/>
        </w:rPr>
        <w:t>: письмо-гарантия о том, что Потенциальный участник не является резидентом государств с льготным налогообложением согласно перечню, утверждаемому в соответствии с законодательством Республики Казахстан. Участниками консорциумов предоставляются указанные документы в отношении всех лиц, входящих в консорциум</w:t>
      </w:r>
      <w:r w:rsidR="00965AE9" w:rsidRPr="008E0CDF">
        <w:rPr>
          <w:rFonts w:ascii="Times New Roman" w:eastAsia="Times New Roman" w:hAnsi="Times New Roman"/>
          <w:bCs/>
          <w:sz w:val="24"/>
          <w:szCs w:val="24"/>
          <w:lang w:eastAsia="ru-RU"/>
        </w:rPr>
        <w:t xml:space="preserve">. Дополнительно к </w:t>
      </w:r>
      <w:r w:rsidR="007665D5" w:rsidRPr="008E0CDF">
        <w:rPr>
          <w:rFonts w:ascii="Times New Roman" w:eastAsia="Times New Roman" w:hAnsi="Times New Roman"/>
          <w:bCs/>
          <w:sz w:val="24"/>
          <w:szCs w:val="24"/>
          <w:lang w:eastAsia="ru-RU"/>
        </w:rPr>
        <w:t>указанному</w:t>
      </w:r>
      <w:r w:rsidR="00483E48" w:rsidRPr="008E0CDF">
        <w:rPr>
          <w:rFonts w:ascii="Times New Roman" w:eastAsia="Times New Roman" w:hAnsi="Times New Roman"/>
          <w:bCs/>
          <w:sz w:val="24"/>
          <w:szCs w:val="24"/>
          <w:lang w:eastAsia="ru-RU"/>
        </w:rPr>
        <w:t xml:space="preserve"> </w:t>
      </w:r>
      <w:r w:rsidR="00965AE9" w:rsidRPr="008E0CDF">
        <w:rPr>
          <w:rFonts w:ascii="Times New Roman" w:eastAsia="Times New Roman" w:hAnsi="Times New Roman"/>
          <w:bCs/>
          <w:sz w:val="24"/>
          <w:szCs w:val="24"/>
          <w:lang w:eastAsia="ru-RU"/>
        </w:rPr>
        <w:t>письму</w:t>
      </w:r>
      <w:r w:rsidR="00A75FED" w:rsidRPr="008E0CDF">
        <w:rPr>
          <w:rFonts w:ascii="Times New Roman" w:eastAsia="Times New Roman" w:hAnsi="Times New Roman"/>
          <w:bCs/>
          <w:sz w:val="24"/>
          <w:szCs w:val="24"/>
          <w:lang w:eastAsia="ru-RU"/>
        </w:rPr>
        <w:t>-гарантии</w:t>
      </w:r>
      <w:r w:rsidR="00965AE9" w:rsidRPr="008E0CDF">
        <w:rPr>
          <w:rFonts w:ascii="Times New Roman" w:eastAsia="Times New Roman" w:hAnsi="Times New Roman"/>
          <w:bCs/>
          <w:sz w:val="24"/>
          <w:szCs w:val="24"/>
          <w:lang w:eastAsia="ru-RU"/>
        </w:rPr>
        <w:t xml:space="preserve"> </w:t>
      </w:r>
      <w:r w:rsidR="00576706" w:rsidRPr="008E0CDF">
        <w:rPr>
          <w:rFonts w:ascii="Times New Roman" w:eastAsia="Times New Roman" w:hAnsi="Times New Roman"/>
          <w:bCs/>
          <w:sz w:val="24"/>
          <w:szCs w:val="24"/>
          <w:lang w:eastAsia="ru-RU"/>
        </w:rPr>
        <w:t xml:space="preserve">Потенциальный </w:t>
      </w:r>
      <w:r w:rsidR="00576706" w:rsidRPr="008E0CDF">
        <w:rPr>
          <w:rFonts w:ascii="Times New Roman" w:eastAsia="Times New Roman" w:hAnsi="Times New Roman"/>
          <w:bCs/>
          <w:sz w:val="24"/>
          <w:szCs w:val="24"/>
          <w:lang w:eastAsia="ru-RU"/>
        </w:rPr>
        <w:lastRenderedPageBreak/>
        <w:t>участни</w:t>
      </w:r>
      <w:r w:rsidR="00102B92" w:rsidRPr="008E0CDF">
        <w:rPr>
          <w:rFonts w:ascii="Times New Roman" w:eastAsia="Times New Roman" w:hAnsi="Times New Roman"/>
          <w:bCs/>
          <w:sz w:val="24"/>
          <w:szCs w:val="24"/>
          <w:lang w:eastAsia="ru-RU"/>
        </w:rPr>
        <w:t xml:space="preserve">к </w:t>
      </w:r>
      <w:r w:rsidR="00965AE9" w:rsidRPr="008E0CDF">
        <w:rPr>
          <w:rFonts w:ascii="Times New Roman" w:eastAsia="Times New Roman" w:hAnsi="Times New Roman"/>
          <w:bCs/>
          <w:sz w:val="24"/>
          <w:szCs w:val="24"/>
          <w:lang w:eastAsia="ru-RU"/>
        </w:rPr>
        <w:t xml:space="preserve">должен </w:t>
      </w:r>
      <w:r w:rsidR="00102B92" w:rsidRPr="008E0CDF">
        <w:rPr>
          <w:rFonts w:ascii="Times New Roman" w:eastAsia="Times New Roman" w:hAnsi="Times New Roman"/>
          <w:bCs/>
          <w:sz w:val="24"/>
          <w:szCs w:val="24"/>
          <w:lang w:eastAsia="ru-RU"/>
        </w:rPr>
        <w:t xml:space="preserve">предоставить </w:t>
      </w:r>
      <w:r w:rsidR="00965AE9" w:rsidRPr="008E0CDF">
        <w:rPr>
          <w:rFonts w:ascii="Times New Roman" w:eastAsia="Times New Roman" w:hAnsi="Times New Roman"/>
          <w:bCs/>
          <w:sz w:val="24"/>
          <w:szCs w:val="24"/>
          <w:lang w:eastAsia="ru-RU"/>
        </w:rPr>
        <w:t xml:space="preserve">документ, подтверждающий </w:t>
      </w:r>
      <w:r w:rsidR="00015E14" w:rsidRPr="008E0CDF">
        <w:rPr>
          <w:rFonts w:ascii="Times New Roman" w:eastAsia="Times New Roman" w:hAnsi="Times New Roman"/>
          <w:bCs/>
          <w:sz w:val="24"/>
          <w:szCs w:val="24"/>
          <w:lang w:eastAsia="ru-RU"/>
        </w:rPr>
        <w:t xml:space="preserve">его </w:t>
      </w:r>
      <w:r w:rsidR="00965AE9" w:rsidRPr="008E0CDF">
        <w:rPr>
          <w:rFonts w:ascii="Times New Roman" w:eastAsia="Times New Roman" w:hAnsi="Times New Roman"/>
          <w:bCs/>
          <w:sz w:val="24"/>
          <w:szCs w:val="24"/>
          <w:lang w:eastAsia="ru-RU"/>
        </w:rPr>
        <w:t>государственную регистрацию (справка о государственной регистрации (перерегистрации))</w:t>
      </w:r>
      <w:r w:rsidRPr="008E0CDF">
        <w:rPr>
          <w:rFonts w:ascii="Times New Roman" w:eastAsia="Times New Roman" w:hAnsi="Times New Roman"/>
          <w:bCs/>
          <w:sz w:val="24"/>
          <w:szCs w:val="24"/>
          <w:lang w:eastAsia="ru-RU"/>
        </w:rPr>
        <w:t>;</w:t>
      </w:r>
    </w:p>
    <w:p w14:paraId="78BADE2E" w14:textId="35ED674D" w:rsidR="00090653" w:rsidRPr="008E0CDF" w:rsidRDefault="00090653" w:rsidP="008058AD">
      <w:pPr>
        <w:numPr>
          <w:ilvl w:val="2"/>
          <w:numId w:val="26"/>
        </w:numPr>
        <w:spacing w:before="120" w:after="120" w:line="240" w:lineRule="auto"/>
        <w:ind w:left="720" w:hanging="45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не являться юридическим лицом голосующие акции или доли участия</w:t>
      </w:r>
      <w:r w:rsidR="00F43E59" w:rsidRPr="008E0CDF">
        <w:rPr>
          <w:rFonts w:ascii="Times New Roman" w:eastAsia="Times New Roman" w:hAnsi="Times New Roman"/>
          <w:bCs/>
          <w:sz w:val="24"/>
          <w:szCs w:val="24"/>
          <w:lang w:eastAsia="ru-RU"/>
        </w:rPr>
        <w:t>,</w:t>
      </w:r>
      <w:r w:rsidRPr="008E0CDF">
        <w:rPr>
          <w:rFonts w:ascii="Times New Roman" w:eastAsia="Times New Roman" w:hAnsi="Times New Roman"/>
          <w:bCs/>
          <w:sz w:val="24"/>
          <w:szCs w:val="24"/>
          <w:lang w:eastAsia="ru-RU"/>
        </w:rPr>
        <w:t xml:space="preserve"> в уставном капитале которых принадлежат государству Республике Казахстан, а также более 50% голосующих акций (долей участия) которых косвенно принадлежат государству Республике Казахстан</w:t>
      </w:r>
      <w:r w:rsidR="001C151F" w:rsidRPr="001C151F">
        <w:rPr>
          <w:rFonts w:ascii="Times New Roman" w:eastAsia="Times New Roman" w:hAnsi="Times New Roman"/>
          <w:bCs/>
          <w:sz w:val="24"/>
          <w:szCs w:val="24"/>
          <w:lang w:eastAsia="ru-RU"/>
        </w:rPr>
        <w:t>;</w:t>
      </w:r>
    </w:p>
    <w:p w14:paraId="33EA71AA"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253ABEA3" w14:textId="3E8BA06C" w:rsidR="009A7F6B" w:rsidRPr="000A527B" w:rsidRDefault="00090653" w:rsidP="009A7F6B">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iCs/>
          <w:sz w:val="24"/>
          <w:szCs w:val="24"/>
          <w:lang w:eastAsia="ru-RU"/>
        </w:rPr>
        <w:t>юридическими лицами:</w:t>
      </w:r>
      <w:r w:rsidRPr="008E0CDF">
        <w:rPr>
          <w:rFonts w:ascii="Times New Roman" w:eastAsia="Times New Roman" w:hAnsi="Times New Roman"/>
          <w:bCs/>
          <w:sz w:val="24"/>
          <w:szCs w:val="24"/>
          <w:lang w:eastAsia="ru-RU"/>
        </w:rPr>
        <w:t xml:space="preserve"> письмо-гарантия о том, что голосующие акции/доли участия в уставном капитале Потенциального участника не принадлежат государству Республике Казахстан, а также более 50% голосующих акций (долей участия) Потенциального участника косвенно не принадлежат государству Республике Казахстан;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w:t>
      </w:r>
      <w:r w:rsidRPr="000A527B">
        <w:rPr>
          <w:rFonts w:ascii="Times New Roman" w:eastAsia="Times New Roman" w:hAnsi="Times New Roman"/>
          <w:bCs/>
          <w:sz w:val="24"/>
          <w:szCs w:val="24"/>
          <w:lang w:eastAsia="ru-RU"/>
        </w:rPr>
        <w:t>входящих в консорциум.</w:t>
      </w:r>
    </w:p>
    <w:p w14:paraId="49494AF2" w14:textId="7AFBE482" w:rsidR="00F26736" w:rsidRDefault="00F26736" w:rsidP="008058AD">
      <w:pPr>
        <w:numPr>
          <w:ilvl w:val="2"/>
          <w:numId w:val="26"/>
        </w:numPr>
        <w:spacing w:before="120" w:after="120" w:line="240" w:lineRule="auto"/>
        <w:ind w:left="720" w:hanging="540"/>
        <w:jc w:val="both"/>
        <w:rPr>
          <w:rFonts w:ascii="Times New Roman" w:eastAsia="Times New Roman" w:hAnsi="Times New Roman"/>
          <w:bCs/>
          <w:sz w:val="24"/>
          <w:szCs w:val="24"/>
          <w:lang w:eastAsia="ru-RU"/>
        </w:rPr>
      </w:pPr>
      <w:r w:rsidRPr="000A527B">
        <w:rPr>
          <w:rFonts w:ascii="Times New Roman" w:eastAsia="Times New Roman" w:hAnsi="Times New Roman"/>
          <w:bCs/>
          <w:sz w:val="24"/>
          <w:szCs w:val="24"/>
          <w:lang w:eastAsia="ru-RU"/>
        </w:rPr>
        <w:t>не является лицом, которое включено в специальные санкционные списки, любые секторальные санкции (включая, SDN, Specially Designated Nationals and Blocked Persons List (Управления по контролю за иностранными активами Министерства финансов США)</w:t>
      </w:r>
      <w:r w:rsidR="00712D2C">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CAPTA</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List</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of</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Foreign</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Financial</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Institutions</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Subject</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to</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Correspondent</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Account</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or</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Payable</w:t>
      </w:r>
      <w:r w:rsidR="00712D2C" w:rsidRPr="00C449D7">
        <w:rPr>
          <w:rFonts w:ascii="Times New Roman" w:eastAsia="Times New Roman" w:hAnsi="Times New Roman"/>
          <w:bCs/>
          <w:sz w:val="24"/>
          <w:szCs w:val="24"/>
          <w:lang w:eastAsia="ru-RU"/>
        </w:rPr>
        <w:t>-</w:t>
      </w:r>
      <w:r w:rsidR="00712D2C">
        <w:rPr>
          <w:rFonts w:ascii="Times New Roman" w:eastAsia="Times New Roman" w:hAnsi="Times New Roman"/>
          <w:bCs/>
          <w:sz w:val="24"/>
          <w:szCs w:val="24"/>
          <w:lang w:val="en-US" w:eastAsia="ru-RU"/>
        </w:rPr>
        <w:t>Through</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Account</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Sanctions</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NS</w:t>
      </w:r>
      <w:r w:rsidR="00712D2C" w:rsidRPr="00C449D7">
        <w:rPr>
          <w:rFonts w:ascii="Times New Roman" w:eastAsia="Times New Roman" w:hAnsi="Times New Roman"/>
          <w:bCs/>
          <w:sz w:val="24"/>
          <w:szCs w:val="24"/>
          <w:lang w:eastAsia="ru-RU"/>
        </w:rPr>
        <w:t>-</w:t>
      </w:r>
      <w:r w:rsidR="00712D2C">
        <w:rPr>
          <w:rFonts w:ascii="Times New Roman" w:eastAsia="Times New Roman" w:hAnsi="Times New Roman"/>
          <w:bCs/>
          <w:sz w:val="24"/>
          <w:szCs w:val="24"/>
          <w:lang w:val="en-US" w:eastAsia="ru-RU"/>
        </w:rPr>
        <w:t>MBS</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Non</w:t>
      </w:r>
      <w:r w:rsidR="00712D2C" w:rsidRPr="00C449D7">
        <w:rPr>
          <w:rFonts w:ascii="Times New Roman" w:eastAsia="Times New Roman" w:hAnsi="Times New Roman"/>
          <w:bCs/>
          <w:sz w:val="24"/>
          <w:szCs w:val="24"/>
          <w:lang w:eastAsia="ru-RU"/>
        </w:rPr>
        <w:t>-</w:t>
      </w:r>
      <w:r w:rsidR="00712D2C">
        <w:rPr>
          <w:rFonts w:ascii="Times New Roman" w:eastAsia="Times New Roman" w:hAnsi="Times New Roman"/>
          <w:bCs/>
          <w:sz w:val="24"/>
          <w:szCs w:val="24"/>
          <w:lang w:val="en-US" w:eastAsia="ru-RU"/>
        </w:rPr>
        <w:t>SDN</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Menu</w:t>
      </w:r>
      <w:r w:rsidR="00712D2C" w:rsidRPr="00C449D7">
        <w:rPr>
          <w:rFonts w:ascii="Times New Roman" w:eastAsia="Times New Roman" w:hAnsi="Times New Roman"/>
          <w:bCs/>
          <w:sz w:val="24"/>
          <w:szCs w:val="24"/>
          <w:lang w:eastAsia="ru-RU"/>
        </w:rPr>
        <w:t>-</w:t>
      </w:r>
      <w:r w:rsidR="00712D2C">
        <w:rPr>
          <w:rFonts w:ascii="Times New Roman" w:eastAsia="Times New Roman" w:hAnsi="Times New Roman"/>
          <w:bCs/>
          <w:sz w:val="24"/>
          <w:szCs w:val="24"/>
          <w:lang w:val="en-US" w:eastAsia="ru-RU"/>
        </w:rPr>
        <w:t>Based</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Sanctions</w:t>
      </w:r>
      <w:r w:rsidR="00712D2C" w:rsidRPr="00C449D7">
        <w:rPr>
          <w:rFonts w:ascii="Times New Roman" w:eastAsia="Times New Roman" w:hAnsi="Times New Roman"/>
          <w:bCs/>
          <w:sz w:val="24"/>
          <w:szCs w:val="24"/>
          <w:lang w:eastAsia="ru-RU"/>
        </w:rPr>
        <w:t xml:space="preserve"> </w:t>
      </w:r>
      <w:r w:rsidR="00712D2C">
        <w:rPr>
          <w:rFonts w:ascii="Times New Roman" w:eastAsia="Times New Roman" w:hAnsi="Times New Roman"/>
          <w:bCs/>
          <w:sz w:val="24"/>
          <w:szCs w:val="24"/>
          <w:lang w:val="en-US" w:eastAsia="ru-RU"/>
        </w:rPr>
        <w:t>List</w:t>
      </w:r>
      <w:r w:rsidR="00712D2C">
        <w:rPr>
          <w:rFonts w:ascii="Times New Roman" w:eastAsia="Times New Roman" w:hAnsi="Times New Roman"/>
          <w:bCs/>
          <w:sz w:val="24"/>
          <w:szCs w:val="24"/>
          <w:lang w:eastAsia="ru-RU"/>
        </w:rPr>
        <w:t>), администрируемый Управлением по контролю над иностранными активами Министерства финансов США, а также любой иной санкционный список, имеющий экстерриториальное действие, за исключением Российских санкционных списков</w:t>
      </w:r>
      <w:r w:rsidRPr="000A527B">
        <w:rPr>
          <w:rFonts w:ascii="Times New Roman" w:eastAsia="Times New Roman" w:hAnsi="Times New Roman"/>
          <w:bCs/>
          <w:sz w:val="24"/>
          <w:szCs w:val="24"/>
          <w:lang w:eastAsia="ru-RU"/>
        </w:rPr>
        <w:t xml:space="preserve">), иные санкции и санкционные ограничения, либо подпадает под любые применимые законы или постановления, касающиеся экономических или финансовых санкций или торговых эмбарго или связанных с ними ограничительных мер, которые время от времени вводятся или применяются санкционным органом (к примеру, a) Совет Безопасности ООН; b) Правительство США; c) Правительство Соединенного Королевства; d) Европейский Союз; e) Правительство Республики Казахстан; </w:t>
      </w:r>
      <w:r w:rsidR="006668DD" w:rsidRPr="000A527B">
        <w:rPr>
          <w:rFonts w:ascii="Times New Roman" w:eastAsia="Times New Roman" w:hAnsi="Times New Roman"/>
          <w:bCs/>
          <w:sz w:val="24"/>
          <w:szCs w:val="24"/>
          <w:lang w:val="en-US" w:eastAsia="ru-RU"/>
        </w:rPr>
        <w:t>f</w:t>
      </w:r>
      <w:r w:rsidRPr="000A527B">
        <w:rPr>
          <w:rFonts w:ascii="Times New Roman" w:eastAsia="Times New Roman" w:hAnsi="Times New Roman"/>
          <w:bCs/>
          <w:sz w:val="24"/>
          <w:szCs w:val="24"/>
          <w:lang w:eastAsia="ru-RU"/>
        </w:rPr>
        <w:t>) соответствующие правительственные учреждения и агентства любого из вышеперечисленных правительств, которые применяют Санкции, включая Управление по контролю за иностранными активами Министерства финансов США (Office of Foreign Assets Control of the US Department of Treasury) и Государственного департамента США (the United States Department of State);</w:t>
      </w:r>
    </w:p>
    <w:p w14:paraId="2C7A44B7" w14:textId="5E3DF9E0" w:rsidR="00115C70" w:rsidRDefault="00115C70" w:rsidP="00115C70">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AA7EBC2" w14:textId="5155A0B3" w:rsidR="00115C70" w:rsidRPr="00FF7844" w:rsidRDefault="00FF7844" w:rsidP="00115C70">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лицами и физическими лицами</w:t>
      </w:r>
      <w:r w:rsidRPr="008E0CD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 xml:space="preserve">письмо-гарантия о том, что Потенциальный участник не </w:t>
      </w:r>
      <w:r w:rsidRPr="000A527B">
        <w:rPr>
          <w:rFonts w:ascii="Times New Roman" w:eastAsia="Times New Roman" w:hAnsi="Times New Roman"/>
          <w:bCs/>
          <w:sz w:val="24"/>
          <w:szCs w:val="24"/>
          <w:lang w:eastAsia="ru-RU"/>
        </w:rPr>
        <w:t>включен в специальные санкционные списки</w:t>
      </w:r>
      <w:r>
        <w:rPr>
          <w:rFonts w:ascii="Times New Roman" w:eastAsia="Times New Roman" w:hAnsi="Times New Roman"/>
          <w:bCs/>
          <w:sz w:val="24"/>
          <w:szCs w:val="24"/>
          <w:lang w:eastAsia="ru-RU"/>
        </w:rPr>
        <w:t>, указанные выше.</w:t>
      </w:r>
    </w:p>
    <w:p w14:paraId="4D74BB30" w14:textId="77777777" w:rsidR="00090653" w:rsidRPr="008E0CDF" w:rsidRDefault="00090653" w:rsidP="008058AD">
      <w:pPr>
        <w:numPr>
          <w:ilvl w:val="2"/>
          <w:numId w:val="26"/>
        </w:numPr>
        <w:spacing w:before="120" w:after="120" w:line="240" w:lineRule="auto"/>
        <w:ind w:left="720" w:hanging="5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не являться Потенциальным участником (одним из участников консорциума), связанным с другими Потенциальными участниками (одним из участников консорциума) следующим образом:</w:t>
      </w:r>
    </w:p>
    <w:p w14:paraId="123E019F" w14:textId="1F44E3DD"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lastRenderedPageBreak/>
        <w:t xml:space="preserve">1.12.1. </w:t>
      </w:r>
      <w:r w:rsidR="00090653" w:rsidRPr="00703926">
        <w:rPr>
          <w:rFonts w:ascii="Times New Roman" w:hAnsi="Times New Roman"/>
          <w:bCs/>
          <w:sz w:val="24"/>
          <w:szCs w:val="24"/>
        </w:rPr>
        <w:t>Потенциальный участник является акционером/участником, которому принадлежат на праве собственности не менее 50% акций/долей участия другого Потенциального участника;</w:t>
      </w:r>
    </w:p>
    <w:p w14:paraId="6FD0FACA" w14:textId="0169485C"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t xml:space="preserve">1.12.2. </w:t>
      </w:r>
      <w:r w:rsidR="00090653" w:rsidRPr="00703926">
        <w:rPr>
          <w:rFonts w:ascii="Times New Roman" w:hAnsi="Times New Roman"/>
          <w:bCs/>
          <w:sz w:val="24"/>
          <w:szCs w:val="24"/>
        </w:rPr>
        <w:t>Потенциальный участник не менее 50% акций/долей участия, которого принадлежат на праве собственности акционеру/участнику, указанному в подпункте 1.1</w:t>
      </w:r>
      <w:r>
        <w:rPr>
          <w:rFonts w:ascii="Times New Roman" w:hAnsi="Times New Roman"/>
          <w:bCs/>
          <w:sz w:val="24"/>
          <w:szCs w:val="24"/>
        </w:rPr>
        <w:t>2</w:t>
      </w:r>
      <w:r w:rsidR="00090653" w:rsidRPr="00703926">
        <w:rPr>
          <w:rFonts w:ascii="Times New Roman" w:hAnsi="Times New Roman"/>
          <w:bCs/>
          <w:sz w:val="24"/>
          <w:szCs w:val="24"/>
        </w:rPr>
        <w:t>.1</w:t>
      </w:r>
      <w:r w:rsidR="00563F57" w:rsidRPr="00703926">
        <w:rPr>
          <w:rFonts w:ascii="Times New Roman" w:hAnsi="Times New Roman"/>
          <w:bCs/>
          <w:sz w:val="24"/>
          <w:szCs w:val="24"/>
        </w:rPr>
        <w:t>.</w:t>
      </w:r>
      <w:r w:rsidR="00090653" w:rsidRPr="00703926">
        <w:rPr>
          <w:rFonts w:ascii="Times New Roman" w:hAnsi="Times New Roman"/>
          <w:bCs/>
          <w:sz w:val="24"/>
          <w:szCs w:val="24"/>
        </w:rPr>
        <w:t xml:space="preserve"> </w:t>
      </w:r>
      <w:r w:rsidR="00EF0427" w:rsidRPr="00703926">
        <w:rPr>
          <w:rFonts w:ascii="Times New Roman" w:hAnsi="Times New Roman"/>
          <w:bCs/>
          <w:sz w:val="24"/>
          <w:szCs w:val="24"/>
        </w:rPr>
        <w:t xml:space="preserve">Приложения №А к </w:t>
      </w:r>
      <w:r w:rsidR="00090653" w:rsidRPr="00703926">
        <w:rPr>
          <w:rFonts w:ascii="Times New Roman" w:hAnsi="Times New Roman"/>
          <w:bCs/>
          <w:sz w:val="24"/>
          <w:szCs w:val="24"/>
        </w:rPr>
        <w:t>Конкурсной документации;</w:t>
      </w:r>
    </w:p>
    <w:p w14:paraId="3F3202E8" w14:textId="5EF51C29"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t xml:space="preserve">1.12.3. </w:t>
      </w:r>
      <w:r w:rsidR="00090653" w:rsidRPr="00703926">
        <w:rPr>
          <w:rFonts w:ascii="Times New Roman" w:hAnsi="Times New Roman"/>
          <w:bCs/>
          <w:sz w:val="24"/>
          <w:szCs w:val="24"/>
        </w:rPr>
        <w:t>Потенциальный участник, которому прямо или косвенно принадлежит не менее 50% акций/долей участия лица, указанного в подпункте 1.1</w:t>
      </w:r>
      <w:r>
        <w:rPr>
          <w:rFonts w:ascii="Times New Roman" w:hAnsi="Times New Roman"/>
          <w:bCs/>
          <w:sz w:val="24"/>
          <w:szCs w:val="24"/>
        </w:rPr>
        <w:t>2</w:t>
      </w:r>
      <w:r w:rsidR="00090653" w:rsidRPr="00703926">
        <w:rPr>
          <w:rFonts w:ascii="Times New Roman" w:hAnsi="Times New Roman"/>
          <w:bCs/>
          <w:sz w:val="24"/>
          <w:szCs w:val="24"/>
        </w:rPr>
        <w:t>.1</w:t>
      </w:r>
      <w:r w:rsidR="00563F57" w:rsidRPr="00703926">
        <w:rPr>
          <w:rFonts w:ascii="Times New Roman" w:hAnsi="Times New Roman"/>
          <w:bCs/>
          <w:sz w:val="24"/>
          <w:szCs w:val="24"/>
        </w:rPr>
        <w:t>.</w:t>
      </w:r>
      <w:r w:rsidR="00090653" w:rsidRPr="00703926">
        <w:rPr>
          <w:rFonts w:ascii="Times New Roman" w:hAnsi="Times New Roman"/>
          <w:bCs/>
          <w:sz w:val="24"/>
          <w:szCs w:val="24"/>
        </w:rPr>
        <w:t xml:space="preserve"> </w:t>
      </w:r>
      <w:r w:rsidR="00EF0427" w:rsidRPr="00703926">
        <w:rPr>
          <w:rFonts w:ascii="Times New Roman" w:hAnsi="Times New Roman"/>
          <w:bCs/>
          <w:sz w:val="24"/>
          <w:szCs w:val="24"/>
        </w:rPr>
        <w:t xml:space="preserve">Приложения №А к </w:t>
      </w:r>
      <w:r w:rsidR="00090653" w:rsidRPr="00703926">
        <w:rPr>
          <w:rFonts w:ascii="Times New Roman" w:hAnsi="Times New Roman"/>
          <w:bCs/>
          <w:sz w:val="24"/>
          <w:szCs w:val="24"/>
        </w:rPr>
        <w:t>Конкурсной документации;</w:t>
      </w:r>
    </w:p>
    <w:p w14:paraId="7CA64AEE" w14:textId="089AA599" w:rsidR="00090653" w:rsidRPr="00703926" w:rsidRDefault="00703926" w:rsidP="00703926">
      <w:pPr>
        <w:spacing w:before="120" w:after="120"/>
        <w:ind w:left="720"/>
        <w:jc w:val="both"/>
        <w:rPr>
          <w:rFonts w:ascii="Times New Roman" w:hAnsi="Times New Roman"/>
          <w:bCs/>
          <w:sz w:val="24"/>
          <w:szCs w:val="24"/>
        </w:rPr>
      </w:pPr>
      <w:r w:rsidRPr="00703926">
        <w:rPr>
          <w:rFonts w:ascii="Times New Roman" w:hAnsi="Times New Roman"/>
          <w:bCs/>
          <w:sz w:val="24"/>
          <w:szCs w:val="24"/>
        </w:rPr>
        <w:t xml:space="preserve">1.12.4. </w:t>
      </w:r>
      <w:r w:rsidR="00090653" w:rsidRPr="00703926">
        <w:rPr>
          <w:rFonts w:ascii="Times New Roman" w:hAnsi="Times New Roman"/>
          <w:bCs/>
          <w:sz w:val="24"/>
          <w:szCs w:val="24"/>
        </w:rPr>
        <w:t>Потенциальный участник, не менее 50% акций/долей участия которого прямо или косвенно принадлежат на праве собственности акционерам/участникам, указанным в подпункте 1.1</w:t>
      </w:r>
      <w:r>
        <w:rPr>
          <w:rFonts w:ascii="Times New Roman" w:hAnsi="Times New Roman"/>
          <w:bCs/>
          <w:sz w:val="24"/>
          <w:szCs w:val="24"/>
        </w:rPr>
        <w:t>2</w:t>
      </w:r>
      <w:r w:rsidR="00090653" w:rsidRPr="00703926">
        <w:rPr>
          <w:rFonts w:ascii="Times New Roman" w:hAnsi="Times New Roman"/>
          <w:bCs/>
          <w:sz w:val="24"/>
          <w:szCs w:val="24"/>
        </w:rPr>
        <w:t>.3</w:t>
      </w:r>
      <w:r w:rsidR="00563F57" w:rsidRPr="00703926">
        <w:rPr>
          <w:rFonts w:ascii="Times New Roman" w:hAnsi="Times New Roman"/>
          <w:bCs/>
          <w:sz w:val="24"/>
          <w:szCs w:val="24"/>
        </w:rPr>
        <w:t>.</w:t>
      </w:r>
      <w:r w:rsidR="00090653" w:rsidRPr="00703926">
        <w:rPr>
          <w:rFonts w:ascii="Times New Roman" w:hAnsi="Times New Roman"/>
          <w:bCs/>
          <w:sz w:val="24"/>
          <w:szCs w:val="24"/>
        </w:rPr>
        <w:t xml:space="preserve"> </w:t>
      </w:r>
      <w:r w:rsidR="00EF0427" w:rsidRPr="00703926">
        <w:rPr>
          <w:rFonts w:ascii="Times New Roman" w:hAnsi="Times New Roman"/>
          <w:bCs/>
          <w:sz w:val="24"/>
          <w:szCs w:val="24"/>
        </w:rPr>
        <w:t xml:space="preserve">Приложения №А к </w:t>
      </w:r>
      <w:r w:rsidR="00090653" w:rsidRPr="00703926">
        <w:rPr>
          <w:rFonts w:ascii="Times New Roman" w:hAnsi="Times New Roman"/>
          <w:bCs/>
          <w:sz w:val="24"/>
          <w:szCs w:val="24"/>
        </w:rPr>
        <w:t>Конкурсной документации;</w:t>
      </w:r>
    </w:p>
    <w:p w14:paraId="129585B3" w14:textId="77777777" w:rsidR="00090653" w:rsidRPr="008E0CDF" w:rsidRDefault="00090653" w:rsidP="00247E31">
      <w:pPr>
        <w:spacing w:before="120" w:after="120" w:line="240" w:lineRule="auto"/>
        <w:ind w:left="72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3E597086" w14:textId="73D4A13D" w:rsidR="00B449E2" w:rsidRDefault="00090653" w:rsidP="00B449E2">
      <w:pPr>
        <w:spacing w:before="120" w:after="120" w:line="240" w:lineRule="auto"/>
        <w:ind w:left="360"/>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лицами:</w:t>
      </w:r>
      <w:r w:rsidRPr="008E0CDF">
        <w:rPr>
          <w:rFonts w:ascii="Times New Roman" w:eastAsia="Times New Roman" w:hAnsi="Times New Roman"/>
          <w:bCs/>
          <w:sz w:val="24"/>
          <w:szCs w:val="24"/>
          <w:lang w:eastAsia="ru-RU"/>
        </w:rPr>
        <w:t xml:space="preserve"> письмо-гарантия о том, что </w:t>
      </w:r>
      <w:r w:rsidR="0044147B" w:rsidRPr="008E0CDF">
        <w:rPr>
          <w:rFonts w:ascii="Times New Roman" w:eastAsia="Times New Roman" w:hAnsi="Times New Roman"/>
          <w:bCs/>
          <w:sz w:val="24"/>
          <w:szCs w:val="24"/>
          <w:lang w:eastAsia="ru-RU"/>
        </w:rPr>
        <w:t xml:space="preserve">(1) </w:t>
      </w:r>
      <w:r w:rsidRPr="008E0CDF">
        <w:rPr>
          <w:rFonts w:ascii="Times New Roman" w:eastAsia="Times New Roman" w:hAnsi="Times New Roman"/>
          <w:bCs/>
          <w:sz w:val="24"/>
          <w:szCs w:val="24"/>
          <w:lang w:eastAsia="ru-RU"/>
        </w:rPr>
        <w:t xml:space="preserve">Потенциальный участник не </w:t>
      </w:r>
      <w:r w:rsidR="00497A3C" w:rsidRPr="008E0CDF">
        <w:rPr>
          <w:rFonts w:ascii="Times New Roman" w:eastAsia="Times New Roman" w:hAnsi="Times New Roman"/>
          <w:bCs/>
          <w:sz w:val="24"/>
          <w:szCs w:val="24"/>
          <w:lang w:eastAsia="ru-RU"/>
        </w:rPr>
        <w:t>подается в более чем одной Конкурсной заявке и не</w:t>
      </w:r>
      <w:r w:rsidR="0044147B" w:rsidRPr="008E0CDF">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 xml:space="preserve">связан </w:t>
      </w:r>
      <w:r w:rsidR="00FF3304" w:rsidRPr="008E0CDF">
        <w:rPr>
          <w:rFonts w:ascii="Times New Roman" w:eastAsia="Times New Roman" w:hAnsi="Times New Roman"/>
          <w:bCs/>
          <w:sz w:val="24"/>
          <w:szCs w:val="24"/>
          <w:lang w:eastAsia="ru-RU"/>
        </w:rPr>
        <w:t xml:space="preserve">напрямую (косвенно) </w:t>
      </w:r>
      <w:r w:rsidRPr="008E0CDF">
        <w:rPr>
          <w:rFonts w:ascii="Times New Roman" w:eastAsia="Times New Roman" w:hAnsi="Times New Roman"/>
          <w:bCs/>
          <w:sz w:val="24"/>
          <w:szCs w:val="24"/>
          <w:lang w:eastAsia="ru-RU"/>
        </w:rPr>
        <w:t xml:space="preserve">с другими </w:t>
      </w:r>
      <w:r w:rsidR="0044147B" w:rsidRPr="008E0CDF">
        <w:rPr>
          <w:rFonts w:ascii="Times New Roman" w:eastAsia="Times New Roman" w:hAnsi="Times New Roman"/>
          <w:bCs/>
          <w:sz w:val="24"/>
          <w:szCs w:val="24"/>
          <w:lang w:eastAsia="ru-RU"/>
        </w:rPr>
        <w:t>п</w:t>
      </w:r>
      <w:r w:rsidRPr="008E0CDF">
        <w:rPr>
          <w:rFonts w:ascii="Times New Roman" w:eastAsia="Times New Roman" w:hAnsi="Times New Roman"/>
          <w:bCs/>
          <w:sz w:val="24"/>
          <w:szCs w:val="24"/>
          <w:lang w:eastAsia="ru-RU"/>
        </w:rPr>
        <w:t>отенциальными участниками в соответствии с настоящим подпунктом Конкурсной документации</w:t>
      </w:r>
      <w:r w:rsidR="0044147B" w:rsidRPr="008E0CDF">
        <w:rPr>
          <w:rFonts w:ascii="Times New Roman" w:eastAsia="Times New Roman" w:hAnsi="Times New Roman"/>
          <w:bCs/>
          <w:sz w:val="24"/>
          <w:szCs w:val="24"/>
          <w:lang w:eastAsia="ru-RU"/>
        </w:rPr>
        <w:t xml:space="preserve"> (2) Потенциальный участник получил или получит все корпоративные одобрения, разрешения, согласования</w:t>
      </w:r>
      <w:r w:rsidR="00FF3304" w:rsidRPr="008E0CDF">
        <w:rPr>
          <w:rFonts w:ascii="Times New Roman" w:eastAsia="Times New Roman" w:hAnsi="Times New Roman"/>
          <w:bCs/>
          <w:sz w:val="24"/>
          <w:szCs w:val="24"/>
          <w:lang w:eastAsia="ru-RU"/>
        </w:rPr>
        <w:t>, в том числе от третьих лиц</w:t>
      </w:r>
      <w:r w:rsidR="0044147B" w:rsidRPr="008E0CDF">
        <w:rPr>
          <w:rFonts w:ascii="Times New Roman" w:eastAsia="Times New Roman" w:hAnsi="Times New Roman"/>
          <w:bCs/>
          <w:sz w:val="24"/>
          <w:szCs w:val="24"/>
          <w:lang w:eastAsia="ru-RU"/>
        </w:rPr>
        <w:t>, необходимые для участия в Конкурсе</w:t>
      </w:r>
      <w:r w:rsidRPr="008E0CDF">
        <w:rPr>
          <w:rFonts w:ascii="Times New Roman" w:eastAsia="Times New Roman" w:hAnsi="Times New Roman"/>
          <w:bCs/>
          <w:sz w:val="24"/>
          <w:szCs w:val="24"/>
          <w:lang w:eastAsia="ru-RU"/>
        </w:rPr>
        <w:t>;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sidR="00B67ABD" w:rsidRPr="00B67ABD">
        <w:rPr>
          <w:rFonts w:ascii="Times New Roman" w:eastAsia="Times New Roman" w:hAnsi="Times New Roman"/>
          <w:bCs/>
          <w:sz w:val="24"/>
          <w:szCs w:val="24"/>
          <w:lang w:eastAsia="ru-RU"/>
        </w:rPr>
        <w:t xml:space="preserve"> </w:t>
      </w:r>
    </w:p>
    <w:p w14:paraId="3F3A911A" w14:textId="67BD0F49" w:rsidR="003F3F2A" w:rsidRDefault="003F3F2A" w:rsidP="003F3F2A">
      <w:pPr>
        <w:numPr>
          <w:ilvl w:val="2"/>
          <w:numId w:val="26"/>
        </w:numPr>
        <w:spacing w:before="120" w:after="120" w:line="240" w:lineRule="auto"/>
        <w:ind w:left="720" w:hanging="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3F3F2A">
        <w:rPr>
          <w:rFonts w:ascii="Times New Roman" w:eastAsia="Times New Roman" w:hAnsi="Times New Roman"/>
          <w:bCs/>
          <w:sz w:val="24"/>
          <w:szCs w:val="24"/>
          <w:lang w:eastAsia="ru-RU"/>
        </w:rPr>
        <w:t xml:space="preserve">чета </w:t>
      </w:r>
      <w:r>
        <w:rPr>
          <w:rFonts w:ascii="Times New Roman" w:eastAsia="Times New Roman" w:hAnsi="Times New Roman"/>
          <w:bCs/>
          <w:sz w:val="24"/>
          <w:szCs w:val="24"/>
          <w:lang w:eastAsia="ru-RU"/>
        </w:rPr>
        <w:t xml:space="preserve">Потенциального </w:t>
      </w:r>
      <w:r w:rsidRPr="003F3F2A">
        <w:rPr>
          <w:rFonts w:ascii="Times New Roman" w:eastAsia="Times New Roman" w:hAnsi="Times New Roman"/>
          <w:bCs/>
          <w:sz w:val="24"/>
          <w:szCs w:val="24"/>
          <w:lang w:eastAsia="ru-RU"/>
        </w:rPr>
        <w:t xml:space="preserve">участника (собственные и корреспондентские, используемые для совершения платежей по </w:t>
      </w:r>
      <w:r>
        <w:rPr>
          <w:rFonts w:ascii="Times New Roman" w:eastAsia="Times New Roman" w:hAnsi="Times New Roman"/>
          <w:bCs/>
          <w:sz w:val="24"/>
          <w:szCs w:val="24"/>
          <w:lang w:eastAsia="ru-RU"/>
        </w:rPr>
        <w:t>с</w:t>
      </w:r>
      <w:r w:rsidRPr="003F3F2A">
        <w:rPr>
          <w:rFonts w:ascii="Times New Roman" w:eastAsia="Times New Roman" w:hAnsi="Times New Roman"/>
          <w:bCs/>
          <w:sz w:val="24"/>
          <w:szCs w:val="24"/>
          <w:lang w:eastAsia="ru-RU"/>
        </w:rPr>
        <w:t>делке) находятся в банках или финансовых учреждениях, которые не включены в:</w:t>
      </w:r>
    </w:p>
    <w:p w14:paraId="1B0C6162" w14:textId="3EE1A117" w:rsidR="003F3F2A" w:rsidRPr="003F3F2A" w:rsidRDefault="003F3F2A" w:rsidP="003F3F2A">
      <w:pPr>
        <w:pStyle w:val="ListParagraph"/>
        <w:numPr>
          <w:ilvl w:val="0"/>
          <w:numId w:val="88"/>
        </w:numPr>
        <w:spacing w:before="120" w:after="120"/>
        <w:jc w:val="both"/>
        <w:rPr>
          <w:bCs/>
        </w:rPr>
      </w:pPr>
      <w:r>
        <w:rPr>
          <w:bCs/>
        </w:rPr>
        <w:t>с</w:t>
      </w:r>
      <w:r w:rsidRPr="003F3F2A">
        <w:rPr>
          <w:bCs/>
        </w:rPr>
        <w:t>водный перечень лиц, групп и организаций, являющихся объектами финансовых санкций ЕС, в отношении которых действует режим заморозки активов (Consolidated List of persons, groups and entities subject, under EU Sanctions, to an assets freeze and the prohibition to make funds and economic resources available to them)</w:t>
      </w:r>
    </w:p>
    <w:p w14:paraId="45009A9C" w14:textId="6C6C1EEC" w:rsidR="003F3F2A" w:rsidRPr="003F3F2A" w:rsidRDefault="003F3F2A" w:rsidP="003F3F2A">
      <w:pPr>
        <w:pStyle w:val="ListParagraph"/>
        <w:numPr>
          <w:ilvl w:val="0"/>
          <w:numId w:val="88"/>
        </w:numPr>
        <w:spacing w:before="120" w:after="120"/>
        <w:jc w:val="both"/>
        <w:rPr>
          <w:bCs/>
        </w:rPr>
      </w:pPr>
      <w:r>
        <w:rPr>
          <w:bCs/>
        </w:rPr>
        <w:t>с</w:t>
      </w:r>
      <w:r w:rsidRPr="003F3F2A">
        <w:rPr>
          <w:bCs/>
        </w:rPr>
        <w:t>водный список объектов финансовых санкций Управления по осуществлению финансовых санкций в Великобритании (Consolidated List of financial sanctions target of the Office of Financial Sanctions Implementations in the UK)</w:t>
      </w:r>
    </w:p>
    <w:p w14:paraId="43381A61" w14:textId="7AF6C9D5" w:rsidR="003F3F2A" w:rsidRPr="003F3F2A" w:rsidRDefault="003F3F2A" w:rsidP="003F3F2A">
      <w:pPr>
        <w:pStyle w:val="ListParagraph"/>
        <w:numPr>
          <w:ilvl w:val="0"/>
          <w:numId w:val="88"/>
        </w:numPr>
        <w:spacing w:before="120" w:after="120"/>
        <w:jc w:val="both"/>
        <w:rPr>
          <w:bCs/>
        </w:rPr>
      </w:pPr>
      <w:r>
        <w:rPr>
          <w:bCs/>
        </w:rPr>
        <w:t>в</w:t>
      </w:r>
      <w:r w:rsidRPr="003F3F2A">
        <w:rPr>
          <w:bCs/>
        </w:rPr>
        <w:t>ышеперечисленные списки – SND, CAPTA, NS-MBS</w:t>
      </w:r>
    </w:p>
    <w:p w14:paraId="37F63C37" w14:textId="77777777" w:rsidR="00FF7844" w:rsidRPr="00FF7844" w:rsidRDefault="003F3F2A" w:rsidP="003F3F2A">
      <w:pPr>
        <w:pStyle w:val="ListParagraph"/>
        <w:numPr>
          <w:ilvl w:val="0"/>
          <w:numId w:val="88"/>
        </w:numPr>
        <w:spacing w:before="120" w:after="120"/>
        <w:jc w:val="both"/>
        <w:rPr>
          <w:bCs/>
        </w:rPr>
      </w:pPr>
      <w:r>
        <w:rPr>
          <w:bCs/>
        </w:rPr>
        <w:t>в</w:t>
      </w:r>
      <w:r w:rsidRPr="003F3F2A">
        <w:rPr>
          <w:bCs/>
        </w:rPr>
        <w:t xml:space="preserve"> случае, если после </w:t>
      </w:r>
      <w:r>
        <w:rPr>
          <w:bCs/>
        </w:rPr>
        <w:t>д</w:t>
      </w:r>
      <w:r w:rsidRPr="003F3F2A">
        <w:rPr>
          <w:bCs/>
        </w:rPr>
        <w:t xml:space="preserve">аты заключения Договора будет принят какой-либо новый </w:t>
      </w:r>
      <w:r>
        <w:rPr>
          <w:bCs/>
        </w:rPr>
        <w:t>с</w:t>
      </w:r>
      <w:r w:rsidRPr="003F3F2A">
        <w:rPr>
          <w:bCs/>
        </w:rPr>
        <w:t xml:space="preserve">анкционный </w:t>
      </w:r>
      <w:r>
        <w:rPr>
          <w:bCs/>
        </w:rPr>
        <w:t>а</w:t>
      </w:r>
      <w:r w:rsidRPr="003F3F2A">
        <w:rPr>
          <w:bCs/>
        </w:rPr>
        <w:t xml:space="preserve">кт или будут внесены изменения в какой-либо действующий </w:t>
      </w:r>
      <w:r>
        <w:rPr>
          <w:bCs/>
        </w:rPr>
        <w:t>с</w:t>
      </w:r>
      <w:r w:rsidRPr="003F3F2A">
        <w:rPr>
          <w:bCs/>
        </w:rPr>
        <w:t xml:space="preserve">анкционный </w:t>
      </w:r>
      <w:r>
        <w:rPr>
          <w:bCs/>
        </w:rPr>
        <w:t>а</w:t>
      </w:r>
      <w:r w:rsidRPr="003F3F2A">
        <w:rPr>
          <w:bCs/>
        </w:rPr>
        <w:t xml:space="preserve">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r>
        <w:rPr>
          <w:bCs/>
        </w:rPr>
        <w:t>с</w:t>
      </w:r>
      <w:r w:rsidRPr="003F3F2A">
        <w:rPr>
          <w:bCs/>
        </w:rPr>
        <w:t xml:space="preserve">анкционного </w:t>
      </w:r>
      <w:r>
        <w:rPr>
          <w:bCs/>
        </w:rPr>
        <w:t>а</w:t>
      </w:r>
      <w:r w:rsidRPr="003F3F2A">
        <w:rPr>
          <w:bCs/>
        </w:rPr>
        <w:t xml:space="preserve">кта, и при недостижении </w:t>
      </w:r>
      <w:r>
        <w:rPr>
          <w:bCs/>
        </w:rPr>
        <w:t>с</w:t>
      </w:r>
      <w:r w:rsidRPr="003F3F2A">
        <w:rPr>
          <w:bCs/>
        </w:rPr>
        <w:t xml:space="preserve">торонами согласия, </w:t>
      </w:r>
      <w:r w:rsidRPr="003F3F2A">
        <w:rPr>
          <w:bCs/>
        </w:rPr>
        <w:lastRenderedPageBreak/>
        <w:t xml:space="preserve">ТКС вправе </w:t>
      </w:r>
      <w:r w:rsidR="00347413">
        <w:rPr>
          <w:bCs/>
        </w:rPr>
        <w:t>отказаться от</w:t>
      </w:r>
      <w:r w:rsidRPr="003F3F2A">
        <w:rPr>
          <w:bCs/>
        </w:rPr>
        <w:t xml:space="preserve"> Договор</w:t>
      </w:r>
      <w:r w:rsidR="00347413">
        <w:rPr>
          <w:bCs/>
        </w:rPr>
        <w:t>а</w:t>
      </w:r>
      <w:r w:rsidRPr="003F3F2A">
        <w:rPr>
          <w:bCs/>
        </w:rPr>
        <w:t xml:space="preserve"> в </w:t>
      </w:r>
      <w:r w:rsidRPr="00347413">
        <w:rPr>
          <w:bCs/>
        </w:rPr>
        <w:t>одностороннем порядке и требовать возмещения понесенных прямых и/или косвенных убытков</w:t>
      </w:r>
      <w:r w:rsidR="00FF7844">
        <w:rPr>
          <w:bCs/>
        </w:rPr>
        <w:t>;</w:t>
      </w:r>
    </w:p>
    <w:p w14:paraId="5B005BDA" w14:textId="270D58B5" w:rsidR="003F3F2A" w:rsidRDefault="00FF7844" w:rsidP="00FF7844">
      <w:pPr>
        <w:spacing w:before="120" w:after="120" w:line="240" w:lineRule="auto"/>
        <w:ind w:left="720"/>
        <w:jc w:val="both"/>
        <w:rPr>
          <w:bCs/>
        </w:rPr>
      </w:pPr>
      <w:r w:rsidRPr="008E0CDF">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4610D8A4" w14:textId="6C0A0800" w:rsidR="00FF7844" w:rsidRPr="00FF7844" w:rsidRDefault="00FF7844" w:rsidP="00FF7844">
      <w:pPr>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i/>
          <w:sz w:val="24"/>
          <w:szCs w:val="24"/>
          <w:lang w:eastAsia="ru-RU"/>
        </w:rPr>
        <w:t>юридическими лицами и физическими лицами</w:t>
      </w:r>
      <w:r w:rsidRPr="008E0CD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письмо-гарантия о том, что</w:t>
      </w:r>
      <w:r>
        <w:rPr>
          <w:rFonts w:ascii="Times New Roman" w:eastAsia="Times New Roman" w:hAnsi="Times New Roman"/>
          <w:bCs/>
          <w:sz w:val="24"/>
          <w:szCs w:val="24"/>
          <w:lang w:eastAsia="ru-RU"/>
        </w:rPr>
        <w:t xml:space="preserve"> с</w:t>
      </w:r>
      <w:r w:rsidRPr="003F3F2A">
        <w:rPr>
          <w:rFonts w:ascii="Times New Roman" w:eastAsia="Times New Roman" w:hAnsi="Times New Roman"/>
          <w:bCs/>
          <w:sz w:val="24"/>
          <w:szCs w:val="24"/>
          <w:lang w:eastAsia="ru-RU"/>
        </w:rPr>
        <w:t xml:space="preserve">чета </w:t>
      </w:r>
      <w:r>
        <w:rPr>
          <w:rFonts w:ascii="Times New Roman" w:eastAsia="Times New Roman" w:hAnsi="Times New Roman"/>
          <w:bCs/>
          <w:sz w:val="24"/>
          <w:szCs w:val="24"/>
          <w:lang w:eastAsia="ru-RU"/>
        </w:rPr>
        <w:t xml:space="preserve">Потенциального </w:t>
      </w:r>
      <w:r w:rsidRPr="003F3F2A">
        <w:rPr>
          <w:rFonts w:ascii="Times New Roman" w:eastAsia="Times New Roman" w:hAnsi="Times New Roman"/>
          <w:bCs/>
          <w:sz w:val="24"/>
          <w:szCs w:val="24"/>
          <w:lang w:eastAsia="ru-RU"/>
        </w:rPr>
        <w:t xml:space="preserve">участника (собственные и корреспондентские, используемые для совершения платежей по </w:t>
      </w:r>
      <w:r>
        <w:rPr>
          <w:rFonts w:ascii="Times New Roman" w:eastAsia="Times New Roman" w:hAnsi="Times New Roman"/>
          <w:bCs/>
          <w:sz w:val="24"/>
          <w:szCs w:val="24"/>
          <w:lang w:eastAsia="ru-RU"/>
        </w:rPr>
        <w:t>с</w:t>
      </w:r>
      <w:r w:rsidRPr="003F3F2A">
        <w:rPr>
          <w:rFonts w:ascii="Times New Roman" w:eastAsia="Times New Roman" w:hAnsi="Times New Roman"/>
          <w:bCs/>
          <w:sz w:val="24"/>
          <w:szCs w:val="24"/>
          <w:lang w:eastAsia="ru-RU"/>
        </w:rPr>
        <w:t>делке) находятся в банках или финансовых учреждениях, которые не включены</w:t>
      </w:r>
      <w:r>
        <w:rPr>
          <w:rFonts w:ascii="Times New Roman" w:eastAsia="Times New Roman" w:hAnsi="Times New Roman"/>
          <w:bCs/>
          <w:sz w:val="24"/>
          <w:szCs w:val="24"/>
          <w:lang w:eastAsia="ru-RU"/>
        </w:rPr>
        <w:t xml:space="preserve"> в вышеуказанные списки.</w:t>
      </w:r>
    </w:p>
    <w:p w14:paraId="0B60C843" w14:textId="11D548E0" w:rsidR="00090653" w:rsidRPr="008E0CDF" w:rsidRDefault="00090653" w:rsidP="008058AD">
      <w:pPr>
        <w:numPr>
          <w:ilvl w:val="1"/>
          <w:numId w:val="26"/>
        </w:numPr>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подпункте пункта 1</w:t>
      </w:r>
      <w:r w:rsidR="00A54C35" w:rsidRPr="00A54C35">
        <w:rPr>
          <w:rFonts w:ascii="Times New Roman" w:eastAsia="Times New Roman" w:hAnsi="Times New Roman"/>
          <w:bCs/>
          <w:sz w:val="24"/>
          <w:szCs w:val="24"/>
          <w:lang w:eastAsia="ru-RU"/>
        </w:rPr>
        <w:t xml:space="preserve"> </w:t>
      </w:r>
      <w:r w:rsidR="00A54C35" w:rsidRPr="008E0CDF">
        <w:rPr>
          <w:rFonts w:ascii="Times New Roman" w:eastAsia="Times New Roman" w:hAnsi="Times New Roman"/>
          <w:sz w:val="24"/>
          <w:szCs w:val="24"/>
          <w:lang w:eastAsia="ru-RU"/>
        </w:rPr>
        <w:t>Приложения №А</w:t>
      </w:r>
      <w:r w:rsidR="00A54C35" w:rsidRPr="008E0CDF">
        <w:rPr>
          <w:rFonts w:ascii="Times New Roman" w:eastAsia="Times New Roman" w:hAnsi="Times New Roman"/>
          <w:bCs/>
          <w:sz w:val="24"/>
          <w:szCs w:val="24"/>
          <w:lang w:eastAsia="ru-RU"/>
        </w:rPr>
        <w:t xml:space="preserve"> </w:t>
      </w:r>
      <w:r w:rsidR="005D72A0">
        <w:rPr>
          <w:rFonts w:ascii="Times New Roman" w:eastAsia="Times New Roman" w:hAnsi="Times New Roman"/>
          <w:bCs/>
          <w:sz w:val="24"/>
          <w:szCs w:val="24"/>
          <w:lang w:eastAsia="ru-RU"/>
        </w:rPr>
        <w:t xml:space="preserve">к </w:t>
      </w:r>
      <w:r w:rsidRPr="008E0CDF">
        <w:rPr>
          <w:rFonts w:ascii="Times New Roman" w:eastAsia="Times New Roman" w:hAnsi="Times New Roman"/>
          <w:bCs/>
          <w:sz w:val="24"/>
          <w:szCs w:val="24"/>
          <w:lang w:eastAsia="ru-RU"/>
        </w:rPr>
        <w:t>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участникам 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14:paraId="1AEF7BD9" w14:textId="61DE5C9B" w:rsidR="00090653" w:rsidRPr="008E0CDF" w:rsidRDefault="00E40102" w:rsidP="00247E31">
      <w:pPr>
        <w:spacing w:before="120" w:after="120" w:line="240" w:lineRule="auto"/>
        <w:ind w:left="36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ТКС </w:t>
      </w:r>
      <w:r w:rsidR="00090653" w:rsidRPr="008E0CDF">
        <w:rPr>
          <w:rFonts w:ascii="Times New Roman" w:eastAsia="Times New Roman" w:hAnsi="Times New Roman"/>
          <w:bCs/>
          <w:sz w:val="24"/>
          <w:szCs w:val="24"/>
          <w:lang w:eastAsia="ru-RU"/>
        </w:rPr>
        <w:t xml:space="preserve">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соответствующие организации, при этом Потенциальные участники должны оказывать содействие </w:t>
      </w:r>
      <w:r w:rsidRPr="008E0CDF">
        <w:rPr>
          <w:rFonts w:ascii="Times New Roman" w:eastAsia="Times New Roman" w:hAnsi="Times New Roman"/>
          <w:bCs/>
          <w:sz w:val="24"/>
          <w:szCs w:val="24"/>
          <w:lang w:eastAsia="ru-RU"/>
        </w:rPr>
        <w:t>ТКС</w:t>
      </w:r>
      <w:r w:rsidR="00090653" w:rsidRPr="008E0CDF">
        <w:rPr>
          <w:rFonts w:ascii="Times New Roman" w:eastAsia="Times New Roman" w:hAnsi="Times New Roman"/>
          <w:bCs/>
          <w:sz w:val="24"/>
          <w:szCs w:val="24"/>
          <w:lang w:eastAsia="ru-RU"/>
        </w:rPr>
        <w:t xml:space="preserve"> в получении информации. </w:t>
      </w:r>
      <w:r w:rsidR="00ED2C06" w:rsidRPr="008E0CDF">
        <w:rPr>
          <w:rFonts w:ascii="Times New Roman" w:eastAsia="Times New Roman" w:hAnsi="Times New Roman"/>
          <w:bCs/>
          <w:sz w:val="24"/>
          <w:szCs w:val="24"/>
          <w:lang w:eastAsia="ru-RU"/>
        </w:rPr>
        <w:t xml:space="preserve">ТКС вправе в любое время запрашивать любую иную </w:t>
      </w:r>
      <w:r w:rsidR="004E57B5" w:rsidRPr="008E0CDF">
        <w:rPr>
          <w:rFonts w:ascii="Times New Roman" w:eastAsia="Times New Roman" w:hAnsi="Times New Roman"/>
          <w:bCs/>
          <w:sz w:val="24"/>
          <w:szCs w:val="24"/>
          <w:lang w:eastAsia="ru-RU"/>
        </w:rPr>
        <w:t xml:space="preserve">информацию для целей </w:t>
      </w:r>
      <w:r w:rsidR="00D12218" w:rsidRPr="008E0CDF">
        <w:rPr>
          <w:rFonts w:ascii="Times New Roman" w:eastAsia="Times New Roman" w:hAnsi="Times New Roman"/>
          <w:bCs/>
          <w:sz w:val="24"/>
          <w:szCs w:val="24"/>
          <w:lang w:eastAsia="ru-RU"/>
        </w:rPr>
        <w:t>Конкурса</w:t>
      </w:r>
      <w:r w:rsidR="00FF3304" w:rsidRPr="008E0CDF">
        <w:rPr>
          <w:rFonts w:ascii="Times New Roman" w:eastAsia="Times New Roman" w:hAnsi="Times New Roman"/>
          <w:bCs/>
          <w:sz w:val="24"/>
          <w:szCs w:val="24"/>
          <w:lang w:eastAsia="ru-RU"/>
        </w:rPr>
        <w:t>, при необходимости</w:t>
      </w:r>
      <w:r w:rsidR="00D12218" w:rsidRPr="008E0CDF">
        <w:rPr>
          <w:rFonts w:ascii="Times New Roman" w:eastAsia="Times New Roman" w:hAnsi="Times New Roman"/>
          <w:bCs/>
          <w:sz w:val="24"/>
          <w:szCs w:val="24"/>
          <w:lang w:eastAsia="ru-RU"/>
        </w:rPr>
        <w:t>.</w:t>
      </w:r>
    </w:p>
    <w:p w14:paraId="706EEE93" w14:textId="66019209" w:rsidR="00090653" w:rsidRPr="008E0CDF" w:rsidRDefault="00090653" w:rsidP="008058AD">
      <w:pPr>
        <w:numPr>
          <w:ilvl w:val="1"/>
          <w:numId w:val="26"/>
        </w:numPr>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Для подтверждения соответствия Квалификационным требованиям Потенциальные участники предоставляют письмо по форме, согласно Приложению №5 к Конкурсной документации, к которому прилагаются, помимо документов, указанных в </w:t>
      </w:r>
      <w:r w:rsidRPr="008E0CDF">
        <w:rPr>
          <w:rFonts w:ascii="Times New Roman" w:eastAsia="Times New Roman" w:hAnsi="Times New Roman"/>
          <w:sz w:val="24"/>
          <w:szCs w:val="24"/>
          <w:lang w:eastAsia="ru-RU"/>
        </w:rPr>
        <w:t xml:space="preserve">пункте 1 </w:t>
      </w:r>
      <w:r w:rsidR="00EF0427" w:rsidRPr="008E0CDF">
        <w:rPr>
          <w:rFonts w:ascii="Times New Roman" w:eastAsia="Times New Roman" w:hAnsi="Times New Roman"/>
          <w:sz w:val="24"/>
          <w:szCs w:val="24"/>
          <w:lang w:eastAsia="ru-RU"/>
        </w:rPr>
        <w:t xml:space="preserve">Приложения №А к </w:t>
      </w:r>
      <w:r w:rsidRPr="008E0CDF">
        <w:rPr>
          <w:rFonts w:ascii="Times New Roman" w:eastAsia="Times New Roman" w:hAnsi="Times New Roman"/>
          <w:bCs/>
          <w:sz w:val="24"/>
          <w:szCs w:val="24"/>
          <w:lang w:eastAsia="ru-RU"/>
        </w:rPr>
        <w:t>Конкурсной документации, следующие документы:</w:t>
      </w:r>
    </w:p>
    <w:p w14:paraId="6AC366D3" w14:textId="77777777" w:rsidR="00090653" w:rsidRPr="008E0CDF" w:rsidRDefault="00090653" w:rsidP="00B449E2">
      <w:pPr>
        <w:numPr>
          <w:ilvl w:val="1"/>
          <w:numId w:val="34"/>
        </w:numPr>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оригинал или нотариально засвидетельствованная копия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654C9C5E" w14:textId="77777777" w:rsidR="00090653" w:rsidRPr="008E0CDF" w:rsidRDefault="00090653" w:rsidP="00B449E2">
      <w:pPr>
        <w:numPr>
          <w:ilvl w:val="1"/>
          <w:numId w:val="34"/>
        </w:numPr>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нотариально засвидетельствованная копия устава, утвержденного в установленном законодательством порядке, для юридических лиц, зарегистрированных на основании типового устава – копия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подачи письма о согласии с конкурсными процедурами;</w:t>
      </w:r>
    </w:p>
    <w:p w14:paraId="4717BBAF" w14:textId="77777777" w:rsidR="00090653" w:rsidRPr="008E0CDF" w:rsidRDefault="00090653" w:rsidP="0092231B">
      <w:pPr>
        <w:numPr>
          <w:ilvl w:val="1"/>
          <w:numId w:val="34"/>
        </w:numPr>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lastRenderedPageBreak/>
        <w:t>Не предоставление или предоставление письма по форме, не соответствующей Приложению №5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14:paraId="77BF86F7" w14:textId="77777777" w:rsidR="00022630" w:rsidRPr="008E0CDF" w:rsidRDefault="00090653" w:rsidP="00022630">
      <w:pPr>
        <w:spacing w:before="120" w:after="120"/>
        <w:ind w:left="360"/>
        <w:jc w:val="both"/>
        <w:rPr>
          <w:rFonts w:ascii="Times New Roman" w:eastAsia="Times New Roman" w:hAnsi="Times New Roman"/>
          <w:b/>
          <w:bCs/>
          <w:i/>
          <w:sz w:val="24"/>
          <w:szCs w:val="24"/>
          <w:u w:val="single"/>
          <w:lang w:eastAsia="ru-RU"/>
        </w:rPr>
      </w:pPr>
      <w:r w:rsidRPr="008E0CDF">
        <w:rPr>
          <w:rFonts w:ascii="Times New Roman" w:eastAsia="Times New Roman" w:hAnsi="Times New Roman"/>
          <w:bCs/>
          <w:sz w:val="24"/>
          <w:szCs w:val="24"/>
          <w:lang w:eastAsia="ru-RU"/>
        </w:rPr>
        <w:t xml:space="preserve">При подтверждении соответствия Квалификационным требованиям Потенциальным участникам необходимо в письме по форме, согласно Приложению №5 к Конкурсной документации 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 </w:t>
      </w:r>
      <w:r w:rsidR="00022630" w:rsidRPr="008E0CDF">
        <w:rPr>
          <w:rFonts w:ascii="Times New Roman" w:eastAsia="Times New Roman" w:hAnsi="Times New Roman"/>
          <w:b/>
          <w:bCs/>
          <w:i/>
          <w:sz w:val="24"/>
          <w:szCs w:val="24"/>
          <w:u w:val="single"/>
          <w:lang w:eastAsia="ru-RU"/>
        </w:rPr>
        <w:t>Информация указывается в отношении лиц, владеющих не менее 10% акциями/долями участия в уставном капитале.</w:t>
      </w:r>
    </w:p>
    <w:p w14:paraId="7728E09C" w14:textId="221AC335" w:rsidR="007E5299" w:rsidRPr="008E0CDF" w:rsidRDefault="007E5299" w:rsidP="00022630">
      <w:pPr>
        <w:spacing w:before="120" w:after="120" w:line="240" w:lineRule="auto"/>
        <w:ind w:left="360"/>
        <w:jc w:val="both"/>
        <w:rPr>
          <w:rFonts w:ascii="Times New Roman" w:eastAsiaTheme="minorHAnsi" w:hAnsi="Times New Roman"/>
          <w:b/>
          <w:i/>
          <w:sz w:val="24"/>
          <w:szCs w:val="24"/>
        </w:rPr>
      </w:pPr>
      <w:r w:rsidRPr="008E0CDF">
        <w:rPr>
          <w:rFonts w:ascii="Times New Roman" w:eastAsiaTheme="minorHAnsi" w:hAnsi="Times New Roman"/>
          <w:b/>
          <w:i/>
          <w:sz w:val="24"/>
          <w:szCs w:val="24"/>
        </w:rPr>
        <w:br w:type="page"/>
      </w:r>
    </w:p>
    <w:p w14:paraId="2D739535" w14:textId="6817E13D" w:rsidR="00090653" w:rsidRPr="008E0CDF" w:rsidRDefault="00090653" w:rsidP="00090653">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Приложение №</w:t>
      </w:r>
      <w:r w:rsidRPr="008E0CDF">
        <w:rPr>
          <w:rFonts w:ascii="Times New Roman" w:eastAsiaTheme="minorHAnsi" w:hAnsi="Times New Roman"/>
          <w:b/>
          <w:i/>
          <w:sz w:val="24"/>
          <w:szCs w:val="24"/>
          <w:lang w:val="en-US"/>
        </w:rPr>
        <w:t>B</w:t>
      </w:r>
      <w:r w:rsidRPr="008E0CDF">
        <w:rPr>
          <w:rFonts w:ascii="Times New Roman" w:eastAsiaTheme="minorHAnsi" w:hAnsi="Times New Roman"/>
          <w:b/>
          <w:i/>
          <w:sz w:val="24"/>
          <w:szCs w:val="24"/>
        </w:rPr>
        <w:t xml:space="preserve"> </w:t>
      </w:r>
    </w:p>
    <w:p w14:paraId="462FEB6B" w14:textId="77777777" w:rsidR="00090653" w:rsidRPr="008E0CDF" w:rsidRDefault="00090653" w:rsidP="00090653">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249D335F" w14:textId="77777777" w:rsidR="00FB6043" w:rsidRPr="008E0CDF" w:rsidRDefault="00FB6043" w:rsidP="00090653">
      <w:pPr>
        <w:spacing w:after="0" w:line="240" w:lineRule="auto"/>
        <w:ind w:left="6237"/>
        <w:jc w:val="both"/>
        <w:rPr>
          <w:rFonts w:ascii="Times New Roman" w:eastAsiaTheme="minorHAnsi" w:hAnsi="Times New Roman"/>
          <w:b/>
          <w:i/>
          <w:sz w:val="24"/>
          <w:szCs w:val="24"/>
        </w:rPr>
      </w:pPr>
    </w:p>
    <w:p w14:paraId="3767478E" w14:textId="77777777" w:rsidR="00090653" w:rsidRPr="008E0CDF" w:rsidRDefault="00090653" w:rsidP="00090653">
      <w:pPr>
        <w:tabs>
          <w:tab w:val="left" w:pos="567"/>
        </w:tabs>
        <w:spacing w:before="120" w:after="120" w:line="240" w:lineRule="auto"/>
        <w:jc w:val="center"/>
        <w:rPr>
          <w:rFonts w:ascii="Times New Roman" w:eastAsia="Times New Roman" w:hAnsi="Times New Roman"/>
          <w:b/>
          <w:bCs/>
          <w:sz w:val="24"/>
          <w:szCs w:val="24"/>
          <w:lang w:eastAsia="ru-RU"/>
        </w:rPr>
      </w:pPr>
      <w:r w:rsidRPr="008E0CDF">
        <w:rPr>
          <w:rFonts w:ascii="Times New Roman" w:eastAsia="Times New Roman" w:hAnsi="Times New Roman"/>
          <w:b/>
          <w:bCs/>
          <w:sz w:val="24"/>
          <w:szCs w:val="24"/>
          <w:lang w:eastAsia="ru-RU"/>
        </w:rPr>
        <w:t>Порядок подачи Конкурсных заявок</w:t>
      </w:r>
    </w:p>
    <w:p w14:paraId="1030EAB4" w14:textId="44AA4F75" w:rsidR="00090653" w:rsidRPr="000850CC" w:rsidRDefault="00090653" w:rsidP="008058AD">
      <w:pPr>
        <w:numPr>
          <w:ilvl w:val="1"/>
          <w:numId w:val="25"/>
        </w:numPr>
        <w:tabs>
          <w:tab w:val="left" w:pos="567"/>
        </w:tabs>
        <w:spacing w:before="120" w:after="120" w:line="240" w:lineRule="auto"/>
        <w:ind w:left="540" w:hanging="54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Конкурсные заявки Потенциальных участников на участие в Конкурсе принимаются по адресу: Республика Казахстан, 010000, г. </w:t>
      </w:r>
      <w:r w:rsidR="00DE7BB4" w:rsidRPr="008E0CDF">
        <w:rPr>
          <w:rFonts w:ascii="Times New Roman" w:eastAsia="Times New Roman" w:hAnsi="Times New Roman"/>
          <w:bCs/>
          <w:sz w:val="24"/>
          <w:szCs w:val="24"/>
          <w:lang w:eastAsia="ru-RU"/>
        </w:rPr>
        <w:t>Нур-Султан, улица Сы</w:t>
      </w:r>
      <w:r w:rsidR="00DE7BB4" w:rsidRPr="008E0CDF">
        <w:rPr>
          <w:rFonts w:ascii="Times New Roman" w:eastAsia="Times New Roman" w:hAnsi="Times New Roman"/>
          <w:bCs/>
          <w:sz w:val="24"/>
          <w:szCs w:val="24"/>
          <w:lang w:val="kk-KZ" w:eastAsia="ru-RU"/>
        </w:rPr>
        <w:t>ғанақ</w:t>
      </w:r>
      <w:r w:rsidR="000850CC">
        <w:rPr>
          <w:rFonts w:ascii="Times New Roman" w:eastAsia="Times New Roman" w:hAnsi="Times New Roman"/>
          <w:bCs/>
          <w:sz w:val="24"/>
          <w:szCs w:val="24"/>
          <w:lang w:eastAsia="ru-RU"/>
        </w:rPr>
        <w:t>, строение 17/10, 7 этаж</w:t>
      </w:r>
      <w:r w:rsidR="00DE7BB4" w:rsidRPr="008E0CDF">
        <w:rPr>
          <w:rFonts w:ascii="Times New Roman" w:eastAsia="Times New Roman" w:hAnsi="Times New Roman"/>
          <w:bCs/>
          <w:sz w:val="24"/>
          <w:szCs w:val="24"/>
          <w:lang w:eastAsia="ru-RU"/>
        </w:rPr>
        <w:t xml:space="preserve"> </w:t>
      </w:r>
      <w:r w:rsidRPr="008E0CDF">
        <w:rPr>
          <w:rFonts w:ascii="Times New Roman" w:eastAsia="Times New Roman" w:hAnsi="Times New Roman"/>
          <w:bCs/>
          <w:sz w:val="24"/>
          <w:szCs w:val="24"/>
          <w:lang w:eastAsia="ru-RU"/>
        </w:rPr>
        <w:t xml:space="preserve">в срок до </w:t>
      </w:r>
      <w:r w:rsidRPr="000850CC">
        <w:rPr>
          <w:rFonts w:ascii="Times New Roman" w:eastAsia="Times New Roman" w:hAnsi="Times New Roman"/>
          <w:bCs/>
          <w:sz w:val="24"/>
          <w:szCs w:val="24"/>
          <w:lang w:eastAsia="ru-RU"/>
        </w:rPr>
        <w:t>«</w:t>
      </w:r>
      <w:r w:rsidR="00F217F6" w:rsidRPr="000850CC">
        <w:rPr>
          <w:rFonts w:ascii="Times New Roman" w:eastAsia="Times New Roman" w:hAnsi="Times New Roman"/>
          <w:bCs/>
          <w:sz w:val="24"/>
          <w:szCs w:val="24"/>
          <w:lang w:eastAsia="ru-RU"/>
        </w:rPr>
        <w:t>18</w:t>
      </w:r>
      <w:r w:rsidRPr="000850CC">
        <w:rPr>
          <w:rFonts w:ascii="Times New Roman" w:eastAsia="Times New Roman" w:hAnsi="Times New Roman"/>
          <w:bCs/>
          <w:sz w:val="24"/>
          <w:szCs w:val="24"/>
          <w:lang w:eastAsia="ru-RU"/>
        </w:rPr>
        <w:t>» часов «</w:t>
      </w:r>
      <w:r w:rsidR="00F217F6" w:rsidRPr="000850CC">
        <w:rPr>
          <w:rFonts w:ascii="Times New Roman" w:eastAsia="Times New Roman" w:hAnsi="Times New Roman"/>
          <w:bCs/>
          <w:sz w:val="24"/>
          <w:szCs w:val="24"/>
          <w:lang w:eastAsia="ru-RU"/>
        </w:rPr>
        <w:t>00</w:t>
      </w:r>
      <w:r w:rsidRPr="000850CC">
        <w:rPr>
          <w:rFonts w:ascii="Times New Roman" w:eastAsia="Times New Roman" w:hAnsi="Times New Roman"/>
          <w:bCs/>
          <w:sz w:val="24"/>
          <w:szCs w:val="24"/>
          <w:lang w:eastAsia="ru-RU"/>
        </w:rPr>
        <w:t>» минут</w:t>
      </w:r>
      <w:r w:rsidR="0062108F" w:rsidRPr="000850CC">
        <w:rPr>
          <w:rFonts w:ascii="Times New Roman" w:eastAsia="Times New Roman" w:hAnsi="Times New Roman"/>
          <w:bCs/>
          <w:sz w:val="24"/>
          <w:szCs w:val="24"/>
          <w:lang w:eastAsia="ru-RU"/>
        </w:rPr>
        <w:t xml:space="preserve"> (по времени г. Нур-Султан)</w:t>
      </w:r>
      <w:r w:rsidRPr="000850CC">
        <w:rPr>
          <w:rFonts w:ascii="Times New Roman" w:eastAsia="Times New Roman" w:hAnsi="Times New Roman"/>
          <w:bCs/>
          <w:sz w:val="24"/>
          <w:szCs w:val="24"/>
          <w:lang w:eastAsia="ru-RU"/>
        </w:rPr>
        <w:t xml:space="preserve"> «</w:t>
      </w:r>
      <w:r w:rsidR="00BA4637" w:rsidRPr="000850CC">
        <w:rPr>
          <w:rFonts w:ascii="Times New Roman" w:eastAsia="Times New Roman" w:hAnsi="Times New Roman"/>
          <w:bCs/>
          <w:sz w:val="24"/>
          <w:szCs w:val="24"/>
          <w:lang w:eastAsia="ru-RU"/>
        </w:rPr>
        <w:t>22</w:t>
      </w:r>
      <w:r w:rsidRPr="000850CC">
        <w:rPr>
          <w:rFonts w:ascii="Times New Roman" w:eastAsia="Times New Roman" w:hAnsi="Times New Roman"/>
          <w:bCs/>
          <w:sz w:val="24"/>
          <w:szCs w:val="24"/>
          <w:lang w:eastAsia="ru-RU"/>
        </w:rPr>
        <w:t xml:space="preserve">» </w:t>
      </w:r>
      <w:r w:rsidR="00F217F6" w:rsidRPr="000850CC">
        <w:rPr>
          <w:rFonts w:ascii="Times New Roman" w:eastAsia="Times New Roman" w:hAnsi="Times New Roman"/>
          <w:bCs/>
          <w:sz w:val="24"/>
          <w:szCs w:val="24"/>
          <w:lang w:eastAsia="ru-RU"/>
        </w:rPr>
        <w:t xml:space="preserve">сентября </w:t>
      </w:r>
      <w:r w:rsidRPr="000850CC">
        <w:rPr>
          <w:rFonts w:ascii="Times New Roman" w:eastAsia="Times New Roman" w:hAnsi="Times New Roman"/>
          <w:bCs/>
          <w:sz w:val="24"/>
          <w:szCs w:val="24"/>
          <w:lang w:eastAsia="ru-RU"/>
        </w:rPr>
        <w:t>20</w:t>
      </w:r>
      <w:r w:rsidR="00EF0427" w:rsidRPr="000850CC">
        <w:rPr>
          <w:rFonts w:ascii="Times New Roman" w:eastAsia="Times New Roman" w:hAnsi="Times New Roman"/>
          <w:bCs/>
          <w:sz w:val="24"/>
          <w:szCs w:val="24"/>
          <w:lang w:eastAsia="ru-RU"/>
        </w:rPr>
        <w:t>2</w:t>
      </w:r>
      <w:r w:rsidR="00645E9C" w:rsidRPr="000850CC">
        <w:rPr>
          <w:rFonts w:ascii="Times New Roman" w:eastAsia="Times New Roman" w:hAnsi="Times New Roman"/>
          <w:bCs/>
          <w:sz w:val="24"/>
          <w:szCs w:val="24"/>
          <w:lang w:eastAsia="ru-RU"/>
        </w:rPr>
        <w:t>2</w:t>
      </w:r>
      <w:r w:rsidRPr="000850CC">
        <w:rPr>
          <w:rFonts w:ascii="Times New Roman" w:eastAsia="Times New Roman" w:hAnsi="Times New Roman"/>
          <w:bCs/>
          <w:sz w:val="24"/>
          <w:szCs w:val="24"/>
          <w:lang w:eastAsia="ru-RU"/>
        </w:rPr>
        <w:t xml:space="preserve"> года. </w:t>
      </w:r>
    </w:p>
    <w:p w14:paraId="3FA8C63F" w14:textId="77777777" w:rsidR="00090653" w:rsidRPr="008E0CDF" w:rsidRDefault="00090653" w:rsidP="008058AD">
      <w:pPr>
        <w:numPr>
          <w:ilvl w:val="1"/>
          <w:numId w:val="25"/>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Конкурсная заявка и все приложенные к ней документы должны быть прошиты с указанием количества листов и скреплены печатью (при наличии) Потенциального участника. Допускается формирование Конкурсной заявки путем ее разделения на несколько томов, при этом каждый том сшивается, пронумеровывается и скрепляется печатью (при наличии) Потенциального участника. Конкурсная заявка и все приложенные к ней документы должны быть упакованы в конверт либо в несколько конвертов в случае, если Конкурсная заявка и прилагаемые к ней документы состоят из нескольких томов. На лицевой стороне конверта (конвертов) должно быть указано:</w:t>
      </w:r>
    </w:p>
    <w:p w14:paraId="48CA23F8" w14:textId="77777777" w:rsidR="00090653" w:rsidRPr="008E0CDF" w:rsidRDefault="00090653" w:rsidP="00090653">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лицо, подающее Конкурсную заявку и его адрес; </w:t>
      </w:r>
    </w:p>
    <w:p w14:paraId="0DD2CD12" w14:textId="74314756" w:rsidR="00090653" w:rsidRPr="008E0CDF" w:rsidRDefault="00090653" w:rsidP="00090653">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наименование Конкурса, для участия в котором подается Конкурсная заявка;</w:t>
      </w:r>
    </w:p>
    <w:p w14:paraId="6B11D532" w14:textId="533D26FF" w:rsidR="00090653" w:rsidRPr="008E0CDF" w:rsidRDefault="00090653" w:rsidP="00090653">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указание «НЕ ВСКРЫВАТЬ до: </w:t>
      </w:r>
      <w:r w:rsidRPr="000850CC">
        <w:rPr>
          <w:rFonts w:ascii="Times New Roman" w:eastAsia="Times New Roman" w:hAnsi="Times New Roman"/>
          <w:bCs/>
          <w:sz w:val="24"/>
          <w:szCs w:val="24"/>
          <w:lang w:eastAsia="ru-RU"/>
        </w:rPr>
        <w:t>«</w:t>
      </w:r>
      <w:r w:rsidR="005E0FEE" w:rsidRPr="000850CC">
        <w:rPr>
          <w:rFonts w:ascii="Times New Roman" w:eastAsia="Times New Roman" w:hAnsi="Times New Roman"/>
          <w:bCs/>
          <w:sz w:val="24"/>
          <w:szCs w:val="24"/>
          <w:lang w:eastAsia="ru-RU"/>
        </w:rPr>
        <w:t>18</w:t>
      </w:r>
      <w:r w:rsidRPr="000850CC">
        <w:rPr>
          <w:rFonts w:ascii="Times New Roman" w:eastAsia="Times New Roman" w:hAnsi="Times New Roman"/>
          <w:bCs/>
          <w:sz w:val="24"/>
          <w:szCs w:val="24"/>
          <w:lang w:eastAsia="ru-RU"/>
        </w:rPr>
        <w:t>» часов «</w:t>
      </w:r>
      <w:r w:rsidR="005E0FEE" w:rsidRPr="000850CC">
        <w:rPr>
          <w:rFonts w:ascii="Times New Roman" w:eastAsia="Times New Roman" w:hAnsi="Times New Roman"/>
          <w:bCs/>
          <w:sz w:val="24"/>
          <w:szCs w:val="24"/>
          <w:lang w:eastAsia="ru-RU"/>
        </w:rPr>
        <w:t>00</w:t>
      </w:r>
      <w:r w:rsidRPr="000850CC">
        <w:rPr>
          <w:rFonts w:ascii="Times New Roman" w:eastAsia="Times New Roman" w:hAnsi="Times New Roman"/>
          <w:bCs/>
          <w:sz w:val="24"/>
          <w:szCs w:val="24"/>
          <w:lang w:eastAsia="ru-RU"/>
        </w:rPr>
        <w:t>» минут «</w:t>
      </w:r>
      <w:r w:rsidR="00E0313D" w:rsidRPr="000850CC">
        <w:rPr>
          <w:rFonts w:ascii="Times New Roman" w:eastAsia="Times New Roman" w:hAnsi="Times New Roman"/>
          <w:bCs/>
          <w:sz w:val="24"/>
          <w:szCs w:val="24"/>
          <w:lang w:eastAsia="ru-RU"/>
        </w:rPr>
        <w:t>22</w:t>
      </w:r>
      <w:r w:rsidRPr="000850CC">
        <w:rPr>
          <w:rFonts w:ascii="Times New Roman" w:eastAsia="Times New Roman" w:hAnsi="Times New Roman"/>
          <w:bCs/>
          <w:sz w:val="24"/>
          <w:szCs w:val="24"/>
          <w:lang w:eastAsia="ru-RU"/>
        </w:rPr>
        <w:t xml:space="preserve">» </w:t>
      </w:r>
      <w:r w:rsidR="004648E9" w:rsidRPr="000850CC">
        <w:rPr>
          <w:rFonts w:ascii="Times New Roman" w:eastAsia="Times New Roman" w:hAnsi="Times New Roman"/>
          <w:bCs/>
          <w:sz w:val="24"/>
          <w:szCs w:val="24"/>
          <w:lang w:eastAsia="ru-RU"/>
        </w:rPr>
        <w:t xml:space="preserve">сентября </w:t>
      </w:r>
      <w:r w:rsidRPr="000850CC">
        <w:rPr>
          <w:rFonts w:ascii="Times New Roman" w:eastAsia="Times New Roman" w:hAnsi="Times New Roman"/>
          <w:bCs/>
          <w:sz w:val="24"/>
          <w:szCs w:val="24"/>
          <w:lang w:eastAsia="ru-RU"/>
        </w:rPr>
        <w:t>20</w:t>
      </w:r>
      <w:r w:rsidR="0097709D" w:rsidRPr="000850CC">
        <w:rPr>
          <w:rFonts w:ascii="Times New Roman" w:eastAsia="Times New Roman" w:hAnsi="Times New Roman"/>
          <w:bCs/>
          <w:sz w:val="24"/>
          <w:szCs w:val="24"/>
          <w:lang w:eastAsia="ru-RU"/>
        </w:rPr>
        <w:t>2</w:t>
      </w:r>
      <w:r w:rsidR="0085568B" w:rsidRPr="000850CC">
        <w:rPr>
          <w:rFonts w:ascii="Times New Roman" w:eastAsia="Times New Roman" w:hAnsi="Times New Roman"/>
          <w:bCs/>
          <w:sz w:val="24"/>
          <w:szCs w:val="24"/>
          <w:lang w:eastAsia="ru-RU"/>
        </w:rPr>
        <w:t>2</w:t>
      </w:r>
      <w:r w:rsidR="0097709D" w:rsidRPr="000850CC">
        <w:rPr>
          <w:rFonts w:ascii="Times New Roman" w:eastAsia="Times New Roman" w:hAnsi="Times New Roman"/>
          <w:bCs/>
          <w:sz w:val="24"/>
          <w:szCs w:val="24"/>
          <w:lang w:eastAsia="ru-RU"/>
        </w:rPr>
        <w:t xml:space="preserve"> </w:t>
      </w:r>
      <w:r w:rsidRPr="000850CC">
        <w:rPr>
          <w:rFonts w:ascii="Times New Roman" w:eastAsia="Times New Roman" w:hAnsi="Times New Roman"/>
          <w:bCs/>
          <w:sz w:val="24"/>
          <w:szCs w:val="24"/>
          <w:lang w:eastAsia="ru-RU"/>
        </w:rPr>
        <w:t>года</w:t>
      </w:r>
      <w:r w:rsidRPr="008E0CDF">
        <w:rPr>
          <w:rFonts w:ascii="Times New Roman" w:eastAsia="Times New Roman" w:hAnsi="Times New Roman"/>
          <w:bCs/>
          <w:sz w:val="24"/>
          <w:szCs w:val="24"/>
          <w:lang w:eastAsia="ru-RU"/>
        </w:rPr>
        <w:t>».</w:t>
      </w:r>
    </w:p>
    <w:p w14:paraId="262CDF12" w14:textId="77777777" w:rsidR="00090653" w:rsidRPr="008E0CDF" w:rsidRDefault="00090653" w:rsidP="008058AD">
      <w:pPr>
        <w:numPr>
          <w:ilvl w:val="1"/>
          <w:numId w:val="25"/>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При представлении Конкурсной заявки на участие в Конкурсе уполномоченными представителями Потенциальных участников необходимо представить доверенность на право представления Конкурсной заявки на участие в Конкурсе, и оригинал/копию документа, удостоверяющего личность.</w:t>
      </w:r>
    </w:p>
    <w:p w14:paraId="44B05E88" w14:textId="6C0DDE8C" w:rsidR="00631513" w:rsidRPr="000776C8" w:rsidRDefault="00090653" w:rsidP="008058AD">
      <w:pPr>
        <w:numPr>
          <w:ilvl w:val="1"/>
          <w:numId w:val="25"/>
        </w:numPr>
        <w:tabs>
          <w:tab w:val="left" w:pos="567"/>
        </w:tabs>
        <w:spacing w:before="120" w:after="120" w:line="240" w:lineRule="auto"/>
        <w:ind w:left="0" w:firstLine="0"/>
        <w:jc w:val="both"/>
        <w:rPr>
          <w:rFonts w:ascii="Times New Roman" w:eastAsia="Times New Roman" w:hAnsi="Times New Roman"/>
          <w:sz w:val="24"/>
          <w:szCs w:val="24"/>
          <w:lang w:eastAsia="ru-RU"/>
        </w:rPr>
      </w:pPr>
      <w:r w:rsidRPr="00631513">
        <w:rPr>
          <w:rFonts w:ascii="Times New Roman" w:eastAsia="Times New Roman" w:hAnsi="Times New Roman"/>
          <w:sz w:val="24"/>
          <w:szCs w:val="24"/>
          <w:lang w:eastAsia="ru-RU"/>
        </w:rPr>
        <w:t xml:space="preserve">Заседание Конкурсной комиссии по вскрытию конвертов с Конкурсными заявками проводится </w:t>
      </w:r>
      <w:r w:rsidRPr="000850CC">
        <w:rPr>
          <w:rFonts w:ascii="Times New Roman" w:eastAsia="Times New Roman" w:hAnsi="Times New Roman"/>
          <w:sz w:val="24"/>
          <w:szCs w:val="24"/>
          <w:lang w:eastAsia="ru-RU"/>
        </w:rPr>
        <w:t xml:space="preserve">в </w:t>
      </w:r>
      <w:r w:rsidR="007E5299" w:rsidRPr="000850CC">
        <w:rPr>
          <w:rFonts w:ascii="Times New Roman" w:eastAsia="Times New Roman" w:hAnsi="Times New Roman"/>
          <w:sz w:val="24"/>
          <w:szCs w:val="24"/>
          <w:lang w:eastAsia="ru-RU"/>
        </w:rPr>
        <w:t>«</w:t>
      </w:r>
      <w:r w:rsidR="00820E74" w:rsidRPr="000850CC">
        <w:rPr>
          <w:rFonts w:ascii="Times New Roman" w:eastAsia="Times New Roman" w:hAnsi="Times New Roman"/>
          <w:sz w:val="24"/>
          <w:szCs w:val="24"/>
          <w:lang w:eastAsia="ru-RU"/>
        </w:rPr>
        <w:t>18</w:t>
      </w:r>
      <w:r w:rsidR="007E5299" w:rsidRPr="000850CC">
        <w:rPr>
          <w:rFonts w:ascii="Times New Roman" w:eastAsia="Times New Roman" w:hAnsi="Times New Roman"/>
          <w:sz w:val="24"/>
          <w:szCs w:val="24"/>
          <w:lang w:eastAsia="ru-RU"/>
        </w:rPr>
        <w:t>» часов «</w:t>
      </w:r>
      <w:r w:rsidR="00820E74" w:rsidRPr="000850CC">
        <w:rPr>
          <w:rFonts w:ascii="Times New Roman" w:eastAsia="Times New Roman" w:hAnsi="Times New Roman"/>
          <w:sz w:val="24"/>
          <w:szCs w:val="24"/>
          <w:lang w:eastAsia="ru-RU"/>
        </w:rPr>
        <w:t>00</w:t>
      </w:r>
      <w:r w:rsidR="007E5299" w:rsidRPr="000850CC">
        <w:rPr>
          <w:rFonts w:ascii="Times New Roman" w:eastAsia="Times New Roman" w:hAnsi="Times New Roman"/>
          <w:sz w:val="24"/>
          <w:szCs w:val="24"/>
          <w:lang w:eastAsia="ru-RU"/>
        </w:rPr>
        <w:t>» минут «</w:t>
      </w:r>
      <w:r w:rsidR="00E0313D" w:rsidRPr="000850CC">
        <w:rPr>
          <w:rFonts w:ascii="Times New Roman" w:eastAsia="Times New Roman" w:hAnsi="Times New Roman"/>
          <w:sz w:val="24"/>
          <w:szCs w:val="24"/>
          <w:lang w:eastAsia="ru-RU"/>
        </w:rPr>
        <w:t>22</w:t>
      </w:r>
      <w:r w:rsidR="007E5299" w:rsidRPr="000850CC">
        <w:rPr>
          <w:rFonts w:ascii="Times New Roman" w:eastAsia="Times New Roman" w:hAnsi="Times New Roman"/>
          <w:sz w:val="24"/>
          <w:szCs w:val="24"/>
          <w:lang w:eastAsia="ru-RU"/>
        </w:rPr>
        <w:t xml:space="preserve">» </w:t>
      </w:r>
      <w:r w:rsidR="00820E74" w:rsidRPr="000850CC">
        <w:rPr>
          <w:rFonts w:ascii="Times New Roman" w:eastAsia="Times New Roman" w:hAnsi="Times New Roman"/>
          <w:sz w:val="24"/>
          <w:szCs w:val="24"/>
          <w:lang w:eastAsia="ru-RU"/>
        </w:rPr>
        <w:t>сентября</w:t>
      </w:r>
      <w:r w:rsidR="007E5299" w:rsidRPr="000850CC">
        <w:rPr>
          <w:rFonts w:ascii="Times New Roman" w:eastAsia="Times New Roman" w:hAnsi="Times New Roman"/>
          <w:sz w:val="24"/>
          <w:szCs w:val="24"/>
          <w:lang w:eastAsia="ru-RU"/>
        </w:rPr>
        <w:t xml:space="preserve"> </w:t>
      </w:r>
      <w:r w:rsidR="0019662B" w:rsidRPr="000850CC">
        <w:rPr>
          <w:rFonts w:ascii="Times New Roman" w:eastAsia="Times New Roman" w:hAnsi="Times New Roman"/>
          <w:sz w:val="24"/>
          <w:szCs w:val="24"/>
          <w:lang w:eastAsia="ru-RU"/>
        </w:rPr>
        <w:t xml:space="preserve">2022 </w:t>
      </w:r>
      <w:r w:rsidR="007E5299" w:rsidRPr="000850CC">
        <w:rPr>
          <w:rFonts w:ascii="Times New Roman" w:eastAsia="Times New Roman" w:hAnsi="Times New Roman"/>
          <w:sz w:val="24"/>
          <w:szCs w:val="24"/>
          <w:lang w:eastAsia="ru-RU"/>
        </w:rPr>
        <w:t>года</w:t>
      </w:r>
      <w:r w:rsidR="00C422E6" w:rsidRPr="00631513">
        <w:rPr>
          <w:rFonts w:ascii="Times New Roman" w:eastAsia="Times New Roman" w:hAnsi="Times New Roman"/>
          <w:sz w:val="24"/>
          <w:szCs w:val="24"/>
          <w:lang w:eastAsia="ru-RU"/>
        </w:rPr>
        <w:t>.</w:t>
      </w:r>
      <w:r w:rsidR="00834135" w:rsidRPr="00631513">
        <w:rPr>
          <w:rFonts w:ascii="Times New Roman" w:eastAsia="Times New Roman" w:hAnsi="Times New Roman"/>
          <w:sz w:val="24"/>
          <w:szCs w:val="24"/>
          <w:lang w:eastAsia="ru-RU"/>
        </w:rPr>
        <w:t xml:space="preserve"> </w:t>
      </w:r>
    </w:p>
    <w:p w14:paraId="34038BFD" w14:textId="77777777" w:rsidR="00090653" w:rsidRPr="00631513" w:rsidRDefault="00090653" w:rsidP="008058AD">
      <w:pPr>
        <w:numPr>
          <w:ilvl w:val="1"/>
          <w:numId w:val="25"/>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631513">
        <w:rPr>
          <w:rFonts w:ascii="Times New Roman" w:eastAsia="Times New Roman" w:hAnsi="Times New Roman"/>
          <w:bCs/>
          <w:sz w:val="24"/>
          <w:szCs w:val="24"/>
          <w:lang w:eastAsia="ru-RU"/>
        </w:rPr>
        <w:t>Каждый Потенциальный участник вправе подать лишь одну Конкурсную заявку.</w:t>
      </w:r>
    </w:p>
    <w:p w14:paraId="071E3185" w14:textId="7B7177D4" w:rsidR="00090653" w:rsidRPr="008E0CDF" w:rsidRDefault="00090653" w:rsidP="008058AD">
      <w:pPr>
        <w:numPr>
          <w:ilvl w:val="1"/>
          <w:numId w:val="25"/>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Конкурсная заявка, а также все прилагаемые к ней документы должны быть отсканированы и предоставлены в электронной копии </w:t>
      </w:r>
      <w:r w:rsidR="00B51326" w:rsidRPr="008E0CDF">
        <w:rPr>
          <w:rFonts w:ascii="Times New Roman" w:eastAsia="Times New Roman" w:hAnsi="Times New Roman"/>
          <w:bCs/>
          <w:sz w:val="24"/>
          <w:szCs w:val="24"/>
          <w:lang w:eastAsia="ru-RU"/>
        </w:rPr>
        <w:t xml:space="preserve">в адрес </w:t>
      </w:r>
      <w:r w:rsidRPr="008E0CDF">
        <w:rPr>
          <w:rFonts w:ascii="Times New Roman" w:eastAsia="Times New Roman" w:hAnsi="Times New Roman"/>
          <w:bCs/>
          <w:sz w:val="24"/>
          <w:szCs w:val="24"/>
          <w:lang w:eastAsia="ru-RU"/>
        </w:rPr>
        <w:t xml:space="preserve">ТКС на носителе информации. Носитель информации должен быть вложен в конверт, оформляемый согласно пункту </w:t>
      </w:r>
      <w:r w:rsidR="00EF0427" w:rsidRPr="008E0CDF">
        <w:rPr>
          <w:rFonts w:ascii="Times New Roman" w:eastAsia="Times New Roman" w:hAnsi="Times New Roman"/>
          <w:sz w:val="24"/>
          <w:szCs w:val="24"/>
          <w:lang w:eastAsia="ru-RU"/>
        </w:rPr>
        <w:t>1</w:t>
      </w:r>
      <w:r w:rsidRPr="008E0CDF">
        <w:rPr>
          <w:rFonts w:ascii="Times New Roman" w:eastAsia="Times New Roman" w:hAnsi="Times New Roman"/>
          <w:sz w:val="24"/>
          <w:szCs w:val="24"/>
          <w:lang w:eastAsia="ru-RU"/>
        </w:rPr>
        <w:t>.2</w:t>
      </w:r>
      <w:r w:rsidRPr="008E0CDF">
        <w:rPr>
          <w:rFonts w:ascii="Times New Roman" w:eastAsia="Times New Roman" w:hAnsi="Times New Roman"/>
          <w:bCs/>
          <w:sz w:val="24"/>
          <w:szCs w:val="24"/>
          <w:lang w:eastAsia="ru-RU"/>
        </w:rPr>
        <w:t xml:space="preserve"> </w:t>
      </w:r>
      <w:r w:rsidR="00EF0427" w:rsidRPr="008E0CDF">
        <w:rPr>
          <w:rFonts w:ascii="Times New Roman" w:eastAsia="Times New Roman" w:hAnsi="Times New Roman"/>
          <w:bCs/>
          <w:iCs/>
          <w:sz w:val="24"/>
          <w:szCs w:val="24"/>
          <w:lang w:eastAsia="ru-RU"/>
        </w:rPr>
        <w:t>Приложения №В к</w:t>
      </w:r>
      <w:r w:rsidR="00EF0427" w:rsidRPr="008E0CDF">
        <w:rPr>
          <w:rFonts w:ascii="Times New Roman" w:eastAsia="Times New Roman" w:hAnsi="Times New Roman"/>
          <w:bCs/>
          <w:i/>
          <w:sz w:val="24"/>
          <w:szCs w:val="24"/>
          <w:lang w:eastAsia="ru-RU"/>
        </w:rPr>
        <w:t xml:space="preserve"> </w:t>
      </w:r>
      <w:r w:rsidRPr="008E0CDF">
        <w:rPr>
          <w:rFonts w:ascii="Times New Roman" w:eastAsia="Times New Roman" w:hAnsi="Times New Roman"/>
          <w:bCs/>
          <w:sz w:val="24"/>
          <w:szCs w:val="24"/>
          <w:lang w:eastAsia="ru-RU"/>
        </w:rPr>
        <w:t>Конкурсной документации.</w:t>
      </w:r>
    </w:p>
    <w:p w14:paraId="04072537" w14:textId="77777777" w:rsidR="00FB6043" w:rsidRPr="008E0CDF" w:rsidRDefault="00FB6043">
      <w:pPr>
        <w:rPr>
          <w:rFonts w:ascii="Times New Roman" w:eastAsiaTheme="minorHAnsi" w:hAnsi="Times New Roman"/>
          <w:b/>
          <w:i/>
          <w:sz w:val="24"/>
          <w:szCs w:val="24"/>
        </w:rPr>
      </w:pPr>
      <w:r w:rsidRPr="008E0CDF">
        <w:rPr>
          <w:rFonts w:ascii="Times New Roman" w:eastAsiaTheme="minorHAnsi" w:hAnsi="Times New Roman"/>
          <w:b/>
          <w:i/>
          <w:sz w:val="24"/>
          <w:szCs w:val="24"/>
        </w:rPr>
        <w:br w:type="page"/>
      </w:r>
    </w:p>
    <w:p w14:paraId="46A5D6C7" w14:textId="2B129C69" w:rsidR="00090653" w:rsidRPr="008E0CDF" w:rsidRDefault="00090653" w:rsidP="00090653">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Приложение №</w:t>
      </w:r>
      <w:r w:rsidRPr="008E0CDF">
        <w:rPr>
          <w:rFonts w:ascii="Times New Roman" w:eastAsiaTheme="minorHAnsi" w:hAnsi="Times New Roman"/>
          <w:b/>
          <w:i/>
          <w:sz w:val="24"/>
          <w:szCs w:val="24"/>
          <w:lang w:val="en-US"/>
        </w:rPr>
        <w:t>C</w:t>
      </w:r>
      <w:r w:rsidRPr="008E0CDF">
        <w:rPr>
          <w:rFonts w:ascii="Times New Roman" w:eastAsiaTheme="minorHAnsi" w:hAnsi="Times New Roman"/>
          <w:b/>
          <w:i/>
          <w:sz w:val="24"/>
          <w:szCs w:val="24"/>
        </w:rPr>
        <w:t xml:space="preserve">1 </w:t>
      </w:r>
    </w:p>
    <w:p w14:paraId="632D62B6" w14:textId="77777777" w:rsidR="00090653" w:rsidRPr="008E0CDF" w:rsidRDefault="00090653" w:rsidP="00090653">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5F30D8D3" w14:textId="77777777" w:rsidR="00090653" w:rsidRPr="008E0CDF" w:rsidRDefault="00090653" w:rsidP="00090653">
      <w:pPr>
        <w:tabs>
          <w:tab w:val="left" w:pos="567"/>
        </w:tabs>
        <w:spacing w:before="120" w:after="120" w:line="240" w:lineRule="auto"/>
        <w:jc w:val="both"/>
        <w:rPr>
          <w:rFonts w:ascii="Times New Roman" w:eastAsiaTheme="minorHAnsi" w:hAnsi="Times New Roman"/>
          <w:bCs/>
          <w:sz w:val="24"/>
          <w:szCs w:val="24"/>
        </w:rPr>
      </w:pPr>
    </w:p>
    <w:p w14:paraId="6FFB0864" w14:textId="5314920C" w:rsidR="00090653" w:rsidRPr="008E0CDF" w:rsidRDefault="00090653" w:rsidP="00090653">
      <w:pPr>
        <w:tabs>
          <w:tab w:val="left" w:pos="567"/>
        </w:tabs>
        <w:spacing w:before="120" w:after="120" w:line="240" w:lineRule="auto"/>
        <w:jc w:val="center"/>
        <w:rPr>
          <w:rFonts w:ascii="Times New Roman" w:eastAsia="Times New Roman" w:hAnsi="Times New Roman"/>
          <w:b/>
          <w:sz w:val="24"/>
          <w:szCs w:val="24"/>
          <w:lang w:eastAsia="ru-RU"/>
        </w:rPr>
      </w:pPr>
      <w:r w:rsidRPr="008E0CDF">
        <w:rPr>
          <w:rFonts w:ascii="Times New Roman" w:eastAsia="Times New Roman" w:hAnsi="Times New Roman"/>
          <w:b/>
          <w:bCs/>
          <w:sz w:val="24"/>
          <w:szCs w:val="24"/>
          <w:lang w:eastAsia="ru-RU"/>
        </w:rPr>
        <w:t xml:space="preserve">Инвестиционные обязательства </w:t>
      </w:r>
      <w:r w:rsidR="00D01CD3" w:rsidRPr="008E0CDF">
        <w:rPr>
          <w:rFonts w:ascii="Times New Roman" w:eastAsia="Times New Roman" w:hAnsi="Times New Roman"/>
          <w:b/>
          <w:bCs/>
          <w:sz w:val="24"/>
          <w:szCs w:val="24"/>
          <w:lang w:eastAsia="ru-RU"/>
        </w:rPr>
        <w:t xml:space="preserve">в отношении </w:t>
      </w:r>
      <w:r w:rsidRPr="008E0CDF">
        <w:rPr>
          <w:rFonts w:ascii="Times New Roman" w:eastAsia="Times New Roman" w:hAnsi="Times New Roman"/>
          <w:b/>
          <w:bCs/>
          <w:sz w:val="24"/>
          <w:szCs w:val="24"/>
          <w:lang w:eastAsia="ru-RU"/>
        </w:rPr>
        <w:t>ТОО «</w:t>
      </w:r>
      <w:r w:rsidRPr="008E0CDF">
        <w:rPr>
          <w:rFonts w:ascii="Times New Roman" w:eastAsia="Times New Roman" w:hAnsi="Times New Roman"/>
          <w:b/>
          <w:bCs/>
          <w:sz w:val="24"/>
          <w:szCs w:val="24"/>
          <w:lang w:val="en-US" w:eastAsia="ru-RU"/>
        </w:rPr>
        <w:t>Tau</w:t>
      </w:r>
      <w:r w:rsidRPr="008E0CDF">
        <w:rPr>
          <w:rFonts w:ascii="Times New Roman" w:eastAsia="Times New Roman" w:hAnsi="Times New Roman"/>
          <w:b/>
          <w:bCs/>
          <w:sz w:val="24"/>
          <w:szCs w:val="24"/>
          <w:lang w:eastAsia="ru-RU"/>
        </w:rPr>
        <w:t>-</w:t>
      </w:r>
      <w:r w:rsidRPr="008E0CDF">
        <w:rPr>
          <w:rFonts w:ascii="Times New Roman" w:eastAsia="Times New Roman" w:hAnsi="Times New Roman"/>
          <w:b/>
          <w:bCs/>
          <w:sz w:val="24"/>
          <w:szCs w:val="24"/>
          <w:lang w:val="en-US" w:eastAsia="ru-RU"/>
        </w:rPr>
        <w:t>Ken</w:t>
      </w:r>
      <w:r w:rsidRPr="008E0CDF">
        <w:rPr>
          <w:rFonts w:ascii="Times New Roman" w:eastAsia="Times New Roman" w:hAnsi="Times New Roman"/>
          <w:b/>
          <w:bCs/>
          <w:sz w:val="24"/>
          <w:szCs w:val="24"/>
          <w:lang w:eastAsia="ru-RU"/>
        </w:rPr>
        <w:t xml:space="preserve"> </w:t>
      </w:r>
      <w:r w:rsidRPr="008E0CDF">
        <w:rPr>
          <w:rFonts w:ascii="Times New Roman" w:eastAsia="Times New Roman" w:hAnsi="Times New Roman"/>
          <w:b/>
          <w:bCs/>
          <w:sz w:val="24"/>
          <w:szCs w:val="24"/>
          <w:lang w:val="en-US" w:eastAsia="ru-RU"/>
        </w:rPr>
        <w:t>Temir</w:t>
      </w:r>
      <w:r w:rsidRPr="008E0CDF">
        <w:rPr>
          <w:rFonts w:ascii="Times New Roman" w:eastAsia="Times New Roman" w:hAnsi="Times New Roman"/>
          <w:b/>
          <w:bCs/>
          <w:sz w:val="24"/>
          <w:szCs w:val="24"/>
          <w:lang w:eastAsia="ru-RU"/>
        </w:rPr>
        <w:t>»</w:t>
      </w:r>
    </w:p>
    <w:p w14:paraId="0C7DDA32" w14:textId="008DEC74" w:rsidR="00090653" w:rsidRPr="008E0CDF" w:rsidRDefault="00090653" w:rsidP="008058AD">
      <w:pPr>
        <w:pStyle w:val="ListParagraph"/>
        <w:numPr>
          <w:ilvl w:val="0"/>
          <w:numId w:val="27"/>
        </w:numPr>
        <w:tabs>
          <w:tab w:val="left" w:pos="567"/>
        </w:tabs>
        <w:spacing w:before="120" w:after="120"/>
        <w:ind w:left="360"/>
        <w:jc w:val="both"/>
      </w:pPr>
      <w:bookmarkStart w:id="2" w:name="_Hlk85541875"/>
      <w:r w:rsidRPr="008E0CDF">
        <w:t>В целях заключения Договора лицам, принимающим участие в Конкурсе, в том числе Потенциальным участникам/Участникам/Победителю Конкурса необходимо принять следующие инвестиционные обязательства в отношении Актив</w:t>
      </w:r>
      <w:r w:rsidR="005722DE" w:rsidRPr="008E0CDF">
        <w:t>а</w:t>
      </w:r>
      <w:r w:rsidRPr="008E0CDF">
        <w:t xml:space="preserve">: </w:t>
      </w:r>
    </w:p>
    <w:p w14:paraId="6C2F2BCD" w14:textId="6152F869" w:rsidR="000A0540" w:rsidRPr="00E82D43" w:rsidRDefault="000A0540" w:rsidP="008058AD">
      <w:pPr>
        <w:pStyle w:val="ListParagraph"/>
        <w:numPr>
          <w:ilvl w:val="0"/>
          <w:numId w:val="28"/>
        </w:numPr>
        <w:spacing w:before="120" w:after="120"/>
        <w:ind w:left="720"/>
        <w:jc w:val="both"/>
        <w:rPr>
          <w:bCs/>
          <w:iCs/>
        </w:rPr>
      </w:pPr>
      <w:r w:rsidRPr="00531958">
        <w:rPr>
          <w:bCs/>
          <w:iCs/>
        </w:rPr>
        <w:t xml:space="preserve">обеспечить сохранение профиля деятельности Актива в течение не менее </w:t>
      </w:r>
      <w:r w:rsidR="00E4207B">
        <w:rPr>
          <w:bCs/>
          <w:iCs/>
        </w:rPr>
        <w:t>3</w:t>
      </w:r>
      <w:r w:rsidRPr="00531958">
        <w:rPr>
          <w:bCs/>
          <w:iCs/>
        </w:rPr>
        <w:t xml:space="preserve"> (</w:t>
      </w:r>
      <w:r w:rsidR="00E4207B">
        <w:rPr>
          <w:bCs/>
          <w:iCs/>
        </w:rPr>
        <w:t>трех</w:t>
      </w:r>
      <w:r w:rsidRPr="00531958">
        <w:rPr>
          <w:bCs/>
          <w:iCs/>
        </w:rPr>
        <w:t xml:space="preserve">) лет с </w:t>
      </w:r>
      <w:r w:rsidR="00E4207B">
        <w:rPr>
          <w:bCs/>
          <w:iCs/>
        </w:rPr>
        <w:t>д</w:t>
      </w:r>
      <w:r w:rsidRPr="00531958">
        <w:rPr>
          <w:bCs/>
          <w:iCs/>
        </w:rPr>
        <w:t xml:space="preserve">аты </w:t>
      </w:r>
      <w:r w:rsidR="00E4207B">
        <w:rPr>
          <w:bCs/>
          <w:iCs/>
        </w:rPr>
        <w:t>заключения Договора</w:t>
      </w:r>
      <w:r w:rsidRPr="00531958">
        <w:rPr>
          <w:bCs/>
          <w:iCs/>
        </w:rPr>
        <w:t>;</w:t>
      </w:r>
    </w:p>
    <w:p w14:paraId="2DDA52B6" w14:textId="2452728C" w:rsidR="00823A3C" w:rsidRPr="00804C95" w:rsidRDefault="00302A54" w:rsidP="00302A54">
      <w:pPr>
        <w:pStyle w:val="ListParagraph"/>
        <w:numPr>
          <w:ilvl w:val="0"/>
          <w:numId w:val="28"/>
        </w:numPr>
        <w:spacing w:before="120" w:after="120"/>
        <w:ind w:left="720"/>
        <w:jc w:val="both"/>
        <w:rPr>
          <w:rFonts w:asciiTheme="minorHAnsi" w:eastAsiaTheme="minorEastAsia" w:hAnsiTheme="minorHAnsi" w:cstheme="minorBidi"/>
          <w:color w:val="000000" w:themeColor="text1"/>
        </w:rPr>
      </w:pPr>
      <w:r>
        <w:rPr>
          <w:bCs/>
          <w:iCs/>
          <w:color w:val="000000" w:themeColor="text1"/>
          <w:lang/>
        </w:rPr>
        <w:t>не совершать сделки (перепродажа, залог, передача в управление и другие) и (или) определенные действия в отношении Доли (ограничение по смене контроля над Компанией, включая совершение сделок (перепродажа, залог, передача в управление и другие) в течение</w:t>
      </w:r>
      <w:r w:rsidRPr="00CC4EB6">
        <w:rPr>
          <w:bCs/>
          <w:iCs/>
          <w:color w:val="000000" w:themeColor="text1"/>
        </w:rPr>
        <w:t>3 (трёх) лет</w:t>
      </w:r>
      <w:r>
        <w:rPr>
          <w:bCs/>
          <w:iCs/>
          <w:color w:val="000000" w:themeColor="text1"/>
          <w:lang/>
        </w:rPr>
        <w:t xml:space="preserve"> после заключения</w:t>
      </w:r>
      <w:r w:rsidRPr="003107A0">
        <w:rPr>
          <w:bCs/>
          <w:iCs/>
          <w:color w:val="000000" w:themeColor="text1"/>
          <w:lang/>
        </w:rPr>
        <w:t xml:space="preserve"> </w:t>
      </w:r>
      <w:r>
        <w:rPr>
          <w:bCs/>
          <w:iCs/>
          <w:color w:val="000000" w:themeColor="text1"/>
          <w:lang/>
        </w:rPr>
        <w:t>настоящего Договора.</w:t>
      </w:r>
      <w:bookmarkStart w:id="3" w:name="_Hlk86318345"/>
      <w:bookmarkEnd w:id="2"/>
    </w:p>
    <w:bookmarkEnd w:id="3"/>
    <w:p w14:paraId="395993D9" w14:textId="1C7E9A7B" w:rsidR="00C6399E" w:rsidRPr="00E82D43" w:rsidRDefault="00C6399E">
      <w:pPr>
        <w:rPr>
          <w:rFonts w:ascii="Times New Roman" w:eastAsiaTheme="minorHAnsi" w:hAnsi="Times New Roman"/>
          <w:sz w:val="24"/>
          <w:szCs w:val="24"/>
        </w:rPr>
      </w:pPr>
      <w:r w:rsidRPr="00E82D43">
        <w:rPr>
          <w:rFonts w:ascii="Times New Roman" w:eastAsiaTheme="minorHAnsi" w:hAnsi="Times New Roman"/>
          <w:sz w:val="24"/>
          <w:szCs w:val="24"/>
        </w:rPr>
        <w:br w:type="page"/>
      </w:r>
    </w:p>
    <w:p w14:paraId="512A95E2" w14:textId="6B5F17CB" w:rsidR="00090653" w:rsidRPr="008E0CDF" w:rsidRDefault="00090653" w:rsidP="00090653">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Приложение №</w:t>
      </w:r>
      <w:r w:rsidRPr="008E0CDF">
        <w:rPr>
          <w:rFonts w:ascii="Times New Roman" w:eastAsiaTheme="minorHAnsi" w:hAnsi="Times New Roman"/>
          <w:b/>
          <w:i/>
          <w:sz w:val="24"/>
          <w:szCs w:val="24"/>
          <w:lang w:val="en-US"/>
        </w:rPr>
        <w:t>C</w:t>
      </w:r>
      <w:r w:rsidRPr="008E0CDF">
        <w:rPr>
          <w:rFonts w:ascii="Times New Roman" w:eastAsiaTheme="minorHAnsi" w:hAnsi="Times New Roman"/>
          <w:b/>
          <w:i/>
          <w:sz w:val="24"/>
          <w:szCs w:val="24"/>
        </w:rPr>
        <w:t xml:space="preserve">2 </w:t>
      </w:r>
    </w:p>
    <w:p w14:paraId="69C4E41A" w14:textId="77777777" w:rsidR="00090653" w:rsidRPr="008E0CDF" w:rsidRDefault="00090653" w:rsidP="00090653">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416FB3F4" w14:textId="77777777" w:rsidR="00090653" w:rsidRPr="008E0CDF" w:rsidRDefault="00090653" w:rsidP="00090653">
      <w:pPr>
        <w:spacing w:after="0" w:line="240" w:lineRule="auto"/>
        <w:ind w:left="6237"/>
        <w:jc w:val="both"/>
        <w:rPr>
          <w:rFonts w:ascii="Times New Roman" w:eastAsiaTheme="minorHAnsi" w:hAnsi="Times New Roman"/>
          <w:b/>
          <w:i/>
          <w:sz w:val="24"/>
          <w:szCs w:val="24"/>
        </w:rPr>
      </w:pPr>
    </w:p>
    <w:p w14:paraId="755770CD" w14:textId="0EC4E0BA" w:rsidR="00090653" w:rsidRPr="008E0CDF" w:rsidRDefault="00090653" w:rsidP="00090653">
      <w:pPr>
        <w:tabs>
          <w:tab w:val="left" w:pos="567"/>
        </w:tabs>
        <w:spacing w:before="120" w:after="120" w:line="240" w:lineRule="auto"/>
        <w:jc w:val="center"/>
        <w:rPr>
          <w:rFonts w:ascii="Times New Roman" w:eastAsiaTheme="minorHAnsi" w:hAnsi="Times New Roman"/>
          <w:b/>
          <w:sz w:val="24"/>
          <w:szCs w:val="24"/>
        </w:rPr>
      </w:pPr>
      <w:r w:rsidRPr="008E0CDF">
        <w:rPr>
          <w:rFonts w:ascii="Times New Roman" w:eastAsia="Times New Roman" w:hAnsi="Times New Roman"/>
          <w:b/>
          <w:bCs/>
          <w:sz w:val="24"/>
          <w:szCs w:val="24"/>
          <w:lang w:eastAsia="ru-RU"/>
        </w:rPr>
        <w:t xml:space="preserve">Инвестиционные обязательства </w:t>
      </w:r>
      <w:r w:rsidR="005722DE" w:rsidRPr="008E0CDF">
        <w:rPr>
          <w:rFonts w:ascii="Times New Roman" w:eastAsia="Times New Roman" w:hAnsi="Times New Roman"/>
          <w:b/>
          <w:bCs/>
          <w:sz w:val="24"/>
          <w:szCs w:val="24"/>
          <w:lang w:eastAsia="ru-RU"/>
        </w:rPr>
        <w:t xml:space="preserve">в отношении </w:t>
      </w:r>
      <w:r w:rsidRPr="008E0CDF">
        <w:rPr>
          <w:rFonts w:ascii="Times New Roman" w:eastAsiaTheme="minorHAnsi" w:hAnsi="Times New Roman"/>
          <w:b/>
          <w:sz w:val="24"/>
          <w:szCs w:val="24"/>
        </w:rPr>
        <w:t>ТОО «</w:t>
      </w:r>
      <w:r w:rsidRPr="008E0CDF">
        <w:rPr>
          <w:rFonts w:ascii="Times New Roman" w:eastAsiaTheme="minorHAnsi" w:hAnsi="Times New Roman"/>
          <w:b/>
          <w:sz w:val="24"/>
          <w:szCs w:val="24"/>
          <w:lang w:val="en-US"/>
        </w:rPr>
        <w:t>Silicon</w:t>
      </w:r>
      <w:r w:rsidRPr="008E0CDF">
        <w:rPr>
          <w:rFonts w:ascii="Times New Roman" w:eastAsiaTheme="minorHAnsi" w:hAnsi="Times New Roman"/>
          <w:b/>
          <w:sz w:val="24"/>
          <w:szCs w:val="24"/>
        </w:rPr>
        <w:t xml:space="preserve"> </w:t>
      </w:r>
      <w:r w:rsidRPr="008E0CDF">
        <w:rPr>
          <w:rFonts w:ascii="Times New Roman" w:eastAsiaTheme="minorHAnsi" w:hAnsi="Times New Roman"/>
          <w:b/>
          <w:sz w:val="24"/>
          <w:szCs w:val="24"/>
          <w:lang w:val="en-US"/>
        </w:rPr>
        <w:t>mining</w:t>
      </w:r>
      <w:r w:rsidRPr="008E0CDF">
        <w:rPr>
          <w:rFonts w:ascii="Times New Roman" w:eastAsiaTheme="minorHAnsi" w:hAnsi="Times New Roman"/>
          <w:b/>
          <w:sz w:val="24"/>
          <w:szCs w:val="24"/>
        </w:rPr>
        <w:t>»</w:t>
      </w:r>
    </w:p>
    <w:p w14:paraId="1C6BDE33" w14:textId="2E2057A3" w:rsidR="00D345A9" w:rsidRPr="008E0CDF" w:rsidRDefault="00D345A9" w:rsidP="00804C95">
      <w:pPr>
        <w:pStyle w:val="ListParagraph"/>
        <w:numPr>
          <w:ilvl w:val="0"/>
          <w:numId w:val="84"/>
        </w:numPr>
        <w:tabs>
          <w:tab w:val="left" w:pos="567"/>
        </w:tabs>
        <w:spacing w:before="120" w:after="120"/>
        <w:jc w:val="both"/>
      </w:pPr>
      <w:r w:rsidRPr="008E0CDF">
        <w:t xml:space="preserve">В целях заключения Договора лицам, принимающим участие в Конкурсе, в том числе Потенциальным участникам/Участникам/Победителю Конкурса необходимо принять следующие инвестиционные обязательства в отношении Актива: </w:t>
      </w:r>
    </w:p>
    <w:p w14:paraId="5C059B85" w14:textId="4419FB73" w:rsidR="003C59D1" w:rsidRPr="00E82D43" w:rsidRDefault="003C59D1" w:rsidP="00804C95">
      <w:pPr>
        <w:pStyle w:val="ListParagraph"/>
        <w:numPr>
          <w:ilvl w:val="0"/>
          <w:numId w:val="85"/>
        </w:numPr>
        <w:spacing w:before="120" w:after="120"/>
        <w:jc w:val="both"/>
        <w:rPr>
          <w:bCs/>
          <w:iCs/>
        </w:rPr>
      </w:pPr>
      <w:r w:rsidRPr="00804C95">
        <w:rPr>
          <w:bCs/>
          <w:iCs/>
        </w:rPr>
        <w:t>обеспечить</w:t>
      </w:r>
      <w:r w:rsidRPr="00E82D43">
        <w:t xml:space="preserve"> сохранение профиля деятельности Актива по добыче и обогащению неметаллических руд в течение не менее </w:t>
      </w:r>
      <w:r w:rsidR="00942093">
        <w:t>3</w:t>
      </w:r>
      <w:r w:rsidRPr="00E82D43">
        <w:t xml:space="preserve"> (</w:t>
      </w:r>
      <w:r w:rsidR="00942093">
        <w:t>трех</w:t>
      </w:r>
      <w:r w:rsidRPr="00E82D43">
        <w:t xml:space="preserve">) лет с </w:t>
      </w:r>
      <w:r w:rsidR="00942093">
        <w:t>д</w:t>
      </w:r>
      <w:r w:rsidRPr="00E82D43">
        <w:t xml:space="preserve">аты </w:t>
      </w:r>
      <w:r w:rsidR="00942093">
        <w:t>заключения Договора</w:t>
      </w:r>
      <w:r w:rsidRPr="00E82D43">
        <w:t>;</w:t>
      </w:r>
    </w:p>
    <w:p w14:paraId="1C23FC43" w14:textId="27F5892F" w:rsidR="00294A5E" w:rsidRPr="002809AF" w:rsidRDefault="00302A54" w:rsidP="00302A54">
      <w:pPr>
        <w:pStyle w:val="ListParagraph"/>
        <w:numPr>
          <w:ilvl w:val="0"/>
          <w:numId w:val="85"/>
        </w:numPr>
        <w:spacing w:before="120" w:after="120"/>
        <w:jc w:val="both"/>
        <w:rPr>
          <w:rFonts w:asciiTheme="minorHAnsi" w:eastAsiaTheme="minorEastAsia" w:hAnsiTheme="minorHAnsi" w:cstheme="minorBidi"/>
          <w:color w:val="000000" w:themeColor="text1"/>
        </w:rPr>
      </w:pPr>
      <w:r>
        <w:rPr>
          <w:bCs/>
          <w:iCs/>
          <w:color w:val="000000" w:themeColor="text1"/>
          <w:lang/>
        </w:rPr>
        <w:t>не совершать сделки (перепродажа, залог, передача в управление и другие) и (или) определенные действия в отношении Доли (ограничение по смене контроля над Компанией, включая совершение сделок (перепродажа, залог, передача в управление и другие) в течение</w:t>
      </w:r>
      <w:r w:rsidRPr="00CC4EB6">
        <w:rPr>
          <w:bCs/>
          <w:iCs/>
          <w:color w:val="000000" w:themeColor="text1"/>
        </w:rPr>
        <w:t>3 (трёх) лет</w:t>
      </w:r>
      <w:r>
        <w:rPr>
          <w:bCs/>
          <w:iCs/>
          <w:color w:val="000000" w:themeColor="text1"/>
          <w:lang/>
        </w:rPr>
        <w:t xml:space="preserve"> после заключения</w:t>
      </w:r>
      <w:r w:rsidRPr="003107A0">
        <w:rPr>
          <w:bCs/>
          <w:iCs/>
          <w:color w:val="000000" w:themeColor="text1"/>
          <w:lang/>
        </w:rPr>
        <w:t xml:space="preserve"> </w:t>
      </w:r>
      <w:r>
        <w:rPr>
          <w:bCs/>
          <w:iCs/>
          <w:color w:val="000000" w:themeColor="text1"/>
          <w:lang/>
        </w:rPr>
        <w:t>настоящего Договора.</w:t>
      </w:r>
    </w:p>
    <w:p w14:paraId="236CD022" w14:textId="78443FEE" w:rsidR="002809AF" w:rsidRDefault="00531958" w:rsidP="00294A5E">
      <w:pPr>
        <w:pStyle w:val="ListParagraph"/>
        <w:spacing w:before="120" w:after="120"/>
        <w:ind w:left="720"/>
        <w:jc w:val="both"/>
      </w:pPr>
      <w:r>
        <w:t xml:space="preserve"> </w:t>
      </w:r>
      <w:r w:rsidR="002809AF">
        <w:br w:type="page"/>
      </w:r>
    </w:p>
    <w:p w14:paraId="7E3221B8" w14:textId="05F32CF1" w:rsidR="006A5406" w:rsidRPr="008E0CDF" w:rsidRDefault="001342B8" w:rsidP="001342B8">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Приложение №</w:t>
      </w:r>
      <w:r w:rsidRPr="008E0CDF">
        <w:rPr>
          <w:rFonts w:ascii="Times New Roman" w:eastAsiaTheme="minorHAnsi" w:hAnsi="Times New Roman"/>
          <w:b/>
          <w:i/>
          <w:sz w:val="24"/>
          <w:szCs w:val="24"/>
          <w:lang w:val="en-US"/>
        </w:rPr>
        <w:t>D</w:t>
      </w:r>
    </w:p>
    <w:p w14:paraId="2C6B2812" w14:textId="0F0C6C55" w:rsidR="001342B8" w:rsidRPr="008E0CDF" w:rsidRDefault="001342B8" w:rsidP="001342B8">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6AA4BA70" w14:textId="4C91586B" w:rsidR="009C5485" w:rsidRPr="008E0CDF" w:rsidRDefault="009C5485" w:rsidP="001342B8">
      <w:pPr>
        <w:spacing w:after="0" w:line="240" w:lineRule="auto"/>
        <w:ind w:left="6237"/>
        <w:jc w:val="both"/>
        <w:rPr>
          <w:rFonts w:ascii="Times New Roman" w:eastAsiaTheme="minorHAnsi" w:hAnsi="Times New Roman"/>
          <w:b/>
          <w:i/>
          <w:sz w:val="24"/>
          <w:szCs w:val="24"/>
        </w:rPr>
      </w:pPr>
    </w:p>
    <w:p w14:paraId="7EF9D2C4" w14:textId="4AA5637D" w:rsidR="009C5485" w:rsidRPr="008E0CDF" w:rsidRDefault="009C5485" w:rsidP="001342B8">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t>Форма</w:t>
      </w:r>
    </w:p>
    <w:p w14:paraId="46664E09" w14:textId="77777777" w:rsidR="006A5406" w:rsidRPr="008E0CDF" w:rsidRDefault="006A5406" w:rsidP="006A5406">
      <w:pPr>
        <w:pStyle w:val="NoSpacing"/>
        <w:jc w:val="right"/>
        <w:rPr>
          <w:rFonts w:ascii="Times New Roman" w:hAnsi="Times New Roman" w:cs="Times New Roman"/>
          <w:b/>
          <w:bCs/>
          <w:sz w:val="24"/>
          <w:szCs w:val="24"/>
          <w:lang w:eastAsia="ru-RU"/>
        </w:rPr>
      </w:pPr>
    </w:p>
    <w:p w14:paraId="0C2EDCC0" w14:textId="61BD99B3" w:rsidR="00767E48" w:rsidRPr="008E0CDF" w:rsidRDefault="00767E48" w:rsidP="00767E48">
      <w:pPr>
        <w:pStyle w:val="NoSpacing"/>
        <w:jc w:val="center"/>
        <w:rPr>
          <w:rFonts w:ascii="Times New Roman" w:hAnsi="Times New Roman" w:cs="Times New Roman"/>
          <w:b/>
          <w:bCs/>
          <w:sz w:val="24"/>
          <w:szCs w:val="24"/>
          <w:lang w:eastAsia="ru-RU"/>
        </w:rPr>
      </w:pPr>
      <w:r w:rsidRPr="008E0CDF">
        <w:rPr>
          <w:rFonts w:ascii="Times New Roman" w:hAnsi="Times New Roman" w:cs="Times New Roman"/>
          <w:b/>
          <w:bCs/>
          <w:sz w:val="24"/>
          <w:szCs w:val="24"/>
          <w:lang w:eastAsia="ru-RU"/>
        </w:rPr>
        <w:t xml:space="preserve">ДОГОВОР О ПРЕДОСТАВЛЕНИИ ГАРАНТИЙНОГО ВЗНОСА </w:t>
      </w:r>
    </w:p>
    <w:p w14:paraId="7CD772B6" w14:textId="77777777" w:rsidR="00767E48" w:rsidRPr="008E0CDF" w:rsidRDefault="00767E48" w:rsidP="00767E48">
      <w:pPr>
        <w:pStyle w:val="NoSpacing"/>
        <w:rPr>
          <w:rFonts w:ascii="Times New Roman" w:hAnsi="Times New Roman" w:cs="Times New Roman"/>
          <w:sz w:val="24"/>
          <w:szCs w:val="24"/>
          <w:lang w:eastAsia="ru-RU"/>
        </w:rPr>
      </w:pPr>
      <w:r w:rsidRPr="008E0CDF">
        <w:rPr>
          <w:rFonts w:ascii="Times New Roman" w:hAnsi="Times New Roman" w:cs="Times New Roman"/>
          <w:sz w:val="24"/>
          <w:szCs w:val="24"/>
          <w:lang w:eastAsia="ru-RU"/>
        </w:rPr>
        <w:t>           </w:t>
      </w:r>
    </w:p>
    <w:p w14:paraId="7ED67562" w14:textId="3F833008" w:rsidR="00547512" w:rsidRPr="008E0CDF" w:rsidRDefault="00547512" w:rsidP="00767E48"/>
    <w:p w14:paraId="118E2FB5" w14:textId="77777777" w:rsidR="009E4A23" w:rsidRPr="008E0CDF" w:rsidRDefault="009E4A23" w:rsidP="009E4A23">
      <w:pPr>
        <w:tabs>
          <w:tab w:val="left" w:pos="567"/>
        </w:tabs>
        <w:spacing w:before="120" w:after="120" w:line="240" w:lineRule="auto"/>
        <w:jc w:val="both"/>
        <w:rPr>
          <w:rFonts w:ascii="Times New Roman" w:eastAsia="Times New Roman" w:hAnsi="Times New Roman"/>
          <w:bCs/>
          <w:sz w:val="24"/>
          <w:szCs w:val="24"/>
          <w:lang w:eastAsia="ru-RU"/>
        </w:rPr>
      </w:pPr>
    </w:p>
    <w:p w14:paraId="6F27027D" w14:textId="77777777" w:rsidR="00150B58" w:rsidRPr="008E0CDF" w:rsidRDefault="00150B58" w:rsidP="005969F6">
      <w:pPr>
        <w:pageBreakBefore/>
        <w:spacing w:after="0" w:line="240" w:lineRule="auto"/>
        <w:ind w:left="6379"/>
        <w:jc w:val="both"/>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eastAsia="ru-RU"/>
        </w:rPr>
        <w:lastRenderedPageBreak/>
        <w:t>Приложение №1</w:t>
      </w:r>
    </w:p>
    <w:p w14:paraId="4697577E" w14:textId="77777777" w:rsidR="00150B58" w:rsidRPr="008E0CDF" w:rsidRDefault="00150B58" w:rsidP="005969F6">
      <w:pPr>
        <w:spacing w:after="0" w:line="240" w:lineRule="auto"/>
        <w:ind w:left="6379"/>
        <w:jc w:val="both"/>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eastAsia="ru-RU"/>
        </w:rPr>
        <w:t>к Конкурсной документации</w:t>
      </w:r>
    </w:p>
    <w:p w14:paraId="37044DC6" w14:textId="645E134A" w:rsidR="00150B58" w:rsidRPr="008E0CDF" w:rsidRDefault="00150B58" w:rsidP="005969F6">
      <w:pPr>
        <w:spacing w:after="0" w:line="240" w:lineRule="auto"/>
        <w:ind w:left="6379"/>
        <w:jc w:val="both"/>
        <w:rPr>
          <w:rFonts w:ascii="Times New Roman" w:eastAsia="Times New Roman" w:hAnsi="Times New Roman"/>
          <w:b/>
          <w:bCs/>
          <w:i/>
          <w:sz w:val="24"/>
          <w:szCs w:val="24"/>
          <w:lang w:eastAsia="ru-RU"/>
        </w:rPr>
      </w:pPr>
    </w:p>
    <w:p w14:paraId="0816FBC4" w14:textId="2709A9A8" w:rsidR="009C5485" w:rsidRPr="008E0CDF" w:rsidRDefault="009C5485" w:rsidP="005969F6">
      <w:pPr>
        <w:spacing w:after="0" w:line="240" w:lineRule="auto"/>
        <w:ind w:left="6379"/>
        <w:jc w:val="both"/>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eastAsia="ru-RU"/>
        </w:rPr>
        <w:t>Форма</w:t>
      </w:r>
    </w:p>
    <w:p w14:paraId="4F5B7789" w14:textId="77777777" w:rsidR="009C5485" w:rsidRPr="008E0CDF" w:rsidRDefault="009C5485" w:rsidP="005969F6">
      <w:pPr>
        <w:spacing w:after="0" w:line="240" w:lineRule="auto"/>
        <w:ind w:left="6379"/>
        <w:jc w:val="both"/>
        <w:rPr>
          <w:rFonts w:ascii="Times New Roman" w:eastAsia="Times New Roman" w:hAnsi="Times New Roman"/>
          <w:b/>
          <w:bCs/>
          <w:i/>
          <w:sz w:val="24"/>
          <w:szCs w:val="24"/>
          <w:lang w:eastAsia="ru-RU"/>
        </w:rPr>
      </w:pPr>
    </w:p>
    <w:tbl>
      <w:tblPr>
        <w:tblStyle w:val="4"/>
        <w:tblW w:w="0" w:type="auto"/>
        <w:tblInd w:w="-176" w:type="dxa"/>
        <w:tblLook w:val="04A0" w:firstRow="1" w:lastRow="0" w:firstColumn="1" w:lastColumn="0" w:noHBand="0" w:noVBand="1"/>
      </w:tblPr>
      <w:tblGrid>
        <w:gridCol w:w="4851"/>
        <w:gridCol w:w="4812"/>
      </w:tblGrid>
      <w:tr w:rsidR="006C2C69" w:rsidRPr="000661A4" w14:paraId="4864B7E5" w14:textId="77777777" w:rsidTr="00814FC2">
        <w:tc>
          <w:tcPr>
            <w:tcW w:w="4851" w:type="dxa"/>
          </w:tcPr>
          <w:p w14:paraId="153FA2F2" w14:textId="77777777" w:rsidR="006C2C69" w:rsidRPr="000661A4" w:rsidRDefault="006C2C69" w:rsidP="00814FC2">
            <w:pPr>
              <w:spacing w:after="240"/>
              <w:ind w:firstLine="288"/>
              <w:jc w:val="center"/>
              <w:rPr>
                <w:rFonts w:ascii="Times New Roman" w:hAnsi="Times New Roman"/>
                <w:b/>
                <w:sz w:val="24"/>
                <w:szCs w:val="24"/>
              </w:rPr>
            </w:pPr>
            <w:r w:rsidRPr="000661A4">
              <w:rPr>
                <w:rFonts w:ascii="Times New Roman" w:hAnsi="Times New Roman"/>
                <w:b/>
                <w:sz w:val="24"/>
                <w:szCs w:val="24"/>
              </w:rPr>
              <w:t>CONFIDENTIALITY AGREEMENT</w:t>
            </w:r>
          </w:p>
        </w:tc>
        <w:tc>
          <w:tcPr>
            <w:tcW w:w="4812" w:type="dxa"/>
          </w:tcPr>
          <w:p w14:paraId="455AD330" w14:textId="0EE1B7F9" w:rsidR="006C2C69" w:rsidRPr="000661A4" w:rsidRDefault="006C2C69" w:rsidP="00814FC2">
            <w:pPr>
              <w:spacing w:after="240"/>
              <w:ind w:firstLine="173"/>
              <w:jc w:val="center"/>
              <w:rPr>
                <w:rFonts w:ascii="Times New Roman" w:hAnsi="Times New Roman"/>
                <w:b/>
                <w:sz w:val="24"/>
                <w:szCs w:val="24"/>
              </w:rPr>
            </w:pPr>
            <w:r w:rsidRPr="000661A4">
              <w:rPr>
                <w:rFonts w:ascii="Times New Roman" w:hAnsi="Times New Roman"/>
                <w:b/>
                <w:sz w:val="24"/>
                <w:szCs w:val="24"/>
              </w:rPr>
              <w:t>СОГЛАШЕНИЕ О КОНФИДЕНЦИАЛЬНОСТИ</w:t>
            </w:r>
          </w:p>
        </w:tc>
      </w:tr>
      <w:tr w:rsidR="006C2C69" w:rsidRPr="000661A4" w14:paraId="274CAE32" w14:textId="77777777" w:rsidTr="00814FC2">
        <w:tc>
          <w:tcPr>
            <w:tcW w:w="4851" w:type="dxa"/>
          </w:tcPr>
          <w:p w14:paraId="5AEFB5C4" w14:textId="77777777" w:rsidR="006C2C69" w:rsidRPr="000661A4" w:rsidRDefault="006C2C69" w:rsidP="00814FC2">
            <w:pPr>
              <w:spacing w:after="240"/>
              <w:jc w:val="both"/>
              <w:rPr>
                <w:rFonts w:ascii="Times New Roman" w:hAnsi="Times New Roman"/>
                <w:bCs/>
                <w:sz w:val="24"/>
                <w:szCs w:val="24"/>
                <w:lang w:val="en-US"/>
              </w:rPr>
            </w:pPr>
            <w:r w:rsidRPr="000661A4">
              <w:rPr>
                <w:rFonts w:ascii="Times New Roman" w:hAnsi="Times New Roman"/>
                <w:bCs/>
                <w:sz w:val="24"/>
                <w:szCs w:val="24"/>
                <w:lang w:val="en-US"/>
              </w:rPr>
              <w:t>This Confidentiality Agreement (hereinafter referred to as the “Agreement”) is entered into in Almaty</w:t>
            </w:r>
          </w:p>
        </w:tc>
        <w:tc>
          <w:tcPr>
            <w:tcW w:w="4812" w:type="dxa"/>
          </w:tcPr>
          <w:p w14:paraId="391CF76C" w14:textId="77777777" w:rsidR="006C2C69" w:rsidRPr="000661A4" w:rsidRDefault="006C2C69" w:rsidP="00814FC2">
            <w:pPr>
              <w:spacing w:after="240"/>
              <w:jc w:val="both"/>
              <w:rPr>
                <w:rFonts w:ascii="Times New Roman" w:hAnsi="Times New Roman"/>
                <w:bCs/>
                <w:sz w:val="24"/>
                <w:szCs w:val="24"/>
              </w:rPr>
            </w:pPr>
            <w:r w:rsidRPr="000661A4">
              <w:rPr>
                <w:rFonts w:ascii="Times New Roman" w:hAnsi="Times New Roman"/>
                <w:bCs/>
                <w:sz w:val="24"/>
                <w:szCs w:val="24"/>
              </w:rPr>
              <w:t>Настоящее Соглашение о конфиденциальности</w:t>
            </w:r>
            <w:r w:rsidRPr="000661A4">
              <w:rPr>
                <w:rFonts w:ascii="Times New Roman" w:hAnsi="Times New Roman"/>
                <w:bCs/>
                <w:sz w:val="24"/>
                <w:szCs w:val="24"/>
                <w:lang w:val="kk-KZ"/>
              </w:rPr>
              <w:t xml:space="preserve"> </w:t>
            </w:r>
            <w:r w:rsidRPr="000661A4">
              <w:rPr>
                <w:rFonts w:ascii="Times New Roman" w:hAnsi="Times New Roman"/>
                <w:bCs/>
                <w:sz w:val="24"/>
                <w:szCs w:val="24"/>
              </w:rPr>
              <w:t>(далее «Соглашение») заключено в г. Алматы</w:t>
            </w:r>
          </w:p>
        </w:tc>
      </w:tr>
      <w:tr w:rsidR="006C2C69" w:rsidRPr="000661A4" w14:paraId="22B11DEA" w14:textId="77777777" w:rsidTr="00814FC2">
        <w:tc>
          <w:tcPr>
            <w:tcW w:w="4851" w:type="dxa"/>
          </w:tcPr>
          <w:p w14:paraId="43C38456" w14:textId="626EB71C" w:rsidR="006C2C69" w:rsidRPr="000661A4" w:rsidRDefault="006C2C69" w:rsidP="00814FC2">
            <w:pPr>
              <w:widowControl w:val="0"/>
              <w:spacing w:after="240"/>
              <w:rPr>
                <w:rFonts w:ascii="Times New Roman" w:hAnsi="Times New Roman"/>
                <w:sz w:val="24"/>
                <w:szCs w:val="24"/>
              </w:rPr>
            </w:pPr>
            <w:r w:rsidRPr="000661A4">
              <w:rPr>
                <w:rFonts w:ascii="Times New Roman" w:hAnsi="Times New Roman"/>
                <w:color w:val="000000"/>
                <w:sz w:val="24"/>
                <w:szCs w:val="24"/>
              </w:rPr>
              <w:t xml:space="preserve">on </w:t>
            </w:r>
            <w:r w:rsidRPr="000661A4">
              <w:rPr>
                <w:rFonts w:ascii="Times New Roman" w:hAnsi="Times New Roman"/>
                <w:b/>
                <w:bCs/>
                <w:color w:val="000000"/>
                <w:sz w:val="24"/>
                <w:szCs w:val="24"/>
              </w:rPr>
              <w:t xml:space="preserve">"___" ___________ </w:t>
            </w:r>
            <w:r w:rsidRPr="000661A4">
              <w:rPr>
                <w:rFonts w:ascii="Times New Roman" w:hAnsi="Times New Roman"/>
                <w:color w:val="000000"/>
                <w:sz w:val="24"/>
                <w:szCs w:val="24"/>
              </w:rPr>
              <w:t>20</w:t>
            </w:r>
            <w:r w:rsidR="00EE1F2C">
              <w:rPr>
                <w:rFonts w:ascii="Times New Roman" w:hAnsi="Times New Roman"/>
                <w:color w:val="000000"/>
                <w:sz w:val="24"/>
                <w:szCs w:val="24"/>
              </w:rPr>
              <w:t>22</w:t>
            </w:r>
          </w:p>
          <w:p w14:paraId="3EB8BEB8" w14:textId="77777777" w:rsidR="006C2C69" w:rsidRPr="000661A4" w:rsidRDefault="006C2C69" w:rsidP="00814FC2">
            <w:pPr>
              <w:spacing w:after="240"/>
              <w:jc w:val="both"/>
              <w:rPr>
                <w:rFonts w:ascii="Times New Roman" w:hAnsi="Times New Roman"/>
                <w:bCs/>
                <w:sz w:val="24"/>
                <w:szCs w:val="24"/>
                <w:lang w:val="en-US"/>
              </w:rPr>
            </w:pPr>
            <w:r w:rsidRPr="000661A4">
              <w:rPr>
                <w:rFonts w:ascii="Times New Roman" w:hAnsi="Times New Roman"/>
                <w:color w:val="000000"/>
                <w:sz w:val="24"/>
                <w:szCs w:val="24"/>
              </w:rPr>
              <w:t>between:</w:t>
            </w:r>
          </w:p>
        </w:tc>
        <w:tc>
          <w:tcPr>
            <w:tcW w:w="4812" w:type="dxa"/>
          </w:tcPr>
          <w:p w14:paraId="50796CC3" w14:textId="4C738AE8" w:rsidR="006C2C69" w:rsidRPr="000661A4" w:rsidRDefault="006C2C69" w:rsidP="00814FC2">
            <w:pPr>
              <w:widowControl w:val="0"/>
              <w:spacing w:after="240"/>
              <w:ind w:right="-60"/>
              <w:rPr>
                <w:rFonts w:ascii="Times New Roman" w:hAnsi="Times New Roman"/>
                <w:sz w:val="24"/>
                <w:szCs w:val="24"/>
              </w:rPr>
            </w:pPr>
            <w:r w:rsidRPr="000661A4">
              <w:rPr>
                <w:rFonts w:ascii="Times New Roman" w:hAnsi="Times New Roman"/>
                <w:color w:val="000000"/>
                <w:sz w:val="24"/>
                <w:szCs w:val="24"/>
              </w:rPr>
              <w:t>«__» ____________ ____ 20</w:t>
            </w:r>
            <w:r w:rsidR="00EE1F2C">
              <w:rPr>
                <w:rFonts w:ascii="Times New Roman" w:hAnsi="Times New Roman"/>
                <w:color w:val="000000"/>
                <w:sz w:val="24"/>
                <w:szCs w:val="24"/>
              </w:rPr>
              <w:t>22</w:t>
            </w:r>
            <w:r w:rsidR="00EE1F2C" w:rsidRPr="000661A4">
              <w:rPr>
                <w:rFonts w:ascii="Times New Roman" w:hAnsi="Times New Roman"/>
                <w:color w:val="000000"/>
                <w:sz w:val="24"/>
                <w:szCs w:val="24"/>
              </w:rPr>
              <w:t xml:space="preserve"> </w:t>
            </w:r>
            <w:r w:rsidRPr="000661A4">
              <w:rPr>
                <w:rFonts w:ascii="Times New Roman" w:hAnsi="Times New Roman"/>
                <w:color w:val="000000"/>
                <w:sz w:val="24"/>
                <w:szCs w:val="24"/>
              </w:rPr>
              <w:t>года</w:t>
            </w:r>
          </w:p>
          <w:p w14:paraId="5D4E5F76" w14:textId="77777777" w:rsidR="006C2C69" w:rsidRPr="000661A4" w:rsidRDefault="006C2C69" w:rsidP="00814FC2">
            <w:pPr>
              <w:spacing w:after="240"/>
              <w:jc w:val="both"/>
              <w:rPr>
                <w:rFonts w:ascii="Times New Roman" w:hAnsi="Times New Roman"/>
                <w:bCs/>
                <w:sz w:val="24"/>
                <w:szCs w:val="24"/>
              </w:rPr>
            </w:pPr>
            <w:r w:rsidRPr="000661A4">
              <w:rPr>
                <w:rFonts w:ascii="Times New Roman" w:hAnsi="Times New Roman"/>
                <w:color w:val="000000"/>
                <w:sz w:val="24"/>
                <w:szCs w:val="24"/>
              </w:rPr>
              <w:t>между:</w:t>
            </w:r>
          </w:p>
        </w:tc>
      </w:tr>
      <w:tr w:rsidR="007006C4" w:rsidRPr="000661A4" w14:paraId="1866FF69" w14:textId="77777777" w:rsidTr="00814FC2">
        <w:tc>
          <w:tcPr>
            <w:tcW w:w="4851" w:type="dxa"/>
          </w:tcPr>
          <w:p w14:paraId="7FD570FF" w14:textId="01C34DA8" w:rsidR="007006C4" w:rsidRPr="000661A4" w:rsidRDefault="007006C4" w:rsidP="007006C4">
            <w:pPr>
              <w:spacing w:after="240"/>
              <w:jc w:val="both"/>
              <w:rPr>
                <w:rFonts w:ascii="Times New Roman" w:hAnsi="Times New Roman"/>
                <w:bCs/>
                <w:sz w:val="24"/>
                <w:szCs w:val="24"/>
                <w:lang w:val="en-US"/>
              </w:rPr>
            </w:pPr>
            <w:r w:rsidRPr="007006C4">
              <w:rPr>
                <w:rFonts w:ascii="Arial" w:hAnsi="Arial" w:cs="Arial"/>
                <w:b/>
                <w:sz w:val="20"/>
                <w:lang w:val="en-US"/>
              </w:rPr>
              <w:t>[insert full name of the client]</w:t>
            </w:r>
            <w:r w:rsidRPr="007006C4">
              <w:rPr>
                <w:rFonts w:ascii="Arial" w:hAnsi="Arial" w:cs="Arial"/>
                <w:sz w:val="20"/>
                <w:lang w:val="en-US"/>
              </w:rPr>
              <w:t xml:space="preserve"> (hereinafter the “Company” or “You”), incorporated under the laws of [</w:t>
            </w:r>
            <w:r w:rsidRPr="007006C4">
              <w:rPr>
                <w:rFonts w:ascii="Arial" w:hAnsi="Arial" w:cs="Arial"/>
                <w:iCs/>
                <w:sz w:val="20"/>
                <w:lang w:val="en-US"/>
              </w:rPr>
              <w:t>Republic of Kazakhstan]</w:t>
            </w:r>
            <w:r w:rsidRPr="007006C4">
              <w:rPr>
                <w:rFonts w:ascii="Arial" w:hAnsi="Arial" w:cs="Arial"/>
                <w:i/>
                <w:iCs/>
                <w:sz w:val="20"/>
                <w:lang w:val="en-US"/>
              </w:rPr>
              <w:t xml:space="preserve"> </w:t>
            </w:r>
            <w:r w:rsidRPr="007006C4">
              <w:rPr>
                <w:rFonts w:ascii="Arial" w:hAnsi="Arial" w:cs="Arial"/>
                <w:sz w:val="20"/>
                <w:lang w:val="en-US"/>
              </w:rPr>
              <w:t xml:space="preserve">or </w:t>
            </w:r>
            <w:r w:rsidRPr="007006C4">
              <w:rPr>
                <w:rFonts w:ascii="Arial" w:hAnsi="Arial" w:cs="Arial"/>
                <w:iCs/>
                <w:sz w:val="20"/>
                <w:lang w:val="en-US"/>
              </w:rPr>
              <w:t>[</w:t>
            </w:r>
            <w:r w:rsidRPr="007006C4">
              <w:rPr>
                <w:rFonts w:ascii="Arial" w:hAnsi="Arial" w:cs="Arial"/>
                <w:bCs/>
                <w:iCs/>
                <w:sz w:val="20"/>
                <w:lang w:val="en-US"/>
              </w:rPr>
              <w:t>name of the country]</w:t>
            </w:r>
            <w:r w:rsidRPr="007006C4">
              <w:rPr>
                <w:rFonts w:ascii="Arial" w:hAnsi="Arial" w:cs="Arial"/>
                <w:sz w:val="20"/>
                <w:lang w:val="en-US"/>
              </w:rPr>
              <w:t>, represented by [insert position, name of client's signatory], acting on the basis of the [Charter] or [a power of attorney #__ dated__], on the one hand, and</w:t>
            </w:r>
          </w:p>
        </w:tc>
        <w:tc>
          <w:tcPr>
            <w:tcW w:w="4812" w:type="dxa"/>
          </w:tcPr>
          <w:p w14:paraId="3A5CE26B" w14:textId="594C5C94" w:rsidR="007006C4" w:rsidRPr="007006C4" w:rsidRDefault="007006C4" w:rsidP="007006C4">
            <w:pPr>
              <w:spacing w:after="240"/>
              <w:jc w:val="both"/>
              <w:rPr>
                <w:rFonts w:ascii="Times New Roman" w:hAnsi="Times New Roman"/>
                <w:bCs/>
                <w:sz w:val="24"/>
                <w:szCs w:val="24"/>
              </w:rPr>
            </w:pPr>
            <w:r w:rsidRPr="007006C4">
              <w:rPr>
                <w:rFonts w:ascii="Arial" w:hAnsi="Arial" w:cs="Arial"/>
                <w:b/>
                <w:sz w:val="20"/>
              </w:rPr>
              <w:t>[указать полное название клиента]</w:t>
            </w:r>
            <w:r w:rsidRPr="007006C4">
              <w:rPr>
                <w:rFonts w:ascii="Arial" w:hAnsi="Arial" w:cs="Arial"/>
                <w:sz w:val="20"/>
              </w:rPr>
              <w:t xml:space="preserve"> (далее «Компания» или «Вы»), зарегистрированным по законодательству [</w:t>
            </w:r>
            <w:r w:rsidRPr="007006C4">
              <w:rPr>
                <w:rFonts w:ascii="Arial" w:hAnsi="Arial" w:cs="Arial"/>
                <w:iCs/>
                <w:sz w:val="20"/>
              </w:rPr>
              <w:t>Республики Казахстан]</w:t>
            </w:r>
            <w:r w:rsidRPr="007006C4">
              <w:rPr>
                <w:rFonts w:ascii="Arial" w:hAnsi="Arial" w:cs="Arial"/>
                <w:i/>
                <w:iCs/>
                <w:sz w:val="20"/>
              </w:rPr>
              <w:t xml:space="preserve"> </w:t>
            </w:r>
            <w:r w:rsidRPr="007006C4">
              <w:rPr>
                <w:rFonts w:ascii="Arial" w:hAnsi="Arial" w:cs="Arial"/>
                <w:sz w:val="20"/>
              </w:rPr>
              <w:t xml:space="preserve">или </w:t>
            </w:r>
            <w:r w:rsidRPr="007006C4">
              <w:rPr>
                <w:rFonts w:ascii="Arial" w:hAnsi="Arial" w:cs="Arial"/>
                <w:iCs/>
                <w:sz w:val="20"/>
              </w:rPr>
              <w:t>[</w:t>
            </w:r>
            <w:r w:rsidRPr="007006C4">
              <w:rPr>
                <w:rFonts w:ascii="Arial" w:hAnsi="Arial" w:cs="Arial"/>
                <w:bCs/>
                <w:iCs/>
                <w:sz w:val="20"/>
              </w:rPr>
              <w:t>название страны]</w:t>
            </w:r>
            <w:r w:rsidRPr="007006C4">
              <w:rPr>
                <w:rFonts w:ascii="Arial" w:hAnsi="Arial" w:cs="Arial"/>
                <w:sz w:val="20"/>
              </w:rPr>
              <w:t>, в лице [должность, ФИО подписанта клиента], действующего на основании [Устава] или [доверенности №___ от___ ], с одной стороны, и</w:t>
            </w:r>
          </w:p>
        </w:tc>
      </w:tr>
      <w:tr w:rsidR="00DD7EE3" w:rsidRPr="000661A4" w14:paraId="5CAE9BBA" w14:textId="77777777" w:rsidTr="00814FC2">
        <w:tc>
          <w:tcPr>
            <w:tcW w:w="4851" w:type="dxa"/>
          </w:tcPr>
          <w:p w14:paraId="6C742291" w14:textId="6DBD1CE7" w:rsidR="00DD7EE3" w:rsidRPr="00C53079" w:rsidRDefault="00DD7EE3" w:rsidP="00DD7EE3">
            <w:pPr>
              <w:spacing w:after="240"/>
              <w:jc w:val="both"/>
              <w:rPr>
                <w:rFonts w:ascii="Times New Roman" w:hAnsi="Times New Roman"/>
                <w:sz w:val="20"/>
                <w:szCs w:val="20"/>
                <w:lang w:val="en-US"/>
              </w:rPr>
            </w:pPr>
            <w:r w:rsidRPr="00C53079">
              <w:rPr>
                <w:rFonts w:ascii="Arial" w:hAnsi="Arial" w:cs="Arial"/>
                <w:b/>
                <w:sz w:val="20"/>
                <w:szCs w:val="20"/>
                <w:lang w:val="en-US"/>
              </w:rPr>
              <w:t>KPMG Tax and Advisory</w:t>
            </w:r>
            <w:r w:rsidRPr="00C53079">
              <w:rPr>
                <w:rFonts w:ascii="Arial" w:hAnsi="Arial" w:cs="Arial"/>
                <w:sz w:val="20"/>
                <w:szCs w:val="20"/>
                <w:lang w:val="en-US"/>
              </w:rPr>
              <w:t xml:space="preserve"> </w:t>
            </w:r>
            <w:r w:rsidRPr="00C53079">
              <w:rPr>
                <w:rFonts w:ascii="Arial" w:hAnsi="Arial" w:cs="Arial"/>
                <w:b/>
                <w:sz w:val="20"/>
                <w:szCs w:val="20"/>
                <w:lang w:val="en-US"/>
              </w:rPr>
              <w:t>Limited Liability Company</w:t>
            </w:r>
            <w:r w:rsidRPr="00C53079">
              <w:rPr>
                <w:rFonts w:ascii="Arial" w:hAnsi="Arial" w:cs="Arial"/>
                <w:sz w:val="20"/>
                <w:szCs w:val="20"/>
                <w:lang w:val="en-US"/>
              </w:rPr>
              <w:t>, incorporated and acting under the Laws of the Republic of Kazakhstan (hereinafter “KPMG”), represented by Director, Dias Kalazhanov, acting on the basis of the power of attorney No</w:t>
            </w:r>
            <w:r w:rsidRPr="00C53079">
              <w:rPr>
                <w:sz w:val="20"/>
                <w:szCs w:val="20"/>
                <w:lang w:val="en-US"/>
              </w:rPr>
              <w:t xml:space="preserve"> </w:t>
            </w:r>
            <w:r w:rsidRPr="00C53079">
              <w:rPr>
                <w:rFonts w:ascii="Arial" w:hAnsi="Arial" w:cs="Arial"/>
                <w:sz w:val="20"/>
                <w:szCs w:val="20"/>
                <w:lang w:val="en-US"/>
              </w:rPr>
              <w:t>T-193 dated18.11.2019, on the other hand. Collectively referred to as the "Parties."</w:t>
            </w:r>
          </w:p>
        </w:tc>
        <w:tc>
          <w:tcPr>
            <w:tcW w:w="4812" w:type="dxa"/>
          </w:tcPr>
          <w:p w14:paraId="3E5EFA21" w14:textId="6BA67B98" w:rsidR="00DD7EE3" w:rsidRPr="000661A4" w:rsidRDefault="00DD7EE3" w:rsidP="00DD7EE3">
            <w:pPr>
              <w:spacing w:after="240"/>
              <w:jc w:val="both"/>
              <w:rPr>
                <w:rFonts w:ascii="Times New Roman" w:hAnsi="Times New Roman"/>
                <w:bCs/>
                <w:sz w:val="24"/>
                <w:szCs w:val="24"/>
              </w:rPr>
            </w:pPr>
            <w:r w:rsidRPr="001838DB">
              <w:rPr>
                <w:rFonts w:ascii="Arial" w:hAnsi="Arial" w:cs="Arial"/>
                <w:b/>
                <w:spacing w:val="-2"/>
                <w:sz w:val="20"/>
              </w:rPr>
              <w:t xml:space="preserve">Товариществом с ограниченной ответственностью </w:t>
            </w:r>
            <w:r w:rsidRPr="001838DB">
              <w:rPr>
                <w:rFonts w:ascii="Arial" w:hAnsi="Arial" w:cs="Arial"/>
                <w:b/>
                <w:sz w:val="20"/>
              </w:rPr>
              <w:t>«КПМГ Такс энд Эдвайзори»</w:t>
            </w:r>
            <w:r w:rsidRPr="001838DB">
              <w:rPr>
                <w:rFonts w:ascii="Arial" w:hAnsi="Arial" w:cs="Arial"/>
                <w:sz w:val="20"/>
              </w:rPr>
              <w:t>, созданным и действующим по законодательству Республики Казахстан (далее – «КПМГ»),</w:t>
            </w:r>
            <w:r w:rsidRPr="001838DB">
              <w:rPr>
                <w:rFonts w:ascii="Arial" w:hAnsi="Arial" w:cs="Arial"/>
                <w:iCs/>
                <w:sz w:val="20"/>
              </w:rPr>
              <w:t xml:space="preserve"> </w:t>
            </w:r>
            <w:r w:rsidRPr="001838DB">
              <w:rPr>
                <w:rFonts w:ascii="Arial" w:hAnsi="Arial" w:cs="Arial"/>
                <w:sz w:val="20"/>
              </w:rPr>
              <w:t xml:space="preserve">в </w:t>
            </w:r>
            <w:r w:rsidRPr="00376538">
              <w:rPr>
                <w:rFonts w:ascii="Arial" w:hAnsi="Arial" w:cs="Arial"/>
                <w:spacing w:val="-2"/>
                <w:sz w:val="20"/>
              </w:rPr>
              <w:t>лице</w:t>
            </w:r>
            <w:r w:rsidRPr="001D78C3">
              <w:rPr>
                <w:rFonts w:ascii="Arial" w:hAnsi="Arial" w:cs="Arial"/>
                <w:spacing w:val="-2"/>
                <w:sz w:val="20"/>
              </w:rPr>
              <w:t xml:space="preserve"> Директора, Калажанова Диаса</w:t>
            </w:r>
            <w:r w:rsidRPr="00376538">
              <w:rPr>
                <w:rFonts w:ascii="Arial" w:hAnsi="Arial" w:cs="Arial"/>
                <w:spacing w:val="-2"/>
                <w:sz w:val="20"/>
              </w:rPr>
              <w:t xml:space="preserve">, действующего на основании </w:t>
            </w:r>
            <w:r w:rsidRPr="001D78C3">
              <w:rPr>
                <w:rFonts w:ascii="Arial" w:hAnsi="Arial" w:cs="Arial"/>
                <w:spacing w:val="-2"/>
                <w:sz w:val="20"/>
              </w:rPr>
              <w:t>доверенности № T-193 от 18.11.2019</w:t>
            </w:r>
            <w:r w:rsidRPr="00376538">
              <w:rPr>
                <w:rFonts w:ascii="Arial" w:hAnsi="Arial" w:cs="Arial"/>
                <w:spacing w:val="-2"/>
                <w:sz w:val="20"/>
              </w:rPr>
              <w:t xml:space="preserve">, с другой </w:t>
            </w:r>
            <w:r w:rsidRPr="001838DB">
              <w:rPr>
                <w:rFonts w:ascii="Arial" w:hAnsi="Arial" w:cs="Arial"/>
                <w:spacing w:val="-2"/>
                <w:sz w:val="20"/>
              </w:rPr>
              <w:t>стороны</w:t>
            </w:r>
            <w:r w:rsidRPr="001838DB">
              <w:rPr>
                <w:rFonts w:ascii="Arial" w:hAnsi="Arial" w:cs="Arial"/>
                <w:sz w:val="20"/>
              </w:rPr>
              <w:t>.</w:t>
            </w:r>
            <w:r>
              <w:rPr>
                <w:rFonts w:ascii="Arial" w:hAnsi="Arial" w:cs="Arial"/>
                <w:sz w:val="20"/>
              </w:rPr>
              <w:t xml:space="preserve"> Совместно именуемые «Стороны».</w:t>
            </w:r>
          </w:p>
        </w:tc>
      </w:tr>
      <w:tr w:rsidR="005E1608" w:rsidRPr="000661A4" w14:paraId="3A472B10" w14:textId="77777777" w:rsidTr="00814FC2">
        <w:tc>
          <w:tcPr>
            <w:tcW w:w="4851" w:type="dxa"/>
          </w:tcPr>
          <w:p w14:paraId="3199234F" w14:textId="576ABFA2" w:rsidR="005E1608" w:rsidRPr="000661A4" w:rsidRDefault="005E1608" w:rsidP="005E1608">
            <w:pPr>
              <w:spacing w:after="240"/>
              <w:jc w:val="both"/>
              <w:rPr>
                <w:rFonts w:ascii="Times New Roman" w:hAnsi="Times New Roman"/>
                <w:bCs/>
                <w:sz w:val="24"/>
                <w:szCs w:val="24"/>
                <w:lang w:val="en-US"/>
              </w:rPr>
            </w:pPr>
            <w:r w:rsidRPr="001838DB">
              <w:rPr>
                <w:rFonts w:ascii="Arial" w:hAnsi="Arial" w:cs="Arial"/>
                <w:sz w:val="20"/>
                <w:lang w:val="en-US"/>
              </w:rPr>
              <w:t>In connection with your interest in a possible transaction involving</w:t>
            </w:r>
            <w:r>
              <w:rPr>
                <w:rFonts w:ascii="Arial" w:hAnsi="Arial" w:cs="Arial"/>
                <w:sz w:val="20"/>
                <w:lang w:val="en-US"/>
              </w:rPr>
              <w:t xml:space="preserve"> </w:t>
            </w:r>
            <w:r w:rsidRPr="00376538">
              <w:rPr>
                <w:rFonts w:ascii="Arial" w:hAnsi="Arial" w:cs="Arial"/>
                <w:sz w:val="20"/>
                <w:lang w:val="en-US"/>
              </w:rPr>
              <w:t>Tau-Ken Temir LLP and Silicon Mining LLP</w:t>
            </w:r>
            <w:r>
              <w:rPr>
                <w:rFonts w:ascii="Arial" w:hAnsi="Arial" w:cs="Arial"/>
                <w:sz w:val="20"/>
                <w:lang w:val="en-US"/>
              </w:rPr>
              <w:t xml:space="preserve"> </w:t>
            </w:r>
            <w:r w:rsidRPr="001838DB">
              <w:rPr>
                <w:rFonts w:ascii="Arial" w:hAnsi="Arial" w:cs="Arial"/>
                <w:sz w:val="20"/>
                <w:lang w:val="en-US"/>
              </w:rPr>
              <w:t>(</w:t>
            </w:r>
            <w:r w:rsidRPr="001D78C3">
              <w:rPr>
                <w:rFonts w:ascii="Arial" w:hAnsi="Arial" w:cs="Arial"/>
                <w:sz w:val="20"/>
                <w:lang w:val="en-US"/>
              </w:rPr>
              <w:t>together</w:t>
            </w:r>
            <w:r w:rsidRPr="001838DB">
              <w:rPr>
                <w:rFonts w:ascii="Arial" w:hAnsi="Arial" w:cs="Arial"/>
                <w:sz w:val="20"/>
                <w:lang w:val="en-US"/>
              </w:rPr>
              <w:t xml:space="preserve"> the “</w:t>
            </w:r>
            <w:r>
              <w:rPr>
                <w:rFonts w:ascii="Arial" w:hAnsi="Arial" w:cs="Arial"/>
                <w:sz w:val="20"/>
                <w:lang w:val="en-US"/>
              </w:rPr>
              <w:t>Targets</w:t>
            </w:r>
            <w:r w:rsidRPr="001838DB">
              <w:rPr>
                <w:rFonts w:ascii="Arial" w:hAnsi="Arial" w:cs="Arial"/>
                <w:sz w:val="20"/>
                <w:lang w:val="en-US"/>
              </w:rPr>
              <w:t>”), you acknowledge that KPMG as well as</w:t>
            </w:r>
            <w:r>
              <w:rPr>
                <w:rFonts w:ascii="Arial" w:hAnsi="Arial" w:cs="Arial"/>
                <w:sz w:val="20"/>
                <w:lang w:val="en-US"/>
              </w:rPr>
              <w:t xml:space="preserve"> JSC “NMC “Tau-Ken Samruk”</w:t>
            </w:r>
            <w:r w:rsidRPr="001838DB">
              <w:rPr>
                <w:rFonts w:ascii="Arial" w:hAnsi="Arial" w:cs="Arial"/>
                <w:sz w:val="20"/>
                <w:lang w:val="en-US"/>
              </w:rPr>
              <w:t xml:space="preserve"> </w:t>
            </w:r>
            <w:r>
              <w:rPr>
                <w:rFonts w:ascii="Arial" w:hAnsi="Arial" w:cs="Arial"/>
                <w:sz w:val="20"/>
                <w:lang w:val="en-US"/>
              </w:rPr>
              <w:t>(hereinafter</w:t>
            </w:r>
            <w:r w:rsidRPr="001838DB">
              <w:rPr>
                <w:rFonts w:ascii="Arial" w:hAnsi="Arial" w:cs="Arial"/>
                <w:sz w:val="20"/>
                <w:lang w:val="en-US"/>
              </w:rPr>
              <w:t xml:space="preserve"> </w:t>
            </w:r>
            <w:r>
              <w:rPr>
                <w:rFonts w:ascii="Arial" w:hAnsi="Arial" w:cs="Arial"/>
                <w:sz w:val="20"/>
                <w:lang w:val="en-US"/>
              </w:rPr>
              <w:t>the “Client”)</w:t>
            </w:r>
            <w:r w:rsidRPr="001838DB">
              <w:rPr>
                <w:rFonts w:ascii="Arial" w:hAnsi="Arial" w:cs="Arial"/>
                <w:sz w:val="20"/>
                <w:lang w:val="en-US"/>
              </w:rPr>
              <w:t xml:space="preserve"> will be furnishing you with certain information which is either non-public, confidential or proprietary in nature and which may be disclosed either in written form, electronically or orally. </w:t>
            </w:r>
            <w:r w:rsidRPr="001838DB">
              <w:rPr>
                <w:rFonts w:ascii="Arial" w:hAnsi="Arial" w:cs="Arial"/>
                <w:spacing w:val="-2"/>
                <w:sz w:val="20"/>
                <w:lang w:val="en-US"/>
              </w:rPr>
              <w:t xml:space="preserve">This information together with analyses, compilations, forecasts, studies or other documents prepared by you, your agents, representatives (including, without limitation, lawyers, consultants and financial advisers), officers, directors or employees (together “Representatives”) which contain or otherwise reflect such information directly or indirectly, in whole or in part, or your review of or interest in a possible transaction relating to the </w:t>
            </w:r>
            <w:r>
              <w:rPr>
                <w:rFonts w:ascii="Arial" w:hAnsi="Arial" w:cs="Arial"/>
                <w:sz w:val="20"/>
                <w:lang w:val="en-US"/>
              </w:rPr>
              <w:t>Targets</w:t>
            </w:r>
            <w:r w:rsidRPr="001838DB">
              <w:rPr>
                <w:rFonts w:ascii="Arial" w:hAnsi="Arial" w:cs="Arial"/>
                <w:sz w:val="20"/>
                <w:lang w:val="en-US"/>
              </w:rPr>
              <w:t xml:space="preserve"> (</w:t>
            </w:r>
            <w:r w:rsidRPr="001838DB">
              <w:rPr>
                <w:rFonts w:ascii="Arial" w:hAnsi="Arial" w:cs="Arial"/>
                <w:spacing w:val="-2"/>
                <w:sz w:val="20"/>
                <w:lang w:val="en-US"/>
              </w:rPr>
              <w:t>the “Transaction”) is hereinafter referred to as the “Information”.</w:t>
            </w:r>
          </w:p>
        </w:tc>
        <w:tc>
          <w:tcPr>
            <w:tcW w:w="4812" w:type="dxa"/>
          </w:tcPr>
          <w:p w14:paraId="5AEC6763" w14:textId="5F88D0B1" w:rsidR="005E1608" w:rsidRPr="000661A4" w:rsidRDefault="005E1608" w:rsidP="005E1608">
            <w:pPr>
              <w:spacing w:after="240"/>
              <w:jc w:val="both"/>
              <w:rPr>
                <w:rFonts w:ascii="Times New Roman" w:hAnsi="Times New Roman"/>
                <w:bCs/>
                <w:sz w:val="24"/>
                <w:szCs w:val="24"/>
              </w:rPr>
            </w:pPr>
            <w:r w:rsidRPr="001838DB">
              <w:rPr>
                <w:rFonts w:ascii="Arial" w:hAnsi="Arial" w:cs="Arial"/>
                <w:sz w:val="20"/>
              </w:rPr>
              <w:t>В связи с рассмотрением Вами потенциальной сделки с участием</w:t>
            </w:r>
            <w:r w:rsidRPr="001D78C3">
              <w:rPr>
                <w:rFonts w:ascii="Arial" w:hAnsi="Arial" w:cs="Arial"/>
                <w:sz w:val="20"/>
              </w:rPr>
              <w:t xml:space="preserve"> </w:t>
            </w:r>
            <w:r w:rsidRPr="00376538">
              <w:rPr>
                <w:rFonts w:ascii="Arial" w:hAnsi="Arial" w:cs="Arial"/>
                <w:sz w:val="20"/>
              </w:rPr>
              <w:t>ТОО “Tau-Ken Temir” и ТОО “Silicon Mining”</w:t>
            </w:r>
            <w:r w:rsidRPr="001838DB">
              <w:rPr>
                <w:rFonts w:ascii="Arial" w:hAnsi="Arial" w:cs="Arial"/>
                <w:sz w:val="20"/>
              </w:rPr>
              <w:t xml:space="preserve"> (</w:t>
            </w:r>
            <w:r w:rsidRPr="001D78C3">
              <w:rPr>
                <w:rFonts w:ascii="Arial" w:hAnsi="Arial" w:cs="Arial"/>
                <w:spacing w:val="-2"/>
                <w:sz w:val="20"/>
              </w:rPr>
              <w:t>вместе</w:t>
            </w:r>
            <w:r w:rsidRPr="001838DB">
              <w:rPr>
                <w:rFonts w:ascii="Arial" w:hAnsi="Arial" w:cs="Arial"/>
                <w:sz w:val="20"/>
              </w:rPr>
              <w:t xml:space="preserve"> «</w:t>
            </w:r>
            <w:r>
              <w:rPr>
                <w:rFonts w:ascii="Arial" w:hAnsi="Arial" w:cs="Arial"/>
                <w:sz w:val="20"/>
              </w:rPr>
              <w:t>Объекты</w:t>
            </w:r>
            <w:r w:rsidRPr="001838DB">
              <w:rPr>
                <w:rFonts w:ascii="Arial" w:hAnsi="Arial" w:cs="Arial"/>
                <w:sz w:val="20"/>
              </w:rPr>
              <w:t>»), вы подтверждаете, что КПМГ, также как и</w:t>
            </w:r>
            <w:r>
              <w:rPr>
                <w:rFonts w:ascii="Arial" w:hAnsi="Arial" w:cs="Arial"/>
                <w:sz w:val="20"/>
              </w:rPr>
              <w:t xml:space="preserve"> </w:t>
            </w:r>
            <w:r>
              <w:rPr>
                <w:rFonts w:ascii="Arial" w:hAnsi="Arial" w:cs="Arial"/>
                <w:sz w:val="20"/>
              </w:rPr>
              <w:br/>
              <w:t>АО «НГК «Тау-Кен Самрук»</w:t>
            </w:r>
            <w:r w:rsidRPr="001838DB">
              <w:rPr>
                <w:rFonts w:ascii="Arial" w:hAnsi="Arial" w:cs="Arial"/>
                <w:sz w:val="20"/>
              </w:rPr>
              <w:t xml:space="preserve"> </w:t>
            </w:r>
            <w:r>
              <w:rPr>
                <w:rFonts w:ascii="Arial" w:hAnsi="Arial" w:cs="Arial"/>
                <w:sz w:val="20"/>
              </w:rPr>
              <w:t>(далее – «Клиент»)</w:t>
            </w:r>
            <w:r w:rsidRPr="001838DB">
              <w:rPr>
                <w:rFonts w:ascii="Arial" w:hAnsi="Arial" w:cs="Arial"/>
                <w:sz w:val="20"/>
              </w:rPr>
              <w:t xml:space="preserve">, предоставят Вам определенную информацию, которая является либо непубличной, конфиденциальной либо является собственностью </w:t>
            </w:r>
            <w:r>
              <w:rPr>
                <w:rFonts w:ascii="Arial" w:hAnsi="Arial" w:cs="Arial"/>
                <w:sz w:val="20"/>
              </w:rPr>
              <w:t>Клиента</w:t>
            </w:r>
            <w:r w:rsidRPr="001838DB">
              <w:rPr>
                <w:rFonts w:ascii="Arial" w:hAnsi="Arial" w:cs="Arial"/>
                <w:sz w:val="20"/>
              </w:rPr>
              <w:t xml:space="preserve"> и может быть раскрыта как в письменной, электронной, так и устной форме. Эта информация вместе с анализами, компиляциями, прогнозами, исследованиями или другими документами, подготовленная Вами, Вашими агентами, представителями (включая, в том числе, адвокатов, консультантов и финансовых консультантов), должностными лицами, директорами и сотрудниками (вместе “Представители”), которая содержит или иным способом отражает данную информацию прямо или косвенно, в целом или частично, или Ваше рассмотрение или интерес в возможной сделке в отношении </w:t>
            </w:r>
            <w:r>
              <w:rPr>
                <w:rFonts w:ascii="Arial" w:hAnsi="Arial" w:cs="Arial"/>
                <w:sz w:val="20"/>
              </w:rPr>
              <w:t>Объектов</w:t>
            </w:r>
            <w:r w:rsidRPr="001838DB">
              <w:rPr>
                <w:rFonts w:ascii="Arial" w:hAnsi="Arial" w:cs="Arial"/>
                <w:sz w:val="20"/>
              </w:rPr>
              <w:t xml:space="preserve"> (далее “Сделка”), далее именуется Информацией.</w:t>
            </w:r>
          </w:p>
        </w:tc>
      </w:tr>
      <w:tr w:rsidR="00E60039" w:rsidRPr="000661A4" w14:paraId="11FBADA1" w14:textId="77777777" w:rsidTr="00814FC2">
        <w:tc>
          <w:tcPr>
            <w:tcW w:w="4851" w:type="dxa"/>
          </w:tcPr>
          <w:p w14:paraId="574BE671" w14:textId="4333A734" w:rsidR="00E60039" w:rsidRPr="00E60039" w:rsidRDefault="00E60039" w:rsidP="00E60039">
            <w:pPr>
              <w:spacing w:after="240"/>
              <w:jc w:val="both"/>
              <w:rPr>
                <w:rFonts w:ascii="Times New Roman" w:hAnsi="Times New Roman"/>
                <w:bCs/>
                <w:sz w:val="24"/>
                <w:szCs w:val="24"/>
                <w:lang w:val="en-US"/>
              </w:rPr>
            </w:pPr>
            <w:r w:rsidRPr="001838DB">
              <w:rPr>
                <w:rFonts w:ascii="Arial" w:hAnsi="Arial" w:cs="Arial"/>
                <w:sz w:val="20"/>
                <w:lang w:val="en-US"/>
              </w:rPr>
              <w:lastRenderedPageBreak/>
              <w:t>In consideration of you being furnished with the Information, you agree that:</w:t>
            </w:r>
          </w:p>
        </w:tc>
        <w:tc>
          <w:tcPr>
            <w:tcW w:w="4812" w:type="dxa"/>
          </w:tcPr>
          <w:p w14:paraId="15D470E5" w14:textId="2395C174" w:rsidR="00E60039" w:rsidRPr="000661A4" w:rsidRDefault="00E60039" w:rsidP="00E60039">
            <w:pPr>
              <w:spacing w:after="240"/>
              <w:jc w:val="both"/>
              <w:rPr>
                <w:rFonts w:ascii="Times New Roman" w:hAnsi="Times New Roman"/>
                <w:bCs/>
                <w:sz w:val="24"/>
                <w:szCs w:val="24"/>
              </w:rPr>
            </w:pPr>
            <w:r w:rsidRPr="001838DB">
              <w:rPr>
                <w:rFonts w:ascii="Arial" w:hAnsi="Arial" w:cs="Arial"/>
                <w:sz w:val="20"/>
              </w:rPr>
              <w:t>Принимая во внимание факт предоставления Вам Информации, вы подтверждаете, что:</w:t>
            </w:r>
          </w:p>
        </w:tc>
      </w:tr>
      <w:tr w:rsidR="00164C45" w:rsidRPr="00164C45" w14:paraId="0C28E7F5" w14:textId="77777777" w:rsidTr="00814FC2">
        <w:tc>
          <w:tcPr>
            <w:tcW w:w="4851" w:type="dxa"/>
          </w:tcPr>
          <w:p w14:paraId="31CD7296" w14:textId="77777777" w:rsidR="00164C45" w:rsidRPr="001838DB" w:rsidRDefault="00164C45" w:rsidP="0092231B">
            <w:pPr>
              <w:pStyle w:val="BulletNummer"/>
              <w:numPr>
                <w:ilvl w:val="0"/>
                <w:numId w:val="41"/>
              </w:numPr>
              <w:spacing w:before="130" w:after="130" w:line="240" w:lineRule="atLeast"/>
              <w:jc w:val="both"/>
              <w:rPr>
                <w:rFonts w:ascii="Arial" w:hAnsi="Arial" w:cs="Arial"/>
                <w:sz w:val="20"/>
                <w:lang w:val="en-US"/>
              </w:rPr>
            </w:pPr>
            <w:r w:rsidRPr="001838DB">
              <w:rPr>
                <w:rFonts w:ascii="Arial" w:hAnsi="Arial" w:cs="Arial"/>
                <w:spacing w:val="-2"/>
                <w:sz w:val="20"/>
                <w:lang w:val="en-US"/>
              </w:rPr>
              <w:t xml:space="preserve">The Information will be kept confidential and will not without our prior written consent, except as provided in this paragraph and in paragraph 7 below, be disclosed either directly or indirectly by you or your Representatives in any manner, in whole or in part, and will not be used by you or your Representatives for any purpose other than the Transaction. Furthermore, you agree to disclose the Information only to those of your Representatives who need to know the Information for the purpose of evaluating the Transaction, who are informed by you of the confidentiality of the Information and who will agree to act in accordance with this confidentiality agreement (“Agreement”). You will ensure that all your Representatives to whom such disclosure is made will act in accordance with this Agreement as if each of them were a party hereto, and you agree that you will be responsible for any breach of this Agreement. </w:t>
            </w:r>
            <w:r w:rsidRPr="001838DB">
              <w:rPr>
                <w:rFonts w:ascii="Arial" w:hAnsi="Arial" w:cs="Arial"/>
                <w:sz w:val="20"/>
                <w:lang w:val="en-US"/>
              </w:rPr>
              <w:t>You furthermore confirm that all your Representatives are and will be acting in this matter solely as advisor to you and not as agent or representative for any other person or entity.</w:t>
            </w:r>
          </w:p>
          <w:p w14:paraId="7F40A1F2" w14:textId="65BB1660" w:rsidR="00164C45" w:rsidRPr="00106314" w:rsidRDefault="00164C45" w:rsidP="00164C45">
            <w:pPr>
              <w:spacing w:after="240"/>
              <w:jc w:val="both"/>
              <w:rPr>
                <w:bCs/>
                <w:lang w:val="en-US"/>
              </w:rPr>
            </w:pPr>
          </w:p>
        </w:tc>
        <w:tc>
          <w:tcPr>
            <w:tcW w:w="4812" w:type="dxa"/>
          </w:tcPr>
          <w:p w14:paraId="6D91C469" w14:textId="06BEC103" w:rsidR="00164C45" w:rsidRPr="00E43870" w:rsidRDefault="00164C45" w:rsidP="0092231B">
            <w:pPr>
              <w:pStyle w:val="ListParagraph"/>
              <w:numPr>
                <w:ilvl w:val="0"/>
                <w:numId w:val="42"/>
              </w:numPr>
              <w:spacing w:after="240"/>
              <w:jc w:val="both"/>
              <w:rPr>
                <w:bCs/>
              </w:rPr>
            </w:pPr>
            <w:r w:rsidRPr="00E43870">
              <w:rPr>
                <w:rFonts w:ascii="Arial" w:hAnsi="Arial" w:cs="Arial"/>
                <w:spacing w:val="-2"/>
                <w:sz w:val="20"/>
              </w:rPr>
              <w:t xml:space="preserve">Информация будет храниться в конфиденциальной форме и не будет без нашего предварительного согласия, исключая случаи, указанные в этом параграфе и параграфе 7 ниже, раскрыта прямо и косвенно Вами или Вашими Представителями любым способом, целиком или частично, и не будет использоваться Вами или Вашими Представителями для иных целей, отличных от Сделки. Кроме того, Вы соглашаетесь раскрывать Информацию только тем Вашим Представителям, которым ее необходимо знать в целях оценки возможной Сделки, кто проинформирован Вами о конфиденциальности </w:t>
            </w:r>
            <w:r w:rsidR="0058540E" w:rsidRPr="00E43870">
              <w:rPr>
                <w:rFonts w:ascii="Arial" w:hAnsi="Arial" w:cs="Arial"/>
                <w:spacing w:val="-2"/>
                <w:sz w:val="20"/>
              </w:rPr>
              <w:t>Информации,</w:t>
            </w:r>
            <w:r w:rsidRPr="00E43870">
              <w:rPr>
                <w:rFonts w:ascii="Arial" w:hAnsi="Arial" w:cs="Arial"/>
                <w:spacing w:val="-2"/>
                <w:sz w:val="20"/>
              </w:rPr>
              <w:t xml:space="preserve"> и кто будет согласен действовать в соответствии с данным соглашением о неразглашении конфиденциальной информации (далее “Соглашение”). Вы гарантируете, что все Ваши Представители, которым будет раскрыта эта Информация, будут действовать в соответствии с данным Соглашением, как если бы каждый из них был стороной Соглашения, и Вы соглашаетесь с тем, что будете ответственны за любое нарушение данного Соглашения. Вы, кроме того, подтверждаете, что все Ваши Представители действуют и будут действовать в данной ситуации исключительно как Ваши консультанты, а не как агент или представитель какого-либо другого физического или юридического лица.</w:t>
            </w:r>
          </w:p>
        </w:tc>
      </w:tr>
      <w:tr w:rsidR="00164C45" w:rsidRPr="008C7451" w14:paraId="50FDC885" w14:textId="77777777" w:rsidTr="00814FC2">
        <w:tc>
          <w:tcPr>
            <w:tcW w:w="4851" w:type="dxa"/>
          </w:tcPr>
          <w:p w14:paraId="18576691" w14:textId="66E2CAE0" w:rsidR="00164C45" w:rsidRPr="00E43870" w:rsidRDefault="00164C45" w:rsidP="0092231B">
            <w:pPr>
              <w:pStyle w:val="ListParagraph"/>
              <w:numPr>
                <w:ilvl w:val="0"/>
                <w:numId w:val="43"/>
              </w:numPr>
              <w:spacing w:after="240"/>
              <w:jc w:val="both"/>
              <w:rPr>
                <w:bCs/>
                <w:lang w:val="en-US"/>
              </w:rPr>
            </w:pPr>
            <w:r w:rsidRPr="00E43870">
              <w:rPr>
                <w:rFonts w:ascii="Arial" w:hAnsi="Arial" w:cs="Arial"/>
                <w:sz w:val="20"/>
                <w:lang w:val="en-US"/>
              </w:rPr>
              <w:t xml:space="preserve">You agree that without our prior written consent you will not directly or indirectly disclose to any person or entity the fact that Information has been made available, that discussions or negotiations concerning a possible Transaction involving you and the Client are taking place or have taken place or any of the terms, conditions or other facts with respect to a possible Transaction, including, without limitation, the status thereof. </w:t>
            </w:r>
          </w:p>
        </w:tc>
        <w:tc>
          <w:tcPr>
            <w:tcW w:w="4812" w:type="dxa"/>
          </w:tcPr>
          <w:p w14:paraId="6C0683DE" w14:textId="4AFB3B3C" w:rsidR="00164C45" w:rsidRPr="00E43870" w:rsidRDefault="008C7451" w:rsidP="0092231B">
            <w:pPr>
              <w:pStyle w:val="ListParagraph"/>
              <w:numPr>
                <w:ilvl w:val="0"/>
                <w:numId w:val="44"/>
              </w:numPr>
              <w:spacing w:after="240"/>
              <w:jc w:val="both"/>
              <w:rPr>
                <w:bCs/>
              </w:rPr>
            </w:pPr>
            <w:r w:rsidRPr="00E43870">
              <w:rPr>
                <w:rFonts w:ascii="Arial" w:hAnsi="Arial" w:cs="Arial"/>
                <w:spacing w:val="-2"/>
                <w:sz w:val="20"/>
              </w:rPr>
              <w:t>Вы соглашаетесь, что без нашего письменного согласия, Вы не будете прямо или косвенно разглашать любому физическому или юридическому лицу факт наличия Информации, факт проведения обсуждений или переговоров по потенциальной Сделке с Вашим участием и участием Клиента или любые иные условия или иные факты, относящиеся к возможной Сделке, включая, в том числе, ее статус.</w:t>
            </w:r>
          </w:p>
        </w:tc>
      </w:tr>
      <w:tr w:rsidR="00164C45" w:rsidRPr="008F65E7" w14:paraId="46F06C6F" w14:textId="77777777" w:rsidTr="00814FC2">
        <w:tc>
          <w:tcPr>
            <w:tcW w:w="4851" w:type="dxa"/>
          </w:tcPr>
          <w:p w14:paraId="33026D4F" w14:textId="624CD0D6" w:rsidR="00164C45" w:rsidRPr="00C47355" w:rsidRDefault="00484B92" w:rsidP="0092231B">
            <w:pPr>
              <w:pStyle w:val="ListParagraph"/>
              <w:numPr>
                <w:ilvl w:val="0"/>
                <w:numId w:val="45"/>
              </w:numPr>
              <w:spacing w:after="240"/>
              <w:jc w:val="both"/>
              <w:rPr>
                <w:bCs/>
                <w:lang w:val="en-US"/>
              </w:rPr>
            </w:pPr>
            <w:r w:rsidRPr="00C47355">
              <w:rPr>
                <w:rFonts w:ascii="Arial" w:hAnsi="Arial" w:cs="Arial"/>
                <w:sz w:val="20"/>
                <w:lang w:val="en-US"/>
              </w:rPr>
              <w:t>In case of the disclosure of the Information KPMG may demand from you full reimbursement of losses, including lost profit, caused by the disclosure and use of the Information.</w:t>
            </w:r>
          </w:p>
        </w:tc>
        <w:tc>
          <w:tcPr>
            <w:tcW w:w="4812" w:type="dxa"/>
          </w:tcPr>
          <w:p w14:paraId="7F28451D" w14:textId="6C309B34" w:rsidR="00164C45" w:rsidRPr="00C47355" w:rsidRDefault="008F65E7" w:rsidP="0092231B">
            <w:pPr>
              <w:pStyle w:val="ListParagraph"/>
              <w:numPr>
                <w:ilvl w:val="0"/>
                <w:numId w:val="46"/>
              </w:numPr>
              <w:spacing w:after="240"/>
              <w:jc w:val="both"/>
              <w:rPr>
                <w:color w:val="000000"/>
              </w:rPr>
            </w:pPr>
            <w:r w:rsidRPr="00C47355">
              <w:rPr>
                <w:rFonts w:ascii="Arial" w:hAnsi="Arial" w:cs="Arial"/>
                <w:spacing w:val="-2"/>
                <w:sz w:val="20"/>
              </w:rPr>
              <w:t>В случае Вашего разглашения Информации КПМГ имеет право потребовать от Вас возмещения убытков, включая упущенную выгоду, понесенных в связи с разглашением и использованием Информации.</w:t>
            </w:r>
          </w:p>
        </w:tc>
      </w:tr>
      <w:tr w:rsidR="003B5359" w:rsidRPr="008F65E7" w14:paraId="7343A57B" w14:textId="77777777" w:rsidTr="00814FC2">
        <w:tc>
          <w:tcPr>
            <w:tcW w:w="4851" w:type="dxa"/>
          </w:tcPr>
          <w:p w14:paraId="72DC33DA" w14:textId="77777777" w:rsidR="003B5359" w:rsidRPr="001838DB" w:rsidRDefault="003B5359" w:rsidP="0092231B">
            <w:pPr>
              <w:pStyle w:val="BulletNummer"/>
              <w:numPr>
                <w:ilvl w:val="0"/>
                <w:numId w:val="47"/>
              </w:numPr>
              <w:spacing w:before="130" w:after="130" w:line="240" w:lineRule="atLeast"/>
              <w:jc w:val="both"/>
              <w:rPr>
                <w:rFonts w:ascii="Arial" w:hAnsi="Arial" w:cs="Arial"/>
                <w:sz w:val="20"/>
                <w:lang w:val="en-US"/>
              </w:rPr>
            </w:pPr>
            <w:r w:rsidRPr="001838DB">
              <w:rPr>
                <w:rFonts w:ascii="Arial" w:hAnsi="Arial" w:cs="Arial"/>
                <w:sz w:val="20"/>
                <w:lang w:val="en-US"/>
              </w:rPr>
              <w:t xml:space="preserve">You shall keep a record of all Information provided to you as well as the location of the Information. </w:t>
            </w:r>
            <w:r w:rsidRPr="001838DB">
              <w:rPr>
                <w:rFonts w:ascii="Arial" w:hAnsi="Arial" w:cs="Arial"/>
                <w:spacing w:val="-2"/>
                <w:sz w:val="20"/>
                <w:lang w:val="en-US"/>
              </w:rPr>
              <w:t xml:space="preserve">All copies of the Information, except for that portion of the Information which consists of analyses, compilations, forecasts, studies or other </w:t>
            </w:r>
            <w:r w:rsidRPr="001838DB">
              <w:rPr>
                <w:rFonts w:ascii="Arial" w:hAnsi="Arial" w:cs="Arial"/>
                <w:spacing w:val="-2"/>
                <w:sz w:val="20"/>
                <w:lang w:val="en-US"/>
              </w:rPr>
              <w:lastRenderedPageBreak/>
              <w:t xml:space="preserve">documents prepared by you or your Representatives, will be returned to us immediately upon our request and no copy thereof will be retained by you. That portion of the Information which consists of analyses, compilations, forecasts, studies or other documents prepared by you or your Representatives will be destroyed by you immediately upon our request and any non-written Information will continue to be subject to the terms of this Agreement. </w:t>
            </w:r>
          </w:p>
          <w:p w14:paraId="107CC4C1" w14:textId="25FD8ED2" w:rsidR="003B5359" w:rsidRPr="003B5359" w:rsidRDefault="003B5359" w:rsidP="003B5359">
            <w:pPr>
              <w:spacing w:after="240"/>
              <w:jc w:val="both"/>
              <w:rPr>
                <w:bCs/>
                <w:lang w:val="en-US"/>
              </w:rPr>
            </w:pPr>
          </w:p>
        </w:tc>
        <w:tc>
          <w:tcPr>
            <w:tcW w:w="4812" w:type="dxa"/>
          </w:tcPr>
          <w:p w14:paraId="1D94DF35" w14:textId="1B45A462" w:rsidR="003B5359" w:rsidRPr="00C47355" w:rsidRDefault="003B5359" w:rsidP="0092231B">
            <w:pPr>
              <w:pStyle w:val="ListParagraph"/>
              <w:numPr>
                <w:ilvl w:val="0"/>
                <w:numId w:val="48"/>
              </w:numPr>
              <w:spacing w:after="240"/>
              <w:jc w:val="both"/>
              <w:rPr>
                <w:bCs/>
              </w:rPr>
            </w:pPr>
            <w:r w:rsidRPr="00C47355">
              <w:rPr>
                <w:rFonts w:ascii="Arial" w:hAnsi="Arial" w:cs="Arial"/>
                <w:spacing w:val="-2"/>
                <w:sz w:val="20"/>
              </w:rPr>
              <w:lastRenderedPageBreak/>
              <w:t xml:space="preserve">Вы обязуетесь вести регистрацию всей Информации, предоставленной Вам, а также, по мере возможности, вести учет ее местонахождения. Все копии Информации, кроме той ее части, которая содержит результаты проведенных анализов, </w:t>
            </w:r>
            <w:r w:rsidRPr="00C47355">
              <w:rPr>
                <w:rFonts w:ascii="Arial" w:hAnsi="Arial" w:cs="Arial"/>
                <w:spacing w:val="-2"/>
                <w:sz w:val="20"/>
              </w:rPr>
              <w:lastRenderedPageBreak/>
              <w:t xml:space="preserve">компиляций, исследований или иные документы, подготовленные Вами или Вашими Представителями, будут незамедлительно возвращены нам по нашему запросу без сохранения каких-либо копий, выписок или иных форм полного или частичного воспроизведения хранящихся материалов у Вас. Информация, включая ту ее часть, которая содержит результаты проведенных анализов, компиляций, исследований или иные документы, подготовленные Вами или Вашими представителями, будут незамедлительно Вами уничтожены </w:t>
            </w:r>
            <w:r w:rsidR="0058540E" w:rsidRPr="00C47355">
              <w:rPr>
                <w:rFonts w:ascii="Arial" w:hAnsi="Arial" w:cs="Arial"/>
                <w:spacing w:val="-2"/>
                <w:sz w:val="20"/>
              </w:rPr>
              <w:t>по нашему запросу,</w:t>
            </w:r>
            <w:r w:rsidRPr="00C47355">
              <w:rPr>
                <w:rFonts w:ascii="Arial" w:hAnsi="Arial" w:cs="Arial"/>
                <w:spacing w:val="-2"/>
                <w:sz w:val="20"/>
              </w:rPr>
              <w:t xml:space="preserve"> и любая Информация не в письменной форме будет продолжать являться предметом данного Соглашения.</w:t>
            </w:r>
          </w:p>
        </w:tc>
      </w:tr>
      <w:tr w:rsidR="00A86309" w:rsidRPr="008F65E7" w14:paraId="11B9342C" w14:textId="77777777" w:rsidTr="00814FC2">
        <w:tc>
          <w:tcPr>
            <w:tcW w:w="4851" w:type="dxa"/>
          </w:tcPr>
          <w:p w14:paraId="0530467D" w14:textId="75D7F445" w:rsidR="00A86309" w:rsidRPr="00DF603A" w:rsidRDefault="00A86309" w:rsidP="0092231B">
            <w:pPr>
              <w:pStyle w:val="ListParagraph"/>
              <w:numPr>
                <w:ilvl w:val="0"/>
                <w:numId w:val="49"/>
              </w:numPr>
              <w:spacing w:after="240"/>
              <w:jc w:val="both"/>
              <w:rPr>
                <w:bCs/>
                <w:lang w:val="en-US"/>
              </w:rPr>
            </w:pPr>
            <w:r w:rsidRPr="00DF603A">
              <w:rPr>
                <w:rFonts w:ascii="Arial" w:hAnsi="Arial" w:cs="Arial"/>
                <w:sz w:val="20"/>
                <w:lang w:val="en-US"/>
              </w:rPr>
              <w:lastRenderedPageBreak/>
              <w:t xml:space="preserve">The term Information shall not include such portions of the Information which (i) are or become generally available to the public through no fault or action by you or your Representatives or (ii) are or become available to you on a non-confidential basis from a source which is not prohibited from disclosing such information to you by any obligation to us or the Client of which you may be aware after reasonable investigation. </w:t>
            </w:r>
          </w:p>
        </w:tc>
        <w:tc>
          <w:tcPr>
            <w:tcW w:w="4812" w:type="dxa"/>
          </w:tcPr>
          <w:p w14:paraId="280CE4FB" w14:textId="3DD6FC2D" w:rsidR="00A86309" w:rsidRPr="00DF603A" w:rsidRDefault="00A86309" w:rsidP="0092231B">
            <w:pPr>
              <w:pStyle w:val="ListParagraph"/>
              <w:numPr>
                <w:ilvl w:val="0"/>
                <w:numId w:val="50"/>
              </w:numPr>
              <w:spacing w:after="240"/>
              <w:jc w:val="both"/>
              <w:rPr>
                <w:bCs/>
              </w:rPr>
            </w:pPr>
            <w:r w:rsidRPr="00DF603A">
              <w:rPr>
                <w:rFonts w:ascii="Arial" w:hAnsi="Arial" w:cs="Arial"/>
                <w:spacing w:val="-2"/>
                <w:sz w:val="20"/>
              </w:rPr>
              <w:t>Настоящее Соглашение не распространяется на те части Информации, (i) которые явились или становятся публично известными не по Вашей вине и не в результате Ваших действий или действий Ваших Представителей; или (ii) которые поступают к Вам на неконфиденциальной основе из источника, которому не запрещено предоставлять такую информацию Вам на основе обязательств перед нами или Клиентом, о которых Вы можете узнать после надлежащего расследования.</w:t>
            </w:r>
          </w:p>
        </w:tc>
      </w:tr>
      <w:tr w:rsidR="0024534B" w:rsidRPr="008F65E7" w14:paraId="216ED4E0" w14:textId="77777777" w:rsidTr="00814FC2">
        <w:tc>
          <w:tcPr>
            <w:tcW w:w="4851" w:type="dxa"/>
          </w:tcPr>
          <w:p w14:paraId="09133E4D" w14:textId="6D779F1C" w:rsidR="0024534B" w:rsidRPr="008058AD" w:rsidRDefault="0024534B" w:rsidP="0092231B">
            <w:pPr>
              <w:pStyle w:val="ListParagraph"/>
              <w:numPr>
                <w:ilvl w:val="0"/>
                <w:numId w:val="51"/>
              </w:numPr>
              <w:spacing w:after="240"/>
              <w:jc w:val="both"/>
              <w:rPr>
                <w:noProof/>
                <w:color w:val="000000"/>
                <w:lang w:val="en-US"/>
              </w:rPr>
            </w:pPr>
            <w:r w:rsidRPr="008058AD">
              <w:rPr>
                <w:rFonts w:ascii="Arial" w:hAnsi="Arial" w:cs="Arial"/>
                <w:sz w:val="20"/>
                <w:lang w:val="en-US"/>
              </w:rPr>
              <w:t xml:space="preserve">You understand and acknowledge that neither KPMG, nor the network of member firms of KPMG International </w:t>
            </w:r>
            <w:r w:rsidRPr="008058AD">
              <w:rPr>
                <w:rFonts w:ascii="Arial" w:hAnsi="Arial" w:cs="Arial"/>
                <w:spacing w:val="-4"/>
                <w:sz w:val="20"/>
                <w:lang w:val="en-US"/>
              </w:rPr>
              <w:t>Limited</w:t>
            </w:r>
            <w:r w:rsidRPr="008058AD">
              <w:rPr>
                <w:rFonts w:ascii="Arial" w:hAnsi="Arial" w:cs="Arial"/>
                <w:sz w:val="20"/>
                <w:lang w:val="en-US"/>
              </w:rPr>
              <w:t xml:space="preserve">, the Client or any of their Representatives make any representation or warranty as to the accuracy or completeness of the Information, and agree that each of the above expressly disclaim any and all liability that may be based on the Information, errors therein or omissions therefrom. You agree that you are not entitled to rely on the accuracy or completeness of the Information and that you shall be entitled to rely solely on representations and warranties made to you by the Client in any definitive contract for the purpose of realising the Transaction. You further agree that any document made available to </w:t>
            </w:r>
            <w:r w:rsidR="0058540E" w:rsidRPr="008058AD">
              <w:rPr>
                <w:rFonts w:ascii="Arial" w:hAnsi="Arial" w:cs="Arial"/>
                <w:sz w:val="20"/>
                <w:lang w:val="en-US"/>
              </w:rPr>
              <w:t>you,</w:t>
            </w:r>
            <w:r w:rsidRPr="008058AD">
              <w:rPr>
                <w:rFonts w:ascii="Arial" w:hAnsi="Arial" w:cs="Arial"/>
                <w:sz w:val="20"/>
                <w:lang w:val="en-US"/>
              </w:rPr>
              <w:t xml:space="preserve"> or your Representatives will not constitute an offer unless explicitly stated therein.</w:t>
            </w:r>
          </w:p>
        </w:tc>
        <w:tc>
          <w:tcPr>
            <w:tcW w:w="4812" w:type="dxa"/>
          </w:tcPr>
          <w:p w14:paraId="4249B9EF" w14:textId="62CB3017" w:rsidR="0024534B" w:rsidRPr="008058AD" w:rsidRDefault="0024534B" w:rsidP="0092231B">
            <w:pPr>
              <w:pStyle w:val="ListParagraph"/>
              <w:numPr>
                <w:ilvl w:val="0"/>
                <w:numId w:val="52"/>
              </w:numPr>
              <w:spacing w:after="240"/>
              <w:jc w:val="both"/>
              <w:rPr>
                <w:color w:val="000000"/>
              </w:rPr>
            </w:pPr>
            <w:r w:rsidRPr="008058AD">
              <w:rPr>
                <w:rFonts w:ascii="Arial" w:hAnsi="Arial" w:cs="Arial"/>
                <w:spacing w:val="-2"/>
                <w:sz w:val="20"/>
              </w:rPr>
              <w:t>Вы понимаете и подтверждаете, что ни КПМГ, ни сеть компаний-членов «</w:t>
            </w:r>
            <w:r w:rsidRPr="008058AD">
              <w:rPr>
                <w:rFonts w:ascii="Arial" w:hAnsi="Arial" w:cs="Arial"/>
                <w:sz w:val="20"/>
              </w:rPr>
              <w:t xml:space="preserve">KPMG International </w:t>
            </w:r>
            <w:r w:rsidRPr="008058AD">
              <w:rPr>
                <w:rFonts w:ascii="Arial" w:hAnsi="Arial" w:cs="Arial"/>
                <w:spacing w:val="-4"/>
                <w:sz w:val="20"/>
                <w:lang w:val="en-US"/>
              </w:rPr>
              <w:t>Limited</w:t>
            </w:r>
            <w:r w:rsidRPr="008058AD">
              <w:rPr>
                <w:rFonts w:ascii="Arial" w:hAnsi="Arial" w:cs="Arial"/>
                <w:spacing w:val="-2"/>
                <w:sz w:val="20"/>
              </w:rPr>
              <w:t>», ни Клиент, равно как и их Представители, не делают никаких заявлений и не дают каких-либо гарантий относительно точности или полноты Информации, а также соглашаетесь, что все из вышеназванных не принимают на себя обязательства, которые могут проистекать из Информации, а также из ошибок и упущений, содержащихся в ней. Вы подтверждаете, что Вы не будете располагать какими-либо правами в отношении точности или полноты Информации и Вы будете иметь право основываться только на заявлениях и гарантиях, данных Вам Клиентом в окончательном договоре для целей совершения Сделки. Вы также подтверждаете, что любые документы, предоставленные Вам или Вашим Представителям, не будут представлять собой оферту, если только это не будет оговорено отдельно в данных документах.</w:t>
            </w:r>
          </w:p>
        </w:tc>
      </w:tr>
      <w:tr w:rsidR="009672D3" w:rsidRPr="008F65E7" w14:paraId="12454CBA" w14:textId="77777777" w:rsidTr="00814FC2">
        <w:tc>
          <w:tcPr>
            <w:tcW w:w="4851" w:type="dxa"/>
          </w:tcPr>
          <w:p w14:paraId="3178840C" w14:textId="6BCD7C0F" w:rsidR="009672D3" w:rsidRPr="008058AD" w:rsidRDefault="009672D3" w:rsidP="0092231B">
            <w:pPr>
              <w:pStyle w:val="ListParagraph"/>
              <w:numPr>
                <w:ilvl w:val="0"/>
                <w:numId w:val="54"/>
              </w:numPr>
              <w:spacing w:before="130" w:after="130" w:line="240" w:lineRule="atLeast"/>
              <w:jc w:val="both"/>
              <w:rPr>
                <w:rFonts w:ascii="Arial" w:hAnsi="Arial" w:cs="Arial"/>
                <w:sz w:val="20"/>
                <w:lang w:val="en-US"/>
              </w:rPr>
            </w:pPr>
            <w:r w:rsidRPr="008058AD">
              <w:rPr>
                <w:rFonts w:ascii="Arial" w:hAnsi="Arial" w:cs="Arial"/>
                <w:sz w:val="20"/>
                <w:lang w:val="en-US"/>
              </w:rPr>
              <w:t xml:space="preserve">In the event that you or anyone to whom you transmit the Information pursuant to this Agreement become legally compelled to disclose any part of the Information, </w:t>
            </w:r>
            <w:r w:rsidRPr="008058AD">
              <w:rPr>
                <w:rFonts w:ascii="Arial" w:hAnsi="Arial" w:cs="Arial"/>
                <w:spacing w:val="-2"/>
                <w:sz w:val="20"/>
                <w:lang w:val="en-US"/>
              </w:rPr>
              <w:t xml:space="preserve">the fact that Information has been made available, that </w:t>
            </w:r>
            <w:r w:rsidRPr="008058AD">
              <w:rPr>
                <w:rFonts w:ascii="Arial" w:hAnsi="Arial" w:cs="Arial"/>
                <w:spacing w:val="-2"/>
                <w:sz w:val="20"/>
                <w:lang w:val="en-US"/>
              </w:rPr>
              <w:lastRenderedPageBreak/>
              <w:t>discussions or negotiations are taking place or have taken place concerning the Transaction or any of the terms, conditions or other facts with respect to the Transaction, including the status thereof, you will promptly and before complying with any such requirement notify us in writing of the same and of the action which is proposed to be taken in response</w:t>
            </w:r>
            <w:r w:rsidRPr="008058AD">
              <w:rPr>
                <w:rFonts w:ascii="Arial" w:hAnsi="Arial" w:cs="Arial"/>
                <w:sz w:val="20"/>
                <w:lang w:val="en-US"/>
              </w:rPr>
              <w:t>. You will furnish only that portion of the Information which is legally required.</w:t>
            </w:r>
          </w:p>
          <w:p w14:paraId="33E9610E" w14:textId="7EEE87F3" w:rsidR="009672D3" w:rsidRPr="00650F2D" w:rsidRDefault="009672D3" w:rsidP="009672D3">
            <w:pPr>
              <w:spacing w:after="240"/>
              <w:jc w:val="both"/>
              <w:rPr>
                <w:noProof/>
                <w:color w:val="000000"/>
                <w:sz w:val="20"/>
                <w:szCs w:val="20"/>
                <w:lang w:val="en-US"/>
              </w:rPr>
            </w:pPr>
          </w:p>
        </w:tc>
        <w:tc>
          <w:tcPr>
            <w:tcW w:w="4812" w:type="dxa"/>
          </w:tcPr>
          <w:p w14:paraId="1B3D1B19" w14:textId="490F8BFD" w:rsidR="009672D3" w:rsidRPr="00650F2D" w:rsidRDefault="009672D3" w:rsidP="0092231B">
            <w:pPr>
              <w:pStyle w:val="ListParagraph"/>
              <w:numPr>
                <w:ilvl w:val="0"/>
                <w:numId w:val="55"/>
              </w:numPr>
              <w:spacing w:after="240"/>
              <w:jc w:val="both"/>
              <w:rPr>
                <w:color w:val="000000"/>
                <w:sz w:val="20"/>
                <w:szCs w:val="20"/>
              </w:rPr>
            </w:pPr>
            <w:r w:rsidRPr="008058AD">
              <w:rPr>
                <w:rFonts w:ascii="Arial" w:hAnsi="Arial" w:cs="Arial"/>
                <w:spacing w:val="-2"/>
                <w:sz w:val="20"/>
              </w:rPr>
              <w:lastRenderedPageBreak/>
              <w:t xml:space="preserve">В случае если Вы или какое-либо лицо, которому Вы передаете Информацию в соответствии с настоящим Соглашением, становитесь юридически обязанными раскрыть любую часть Информации, факт </w:t>
            </w:r>
            <w:r w:rsidRPr="008058AD">
              <w:rPr>
                <w:rFonts w:ascii="Arial" w:hAnsi="Arial" w:cs="Arial"/>
                <w:spacing w:val="-2"/>
                <w:sz w:val="20"/>
              </w:rPr>
              <w:lastRenderedPageBreak/>
              <w:t>наличия Информации, а также факт того, что обсуждения или переговоры имеют или имели место быть относительно потенциальной Сделки или любого из условий или других фактов в отношении Сделки, включая ее статус, Вы надлежащим образом незамедлительно до выполнения соответствующего требования уведомите КПМГ в письменной форме об этом и о действиях, которые предположительно будут предприняты в ответ. Вы предоставите только юридически требуемую часть Информации.</w:t>
            </w:r>
          </w:p>
        </w:tc>
      </w:tr>
      <w:tr w:rsidR="007E2584" w:rsidRPr="008F65E7" w14:paraId="7506E99A" w14:textId="77777777" w:rsidTr="00814FC2">
        <w:tc>
          <w:tcPr>
            <w:tcW w:w="4851" w:type="dxa"/>
          </w:tcPr>
          <w:p w14:paraId="079D295B" w14:textId="14370C0A" w:rsidR="007E2584" w:rsidRPr="00650F2D" w:rsidRDefault="007E2584" w:rsidP="0092231B">
            <w:pPr>
              <w:pStyle w:val="ListParagraph"/>
              <w:numPr>
                <w:ilvl w:val="0"/>
                <w:numId w:val="56"/>
              </w:numPr>
              <w:spacing w:after="240"/>
              <w:jc w:val="both"/>
              <w:rPr>
                <w:noProof/>
                <w:color w:val="000000"/>
                <w:sz w:val="20"/>
                <w:szCs w:val="20"/>
                <w:lang w:val="en-US"/>
              </w:rPr>
            </w:pPr>
            <w:r w:rsidRPr="008058AD">
              <w:rPr>
                <w:rFonts w:ascii="Arial" w:hAnsi="Arial" w:cs="Arial"/>
                <w:sz w:val="20"/>
                <w:lang w:val="en-US"/>
              </w:rPr>
              <w:lastRenderedPageBreak/>
              <w:t>You agree that neither KPMG nor the Client will be under any obligation to accept any offer or proposal which may be made by you or on your behalf in the course of any negotiations. Furthermore, you agree that neither KPMG nor the Client can be held responsible for any costs incurred by you for whatever reason in connection with a possible Transaction.</w:t>
            </w:r>
          </w:p>
        </w:tc>
        <w:tc>
          <w:tcPr>
            <w:tcW w:w="4812" w:type="dxa"/>
          </w:tcPr>
          <w:p w14:paraId="33483ADC" w14:textId="624BD33D" w:rsidR="007E2584" w:rsidRPr="00650F2D" w:rsidRDefault="007E2584" w:rsidP="0092231B">
            <w:pPr>
              <w:pStyle w:val="ListParagraph"/>
              <w:numPr>
                <w:ilvl w:val="0"/>
                <w:numId w:val="58"/>
              </w:numPr>
              <w:spacing w:after="240"/>
              <w:jc w:val="both"/>
              <w:rPr>
                <w:color w:val="000000"/>
                <w:sz w:val="20"/>
                <w:szCs w:val="20"/>
              </w:rPr>
            </w:pPr>
            <w:r w:rsidRPr="008058AD">
              <w:rPr>
                <w:rFonts w:ascii="Arial" w:hAnsi="Arial" w:cs="Arial"/>
                <w:spacing w:val="-2"/>
                <w:sz w:val="20"/>
              </w:rPr>
              <w:t xml:space="preserve">Вы подтверждаете, что ни КПМГ, ни Клиент не будут нести обязательства принять какую-либо оферту или предложение, которые могут быть представлены Вами или от Вашего имени в ходе любых переговоров. </w:t>
            </w:r>
            <w:r w:rsidR="0058540E" w:rsidRPr="008058AD">
              <w:rPr>
                <w:rFonts w:ascii="Arial" w:hAnsi="Arial" w:cs="Arial"/>
                <w:spacing w:val="-2"/>
                <w:sz w:val="20"/>
              </w:rPr>
              <w:t>В дополнение к этому</w:t>
            </w:r>
            <w:r w:rsidRPr="008058AD">
              <w:rPr>
                <w:rFonts w:ascii="Arial" w:hAnsi="Arial" w:cs="Arial"/>
                <w:spacing w:val="-2"/>
                <w:sz w:val="20"/>
              </w:rPr>
              <w:t xml:space="preserve"> Вы подтверждаете, что ни КПМГ, ни Клиент не несут ответственности за любые расходы, произведенные Вами по любым обстоятельствам в связи с возможной Сделкой. </w:t>
            </w:r>
          </w:p>
        </w:tc>
      </w:tr>
      <w:tr w:rsidR="00340025" w:rsidRPr="008F65E7" w14:paraId="60397639" w14:textId="77777777" w:rsidTr="00814FC2">
        <w:tc>
          <w:tcPr>
            <w:tcW w:w="4851" w:type="dxa"/>
          </w:tcPr>
          <w:p w14:paraId="253CB76D" w14:textId="4CB2EB91" w:rsidR="00340025" w:rsidRPr="00650F2D" w:rsidRDefault="00340025" w:rsidP="0092231B">
            <w:pPr>
              <w:pStyle w:val="ListParagraph"/>
              <w:numPr>
                <w:ilvl w:val="0"/>
                <w:numId w:val="58"/>
              </w:numPr>
              <w:spacing w:after="240"/>
              <w:jc w:val="both"/>
              <w:rPr>
                <w:noProof/>
                <w:color w:val="000000"/>
                <w:sz w:val="20"/>
                <w:szCs w:val="20"/>
                <w:lang w:val="en-US"/>
              </w:rPr>
            </w:pPr>
            <w:r w:rsidRPr="008058AD">
              <w:rPr>
                <w:rFonts w:ascii="Arial" w:hAnsi="Arial" w:cs="Arial"/>
                <w:sz w:val="20"/>
                <w:lang w:val="en-US"/>
              </w:rPr>
              <w:t xml:space="preserve">You agree not to engage in any contact of any kind, directly or indirectly, with the staff or Representatives of the Client concerning the business, operations, prospects or finances of the Client without prior written consent by KPMG, except for those contacts made in the ordinary course of business, for a period of 24 months following the signing of this Agreement. </w:t>
            </w:r>
          </w:p>
        </w:tc>
        <w:tc>
          <w:tcPr>
            <w:tcW w:w="4812" w:type="dxa"/>
          </w:tcPr>
          <w:p w14:paraId="25559B74" w14:textId="26CED6BE" w:rsidR="00340025" w:rsidRPr="00650F2D" w:rsidRDefault="00340025" w:rsidP="0092231B">
            <w:pPr>
              <w:pStyle w:val="ListParagraph"/>
              <w:numPr>
                <w:ilvl w:val="0"/>
                <w:numId w:val="59"/>
              </w:numPr>
              <w:spacing w:after="240"/>
              <w:jc w:val="both"/>
              <w:rPr>
                <w:color w:val="000000"/>
                <w:sz w:val="20"/>
                <w:szCs w:val="20"/>
              </w:rPr>
            </w:pPr>
            <w:r w:rsidRPr="008058AD">
              <w:rPr>
                <w:rFonts w:ascii="Arial" w:hAnsi="Arial" w:cs="Arial"/>
                <w:spacing w:val="-2"/>
                <w:sz w:val="20"/>
              </w:rPr>
              <w:t>Вы обязуетесь не инициировать, не допускать и не участвовать в каких-либо контактах прямо или косвенно (за исключением контактов, устанавливаемых и поддерживаемых в процессе обычной хозяйственной деятельности) относительно деятельности Клиента, перспектив развития или состояния ее финансов с сотрудниками или Представителями Клиента без предварительного письменного согласия КПМГ в течение 24 месяцев после подписания данного Соглашения.</w:t>
            </w:r>
          </w:p>
        </w:tc>
      </w:tr>
      <w:tr w:rsidR="00336A98" w:rsidRPr="008F65E7" w14:paraId="6B2F4255" w14:textId="77777777" w:rsidTr="00814FC2">
        <w:tc>
          <w:tcPr>
            <w:tcW w:w="4851" w:type="dxa"/>
          </w:tcPr>
          <w:p w14:paraId="177954AE" w14:textId="03B248CC" w:rsidR="00336A98" w:rsidRPr="00650F2D" w:rsidRDefault="00336A98" w:rsidP="0092231B">
            <w:pPr>
              <w:pStyle w:val="ListParagraph"/>
              <w:numPr>
                <w:ilvl w:val="0"/>
                <w:numId w:val="59"/>
              </w:numPr>
              <w:spacing w:after="240"/>
              <w:jc w:val="both"/>
              <w:rPr>
                <w:noProof/>
                <w:color w:val="000000"/>
                <w:sz w:val="20"/>
                <w:szCs w:val="20"/>
                <w:lang w:val="en-US"/>
              </w:rPr>
            </w:pPr>
            <w:r w:rsidRPr="008058AD">
              <w:rPr>
                <w:rFonts w:ascii="Arial" w:hAnsi="Arial" w:cs="Arial"/>
                <w:sz w:val="20"/>
                <w:lang w:val="en-US"/>
              </w:rPr>
              <w:t>You agree not to engage in any contact of any kind, directly or indirectly, in connection with or relation to a possible Transaction with other interested or potentially interested parties, regardless of their participation in any Transaction process.</w:t>
            </w:r>
          </w:p>
        </w:tc>
        <w:tc>
          <w:tcPr>
            <w:tcW w:w="4812" w:type="dxa"/>
          </w:tcPr>
          <w:p w14:paraId="24B2673D" w14:textId="798104AB" w:rsidR="00336A98" w:rsidRPr="00650F2D" w:rsidRDefault="00336A98" w:rsidP="0092231B">
            <w:pPr>
              <w:pStyle w:val="ListParagraph"/>
              <w:numPr>
                <w:ilvl w:val="0"/>
                <w:numId w:val="60"/>
              </w:numPr>
              <w:spacing w:after="240"/>
              <w:jc w:val="both"/>
              <w:rPr>
                <w:color w:val="000000"/>
                <w:sz w:val="20"/>
                <w:szCs w:val="20"/>
              </w:rPr>
            </w:pPr>
            <w:r w:rsidRPr="008058AD">
              <w:rPr>
                <w:rFonts w:ascii="Arial" w:hAnsi="Arial" w:cs="Arial"/>
                <w:spacing w:val="-2"/>
                <w:sz w:val="20"/>
              </w:rPr>
              <w:t>Вы обязуетесь не инициировать, не допускать и не участвовать в каких-либо контактах прямо или косвенно относительно Сделки с другими заинтересованными или потенциально заинтересованными лицами, независимо от их участия на любом этапе Сделки.</w:t>
            </w:r>
          </w:p>
        </w:tc>
      </w:tr>
      <w:tr w:rsidR="00C409C5" w:rsidRPr="008F65E7" w14:paraId="5D565FB6" w14:textId="77777777" w:rsidTr="00814FC2">
        <w:tc>
          <w:tcPr>
            <w:tcW w:w="4851" w:type="dxa"/>
          </w:tcPr>
          <w:p w14:paraId="0F10B968" w14:textId="15E76C6B" w:rsidR="00C409C5" w:rsidRPr="00650F2D" w:rsidRDefault="00C409C5" w:rsidP="0092231B">
            <w:pPr>
              <w:pStyle w:val="ListParagraph"/>
              <w:numPr>
                <w:ilvl w:val="0"/>
                <w:numId w:val="60"/>
              </w:numPr>
              <w:spacing w:after="240"/>
              <w:jc w:val="both"/>
              <w:rPr>
                <w:noProof/>
                <w:color w:val="000000"/>
                <w:sz w:val="20"/>
                <w:szCs w:val="20"/>
                <w:lang w:val="en-US"/>
              </w:rPr>
            </w:pPr>
            <w:r w:rsidRPr="008058AD">
              <w:rPr>
                <w:rFonts w:ascii="Arial" w:hAnsi="Arial" w:cs="Arial"/>
                <w:sz w:val="20"/>
                <w:lang w:val="en-US"/>
              </w:rPr>
              <w:t xml:space="preserve">You agree not to recruit employees of KPMG or the Client or to offer them contracts of employment without KPMG’s or the Client prior written consent for a period of 24 months following the signing of this Agreement. </w:t>
            </w:r>
          </w:p>
        </w:tc>
        <w:tc>
          <w:tcPr>
            <w:tcW w:w="4812" w:type="dxa"/>
          </w:tcPr>
          <w:p w14:paraId="0FA58E72" w14:textId="3910DDEB" w:rsidR="00C409C5" w:rsidRPr="00650F2D" w:rsidRDefault="00C409C5" w:rsidP="0092231B">
            <w:pPr>
              <w:pStyle w:val="ListParagraph"/>
              <w:numPr>
                <w:ilvl w:val="0"/>
                <w:numId w:val="61"/>
              </w:numPr>
              <w:spacing w:after="240"/>
              <w:jc w:val="both"/>
              <w:rPr>
                <w:color w:val="000000"/>
                <w:sz w:val="20"/>
                <w:szCs w:val="20"/>
              </w:rPr>
            </w:pPr>
            <w:r w:rsidRPr="008058AD">
              <w:rPr>
                <w:rFonts w:ascii="Arial" w:hAnsi="Arial" w:cs="Arial"/>
                <w:spacing w:val="-2"/>
                <w:sz w:val="20"/>
              </w:rPr>
              <w:t xml:space="preserve">Вы обязуетесь не нанимать сотрудников КПМГ или Клиента и не предлагать им трудовые договоры без предварительного письменного согласия КПМГ или Клиента в течение 24 месяцев с даты подписания данного Соглашения. </w:t>
            </w:r>
          </w:p>
        </w:tc>
      </w:tr>
      <w:tr w:rsidR="00F81800" w:rsidRPr="008F65E7" w14:paraId="2D32A849" w14:textId="77777777" w:rsidTr="00814FC2">
        <w:tc>
          <w:tcPr>
            <w:tcW w:w="4851" w:type="dxa"/>
          </w:tcPr>
          <w:p w14:paraId="55A2C114" w14:textId="3F554EBC" w:rsidR="00F81800" w:rsidRPr="00650F2D" w:rsidRDefault="00F81800" w:rsidP="0092231B">
            <w:pPr>
              <w:pStyle w:val="ListParagraph"/>
              <w:numPr>
                <w:ilvl w:val="0"/>
                <w:numId w:val="57"/>
              </w:numPr>
              <w:spacing w:after="240"/>
              <w:jc w:val="both"/>
              <w:rPr>
                <w:noProof/>
                <w:color w:val="000000"/>
                <w:sz w:val="20"/>
                <w:szCs w:val="20"/>
                <w:lang w:val="en-US"/>
              </w:rPr>
            </w:pPr>
            <w:r w:rsidRPr="008058AD">
              <w:rPr>
                <w:rFonts w:ascii="Arial" w:hAnsi="Arial" w:cs="Arial"/>
                <w:sz w:val="20"/>
                <w:lang w:val="en-US"/>
              </w:rPr>
              <w:t>No failure or delay by KPMG in exercising any right, power or privilege hereunder shall operate as a waiver thereof, nor shall any single or partial exercise thereof preclude any other or further exercise thereof or the exercise of any right, power or privilege hereunder.</w:t>
            </w:r>
          </w:p>
        </w:tc>
        <w:tc>
          <w:tcPr>
            <w:tcW w:w="4812" w:type="dxa"/>
          </w:tcPr>
          <w:p w14:paraId="5FD5EEAF" w14:textId="329826B8" w:rsidR="00F81800" w:rsidRPr="00650F2D" w:rsidRDefault="00F81800" w:rsidP="0092231B">
            <w:pPr>
              <w:pStyle w:val="ListParagraph"/>
              <w:numPr>
                <w:ilvl w:val="0"/>
                <w:numId w:val="62"/>
              </w:numPr>
              <w:spacing w:after="240"/>
              <w:jc w:val="both"/>
              <w:rPr>
                <w:color w:val="000000"/>
                <w:sz w:val="20"/>
                <w:szCs w:val="20"/>
              </w:rPr>
            </w:pPr>
            <w:r w:rsidRPr="008058AD">
              <w:rPr>
                <w:rFonts w:ascii="Arial" w:hAnsi="Arial" w:cs="Arial"/>
                <w:spacing w:val="-2"/>
                <w:sz w:val="20"/>
              </w:rPr>
              <w:t xml:space="preserve">Никакое неосуществление или задержка в осуществлении КПМГ любого права, полномочия или привилегии по настоящему Соглашению не будут рассматриваться как отказ от них, равно как и любое единичное или частичное осуществление таких прав, полномочий или привилегий не будет исключать любое иное или последующее </w:t>
            </w:r>
            <w:r w:rsidRPr="008058AD">
              <w:rPr>
                <w:rFonts w:ascii="Arial" w:hAnsi="Arial" w:cs="Arial"/>
                <w:spacing w:val="-2"/>
                <w:sz w:val="20"/>
              </w:rPr>
              <w:lastRenderedPageBreak/>
              <w:t>осуществление таких прав, полномочий или привилегий, предусмотренных настоящим Соглашением.</w:t>
            </w:r>
          </w:p>
        </w:tc>
      </w:tr>
      <w:tr w:rsidR="00A53EE8" w:rsidRPr="008F65E7" w14:paraId="3CB3CE36" w14:textId="77777777" w:rsidTr="00814FC2">
        <w:tc>
          <w:tcPr>
            <w:tcW w:w="4851" w:type="dxa"/>
          </w:tcPr>
          <w:p w14:paraId="0B6EC3E7" w14:textId="279A4A44" w:rsidR="00A53EE8" w:rsidRPr="00650F2D" w:rsidRDefault="00A53EE8" w:rsidP="0092231B">
            <w:pPr>
              <w:pStyle w:val="ListParagraph"/>
              <w:numPr>
                <w:ilvl w:val="0"/>
                <w:numId w:val="62"/>
              </w:numPr>
              <w:spacing w:after="240"/>
              <w:jc w:val="both"/>
              <w:rPr>
                <w:noProof/>
                <w:color w:val="000000"/>
                <w:sz w:val="20"/>
                <w:szCs w:val="20"/>
                <w:lang w:val="en-US"/>
              </w:rPr>
            </w:pPr>
            <w:r w:rsidRPr="008058AD">
              <w:rPr>
                <w:rFonts w:ascii="Arial" w:hAnsi="Arial" w:cs="Arial"/>
                <w:sz w:val="20"/>
                <w:lang w:val="en-US"/>
              </w:rPr>
              <w:lastRenderedPageBreak/>
              <w:t xml:space="preserve">Any changes or supplements as well as the consensual cancellation of this Agreement must be in writing and must explicitly refer to this Agreement. </w:t>
            </w:r>
          </w:p>
        </w:tc>
        <w:tc>
          <w:tcPr>
            <w:tcW w:w="4812" w:type="dxa"/>
          </w:tcPr>
          <w:p w14:paraId="335E1E0E" w14:textId="44E5BCDB" w:rsidR="00A53EE8" w:rsidRPr="00650F2D" w:rsidRDefault="00A53EE8" w:rsidP="0092231B">
            <w:pPr>
              <w:pStyle w:val="ListParagraph"/>
              <w:numPr>
                <w:ilvl w:val="0"/>
                <w:numId w:val="63"/>
              </w:numPr>
              <w:spacing w:after="240"/>
              <w:jc w:val="both"/>
              <w:rPr>
                <w:color w:val="000000"/>
                <w:sz w:val="20"/>
                <w:szCs w:val="20"/>
              </w:rPr>
            </w:pPr>
            <w:r w:rsidRPr="008058AD">
              <w:rPr>
                <w:rFonts w:ascii="Arial" w:hAnsi="Arial" w:cs="Arial"/>
                <w:spacing w:val="-2"/>
                <w:sz w:val="20"/>
              </w:rPr>
              <w:t>Внесение изменений или дополнений в Соглашение, равно как и его расторжение по взаимному согласию, должны быть оформлены в письменной форме и должны однозначно ссылаться на данное Соглашение.</w:t>
            </w:r>
          </w:p>
        </w:tc>
      </w:tr>
      <w:tr w:rsidR="000E6386" w:rsidRPr="008F65E7" w14:paraId="16DFD33C" w14:textId="77777777" w:rsidTr="00814FC2">
        <w:tc>
          <w:tcPr>
            <w:tcW w:w="4851" w:type="dxa"/>
          </w:tcPr>
          <w:p w14:paraId="58FAC043" w14:textId="2392B39C" w:rsidR="000E6386" w:rsidRPr="00650F2D" w:rsidRDefault="000E6386" w:rsidP="0092231B">
            <w:pPr>
              <w:pStyle w:val="ListParagraph"/>
              <w:numPr>
                <w:ilvl w:val="0"/>
                <w:numId w:val="63"/>
              </w:numPr>
              <w:spacing w:after="240"/>
              <w:jc w:val="both"/>
              <w:rPr>
                <w:noProof/>
                <w:color w:val="000000"/>
                <w:sz w:val="20"/>
                <w:szCs w:val="20"/>
                <w:lang w:val="en-US"/>
              </w:rPr>
            </w:pPr>
            <w:r w:rsidRPr="008058AD">
              <w:rPr>
                <w:rFonts w:ascii="Arial" w:hAnsi="Arial" w:cs="Arial"/>
                <w:sz w:val="20"/>
                <w:lang w:val="en-US"/>
              </w:rPr>
              <w:t>This Agreement shall cease to apply three (3) years from the date hereof except for the provisions of paragraph 6 which shall apply indefinitely.</w:t>
            </w:r>
          </w:p>
        </w:tc>
        <w:tc>
          <w:tcPr>
            <w:tcW w:w="4812" w:type="dxa"/>
          </w:tcPr>
          <w:p w14:paraId="26AEB198" w14:textId="678B1106" w:rsidR="000E6386" w:rsidRPr="00650F2D" w:rsidRDefault="000E6386" w:rsidP="0092231B">
            <w:pPr>
              <w:pStyle w:val="ListParagraph"/>
              <w:numPr>
                <w:ilvl w:val="0"/>
                <w:numId w:val="64"/>
              </w:numPr>
              <w:spacing w:after="240"/>
              <w:jc w:val="both"/>
              <w:rPr>
                <w:color w:val="000000"/>
                <w:sz w:val="20"/>
                <w:szCs w:val="20"/>
              </w:rPr>
            </w:pPr>
            <w:r w:rsidRPr="008058AD">
              <w:rPr>
                <w:rFonts w:ascii="Arial" w:hAnsi="Arial" w:cs="Arial"/>
                <w:spacing w:val="-2"/>
                <w:sz w:val="20"/>
              </w:rPr>
              <w:t xml:space="preserve">Данное Соглашение перестает действовать через 3 года после даты подписания, за исключением положений параграфа 6, который продолжает действовать без ограничений по времени. </w:t>
            </w:r>
          </w:p>
        </w:tc>
      </w:tr>
      <w:tr w:rsidR="00360089" w:rsidRPr="008F65E7" w14:paraId="082D714E" w14:textId="77777777" w:rsidTr="00814FC2">
        <w:tc>
          <w:tcPr>
            <w:tcW w:w="4851" w:type="dxa"/>
          </w:tcPr>
          <w:p w14:paraId="23B7756C" w14:textId="24CFEAC0" w:rsidR="00360089" w:rsidRPr="00650F2D" w:rsidRDefault="00360089" w:rsidP="0092231B">
            <w:pPr>
              <w:pStyle w:val="ListParagraph"/>
              <w:numPr>
                <w:ilvl w:val="0"/>
                <w:numId w:val="64"/>
              </w:numPr>
              <w:spacing w:after="240"/>
              <w:jc w:val="both"/>
              <w:rPr>
                <w:noProof/>
                <w:color w:val="000000"/>
                <w:sz w:val="20"/>
                <w:szCs w:val="20"/>
                <w:lang w:val="en-US"/>
              </w:rPr>
            </w:pPr>
            <w:r w:rsidRPr="008058AD">
              <w:rPr>
                <w:rFonts w:ascii="Arial" w:hAnsi="Arial" w:cs="Arial"/>
                <w:sz w:val="20"/>
                <w:lang w:val="en-US"/>
              </w:rPr>
              <w:t>This Agreement shall be governed by and construed in accordance with the legislation of the Republic of Kazakhstan.</w:t>
            </w:r>
          </w:p>
        </w:tc>
        <w:tc>
          <w:tcPr>
            <w:tcW w:w="4812" w:type="dxa"/>
          </w:tcPr>
          <w:p w14:paraId="502074CB" w14:textId="6F0CAA01" w:rsidR="00360089" w:rsidRPr="00650F2D" w:rsidRDefault="00360089" w:rsidP="0092231B">
            <w:pPr>
              <w:pStyle w:val="ListParagraph"/>
              <w:numPr>
                <w:ilvl w:val="0"/>
                <w:numId w:val="65"/>
              </w:numPr>
              <w:spacing w:after="240"/>
              <w:jc w:val="both"/>
              <w:rPr>
                <w:color w:val="000000"/>
                <w:sz w:val="20"/>
                <w:szCs w:val="20"/>
              </w:rPr>
            </w:pPr>
            <w:r w:rsidRPr="008058AD">
              <w:rPr>
                <w:rFonts w:ascii="Arial" w:hAnsi="Arial" w:cs="Arial"/>
                <w:spacing w:val="-2"/>
                <w:sz w:val="20"/>
              </w:rPr>
              <w:t>Соглашение регулируется и подлежит толкованию в соответствии с законодательством Республики Казахстан.</w:t>
            </w:r>
          </w:p>
        </w:tc>
      </w:tr>
      <w:tr w:rsidR="000336A3" w:rsidRPr="008F65E7" w14:paraId="5BE3C06A" w14:textId="77777777" w:rsidTr="00814FC2">
        <w:tc>
          <w:tcPr>
            <w:tcW w:w="4851" w:type="dxa"/>
          </w:tcPr>
          <w:p w14:paraId="526083D8" w14:textId="5A83D30F" w:rsidR="000336A3" w:rsidRPr="00650F2D" w:rsidRDefault="000336A3" w:rsidP="0092231B">
            <w:pPr>
              <w:pStyle w:val="ListParagraph"/>
              <w:numPr>
                <w:ilvl w:val="0"/>
                <w:numId w:val="65"/>
              </w:numPr>
              <w:spacing w:after="240"/>
              <w:jc w:val="both"/>
              <w:rPr>
                <w:noProof/>
                <w:color w:val="000000"/>
                <w:sz w:val="20"/>
                <w:szCs w:val="20"/>
                <w:lang w:val="en-US"/>
              </w:rPr>
            </w:pPr>
            <w:r w:rsidRPr="008058AD">
              <w:rPr>
                <w:rFonts w:ascii="Arial" w:hAnsi="Arial" w:cs="Arial"/>
                <w:sz w:val="20"/>
                <w:lang w:val="en-US"/>
              </w:rPr>
              <w:t xml:space="preserve">Any dispute which the parties fail to resolve within 3 months of the receipt by one of the parties of a proposal from the other party to settle the dispute shall be settled in Special Inter-District Economic court of </w:t>
            </w:r>
            <w:r w:rsidRPr="008058AD">
              <w:rPr>
                <w:rFonts w:ascii="Arial" w:eastAsia="MS Mincho" w:hAnsi="Arial" w:cs="Arial"/>
                <w:sz w:val="20"/>
                <w:lang w:val="en-US"/>
              </w:rPr>
              <w:t>Almaty</w:t>
            </w:r>
            <w:r w:rsidRPr="008058AD">
              <w:rPr>
                <w:rFonts w:ascii="Arial" w:hAnsi="Arial" w:cs="Arial"/>
                <w:sz w:val="20"/>
                <w:lang w:val="en-US"/>
              </w:rPr>
              <w:t>.</w:t>
            </w:r>
          </w:p>
        </w:tc>
        <w:tc>
          <w:tcPr>
            <w:tcW w:w="4812" w:type="dxa"/>
          </w:tcPr>
          <w:p w14:paraId="5BAECC62" w14:textId="78D6265C" w:rsidR="000336A3" w:rsidRPr="00650F2D" w:rsidRDefault="000336A3" w:rsidP="0092231B">
            <w:pPr>
              <w:pStyle w:val="ListParagraph"/>
              <w:numPr>
                <w:ilvl w:val="0"/>
                <w:numId w:val="66"/>
              </w:numPr>
              <w:spacing w:after="240"/>
              <w:jc w:val="both"/>
              <w:rPr>
                <w:color w:val="000000"/>
                <w:sz w:val="20"/>
                <w:szCs w:val="20"/>
              </w:rPr>
            </w:pPr>
            <w:r w:rsidRPr="008058AD">
              <w:rPr>
                <w:rFonts w:ascii="Arial" w:hAnsi="Arial" w:cs="Arial"/>
                <w:spacing w:val="-2"/>
                <w:sz w:val="20"/>
              </w:rPr>
              <w:t xml:space="preserve">Спор, который стороны не смогли разрешить в течение 3 месяцев с момента получения одной из сторон предложения другой стороны об урегулировании спора, подлежит урегулированию в </w:t>
            </w:r>
            <w:r w:rsidRPr="008058AD">
              <w:rPr>
                <w:rFonts w:ascii="Arial" w:hAnsi="Arial" w:cs="Arial"/>
                <w:sz w:val="20"/>
              </w:rPr>
              <w:t xml:space="preserve">Специализированном межрайонном экономическом суде </w:t>
            </w:r>
            <w:r w:rsidRPr="008058AD">
              <w:rPr>
                <w:rFonts w:ascii="Arial" w:eastAsia="MS Mincho" w:hAnsi="Arial" w:cs="Arial"/>
                <w:sz w:val="20"/>
              </w:rPr>
              <w:t>г. Алматы</w:t>
            </w:r>
            <w:r w:rsidRPr="008058AD">
              <w:rPr>
                <w:rFonts w:ascii="Arial" w:hAnsi="Arial" w:cs="Arial"/>
                <w:spacing w:val="-2"/>
                <w:sz w:val="20"/>
              </w:rPr>
              <w:t>.</w:t>
            </w:r>
          </w:p>
        </w:tc>
      </w:tr>
      <w:tr w:rsidR="000336A3" w:rsidRPr="002F365E" w14:paraId="465387CE" w14:textId="77777777" w:rsidTr="00814FC2">
        <w:tc>
          <w:tcPr>
            <w:tcW w:w="4851" w:type="dxa"/>
          </w:tcPr>
          <w:p w14:paraId="4B59832A" w14:textId="03E950F5" w:rsidR="000336A3" w:rsidRPr="008058AD" w:rsidRDefault="009742A2" w:rsidP="0092231B">
            <w:pPr>
              <w:pStyle w:val="ListParagraph"/>
              <w:numPr>
                <w:ilvl w:val="0"/>
                <w:numId w:val="66"/>
              </w:numPr>
              <w:spacing w:before="130" w:after="130" w:line="240" w:lineRule="atLeast"/>
              <w:jc w:val="both"/>
              <w:rPr>
                <w:rFonts w:ascii="Arial" w:hAnsi="Arial" w:cs="Arial"/>
                <w:sz w:val="20"/>
                <w:lang w:val="en-US"/>
              </w:rPr>
            </w:pPr>
            <w:r w:rsidRPr="008058AD">
              <w:rPr>
                <w:rFonts w:ascii="Arial" w:hAnsi="Arial" w:cs="Arial"/>
                <w:sz w:val="20"/>
                <w:lang w:val="en-US"/>
              </w:rPr>
              <w:t>This Agreement is drawn up in Russian and English language. In case of any discrepancy between the Russian and English text the Russian version shall prevail.</w:t>
            </w:r>
          </w:p>
        </w:tc>
        <w:tc>
          <w:tcPr>
            <w:tcW w:w="4812" w:type="dxa"/>
          </w:tcPr>
          <w:p w14:paraId="4409C83C" w14:textId="3CDE0722" w:rsidR="000336A3" w:rsidRPr="00650F2D" w:rsidRDefault="002F365E" w:rsidP="0092231B">
            <w:pPr>
              <w:pStyle w:val="BulletNummer"/>
              <w:numPr>
                <w:ilvl w:val="0"/>
                <w:numId w:val="67"/>
              </w:numPr>
              <w:spacing w:before="130" w:after="130" w:line="240" w:lineRule="atLeast"/>
              <w:jc w:val="both"/>
              <w:rPr>
                <w:color w:val="000000"/>
                <w:sz w:val="20"/>
                <w:lang w:val="ru-RU"/>
              </w:rPr>
            </w:pPr>
            <w:r w:rsidRPr="00650F2D">
              <w:rPr>
                <w:rFonts w:ascii="Arial" w:hAnsi="Arial" w:cs="Arial"/>
                <w:spacing w:val="-2"/>
                <w:sz w:val="20"/>
                <w:lang w:val="ru-RU"/>
              </w:rPr>
              <w:t xml:space="preserve">Настоящее Соглашение составлено на английском и русском языках. В случае возникновения какого-либо противоречия, </w:t>
            </w:r>
            <w:r w:rsidRPr="00650F2D">
              <w:rPr>
                <w:rFonts w:ascii="Arial" w:hAnsi="Arial" w:cs="Arial"/>
                <w:sz w:val="20"/>
                <w:lang w:val="ru-RU"/>
              </w:rPr>
              <w:t>русская</w:t>
            </w:r>
            <w:r w:rsidRPr="00650F2D">
              <w:rPr>
                <w:rFonts w:ascii="Arial" w:hAnsi="Arial" w:cs="Arial"/>
                <w:spacing w:val="-2"/>
                <w:sz w:val="20"/>
                <w:lang w:val="ru-RU"/>
              </w:rPr>
              <w:t xml:space="preserve"> версия Соглашения имеет преимущественную силу.</w:t>
            </w:r>
          </w:p>
        </w:tc>
      </w:tr>
      <w:tr w:rsidR="000336A3" w:rsidRPr="00563F6A" w14:paraId="305D37E3" w14:textId="77777777" w:rsidTr="00814FC2">
        <w:tc>
          <w:tcPr>
            <w:tcW w:w="4851" w:type="dxa"/>
          </w:tcPr>
          <w:p w14:paraId="46A3A511" w14:textId="77777777" w:rsidR="00D76DD3" w:rsidRPr="008058AD" w:rsidRDefault="00D76DD3" w:rsidP="0092231B">
            <w:pPr>
              <w:pStyle w:val="ListParagraph"/>
              <w:numPr>
                <w:ilvl w:val="0"/>
                <w:numId w:val="67"/>
              </w:numPr>
              <w:spacing w:before="130" w:after="130" w:line="240" w:lineRule="atLeast"/>
              <w:jc w:val="both"/>
              <w:rPr>
                <w:rFonts w:ascii="Arial" w:hAnsi="Arial" w:cs="Arial"/>
                <w:sz w:val="20"/>
                <w:lang w:val="en-US"/>
              </w:rPr>
            </w:pPr>
            <w:r w:rsidRPr="008058AD">
              <w:rPr>
                <w:rFonts w:ascii="Arial" w:hAnsi="Arial" w:cs="Arial"/>
                <w:sz w:val="20"/>
                <w:lang w:val="en-US"/>
              </w:rPr>
              <w:t>You shall maintain the same level of information protection to avoid disclosure or use of Information as you would reasonably maintain in respect of your own confidential information of the same level of importance.</w:t>
            </w:r>
          </w:p>
          <w:p w14:paraId="0D8DB3CB" w14:textId="2CC47B65" w:rsidR="000336A3" w:rsidRPr="00650F2D" w:rsidRDefault="000336A3" w:rsidP="000336A3">
            <w:pPr>
              <w:spacing w:after="240"/>
              <w:jc w:val="both"/>
              <w:rPr>
                <w:rFonts w:ascii="Times New Roman" w:hAnsi="Times New Roman"/>
                <w:bCs/>
                <w:sz w:val="20"/>
                <w:szCs w:val="20"/>
                <w:lang w:val="en-US"/>
              </w:rPr>
            </w:pPr>
          </w:p>
        </w:tc>
        <w:tc>
          <w:tcPr>
            <w:tcW w:w="4812" w:type="dxa"/>
          </w:tcPr>
          <w:p w14:paraId="3DFF7E20" w14:textId="77777777" w:rsidR="00563F6A" w:rsidRPr="00650F2D" w:rsidRDefault="00563F6A" w:rsidP="0092231B">
            <w:pPr>
              <w:pStyle w:val="BulletNummer"/>
              <w:numPr>
                <w:ilvl w:val="0"/>
                <w:numId w:val="68"/>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Вы будете соблюдать столь же высокую степень защиты информации во избежание разглашения или использования Информации, какую соблюдали бы в разумной степени в отношении своей собственной конфиденциальной информации такой же степени важности.</w:t>
            </w:r>
          </w:p>
          <w:p w14:paraId="103730F1" w14:textId="08BE9595" w:rsidR="000336A3" w:rsidRPr="00650F2D" w:rsidRDefault="000336A3" w:rsidP="000336A3">
            <w:pPr>
              <w:jc w:val="both"/>
              <w:rPr>
                <w:rFonts w:ascii="Times New Roman" w:hAnsi="Times New Roman"/>
                <w:bCs/>
                <w:sz w:val="20"/>
                <w:szCs w:val="20"/>
              </w:rPr>
            </w:pPr>
          </w:p>
        </w:tc>
      </w:tr>
      <w:tr w:rsidR="000336A3" w:rsidRPr="004B2E9F" w14:paraId="7D33C000" w14:textId="77777777" w:rsidTr="00814FC2">
        <w:tc>
          <w:tcPr>
            <w:tcW w:w="4851" w:type="dxa"/>
          </w:tcPr>
          <w:p w14:paraId="1C504601" w14:textId="77777777" w:rsidR="005B417E" w:rsidRPr="008058AD" w:rsidRDefault="005B417E" w:rsidP="0092231B">
            <w:pPr>
              <w:pStyle w:val="ListParagraph"/>
              <w:numPr>
                <w:ilvl w:val="0"/>
                <w:numId w:val="68"/>
              </w:numPr>
              <w:spacing w:before="130" w:after="130" w:line="240" w:lineRule="atLeast"/>
              <w:jc w:val="both"/>
              <w:rPr>
                <w:rFonts w:ascii="Arial" w:hAnsi="Arial" w:cs="Arial"/>
                <w:sz w:val="20"/>
                <w:lang w:val="en-US"/>
              </w:rPr>
            </w:pPr>
            <w:r w:rsidRPr="008058AD">
              <w:rPr>
                <w:rFonts w:ascii="Arial" w:hAnsi="Arial" w:cs="Arial"/>
                <w:sz w:val="20"/>
                <w:lang w:val="en-US"/>
              </w:rPr>
              <w:t>The obligations contained in this Agreement shall terminate automatically when a new agreement is concluded between the parties, which will contain provisions governing or related to the protection of Information.</w:t>
            </w:r>
          </w:p>
          <w:p w14:paraId="0335CAFF" w14:textId="78997D86" w:rsidR="000336A3" w:rsidRPr="00650F2D" w:rsidRDefault="000336A3" w:rsidP="000336A3">
            <w:pPr>
              <w:spacing w:after="240"/>
              <w:jc w:val="both"/>
              <w:rPr>
                <w:rFonts w:ascii="Times New Roman" w:hAnsi="Times New Roman"/>
                <w:bCs/>
                <w:sz w:val="20"/>
                <w:szCs w:val="20"/>
                <w:lang w:val="en-US"/>
              </w:rPr>
            </w:pPr>
          </w:p>
        </w:tc>
        <w:tc>
          <w:tcPr>
            <w:tcW w:w="4812" w:type="dxa"/>
          </w:tcPr>
          <w:p w14:paraId="5A0E4210" w14:textId="77777777" w:rsidR="004B2E9F" w:rsidRPr="00650F2D" w:rsidRDefault="004B2E9F" w:rsidP="0092231B">
            <w:pPr>
              <w:pStyle w:val="BulletNummer"/>
              <w:numPr>
                <w:ilvl w:val="0"/>
                <w:numId w:val="69"/>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Действие обязательств, содержащихся в настоящем Соглашении, прекращается автоматически при заключении между Сторонами нового соглашения, в котором будут содержаться положения, которые регулируют или относятся к вопросам защиты Информации.</w:t>
            </w:r>
          </w:p>
          <w:p w14:paraId="41B94FB6" w14:textId="5330AB5A" w:rsidR="000336A3" w:rsidRPr="00650F2D" w:rsidRDefault="000336A3" w:rsidP="000336A3">
            <w:pPr>
              <w:jc w:val="both"/>
              <w:rPr>
                <w:rFonts w:ascii="Times New Roman" w:hAnsi="Times New Roman"/>
                <w:bCs/>
                <w:sz w:val="20"/>
                <w:szCs w:val="20"/>
              </w:rPr>
            </w:pPr>
          </w:p>
        </w:tc>
      </w:tr>
      <w:tr w:rsidR="000336A3" w:rsidRPr="00302A86" w14:paraId="529A54C6" w14:textId="77777777" w:rsidTr="00814FC2">
        <w:tc>
          <w:tcPr>
            <w:tcW w:w="4851" w:type="dxa"/>
          </w:tcPr>
          <w:p w14:paraId="460FCF27" w14:textId="77777777" w:rsidR="00895908" w:rsidRPr="008058AD" w:rsidRDefault="00895908" w:rsidP="0092231B">
            <w:pPr>
              <w:pStyle w:val="ListParagraph"/>
              <w:numPr>
                <w:ilvl w:val="0"/>
                <w:numId w:val="69"/>
              </w:numPr>
              <w:spacing w:before="130" w:after="130" w:line="240" w:lineRule="atLeast"/>
              <w:jc w:val="both"/>
              <w:rPr>
                <w:rFonts w:ascii="Arial" w:hAnsi="Arial" w:cs="Arial"/>
                <w:sz w:val="20"/>
                <w:lang w:val="en-US"/>
              </w:rPr>
            </w:pPr>
            <w:r w:rsidRPr="008058AD">
              <w:rPr>
                <w:rFonts w:ascii="Arial" w:hAnsi="Arial" w:cs="Arial"/>
                <w:sz w:val="20"/>
                <w:lang w:val="en-US"/>
              </w:rPr>
              <w:t>You shall be liable for the non-performance or improper performance of the terms of this Agreement.</w:t>
            </w:r>
          </w:p>
          <w:p w14:paraId="1BEAE233" w14:textId="58DCA6CA" w:rsidR="000336A3" w:rsidRPr="00650F2D" w:rsidRDefault="000336A3" w:rsidP="000336A3">
            <w:pPr>
              <w:spacing w:after="240"/>
              <w:jc w:val="both"/>
              <w:rPr>
                <w:rFonts w:ascii="Times New Roman" w:hAnsi="Times New Roman"/>
                <w:bCs/>
                <w:sz w:val="20"/>
                <w:szCs w:val="20"/>
                <w:lang w:val="en-US"/>
              </w:rPr>
            </w:pPr>
          </w:p>
        </w:tc>
        <w:tc>
          <w:tcPr>
            <w:tcW w:w="4812" w:type="dxa"/>
          </w:tcPr>
          <w:p w14:paraId="1E3BFF6F" w14:textId="77777777" w:rsidR="00302A86" w:rsidRPr="00650F2D" w:rsidRDefault="00302A86" w:rsidP="0092231B">
            <w:pPr>
              <w:pStyle w:val="BulletNummer"/>
              <w:numPr>
                <w:ilvl w:val="0"/>
                <w:numId w:val="70"/>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Вы несете ответственность за невыполнение или ненадлежащее выполнение условий настоящего Соглашения.</w:t>
            </w:r>
          </w:p>
          <w:p w14:paraId="6A33719C" w14:textId="1B0AAA28" w:rsidR="000336A3" w:rsidRPr="00650F2D" w:rsidRDefault="000336A3" w:rsidP="000336A3">
            <w:pPr>
              <w:jc w:val="both"/>
              <w:rPr>
                <w:rFonts w:ascii="Times New Roman" w:hAnsi="Times New Roman"/>
                <w:bCs/>
                <w:sz w:val="20"/>
                <w:szCs w:val="20"/>
              </w:rPr>
            </w:pPr>
          </w:p>
        </w:tc>
      </w:tr>
      <w:tr w:rsidR="000336A3" w:rsidRPr="00D636E6" w14:paraId="0F729FBA" w14:textId="77777777" w:rsidTr="00814FC2">
        <w:tc>
          <w:tcPr>
            <w:tcW w:w="4851" w:type="dxa"/>
          </w:tcPr>
          <w:p w14:paraId="535EF4A4" w14:textId="77777777" w:rsidR="006862C7" w:rsidRPr="008058AD" w:rsidRDefault="006862C7" w:rsidP="0092231B">
            <w:pPr>
              <w:pStyle w:val="ListParagraph"/>
              <w:numPr>
                <w:ilvl w:val="0"/>
                <w:numId w:val="70"/>
              </w:numPr>
              <w:spacing w:before="130" w:after="130" w:line="240" w:lineRule="atLeast"/>
              <w:jc w:val="both"/>
              <w:rPr>
                <w:rFonts w:ascii="Arial" w:hAnsi="Arial" w:cs="Arial"/>
                <w:sz w:val="20"/>
                <w:lang w:val="en-US"/>
              </w:rPr>
            </w:pPr>
            <w:r w:rsidRPr="008058AD">
              <w:rPr>
                <w:rFonts w:ascii="Arial" w:hAnsi="Arial" w:cs="Arial"/>
                <w:sz w:val="20"/>
                <w:lang w:val="en-US"/>
              </w:rPr>
              <w:lastRenderedPageBreak/>
              <w:t>You shall not acquire any title to the Information received under this Agreement.</w:t>
            </w:r>
          </w:p>
          <w:p w14:paraId="402EA061" w14:textId="506403C8" w:rsidR="000336A3" w:rsidRPr="00650F2D" w:rsidRDefault="000336A3" w:rsidP="000336A3">
            <w:pPr>
              <w:spacing w:after="240"/>
              <w:jc w:val="both"/>
              <w:rPr>
                <w:rFonts w:ascii="Times New Roman" w:hAnsi="Times New Roman"/>
                <w:bCs/>
                <w:sz w:val="20"/>
                <w:szCs w:val="20"/>
                <w:lang w:val="en-US"/>
              </w:rPr>
            </w:pPr>
          </w:p>
        </w:tc>
        <w:tc>
          <w:tcPr>
            <w:tcW w:w="4812" w:type="dxa"/>
          </w:tcPr>
          <w:p w14:paraId="43702505" w14:textId="5605A722" w:rsidR="008669C6" w:rsidRPr="002779F4" w:rsidRDefault="00D636E6" w:rsidP="0092231B">
            <w:pPr>
              <w:pStyle w:val="BulletNummer"/>
              <w:numPr>
                <w:ilvl w:val="0"/>
                <w:numId w:val="71"/>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Вы ни в коем случае не приобретаете каких бы то ни было прав собственности на Информацию, полученную согласно настоящему Соглашению.</w:t>
            </w:r>
          </w:p>
          <w:p w14:paraId="32234DF6" w14:textId="5FAAD459" w:rsidR="000336A3" w:rsidRPr="00650F2D" w:rsidRDefault="000336A3" w:rsidP="000336A3">
            <w:pPr>
              <w:jc w:val="both"/>
              <w:rPr>
                <w:rFonts w:ascii="Times New Roman" w:hAnsi="Times New Roman"/>
                <w:bCs/>
                <w:sz w:val="20"/>
                <w:szCs w:val="20"/>
              </w:rPr>
            </w:pPr>
          </w:p>
        </w:tc>
      </w:tr>
      <w:tr w:rsidR="00520A0D" w:rsidRPr="002779F4" w14:paraId="0FA67923" w14:textId="77777777" w:rsidTr="00814FC2">
        <w:tc>
          <w:tcPr>
            <w:tcW w:w="4851" w:type="dxa"/>
          </w:tcPr>
          <w:p w14:paraId="5C8C7433" w14:textId="77777777" w:rsidR="00520A0D" w:rsidRPr="008058AD" w:rsidRDefault="00520A0D" w:rsidP="0092231B">
            <w:pPr>
              <w:pStyle w:val="ListParagraph"/>
              <w:numPr>
                <w:ilvl w:val="0"/>
                <w:numId w:val="53"/>
              </w:numPr>
              <w:spacing w:before="130" w:after="130" w:line="240" w:lineRule="atLeast"/>
              <w:jc w:val="both"/>
              <w:rPr>
                <w:rFonts w:ascii="Arial" w:hAnsi="Arial" w:cs="Arial"/>
                <w:sz w:val="20"/>
                <w:lang w:val="en-US"/>
              </w:rPr>
            </w:pPr>
            <w:r w:rsidRPr="008058AD">
              <w:rPr>
                <w:rFonts w:ascii="Arial" w:hAnsi="Arial" w:cs="Arial"/>
                <w:sz w:val="20"/>
                <w:lang w:val="en-US"/>
              </w:rPr>
              <w:t>In the event of the reorganization of one of the parties, all rights and obligations under this Agreement shall pass to its legal successor.</w:t>
            </w:r>
          </w:p>
          <w:p w14:paraId="639D177F" w14:textId="77777777" w:rsidR="00520A0D" w:rsidRPr="008058AD" w:rsidRDefault="00520A0D" w:rsidP="00DF247B">
            <w:pPr>
              <w:pStyle w:val="ListParagraph"/>
              <w:spacing w:before="130" w:after="130" w:line="240" w:lineRule="atLeast"/>
              <w:ind w:left="340"/>
              <w:jc w:val="both"/>
              <w:rPr>
                <w:rFonts w:ascii="Arial" w:hAnsi="Arial" w:cs="Arial"/>
                <w:sz w:val="20"/>
                <w:lang w:val="en-US"/>
              </w:rPr>
            </w:pPr>
          </w:p>
        </w:tc>
        <w:tc>
          <w:tcPr>
            <w:tcW w:w="4812" w:type="dxa"/>
          </w:tcPr>
          <w:p w14:paraId="1C9B5F5F" w14:textId="27AA977A" w:rsidR="00520A0D" w:rsidRPr="002779F4" w:rsidRDefault="002779F4" w:rsidP="0092231B">
            <w:pPr>
              <w:pStyle w:val="BulletNummer"/>
              <w:numPr>
                <w:ilvl w:val="0"/>
                <w:numId w:val="72"/>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В случае реорганизации одной из Сторон все права и обязанности по настоящему Соглашению переходят к ее правопреемнику</w:t>
            </w:r>
          </w:p>
        </w:tc>
      </w:tr>
      <w:tr w:rsidR="000336A3" w:rsidRPr="00A6113B" w14:paraId="1F2E2807" w14:textId="77777777" w:rsidTr="00814FC2">
        <w:tc>
          <w:tcPr>
            <w:tcW w:w="4851" w:type="dxa"/>
          </w:tcPr>
          <w:p w14:paraId="5F8C2FF1" w14:textId="77777777" w:rsidR="00C64CF1" w:rsidRPr="008058AD" w:rsidRDefault="00C64CF1" w:rsidP="0092231B">
            <w:pPr>
              <w:pStyle w:val="ListParagraph"/>
              <w:numPr>
                <w:ilvl w:val="0"/>
                <w:numId w:val="73"/>
              </w:numPr>
              <w:spacing w:before="130" w:after="130" w:line="240" w:lineRule="atLeast"/>
              <w:jc w:val="both"/>
              <w:rPr>
                <w:rFonts w:ascii="Arial" w:hAnsi="Arial" w:cs="Arial"/>
                <w:sz w:val="20"/>
                <w:lang w:val="en-US"/>
              </w:rPr>
            </w:pPr>
            <w:r w:rsidRPr="008058AD">
              <w:rPr>
                <w:rFonts w:ascii="Arial" w:hAnsi="Arial" w:cs="Arial"/>
                <w:sz w:val="20"/>
                <w:lang w:val="en-US"/>
              </w:rPr>
              <w:t>The Company cannot transfer rights and obligations under this Agreement to third parties.</w:t>
            </w:r>
          </w:p>
          <w:p w14:paraId="3B664F61" w14:textId="405816C4" w:rsidR="000336A3" w:rsidRPr="00650F2D" w:rsidRDefault="000336A3" w:rsidP="000336A3">
            <w:pPr>
              <w:spacing w:after="240"/>
              <w:jc w:val="both"/>
              <w:rPr>
                <w:rFonts w:ascii="Times New Roman" w:hAnsi="Times New Roman"/>
                <w:bCs/>
                <w:sz w:val="20"/>
                <w:szCs w:val="20"/>
                <w:lang w:val="en-US"/>
              </w:rPr>
            </w:pPr>
          </w:p>
        </w:tc>
        <w:tc>
          <w:tcPr>
            <w:tcW w:w="4812" w:type="dxa"/>
          </w:tcPr>
          <w:p w14:paraId="5B343F01" w14:textId="77777777" w:rsidR="00A6113B" w:rsidRPr="00650F2D" w:rsidRDefault="00A6113B" w:rsidP="0092231B">
            <w:pPr>
              <w:pStyle w:val="BulletNummer"/>
              <w:numPr>
                <w:ilvl w:val="0"/>
                <w:numId w:val="74"/>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Компанией не допускается передача своих прав и обязанностей по настоящему Соглашению третьим лицам.</w:t>
            </w:r>
          </w:p>
          <w:p w14:paraId="5F00078A" w14:textId="351D145A" w:rsidR="000336A3" w:rsidRPr="00650F2D" w:rsidRDefault="000336A3" w:rsidP="000336A3">
            <w:pPr>
              <w:jc w:val="both"/>
              <w:rPr>
                <w:rFonts w:ascii="Times New Roman" w:hAnsi="Times New Roman"/>
                <w:bCs/>
                <w:sz w:val="20"/>
                <w:szCs w:val="20"/>
              </w:rPr>
            </w:pPr>
          </w:p>
        </w:tc>
      </w:tr>
      <w:tr w:rsidR="000336A3" w:rsidRPr="008A7619" w14:paraId="5EE52B70" w14:textId="77777777" w:rsidTr="00814FC2">
        <w:tc>
          <w:tcPr>
            <w:tcW w:w="4851" w:type="dxa"/>
          </w:tcPr>
          <w:p w14:paraId="5841FE20" w14:textId="77777777" w:rsidR="00012EAE" w:rsidRPr="008058AD" w:rsidRDefault="00012EAE" w:rsidP="0092231B">
            <w:pPr>
              <w:pStyle w:val="ListParagraph"/>
              <w:numPr>
                <w:ilvl w:val="0"/>
                <w:numId w:val="74"/>
              </w:numPr>
              <w:spacing w:before="130" w:after="130" w:line="240" w:lineRule="atLeast"/>
              <w:jc w:val="both"/>
              <w:rPr>
                <w:rFonts w:ascii="Arial" w:hAnsi="Arial" w:cs="Arial"/>
                <w:sz w:val="20"/>
                <w:lang w:val="en-US"/>
              </w:rPr>
            </w:pPr>
            <w:r w:rsidRPr="008058AD">
              <w:rPr>
                <w:rFonts w:ascii="Arial" w:hAnsi="Arial" w:cs="Arial"/>
                <w:sz w:val="20"/>
                <w:lang w:val="en-US"/>
              </w:rPr>
              <w:t>The Company shall be released from liability for the non-performance of its obligations under the Agreement in whole or in part if it provides a substantiation that this was caused by force majeure, i.e. extraordinary and unavoidable circumstances under these conditions (force majeure): fires, earthquakes, landfills and other natural disasters, epidemics, military actions, acts of the state authorities of the Republic of Kazakhstan (decisions, resolutions, etc.).</w:t>
            </w:r>
          </w:p>
          <w:p w14:paraId="48C267CA" w14:textId="77777777" w:rsidR="000336A3" w:rsidRPr="00650F2D" w:rsidRDefault="000336A3" w:rsidP="000336A3">
            <w:pPr>
              <w:spacing w:after="240"/>
              <w:jc w:val="both"/>
              <w:rPr>
                <w:rFonts w:ascii="Times New Roman" w:hAnsi="Times New Roman"/>
                <w:bCs/>
                <w:sz w:val="20"/>
                <w:szCs w:val="20"/>
                <w:lang w:val="en-US"/>
              </w:rPr>
            </w:pPr>
          </w:p>
        </w:tc>
        <w:tc>
          <w:tcPr>
            <w:tcW w:w="4812" w:type="dxa"/>
          </w:tcPr>
          <w:p w14:paraId="5059E625" w14:textId="77777777" w:rsidR="008A7619" w:rsidRPr="00650F2D" w:rsidRDefault="008A7619" w:rsidP="0092231B">
            <w:pPr>
              <w:pStyle w:val="BulletNummer"/>
              <w:numPr>
                <w:ilvl w:val="0"/>
                <w:numId w:val="75"/>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Компания освобождается от ответственности за полное или частичное неисполнение обязательств по Соглашению, если предоставит обоснование того, что это было вызвано непреодолимой силой, т.е. чрезвычайными и непредотвратимыми при данных условиях обстоятельствами (форс-мажор): пожары, землетрясения, сели и прочие стихийные явления, эпидемии, военные действия, акты государственных органов Республики Казахстан (решения, постановления и т.д.).</w:t>
            </w:r>
          </w:p>
          <w:p w14:paraId="651482A7" w14:textId="77777777" w:rsidR="000336A3" w:rsidRPr="00650F2D" w:rsidRDefault="000336A3" w:rsidP="000336A3">
            <w:pPr>
              <w:jc w:val="both"/>
              <w:rPr>
                <w:rFonts w:ascii="Times New Roman" w:hAnsi="Times New Roman"/>
                <w:bCs/>
                <w:sz w:val="20"/>
                <w:szCs w:val="20"/>
              </w:rPr>
            </w:pPr>
          </w:p>
        </w:tc>
      </w:tr>
      <w:tr w:rsidR="000336A3" w:rsidRPr="005B0507" w14:paraId="07E11DF8" w14:textId="77777777" w:rsidTr="00814FC2">
        <w:tc>
          <w:tcPr>
            <w:tcW w:w="4851" w:type="dxa"/>
          </w:tcPr>
          <w:p w14:paraId="319FD785" w14:textId="77777777" w:rsidR="004C36FC" w:rsidRPr="008058AD" w:rsidRDefault="004C36FC" w:rsidP="0092231B">
            <w:pPr>
              <w:pStyle w:val="ListParagraph"/>
              <w:numPr>
                <w:ilvl w:val="0"/>
                <w:numId w:val="75"/>
              </w:numPr>
              <w:spacing w:before="130" w:after="130" w:line="240" w:lineRule="atLeast"/>
              <w:jc w:val="both"/>
              <w:rPr>
                <w:rFonts w:ascii="Arial" w:hAnsi="Arial" w:cs="Arial"/>
                <w:sz w:val="20"/>
                <w:lang w:val="en-US"/>
              </w:rPr>
            </w:pPr>
            <w:r w:rsidRPr="008058AD">
              <w:rPr>
                <w:rFonts w:ascii="Arial" w:hAnsi="Arial" w:cs="Arial"/>
                <w:sz w:val="20"/>
                <w:lang w:val="en-US"/>
              </w:rPr>
              <w:t>The Company is obligated to provide evidence to confirm force-majeure circumstances, specifically that due performance was impossible due to force-majeure circumstances.</w:t>
            </w:r>
          </w:p>
          <w:p w14:paraId="18C061AC" w14:textId="37A282EF" w:rsidR="000336A3" w:rsidRPr="00650F2D" w:rsidRDefault="000336A3" w:rsidP="000336A3">
            <w:pPr>
              <w:spacing w:after="240"/>
              <w:jc w:val="both"/>
              <w:rPr>
                <w:rFonts w:ascii="Times New Roman" w:hAnsi="Times New Roman"/>
                <w:b/>
                <w:sz w:val="20"/>
                <w:szCs w:val="20"/>
                <w:lang w:val="en-US"/>
              </w:rPr>
            </w:pPr>
          </w:p>
        </w:tc>
        <w:tc>
          <w:tcPr>
            <w:tcW w:w="4812" w:type="dxa"/>
          </w:tcPr>
          <w:p w14:paraId="448535D8" w14:textId="77777777" w:rsidR="005B0507" w:rsidRPr="00650F2D" w:rsidRDefault="005B0507" w:rsidP="0092231B">
            <w:pPr>
              <w:pStyle w:val="BulletNummer"/>
              <w:numPr>
                <w:ilvl w:val="0"/>
                <w:numId w:val="76"/>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Компания обязана предоставить доказательства для подтверждения форс-мажорных обстоятельств, в частности, что надлежащее исполнение оказалось невозможным вследствие форс-мажорных обстоятельств.</w:t>
            </w:r>
          </w:p>
          <w:p w14:paraId="276FD23C" w14:textId="7085D42D" w:rsidR="000336A3" w:rsidRPr="00650F2D" w:rsidRDefault="000336A3" w:rsidP="000336A3">
            <w:pPr>
              <w:jc w:val="both"/>
              <w:rPr>
                <w:rFonts w:ascii="Times New Roman" w:hAnsi="Times New Roman"/>
                <w:b/>
                <w:sz w:val="20"/>
                <w:szCs w:val="20"/>
              </w:rPr>
            </w:pPr>
          </w:p>
        </w:tc>
      </w:tr>
      <w:tr w:rsidR="000336A3" w:rsidRPr="00F91ADD" w14:paraId="1B97E1DA" w14:textId="77777777" w:rsidTr="00814FC2">
        <w:tc>
          <w:tcPr>
            <w:tcW w:w="4851" w:type="dxa"/>
          </w:tcPr>
          <w:p w14:paraId="62476239" w14:textId="3DFE560E" w:rsidR="000336A3" w:rsidRPr="008058AD" w:rsidRDefault="0052379C" w:rsidP="0092231B">
            <w:pPr>
              <w:pStyle w:val="ListParagraph"/>
              <w:numPr>
                <w:ilvl w:val="0"/>
                <w:numId w:val="76"/>
              </w:numPr>
              <w:spacing w:before="130" w:after="130" w:line="240" w:lineRule="atLeast"/>
              <w:jc w:val="both"/>
              <w:rPr>
                <w:rFonts w:ascii="Arial" w:hAnsi="Arial" w:cs="Arial"/>
                <w:sz w:val="20"/>
                <w:lang w:val="en-US"/>
              </w:rPr>
            </w:pPr>
            <w:r w:rsidRPr="008058AD">
              <w:rPr>
                <w:rFonts w:ascii="Arial" w:hAnsi="Arial" w:cs="Arial"/>
                <w:sz w:val="20"/>
                <w:lang w:val="en-US"/>
              </w:rPr>
              <w:t>Any amendments and changes to this Agreement shall have legal force only if they are made in writing, signed by the authorized representatives of each Party and sealed by the Parties.</w:t>
            </w:r>
          </w:p>
        </w:tc>
        <w:tc>
          <w:tcPr>
            <w:tcW w:w="4812" w:type="dxa"/>
          </w:tcPr>
          <w:p w14:paraId="67900836" w14:textId="469D0846" w:rsidR="000336A3" w:rsidRPr="00650F2D" w:rsidRDefault="00F91ADD" w:rsidP="0092231B">
            <w:pPr>
              <w:pStyle w:val="BulletNummer"/>
              <w:numPr>
                <w:ilvl w:val="0"/>
                <w:numId w:val="77"/>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Дополнения, изменения и поправки к настоящему Соглашению имеют юридическую силу только в том случае, если они оформлены в письменном виде, подписаны уполномоченными представителями каждой из Сторон и скреплены печатями Сторон.</w:t>
            </w:r>
          </w:p>
        </w:tc>
      </w:tr>
      <w:tr w:rsidR="00F91ADD" w:rsidRPr="000847CB" w14:paraId="603AAA1E" w14:textId="77777777" w:rsidTr="00814FC2">
        <w:tc>
          <w:tcPr>
            <w:tcW w:w="4851" w:type="dxa"/>
          </w:tcPr>
          <w:p w14:paraId="0912552C" w14:textId="52E6FDF4" w:rsidR="00F91ADD" w:rsidRPr="008058AD" w:rsidRDefault="009C156A" w:rsidP="0092231B">
            <w:pPr>
              <w:pStyle w:val="ListParagraph"/>
              <w:numPr>
                <w:ilvl w:val="0"/>
                <w:numId w:val="77"/>
              </w:numPr>
              <w:spacing w:before="130" w:after="130" w:line="240" w:lineRule="atLeast"/>
              <w:jc w:val="both"/>
              <w:rPr>
                <w:rFonts w:ascii="Arial" w:hAnsi="Arial" w:cs="Arial"/>
                <w:sz w:val="20"/>
                <w:lang w:val="en-US"/>
              </w:rPr>
            </w:pPr>
            <w:r w:rsidRPr="008058AD">
              <w:rPr>
                <w:rFonts w:ascii="Arial" w:hAnsi="Arial" w:cs="Arial"/>
                <w:sz w:val="20"/>
                <w:lang w:val="en-US"/>
              </w:rPr>
              <w:t>Notwithstanding the terms of this Agreement, the information transferred shall be confidential for 3 years from the date of its transfer. In the event of the termination of this Agreement, the Company shall bear civil liability for the disclosure of confidential Information within 3 years after the termination of this Agreement. In the event of the termination of the Agreement, the return of Information shall be made by the deadline established by the disclosing party.</w:t>
            </w:r>
          </w:p>
        </w:tc>
        <w:tc>
          <w:tcPr>
            <w:tcW w:w="4812" w:type="dxa"/>
          </w:tcPr>
          <w:p w14:paraId="1F5A2498" w14:textId="316F1BD3" w:rsidR="00F91ADD" w:rsidRPr="00650F2D" w:rsidRDefault="000847CB" w:rsidP="0092231B">
            <w:pPr>
              <w:pStyle w:val="BulletNummer"/>
              <w:numPr>
                <w:ilvl w:val="0"/>
                <w:numId w:val="78"/>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 xml:space="preserve">Безотносительно к условиям настоящего Соглашения передаваемая информация является конфиденциальной в течение 3 лет с даты ее передачи. В случаях прекращения действия настоящего Соглашения Компания несет гражданско-правовую ответственность за разглашение Конфиденциальной информации в течение 3 лет после прекращения действия настоящего Соглашения. В случаях прекращения </w:t>
            </w:r>
            <w:r w:rsidRPr="00650F2D">
              <w:rPr>
                <w:rFonts w:ascii="Arial" w:hAnsi="Arial" w:cs="Arial"/>
                <w:spacing w:val="-2"/>
                <w:sz w:val="20"/>
                <w:lang w:val="ru-RU"/>
              </w:rPr>
              <w:lastRenderedPageBreak/>
              <w:t>действия Соглашения возврат Информации осуществляется в срок, установленный раскрывающей стороной.</w:t>
            </w:r>
          </w:p>
        </w:tc>
      </w:tr>
      <w:tr w:rsidR="00F91ADD" w:rsidRPr="004565A3" w14:paraId="258C6F8E" w14:textId="77777777" w:rsidTr="00814FC2">
        <w:tc>
          <w:tcPr>
            <w:tcW w:w="4851" w:type="dxa"/>
          </w:tcPr>
          <w:p w14:paraId="229DBF4B" w14:textId="4A6A6C37" w:rsidR="00F91ADD" w:rsidRPr="008058AD" w:rsidRDefault="00ED4D8F" w:rsidP="0092231B">
            <w:pPr>
              <w:pStyle w:val="ListParagraph"/>
              <w:numPr>
                <w:ilvl w:val="0"/>
                <w:numId w:val="78"/>
              </w:numPr>
              <w:spacing w:before="130" w:after="130" w:line="240" w:lineRule="atLeast"/>
              <w:jc w:val="both"/>
              <w:rPr>
                <w:rFonts w:ascii="Arial" w:hAnsi="Arial" w:cs="Arial"/>
                <w:sz w:val="20"/>
                <w:lang w:val="en-US"/>
              </w:rPr>
            </w:pPr>
            <w:r w:rsidRPr="008058AD">
              <w:rPr>
                <w:rFonts w:ascii="Arial" w:hAnsi="Arial" w:cs="Arial"/>
                <w:sz w:val="20"/>
                <w:lang w:val="en-US"/>
              </w:rPr>
              <w:lastRenderedPageBreak/>
              <w:t>If a third party brings a claim or other legal action against the Company for the disclosure of any Information, the Company shall immediately notify KPMG and the Client and take all possible measures to prevent the disclosure of the Information.</w:t>
            </w:r>
          </w:p>
        </w:tc>
        <w:tc>
          <w:tcPr>
            <w:tcW w:w="4812" w:type="dxa"/>
          </w:tcPr>
          <w:p w14:paraId="18C05513" w14:textId="6DA27CB6" w:rsidR="00F91ADD" w:rsidRPr="00650F2D" w:rsidRDefault="004565A3" w:rsidP="0092231B">
            <w:pPr>
              <w:pStyle w:val="BulletNummer"/>
              <w:numPr>
                <w:ilvl w:val="0"/>
                <w:numId w:val="79"/>
              </w:numPr>
              <w:spacing w:before="130" w:after="130" w:line="240" w:lineRule="atLeast"/>
              <w:jc w:val="both"/>
              <w:rPr>
                <w:rFonts w:ascii="Arial" w:hAnsi="Arial" w:cs="Arial"/>
                <w:spacing w:val="-2"/>
                <w:sz w:val="20"/>
                <w:lang w:val="ru-RU"/>
              </w:rPr>
            </w:pPr>
            <w:r w:rsidRPr="00650F2D">
              <w:rPr>
                <w:rFonts w:ascii="Arial" w:hAnsi="Arial" w:cs="Arial"/>
                <w:spacing w:val="-2"/>
                <w:sz w:val="20"/>
                <w:lang w:val="ru-RU"/>
              </w:rPr>
              <w:t>Если третья сторона возбудит иск или другое юридическое действие к Компании на предмет раскрытия какой-либо Информации, Компания немедленно уведомит об этом КПМГ и Клиента и примет все возможные меры для предотвращения разглашения Информации.</w:t>
            </w:r>
          </w:p>
        </w:tc>
      </w:tr>
      <w:tr w:rsidR="00BA563C" w:rsidRPr="004565A3" w14:paraId="607335B5" w14:textId="77777777" w:rsidTr="00814FC2">
        <w:tc>
          <w:tcPr>
            <w:tcW w:w="4851" w:type="dxa"/>
          </w:tcPr>
          <w:p w14:paraId="6A3570CE" w14:textId="2DC2FB74"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b/>
                <w:color w:val="000000"/>
                <w:sz w:val="24"/>
                <w:szCs w:val="24"/>
              </w:rPr>
              <w:t>KPMG</w:t>
            </w:r>
          </w:p>
        </w:tc>
        <w:tc>
          <w:tcPr>
            <w:tcW w:w="4812" w:type="dxa"/>
          </w:tcPr>
          <w:p w14:paraId="1F35726B" w14:textId="2C3569A2" w:rsidR="00BA563C" w:rsidRPr="001D78C3" w:rsidRDefault="00BA563C" w:rsidP="00FB1B46">
            <w:pPr>
              <w:pStyle w:val="BulletNummer"/>
              <w:spacing w:before="130" w:after="130" w:line="240" w:lineRule="atLeast"/>
              <w:ind w:left="0" w:firstLine="0"/>
              <w:jc w:val="both"/>
              <w:rPr>
                <w:rFonts w:ascii="Arial" w:hAnsi="Arial" w:cs="Arial"/>
                <w:spacing w:val="-2"/>
                <w:sz w:val="20"/>
                <w:lang w:val="ru-RU"/>
              </w:rPr>
            </w:pPr>
            <w:r w:rsidRPr="00CC21DC">
              <w:rPr>
                <w:rFonts w:ascii="Times New Roman" w:hAnsi="Times New Roman"/>
                <w:b/>
                <w:color w:val="000000"/>
                <w:sz w:val="24"/>
                <w:szCs w:val="24"/>
                <w:lang w:eastAsia="ru-RU"/>
              </w:rPr>
              <w:t>КПМГ</w:t>
            </w:r>
          </w:p>
        </w:tc>
      </w:tr>
      <w:tr w:rsidR="00BA563C" w:rsidRPr="00E1513E" w14:paraId="787F94EB" w14:textId="77777777" w:rsidTr="00814FC2">
        <w:tc>
          <w:tcPr>
            <w:tcW w:w="4851" w:type="dxa"/>
          </w:tcPr>
          <w:p w14:paraId="13DDD8A1" w14:textId="18223330"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color w:val="000000"/>
                <w:sz w:val="24"/>
                <w:szCs w:val="24"/>
                <w:lang w:val="en-US"/>
              </w:rPr>
              <w:t>KPMG Tax and Advisory LLC</w:t>
            </w:r>
          </w:p>
        </w:tc>
        <w:tc>
          <w:tcPr>
            <w:tcW w:w="4812" w:type="dxa"/>
          </w:tcPr>
          <w:p w14:paraId="40CC4BAA" w14:textId="731268EA" w:rsidR="00BA563C" w:rsidRPr="00BA563C" w:rsidRDefault="00BA563C" w:rsidP="00FB1B46">
            <w:pPr>
              <w:pStyle w:val="BulletNummer"/>
              <w:spacing w:before="130" w:after="130" w:line="240" w:lineRule="atLeast"/>
              <w:ind w:left="0" w:firstLine="0"/>
              <w:jc w:val="both"/>
              <w:rPr>
                <w:rFonts w:ascii="Arial" w:hAnsi="Arial" w:cs="Arial"/>
                <w:spacing w:val="-2"/>
                <w:sz w:val="20"/>
                <w:lang w:val="en-US"/>
              </w:rPr>
            </w:pPr>
            <w:r w:rsidRPr="00CC21DC">
              <w:rPr>
                <w:rFonts w:ascii="Times New Roman" w:hAnsi="Times New Roman"/>
                <w:color w:val="000000"/>
                <w:sz w:val="24"/>
                <w:szCs w:val="24"/>
                <w:lang w:eastAsia="ru-RU"/>
              </w:rPr>
              <w:t>ТОО</w:t>
            </w:r>
            <w:r w:rsidRPr="00CC21DC">
              <w:rPr>
                <w:rFonts w:ascii="Times New Roman" w:hAnsi="Times New Roman"/>
                <w:color w:val="000000"/>
                <w:sz w:val="24"/>
                <w:szCs w:val="24"/>
                <w:lang w:val="en-US" w:eastAsia="ru-RU"/>
              </w:rPr>
              <w:t xml:space="preserve"> "</w:t>
            </w:r>
            <w:r w:rsidRPr="00CC21DC">
              <w:rPr>
                <w:rFonts w:ascii="Times New Roman" w:hAnsi="Times New Roman"/>
                <w:color w:val="000000"/>
                <w:sz w:val="24"/>
                <w:szCs w:val="24"/>
                <w:lang w:eastAsia="ru-RU"/>
              </w:rPr>
              <w:t>КПМГ</w:t>
            </w:r>
            <w:r w:rsidRPr="00CC21DC">
              <w:rPr>
                <w:rFonts w:ascii="Times New Roman" w:hAnsi="Times New Roman"/>
                <w:color w:val="000000"/>
                <w:sz w:val="24"/>
                <w:szCs w:val="24"/>
                <w:lang w:val="en-US" w:eastAsia="ru-RU"/>
              </w:rPr>
              <w:t xml:space="preserve"> </w:t>
            </w:r>
            <w:r w:rsidRPr="00CC21DC">
              <w:rPr>
                <w:rFonts w:ascii="Times New Roman" w:hAnsi="Times New Roman"/>
                <w:color w:val="000000"/>
                <w:sz w:val="24"/>
                <w:szCs w:val="24"/>
                <w:lang w:eastAsia="ru-RU"/>
              </w:rPr>
              <w:t>Такс</w:t>
            </w:r>
            <w:r w:rsidRPr="00CC21DC">
              <w:rPr>
                <w:rFonts w:ascii="Times New Roman" w:hAnsi="Times New Roman"/>
                <w:color w:val="000000"/>
                <w:sz w:val="24"/>
                <w:szCs w:val="24"/>
                <w:lang w:val="en-US" w:eastAsia="ru-RU"/>
              </w:rPr>
              <w:t xml:space="preserve"> </w:t>
            </w:r>
            <w:r w:rsidRPr="00CC21DC">
              <w:rPr>
                <w:rFonts w:ascii="Times New Roman" w:hAnsi="Times New Roman"/>
                <w:color w:val="000000"/>
                <w:sz w:val="24"/>
                <w:szCs w:val="24"/>
                <w:lang w:eastAsia="ru-RU"/>
              </w:rPr>
              <w:t>энд</w:t>
            </w:r>
            <w:r w:rsidRPr="00CC21DC">
              <w:rPr>
                <w:rFonts w:ascii="Times New Roman" w:hAnsi="Times New Roman"/>
                <w:color w:val="000000"/>
                <w:sz w:val="24"/>
                <w:szCs w:val="24"/>
                <w:lang w:val="en-US" w:eastAsia="ru-RU"/>
              </w:rPr>
              <w:t xml:space="preserve"> </w:t>
            </w:r>
            <w:r w:rsidRPr="00CC21DC">
              <w:rPr>
                <w:rFonts w:ascii="Times New Roman" w:hAnsi="Times New Roman"/>
                <w:color w:val="000000"/>
                <w:sz w:val="24"/>
                <w:szCs w:val="24"/>
                <w:lang w:eastAsia="ru-RU"/>
              </w:rPr>
              <w:t>Эдвайзори</w:t>
            </w:r>
            <w:r w:rsidRPr="00CC21DC">
              <w:rPr>
                <w:rFonts w:ascii="Times New Roman" w:hAnsi="Times New Roman"/>
                <w:color w:val="000000"/>
                <w:sz w:val="24"/>
                <w:szCs w:val="24"/>
                <w:lang w:val="en-US" w:eastAsia="ru-RU"/>
              </w:rPr>
              <w:t>"</w:t>
            </w:r>
          </w:p>
        </w:tc>
      </w:tr>
      <w:tr w:rsidR="00BA563C" w:rsidRPr="004565A3" w14:paraId="6ED8593F" w14:textId="77777777" w:rsidTr="00814FC2">
        <w:tc>
          <w:tcPr>
            <w:tcW w:w="4851" w:type="dxa"/>
          </w:tcPr>
          <w:p w14:paraId="244FC6DB" w14:textId="77777777" w:rsidR="00BA563C" w:rsidRPr="00CC21DC" w:rsidRDefault="00BA563C" w:rsidP="00BA563C">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Legal address:</w:t>
            </w:r>
          </w:p>
          <w:p w14:paraId="5A1E8B03" w14:textId="238C7E20"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color w:val="000000"/>
                <w:sz w:val="24"/>
                <w:szCs w:val="24"/>
                <w:lang w:val="en-US"/>
              </w:rPr>
              <w:t>180, Dostyk avenue, Almaty, 050051, Republic of Kazakhstan</w:t>
            </w:r>
          </w:p>
        </w:tc>
        <w:tc>
          <w:tcPr>
            <w:tcW w:w="4812" w:type="dxa"/>
          </w:tcPr>
          <w:p w14:paraId="5FCF5ECD" w14:textId="77777777" w:rsidR="00BA563C" w:rsidRPr="00CC21DC" w:rsidRDefault="00BA563C" w:rsidP="00BA563C">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r w:rsidRPr="00CC21DC">
              <w:rPr>
                <w:rFonts w:ascii="Times New Roman" w:hAnsi="Times New Roman"/>
                <w:color w:val="000000"/>
                <w:sz w:val="24"/>
                <w:szCs w:val="24"/>
                <w:lang w:val="ru-RU" w:eastAsia="ru-RU"/>
              </w:rPr>
              <w:t>Юридический адрес:</w:t>
            </w:r>
          </w:p>
          <w:p w14:paraId="60C7DF8F" w14:textId="3174BBC2" w:rsidR="00BA563C" w:rsidRPr="001D78C3" w:rsidRDefault="00BA563C" w:rsidP="00FB1B46">
            <w:pPr>
              <w:pStyle w:val="BulletNummer"/>
              <w:spacing w:before="130" w:after="130" w:line="240" w:lineRule="atLeast"/>
              <w:ind w:left="0" w:firstLine="0"/>
              <w:jc w:val="both"/>
              <w:rPr>
                <w:rFonts w:ascii="Arial" w:hAnsi="Arial" w:cs="Arial"/>
                <w:spacing w:val="-2"/>
                <w:sz w:val="20"/>
                <w:lang w:val="ru-RU"/>
              </w:rPr>
            </w:pPr>
            <w:r w:rsidRPr="00CC21DC">
              <w:rPr>
                <w:rFonts w:ascii="Times New Roman" w:hAnsi="Times New Roman"/>
                <w:color w:val="000000"/>
                <w:sz w:val="24"/>
                <w:szCs w:val="24"/>
                <w:lang w:eastAsia="ru-RU"/>
              </w:rPr>
              <w:t>Республика Казахстан, г.</w:t>
            </w:r>
            <w:r w:rsidRPr="00A114AC">
              <w:rPr>
                <w:rFonts w:ascii="Times New Roman" w:hAnsi="Times New Roman"/>
                <w:color w:val="000000"/>
                <w:sz w:val="24"/>
                <w:szCs w:val="24"/>
                <w:lang w:eastAsia="ru-RU"/>
              </w:rPr>
              <w:t xml:space="preserve"> </w:t>
            </w:r>
            <w:r w:rsidRPr="00CC21DC">
              <w:rPr>
                <w:rFonts w:ascii="Times New Roman" w:hAnsi="Times New Roman"/>
                <w:color w:val="000000"/>
                <w:sz w:val="24"/>
                <w:szCs w:val="24"/>
                <w:lang w:eastAsia="ru-RU"/>
              </w:rPr>
              <w:t>Алматы, 050051 пр.</w:t>
            </w:r>
            <w:r w:rsidRPr="00A114AC">
              <w:rPr>
                <w:rFonts w:ascii="Times New Roman" w:hAnsi="Times New Roman"/>
                <w:color w:val="000000"/>
                <w:sz w:val="24"/>
                <w:szCs w:val="24"/>
                <w:lang w:eastAsia="ru-RU"/>
              </w:rPr>
              <w:t xml:space="preserve"> </w:t>
            </w:r>
            <w:r w:rsidRPr="00CC21DC">
              <w:rPr>
                <w:rFonts w:ascii="Times New Roman" w:hAnsi="Times New Roman"/>
                <w:color w:val="000000"/>
                <w:sz w:val="24"/>
                <w:szCs w:val="24"/>
                <w:lang w:eastAsia="ru-RU"/>
              </w:rPr>
              <w:t>Достык, 180</w:t>
            </w:r>
          </w:p>
        </w:tc>
      </w:tr>
      <w:tr w:rsidR="00BA563C" w:rsidRPr="004565A3" w14:paraId="2D59A82B" w14:textId="77777777" w:rsidTr="00814FC2">
        <w:tc>
          <w:tcPr>
            <w:tcW w:w="4851" w:type="dxa"/>
          </w:tcPr>
          <w:p w14:paraId="6653E0C9" w14:textId="77777777" w:rsidR="00BA563C" w:rsidRPr="00CC21DC" w:rsidRDefault="00BA563C" w:rsidP="00BA563C">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Postal address:</w:t>
            </w:r>
          </w:p>
          <w:p w14:paraId="12DBE995" w14:textId="3AE35AA8" w:rsidR="00BA563C" w:rsidRPr="00ED4D8F" w:rsidRDefault="00BA563C" w:rsidP="00FB1B46">
            <w:pPr>
              <w:spacing w:before="130" w:after="130" w:line="240" w:lineRule="atLeast"/>
              <w:jc w:val="both"/>
              <w:rPr>
                <w:rFonts w:ascii="Arial" w:hAnsi="Arial" w:cs="Arial"/>
                <w:sz w:val="20"/>
                <w:lang w:val="en-US"/>
              </w:rPr>
            </w:pPr>
            <w:r w:rsidRPr="00CC21DC">
              <w:rPr>
                <w:rFonts w:ascii="Times New Roman" w:hAnsi="Times New Roman"/>
                <w:color w:val="000000"/>
                <w:sz w:val="24"/>
                <w:szCs w:val="24"/>
                <w:lang w:val="en-US"/>
              </w:rPr>
              <w:t>180, Dostyk avenue, Almaty, 050051, Republic of Kazakhstan</w:t>
            </w:r>
          </w:p>
        </w:tc>
        <w:tc>
          <w:tcPr>
            <w:tcW w:w="4812" w:type="dxa"/>
          </w:tcPr>
          <w:p w14:paraId="3F19BE7E" w14:textId="77777777" w:rsidR="00BA563C" w:rsidRPr="00CC21DC" w:rsidRDefault="00BA563C" w:rsidP="00BA563C">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r w:rsidRPr="00CC21DC">
              <w:rPr>
                <w:rFonts w:ascii="Times New Roman" w:hAnsi="Times New Roman"/>
                <w:color w:val="000000"/>
                <w:sz w:val="24"/>
                <w:szCs w:val="24"/>
                <w:lang w:val="ru-RU" w:eastAsia="ru-RU"/>
              </w:rPr>
              <w:t>Почтовый адрес:</w:t>
            </w:r>
          </w:p>
          <w:p w14:paraId="199CBF0A" w14:textId="59ADAAFC" w:rsidR="00BA563C" w:rsidRPr="001D78C3" w:rsidRDefault="00BA563C" w:rsidP="00FB1B46">
            <w:pPr>
              <w:pStyle w:val="BulletNummer"/>
              <w:spacing w:before="130" w:after="130" w:line="240" w:lineRule="atLeast"/>
              <w:ind w:left="0" w:firstLine="0"/>
              <w:jc w:val="both"/>
              <w:rPr>
                <w:rFonts w:ascii="Arial" w:hAnsi="Arial" w:cs="Arial"/>
                <w:spacing w:val="-2"/>
                <w:sz w:val="20"/>
                <w:lang w:val="ru-RU"/>
              </w:rPr>
            </w:pPr>
            <w:r w:rsidRPr="00CC21DC">
              <w:rPr>
                <w:rFonts w:ascii="Times New Roman" w:hAnsi="Times New Roman"/>
                <w:color w:val="000000"/>
                <w:sz w:val="24"/>
                <w:szCs w:val="24"/>
                <w:lang w:eastAsia="ru-RU"/>
              </w:rPr>
              <w:t>Республика Казахстан, г.</w:t>
            </w:r>
            <w:r w:rsidRPr="00A114AC">
              <w:rPr>
                <w:rFonts w:ascii="Times New Roman" w:hAnsi="Times New Roman"/>
                <w:color w:val="000000"/>
                <w:sz w:val="24"/>
                <w:szCs w:val="24"/>
                <w:lang w:eastAsia="ru-RU"/>
              </w:rPr>
              <w:t xml:space="preserve"> </w:t>
            </w:r>
            <w:r w:rsidRPr="00CC21DC">
              <w:rPr>
                <w:rFonts w:ascii="Times New Roman" w:hAnsi="Times New Roman"/>
                <w:color w:val="000000"/>
                <w:sz w:val="24"/>
                <w:szCs w:val="24"/>
                <w:lang w:eastAsia="ru-RU"/>
              </w:rPr>
              <w:t>Алматы, 050051 пр.</w:t>
            </w:r>
            <w:r w:rsidRPr="00A114AC">
              <w:rPr>
                <w:rFonts w:ascii="Times New Roman" w:hAnsi="Times New Roman"/>
                <w:color w:val="000000"/>
                <w:sz w:val="24"/>
                <w:szCs w:val="24"/>
                <w:lang w:eastAsia="ru-RU"/>
              </w:rPr>
              <w:t xml:space="preserve"> </w:t>
            </w:r>
            <w:r w:rsidRPr="00CC21DC">
              <w:rPr>
                <w:rFonts w:ascii="Times New Roman" w:hAnsi="Times New Roman"/>
                <w:color w:val="000000"/>
                <w:sz w:val="24"/>
                <w:szCs w:val="24"/>
                <w:lang w:eastAsia="ru-RU"/>
              </w:rPr>
              <w:t>Достык, 180</w:t>
            </w:r>
          </w:p>
        </w:tc>
      </w:tr>
      <w:tr w:rsidR="00E52913" w:rsidRPr="006406FB" w14:paraId="0192A1B4" w14:textId="77777777" w:rsidTr="00814FC2">
        <w:tc>
          <w:tcPr>
            <w:tcW w:w="4851" w:type="dxa"/>
          </w:tcPr>
          <w:p w14:paraId="06695F6F" w14:textId="5BC5E874" w:rsidR="00E52913" w:rsidRPr="00CC21DC" w:rsidRDefault="00E52913" w:rsidP="00E52913">
            <w:pPr>
              <w:keepNext/>
              <w:spacing w:before="60" w:after="60" w:line="240" w:lineRule="exact"/>
              <w:ind w:right="431"/>
              <w:jc w:val="both"/>
              <w:rPr>
                <w:rFonts w:ascii="Times New Roman" w:hAnsi="Times New Roman"/>
                <w:color w:val="000000"/>
                <w:sz w:val="24"/>
                <w:szCs w:val="24"/>
                <w:lang w:val="en-US"/>
              </w:rPr>
            </w:pPr>
            <w:r w:rsidRPr="00CC21DC">
              <w:rPr>
                <w:rFonts w:ascii="Times New Roman" w:hAnsi="Times New Roman"/>
                <w:color w:val="000000"/>
                <w:sz w:val="24"/>
                <w:szCs w:val="24"/>
              </w:rPr>
              <w:t>Phone: +7 (727) 298-08-98</w:t>
            </w:r>
          </w:p>
        </w:tc>
        <w:tc>
          <w:tcPr>
            <w:tcW w:w="4812" w:type="dxa"/>
          </w:tcPr>
          <w:p w14:paraId="137EC685" w14:textId="52739690" w:rsidR="00E52913" w:rsidRPr="004A30F4" w:rsidRDefault="00E52913" w:rsidP="00E52913">
            <w:pPr>
              <w:jc w:val="both"/>
              <w:rPr>
                <w:rFonts w:ascii="Times New Roman" w:hAnsi="Times New Roman"/>
                <w:bCs/>
                <w:sz w:val="24"/>
                <w:szCs w:val="24"/>
              </w:rPr>
            </w:pPr>
            <w:r w:rsidRPr="00CC21DC">
              <w:rPr>
                <w:rFonts w:ascii="Times New Roman" w:hAnsi="Times New Roman"/>
                <w:color w:val="000000"/>
                <w:sz w:val="24"/>
                <w:szCs w:val="24"/>
              </w:rPr>
              <w:t>Телефон</w:t>
            </w:r>
            <w:r w:rsidRPr="00CC21DC">
              <w:rPr>
                <w:rFonts w:ascii="Times New Roman" w:hAnsi="Times New Roman"/>
                <w:color w:val="000000"/>
                <w:sz w:val="24"/>
                <w:szCs w:val="24"/>
                <w:lang w:eastAsia="ru-RU"/>
              </w:rPr>
              <w:t>: +7 (727) 298-08-98</w:t>
            </w:r>
          </w:p>
        </w:tc>
      </w:tr>
      <w:tr w:rsidR="00E52913" w:rsidRPr="006406FB" w14:paraId="7CF85E76" w14:textId="77777777" w:rsidTr="00814FC2">
        <w:tc>
          <w:tcPr>
            <w:tcW w:w="4851" w:type="dxa"/>
          </w:tcPr>
          <w:p w14:paraId="557ABB81" w14:textId="77777777" w:rsidR="00E52913" w:rsidRPr="00CC21DC" w:rsidRDefault="00E52913" w:rsidP="00BA563C">
            <w:pPr>
              <w:keepNext/>
              <w:spacing w:before="60" w:after="60" w:line="240" w:lineRule="exact"/>
              <w:ind w:right="431"/>
              <w:jc w:val="both"/>
              <w:rPr>
                <w:rFonts w:ascii="Times New Roman" w:hAnsi="Times New Roman"/>
                <w:color w:val="000000"/>
                <w:sz w:val="24"/>
                <w:szCs w:val="24"/>
                <w:lang w:val="en-US"/>
              </w:rPr>
            </w:pPr>
          </w:p>
        </w:tc>
        <w:tc>
          <w:tcPr>
            <w:tcW w:w="4812" w:type="dxa"/>
          </w:tcPr>
          <w:p w14:paraId="60782A37" w14:textId="77777777" w:rsidR="00E52913" w:rsidRPr="004A30F4" w:rsidRDefault="00E52913" w:rsidP="00BA563C">
            <w:pPr>
              <w:jc w:val="both"/>
              <w:rPr>
                <w:rFonts w:ascii="Times New Roman" w:hAnsi="Times New Roman"/>
                <w:bCs/>
                <w:sz w:val="24"/>
                <w:szCs w:val="24"/>
              </w:rPr>
            </w:pPr>
          </w:p>
        </w:tc>
      </w:tr>
      <w:tr w:rsidR="00FB1B46" w:rsidRPr="006406FB" w14:paraId="1BD413C6" w14:textId="77777777" w:rsidTr="00814FC2">
        <w:tc>
          <w:tcPr>
            <w:tcW w:w="4851" w:type="dxa"/>
          </w:tcPr>
          <w:p w14:paraId="66C5D11A" w14:textId="2209E103" w:rsidR="00FB1B46" w:rsidRPr="00CC21DC" w:rsidRDefault="00FB1B46" w:rsidP="00FB1B46">
            <w:pPr>
              <w:keepNext/>
              <w:spacing w:before="60" w:after="60" w:line="240" w:lineRule="exact"/>
              <w:ind w:right="431"/>
              <w:jc w:val="both"/>
              <w:rPr>
                <w:rFonts w:ascii="Times New Roman" w:hAnsi="Times New Roman"/>
                <w:color w:val="000000"/>
                <w:sz w:val="24"/>
                <w:szCs w:val="24"/>
                <w:lang w:val="en-US"/>
              </w:rPr>
            </w:pPr>
            <w:r>
              <w:rPr>
                <w:rFonts w:ascii="Times New Roman" w:hAnsi="Times New Roman"/>
                <w:b/>
                <w:sz w:val="24"/>
                <w:szCs w:val="24"/>
                <w:lang w:val="en-US"/>
              </w:rPr>
              <w:t>COMPANY</w:t>
            </w:r>
          </w:p>
        </w:tc>
        <w:tc>
          <w:tcPr>
            <w:tcW w:w="4812" w:type="dxa"/>
          </w:tcPr>
          <w:p w14:paraId="4DF3C4DC" w14:textId="7009F2C6" w:rsidR="00FB1B46" w:rsidRPr="004A30F4" w:rsidRDefault="00FB1B46" w:rsidP="00FB1B46">
            <w:pPr>
              <w:jc w:val="both"/>
              <w:rPr>
                <w:rFonts w:ascii="Times New Roman" w:hAnsi="Times New Roman"/>
                <w:bCs/>
                <w:sz w:val="24"/>
                <w:szCs w:val="24"/>
              </w:rPr>
            </w:pPr>
            <w:r>
              <w:rPr>
                <w:rFonts w:ascii="Times New Roman" w:hAnsi="Times New Roman"/>
                <w:b/>
                <w:sz w:val="24"/>
                <w:szCs w:val="24"/>
              </w:rPr>
              <w:t>КОМПАНИЯ</w:t>
            </w:r>
          </w:p>
        </w:tc>
      </w:tr>
      <w:tr w:rsidR="00FB1B46" w:rsidRPr="006406FB" w14:paraId="58BD88B1" w14:textId="77777777" w:rsidTr="00814FC2">
        <w:tc>
          <w:tcPr>
            <w:tcW w:w="4851" w:type="dxa"/>
          </w:tcPr>
          <w:p w14:paraId="79C47945" w14:textId="48B38918" w:rsidR="00FB1B46" w:rsidRPr="00CC21DC" w:rsidRDefault="00FB1B46" w:rsidP="00FB1B46">
            <w:pPr>
              <w:keepNext/>
              <w:spacing w:before="60" w:after="60" w:line="240" w:lineRule="exact"/>
              <w:ind w:right="431"/>
              <w:jc w:val="both"/>
              <w:rPr>
                <w:rFonts w:ascii="Times New Roman" w:hAnsi="Times New Roman"/>
                <w:color w:val="000000"/>
                <w:sz w:val="24"/>
                <w:szCs w:val="24"/>
                <w:lang w:val="en-US"/>
              </w:rPr>
            </w:pPr>
            <w:r w:rsidRPr="008F1492">
              <w:rPr>
                <w:rFonts w:ascii="Times New Roman" w:hAnsi="Times New Roman"/>
                <w:i/>
                <w:sz w:val="24"/>
                <w:szCs w:val="24"/>
                <w:highlight w:val="lightGray"/>
                <w:lang w:val="en-US"/>
              </w:rPr>
              <w:t>[</w:t>
            </w:r>
            <w:r>
              <w:rPr>
                <w:rFonts w:ascii="Times New Roman" w:hAnsi="Times New Roman"/>
                <w:i/>
                <w:sz w:val="24"/>
                <w:szCs w:val="24"/>
                <w:highlight w:val="lightGray"/>
                <w:lang w:val="en-US"/>
              </w:rPr>
              <w:t>insert full name</w:t>
            </w:r>
            <w:r w:rsidRPr="008F1492">
              <w:rPr>
                <w:rFonts w:ascii="Times New Roman" w:hAnsi="Times New Roman"/>
                <w:i/>
                <w:sz w:val="24"/>
                <w:szCs w:val="24"/>
                <w:highlight w:val="lightGray"/>
                <w:lang w:val="en-US"/>
              </w:rPr>
              <w:t>]</w:t>
            </w:r>
          </w:p>
        </w:tc>
        <w:tc>
          <w:tcPr>
            <w:tcW w:w="4812" w:type="dxa"/>
          </w:tcPr>
          <w:p w14:paraId="016D4A06" w14:textId="2A9F3E9A" w:rsidR="00FB1B46" w:rsidRPr="004A30F4" w:rsidRDefault="00FB1B46" w:rsidP="00FB1B46">
            <w:pPr>
              <w:jc w:val="both"/>
              <w:rPr>
                <w:rFonts w:ascii="Times New Roman" w:hAnsi="Times New Roman"/>
                <w:bCs/>
                <w:sz w:val="24"/>
                <w:szCs w:val="24"/>
              </w:rPr>
            </w:pPr>
            <w:r w:rsidRPr="008F1492">
              <w:rPr>
                <w:rFonts w:ascii="Times New Roman" w:hAnsi="Times New Roman"/>
                <w:i/>
                <w:sz w:val="24"/>
                <w:szCs w:val="24"/>
                <w:highlight w:val="lightGray"/>
                <w:lang w:val="en-US"/>
              </w:rPr>
              <w:t>[</w:t>
            </w:r>
            <w:r w:rsidRPr="008F1492">
              <w:rPr>
                <w:rFonts w:ascii="Times New Roman" w:hAnsi="Times New Roman"/>
                <w:i/>
                <w:sz w:val="24"/>
                <w:szCs w:val="24"/>
                <w:highlight w:val="lightGray"/>
              </w:rPr>
              <w:t>указать наименование</w:t>
            </w:r>
            <w:r w:rsidRPr="008F1492">
              <w:rPr>
                <w:rFonts w:ascii="Times New Roman" w:hAnsi="Times New Roman"/>
                <w:i/>
                <w:sz w:val="24"/>
                <w:szCs w:val="24"/>
                <w:highlight w:val="lightGray"/>
                <w:lang w:val="en-US"/>
              </w:rPr>
              <w:t>]</w:t>
            </w:r>
          </w:p>
        </w:tc>
      </w:tr>
      <w:tr w:rsidR="00FB1B46" w:rsidRPr="006406FB" w14:paraId="2AD9F999" w14:textId="77777777" w:rsidTr="00814FC2">
        <w:tc>
          <w:tcPr>
            <w:tcW w:w="4851" w:type="dxa"/>
          </w:tcPr>
          <w:p w14:paraId="2CC020B1" w14:textId="77777777" w:rsidR="00FB1B46" w:rsidRPr="004A30F4" w:rsidRDefault="00FB1B46" w:rsidP="00FB1B46">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Legal address:</w:t>
            </w:r>
          </w:p>
        </w:tc>
        <w:tc>
          <w:tcPr>
            <w:tcW w:w="4812" w:type="dxa"/>
          </w:tcPr>
          <w:p w14:paraId="61B2FE7D" w14:textId="77777777" w:rsidR="00FB1B46" w:rsidRPr="00CC21DC" w:rsidRDefault="00FB1B46" w:rsidP="00FB1B46">
            <w:pPr>
              <w:jc w:val="both"/>
              <w:rPr>
                <w:rFonts w:ascii="Times New Roman" w:hAnsi="Times New Roman"/>
                <w:bCs/>
                <w:sz w:val="24"/>
                <w:szCs w:val="24"/>
              </w:rPr>
            </w:pPr>
            <w:r w:rsidRPr="004A30F4">
              <w:rPr>
                <w:rFonts w:ascii="Times New Roman" w:hAnsi="Times New Roman"/>
                <w:bCs/>
                <w:sz w:val="24"/>
                <w:szCs w:val="24"/>
              </w:rPr>
              <w:t>Юридический адрес:</w:t>
            </w:r>
          </w:p>
        </w:tc>
      </w:tr>
      <w:tr w:rsidR="00FB1B46" w:rsidRPr="006406FB" w14:paraId="4D3365F8" w14:textId="77777777" w:rsidTr="00814FC2">
        <w:tc>
          <w:tcPr>
            <w:tcW w:w="4851" w:type="dxa"/>
          </w:tcPr>
          <w:p w14:paraId="0749238C" w14:textId="77777777" w:rsidR="00FB1B46" w:rsidRPr="004A30F4" w:rsidRDefault="00FB1B46" w:rsidP="00FB1B46">
            <w:pPr>
              <w:keepNext/>
              <w:spacing w:before="60" w:after="60" w:line="240" w:lineRule="exact"/>
              <w:ind w:right="431"/>
              <w:jc w:val="both"/>
              <w:rPr>
                <w:rFonts w:ascii="Times New Roman" w:hAnsi="Times New Roman"/>
                <w:sz w:val="24"/>
                <w:szCs w:val="24"/>
                <w:lang w:val="en-US"/>
              </w:rPr>
            </w:pPr>
            <w:r w:rsidRPr="00CC21DC">
              <w:rPr>
                <w:rFonts w:ascii="Times New Roman" w:hAnsi="Times New Roman"/>
                <w:color w:val="000000"/>
                <w:sz w:val="24"/>
                <w:szCs w:val="24"/>
                <w:lang w:val="en-US"/>
              </w:rPr>
              <w:t>Postal address:</w:t>
            </w:r>
          </w:p>
        </w:tc>
        <w:tc>
          <w:tcPr>
            <w:tcW w:w="4812" w:type="dxa"/>
          </w:tcPr>
          <w:p w14:paraId="1BE577D8" w14:textId="77777777" w:rsidR="00FB1B46" w:rsidRPr="004A30F4" w:rsidRDefault="00FB1B46" w:rsidP="00FB1B46">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r w:rsidRPr="00CC21DC">
              <w:rPr>
                <w:rFonts w:ascii="Times New Roman" w:hAnsi="Times New Roman"/>
                <w:color w:val="000000"/>
                <w:sz w:val="24"/>
                <w:szCs w:val="24"/>
                <w:lang w:val="ru-RU" w:eastAsia="ru-RU"/>
              </w:rPr>
              <w:t>Почтовый адрес:</w:t>
            </w:r>
          </w:p>
        </w:tc>
      </w:tr>
    </w:tbl>
    <w:tbl>
      <w:tblPr>
        <w:tblStyle w:val="TableGrid"/>
        <w:tblW w:w="5000" w:type="pct"/>
        <w:tblLook w:val="04A0" w:firstRow="1" w:lastRow="0" w:firstColumn="1" w:lastColumn="0" w:noHBand="0" w:noVBand="1"/>
      </w:tblPr>
      <w:tblGrid>
        <w:gridCol w:w="9497"/>
      </w:tblGrid>
      <w:tr w:rsidR="006C2C69" w:rsidRPr="00E1513E" w14:paraId="540015AC" w14:textId="77777777" w:rsidTr="00814FC2">
        <w:tc>
          <w:tcPr>
            <w:tcW w:w="5000" w:type="pct"/>
            <w:tcBorders>
              <w:top w:val="nil"/>
              <w:left w:val="nil"/>
              <w:bottom w:val="nil"/>
              <w:right w:val="nil"/>
            </w:tcBorders>
            <w:shd w:val="clear" w:color="auto" w:fill="auto"/>
            <w:tcMar>
              <w:top w:w="851" w:type="dxa"/>
              <w:bottom w:w="567" w:type="dxa"/>
            </w:tcMar>
          </w:tcPr>
          <w:p w14:paraId="1D90B86E" w14:textId="77777777" w:rsidR="006C2C69" w:rsidRPr="006C2C69" w:rsidRDefault="006C2C69" w:rsidP="00814FC2">
            <w:pPr>
              <w:pStyle w:val="Signatures"/>
              <w:keepNext/>
              <w:spacing w:before="0" w:after="0" w:line="240" w:lineRule="auto"/>
              <w:ind w:left="-29"/>
              <w:rPr>
                <w:rFonts w:ascii="Times New Roman" w:hAnsi="Times New Roman"/>
                <w:caps w:val="0"/>
                <w:color w:val="0070C0"/>
                <w:szCs w:val="24"/>
              </w:rPr>
            </w:pPr>
            <w:bookmarkStart w:id="4" w:name="page1"/>
            <w:bookmarkEnd w:id="4"/>
            <w:r w:rsidRPr="006C2C69">
              <w:rPr>
                <w:rFonts w:ascii="Times New Roman" w:hAnsi="Times New Roman"/>
                <w:caps w:val="0"/>
                <w:color w:val="000000"/>
                <w:szCs w:val="24"/>
              </w:rPr>
              <w:t xml:space="preserve">SIGNATURES OF THE PARTIES / </w:t>
            </w:r>
            <w:r w:rsidRPr="006C2C69">
              <w:rPr>
                <w:rFonts w:ascii="Times New Roman" w:hAnsi="Times New Roman"/>
                <w:caps w:val="0"/>
                <w:color w:val="000000"/>
                <w:szCs w:val="24"/>
                <w:lang w:val="ru-RU"/>
              </w:rPr>
              <w:t>ПОДПИСИ</w:t>
            </w:r>
            <w:r w:rsidRPr="006C2C69">
              <w:rPr>
                <w:rFonts w:ascii="Times New Roman" w:hAnsi="Times New Roman"/>
                <w:caps w:val="0"/>
                <w:color w:val="000000"/>
                <w:szCs w:val="24"/>
              </w:rPr>
              <w:t xml:space="preserve"> </w:t>
            </w:r>
            <w:r w:rsidRPr="006C2C69">
              <w:rPr>
                <w:rFonts w:ascii="Times New Roman" w:hAnsi="Times New Roman"/>
                <w:caps w:val="0"/>
                <w:color w:val="000000"/>
                <w:szCs w:val="24"/>
                <w:lang w:val="ru-RU"/>
              </w:rPr>
              <w:t>СТОРОН</w:t>
            </w:r>
          </w:p>
        </w:tc>
      </w:tr>
      <w:tr w:rsidR="006C2C69" w:rsidRPr="006C2C69" w14:paraId="642AAB09" w14:textId="77777777" w:rsidTr="00814FC2">
        <w:trPr>
          <w:trHeight w:val="86"/>
        </w:trPr>
        <w:tc>
          <w:tcPr>
            <w:tcW w:w="5000" w:type="pct"/>
            <w:tcBorders>
              <w:top w:val="nil"/>
              <w:left w:val="nil"/>
              <w:bottom w:val="nil"/>
              <w:right w:val="nil"/>
            </w:tcBorders>
            <w:shd w:val="clear" w:color="auto" w:fill="auto"/>
            <w:tcMar>
              <w:top w:w="0" w:type="dxa"/>
            </w:tcMar>
          </w:tcPr>
          <w:p w14:paraId="224C4CCA" w14:textId="18948174" w:rsidR="006C2C69" w:rsidRPr="006C2C69" w:rsidRDefault="006C2C69" w:rsidP="00814FC2">
            <w:pPr>
              <w:keepNext/>
              <w:spacing w:line="240" w:lineRule="exact"/>
              <w:jc w:val="center"/>
              <w:rPr>
                <w:rFonts w:ascii="Times New Roman" w:hAnsi="Times New Roman"/>
                <w:b/>
                <w:color w:val="0070C0"/>
                <w:sz w:val="24"/>
                <w:szCs w:val="24"/>
              </w:rPr>
            </w:pPr>
            <w:bookmarkStart w:id="5" w:name="Text6"/>
            <w:r w:rsidRPr="006C2C69">
              <w:rPr>
                <w:rFonts w:ascii="Times New Roman" w:hAnsi="Times New Roman"/>
                <w:b/>
                <w:color w:val="000000"/>
                <w:sz w:val="24"/>
                <w:szCs w:val="24"/>
              </w:rPr>
              <w:t>KPMG / КПМГ</w:t>
            </w:r>
            <w:bookmarkEnd w:id="5"/>
          </w:p>
        </w:tc>
      </w:tr>
      <w:tr w:rsidR="006C2C69" w:rsidRPr="006C2C69" w14:paraId="48B8493F" w14:textId="77777777" w:rsidTr="00814FC2">
        <w:tc>
          <w:tcPr>
            <w:tcW w:w="5000" w:type="pct"/>
            <w:tcBorders>
              <w:top w:val="nil"/>
              <w:left w:val="nil"/>
              <w:bottom w:val="nil"/>
              <w:right w:val="nil"/>
            </w:tcBorders>
            <w:shd w:val="clear" w:color="auto" w:fill="auto"/>
          </w:tcPr>
          <w:p w14:paraId="53F06750" w14:textId="77777777" w:rsidR="006C2C69" w:rsidRPr="006C2C69" w:rsidRDefault="006C2C69" w:rsidP="00814FC2">
            <w:pPr>
              <w:pStyle w:val="BodyTextIndent2"/>
              <w:keepNext/>
              <w:spacing w:before="240" w:after="0" w:line="240" w:lineRule="exact"/>
              <w:ind w:left="0"/>
              <w:jc w:val="center"/>
              <w:rPr>
                <w:color w:val="0070C0"/>
              </w:rPr>
            </w:pPr>
            <w:r w:rsidRPr="006C2C69">
              <w:rPr>
                <w:color w:val="000000"/>
              </w:rPr>
              <w:t>_____________________________________________________________________________</w:t>
            </w:r>
          </w:p>
        </w:tc>
      </w:tr>
      <w:tr w:rsidR="006C2C69" w:rsidRPr="006C2C69" w14:paraId="5C755F87" w14:textId="77777777" w:rsidTr="00814FC2">
        <w:tc>
          <w:tcPr>
            <w:tcW w:w="5000" w:type="pct"/>
            <w:tcBorders>
              <w:top w:val="nil"/>
              <w:left w:val="nil"/>
              <w:bottom w:val="nil"/>
              <w:right w:val="nil"/>
            </w:tcBorders>
            <w:shd w:val="clear" w:color="auto" w:fill="auto"/>
            <w:tcMar>
              <w:top w:w="0" w:type="dxa"/>
            </w:tcMar>
          </w:tcPr>
          <w:p w14:paraId="60DEBFEA" w14:textId="77777777" w:rsidR="006C2C69" w:rsidRPr="006C2C69" w:rsidRDefault="006C2C69" w:rsidP="00814FC2">
            <w:pPr>
              <w:keepNext/>
              <w:spacing w:line="240" w:lineRule="exact"/>
              <w:jc w:val="center"/>
              <w:rPr>
                <w:rFonts w:ascii="Times New Roman" w:hAnsi="Times New Roman"/>
                <w:color w:val="0070C0"/>
                <w:sz w:val="24"/>
                <w:szCs w:val="24"/>
              </w:rPr>
            </w:pPr>
            <w:bookmarkStart w:id="6" w:name="Text8"/>
            <w:r w:rsidRPr="006C2C69">
              <w:rPr>
                <w:rFonts w:ascii="Times New Roman" w:hAnsi="Times New Roman"/>
                <w:color w:val="000000"/>
                <w:sz w:val="24"/>
                <w:szCs w:val="24"/>
              </w:rPr>
              <w:t xml:space="preserve"> Dias Kalazhanov</w:t>
            </w:r>
            <w:bookmarkEnd w:id="6"/>
            <w:r w:rsidRPr="006C2C69">
              <w:rPr>
                <w:rFonts w:ascii="Times New Roman" w:hAnsi="Times New Roman"/>
                <w:color w:val="000000"/>
                <w:sz w:val="24"/>
                <w:szCs w:val="24"/>
              </w:rPr>
              <w:t xml:space="preserve"> / Калажанов Диас</w:t>
            </w:r>
          </w:p>
        </w:tc>
      </w:tr>
      <w:tr w:rsidR="006C2C69" w:rsidRPr="006C2C69" w14:paraId="03387F74" w14:textId="77777777" w:rsidTr="00814FC2">
        <w:tc>
          <w:tcPr>
            <w:tcW w:w="5000" w:type="pct"/>
            <w:tcBorders>
              <w:top w:val="nil"/>
              <w:left w:val="nil"/>
              <w:bottom w:val="nil"/>
              <w:right w:val="nil"/>
            </w:tcBorders>
            <w:shd w:val="clear" w:color="auto" w:fill="auto"/>
            <w:tcMar>
              <w:top w:w="0" w:type="dxa"/>
            </w:tcMar>
          </w:tcPr>
          <w:p w14:paraId="1DDEB0FC" w14:textId="77777777" w:rsidR="006C2C69" w:rsidRPr="006C2C69" w:rsidRDefault="006C2C69" w:rsidP="00814FC2">
            <w:pPr>
              <w:keepNext/>
              <w:spacing w:line="240" w:lineRule="exact"/>
              <w:jc w:val="center"/>
              <w:rPr>
                <w:rFonts w:ascii="Times New Roman" w:hAnsi="Times New Roman"/>
                <w:color w:val="0070C0"/>
                <w:sz w:val="24"/>
                <w:szCs w:val="24"/>
              </w:rPr>
            </w:pPr>
            <w:r w:rsidRPr="006C2C69">
              <w:rPr>
                <w:rFonts w:ascii="Times New Roman" w:hAnsi="Times New Roman"/>
                <w:color w:val="000000"/>
                <w:sz w:val="24"/>
                <w:szCs w:val="24"/>
              </w:rPr>
              <w:t>Director / Директор</w:t>
            </w:r>
          </w:p>
        </w:tc>
      </w:tr>
      <w:tr w:rsidR="006C2C69" w:rsidRPr="006C2C69" w14:paraId="6A51B6F1" w14:textId="77777777" w:rsidTr="00814FC2">
        <w:trPr>
          <w:trHeight w:val="658"/>
        </w:trPr>
        <w:tc>
          <w:tcPr>
            <w:tcW w:w="5000" w:type="pct"/>
            <w:tcBorders>
              <w:top w:val="nil"/>
              <w:left w:val="nil"/>
              <w:bottom w:val="nil"/>
              <w:right w:val="nil"/>
            </w:tcBorders>
            <w:shd w:val="clear" w:color="auto" w:fill="auto"/>
            <w:tcMar>
              <w:top w:w="0" w:type="dxa"/>
            </w:tcMar>
            <w:vAlign w:val="center"/>
          </w:tcPr>
          <w:p w14:paraId="297E38B1" w14:textId="77777777" w:rsidR="006C2C69" w:rsidRPr="006C2C69" w:rsidRDefault="006C2C69" w:rsidP="00814FC2">
            <w:pPr>
              <w:keepNext/>
              <w:spacing w:line="240" w:lineRule="exact"/>
              <w:jc w:val="center"/>
              <w:rPr>
                <w:rFonts w:ascii="Times New Roman" w:hAnsi="Times New Roman"/>
                <w:color w:val="0070C0"/>
                <w:sz w:val="24"/>
                <w:szCs w:val="24"/>
              </w:rPr>
            </w:pPr>
          </w:p>
        </w:tc>
      </w:tr>
      <w:tr w:rsidR="006C2C69" w:rsidRPr="006C2C69" w14:paraId="5AD88F2F" w14:textId="77777777" w:rsidTr="00814FC2">
        <w:trPr>
          <w:trHeight w:val="260"/>
        </w:trPr>
        <w:tc>
          <w:tcPr>
            <w:tcW w:w="5000" w:type="pct"/>
            <w:tcBorders>
              <w:top w:val="nil"/>
              <w:left w:val="nil"/>
              <w:bottom w:val="nil"/>
              <w:right w:val="nil"/>
            </w:tcBorders>
            <w:shd w:val="clear" w:color="auto" w:fill="auto"/>
            <w:tcMar>
              <w:top w:w="0" w:type="dxa"/>
            </w:tcMar>
          </w:tcPr>
          <w:p w14:paraId="5BE427D2" w14:textId="77777777" w:rsidR="006C2C69" w:rsidRPr="006C2C69" w:rsidRDefault="006C2C69" w:rsidP="00814FC2">
            <w:pPr>
              <w:pStyle w:val="BodyTextIndent2"/>
              <w:keepNext/>
              <w:spacing w:after="0" w:line="240" w:lineRule="exact"/>
              <w:ind w:left="0"/>
              <w:jc w:val="center"/>
              <w:rPr>
                <w:b/>
                <w:color w:val="0070C0"/>
              </w:rPr>
            </w:pPr>
            <w:r w:rsidRPr="006C2C69">
              <w:rPr>
                <w:b/>
                <w:color w:val="000000"/>
              </w:rPr>
              <w:t>Company / Компания</w:t>
            </w:r>
          </w:p>
        </w:tc>
      </w:tr>
      <w:tr w:rsidR="006C2C69" w:rsidRPr="006C2C69" w14:paraId="4F18D86F" w14:textId="77777777" w:rsidTr="00814FC2">
        <w:trPr>
          <w:trHeight w:val="34"/>
        </w:trPr>
        <w:tc>
          <w:tcPr>
            <w:tcW w:w="5000" w:type="pct"/>
            <w:tcBorders>
              <w:top w:val="nil"/>
              <w:left w:val="nil"/>
              <w:bottom w:val="nil"/>
              <w:right w:val="nil"/>
            </w:tcBorders>
            <w:shd w:val="clear" w:color="auto" w:fill="auto"/>
          </w:tcPr>
          <w:p w14:paraId="40F9ED7E" w14:textId="77777777" w:rsidR="006C2C69" w:rsidRPr="006C2C69" w:rsidRDefault="006C2C69" w:rsidP="00814FC2">
            <w:pPr>
              <w:pStyle w:val="BodyTextIndent2"/>
              <w:keepNext/>
              <w:spacing w:before="240" w:after="0" w:line="240" w:lineRule="exact"/>
              <w:ind w:left="0"/>
              <w:jc w:val="center"/>
              <w:rPr>
                <w:color w:val="0070C0"/>
              </w:rPr>
            </w:pPr>
            <w:r w:rsidRPr="006C2C69">
              <w:rPr>
                <w:color w:val="000000"/>
              </w:rPr>
              <w:t>_____________________________________________________________________________</w:t>
            </w:r>
          </w:p>
        </w:tc>
      </w:tr>
      <w:tr w:rsidR="006C2C69" w:rsidRPr="006C2C69" w14:paraId="6F757D91" w14:textId="77777777" w:rsidTr="00814FC2">
        <w:tc>
          <w:tcPr>
            <w:tcW w:w="5000" w:type="pct"/>
            <w:tcBorders>
              <w:top w:val="nil"/>
              <w:left w:val="nil"/>
              <w:bottom w:val="nil"/>
              <w:right w:val="nil"/>
            </w:tcBorders>
            <w:shd w:val="clear" w:color="auto" w:fill="auto"/>
            <w:tcMar>
              <w:top w:w="0" w:type="dxa"/>
            </w:tcMar>
          </w:tcPr>
          <w:p w14:paraId="0733F61D" w14:textId="77777777" w:rsidR="006C2C69" w:rsidRPr="006C2C69" w:rsidRDefault="006C2C69" w:rsidP="00814FC2">
            <w:pPr>
              <w:keepNext/>
              <w:spacing w:line="240" w:lineRule="exact"/>
              <w:jc w:val="center"/>
              <w:rPr>
                <w:rFonts w:ascii="Times New Roman" w:hAnsi="Times New Roman"/>
                <w:color w:val="0070C0"/>
                <w:sz w:val="24"/>
                <w:szCs w:val="24"/>
              </w:rPr>
            </w:pPr>
            <w:r w:rsidRPr="006C2C69">
              <w:rPr>
                <w:rFonts w:ascii="Times New Roman" w:hAnsi="Times New Roman"/>
                <w:color w:val="000000"/>
                <w:sz w:val="24"/>
                <w:szCs w:val="24"/>
                <w:lang w:val="ru-RU"/>
              </w:rPr>
              <w:t xml:space="preserve">____________ </w:t>
            </w:r>
            <w:r w:rsidRPr="006C2C69">
              <w:rPr>
                <w:rFonts w:ascii="Times New Roman" w:hAnsi="Times New Roman"/>
                <w:color w:val="000000"/>
                <w:sz w:val="24"/>
                <w:szCs w:val="24"/>
              </w:rPr>
              <w:t xml:space="preserve">/ </w:t>
            </w:r>
            <w:r w:rsidRPr="006C2C69">
              <w:rPr>
                <w:rFonts w:ascii="Times New Roman" w:hAnsi="Times New Roman"/>
                <w:color w:val="000000"/>
                <w:sz w:val="24"/>
                <w:szCs w:val="24"/>
                <w:lang w:val="ru-RU"/>
              </w:rPr>
              <w:t>____________</w:t>
            </w:r>
          </w:p>
        </w:tc>
      </w:tr>
      <w:tr w:rsidR="006C2C69" w:rsidRPr="006C2C69" w14:paraId="1D4FF5C5" w14:textId="77777777" w:rsidTr="00814FC2">
        <w:tc>
          <w:tcPr>
            <w:tcW w:w="5000" w:type="pct"/>
            <w:tcBorders>
              <w:top w:val="nil"/>
              <w:left w:val="nil"/>
              <w:bottom w:val="nil"/>
              <w:right w:val="nil"/>
            </w:tcBorders>
            <w:shd w:val="clear" w:color="auto" w:fill="auto"/>
            <w:tcMar>
              <w:top w:w="0" w:type="dxa"/>
            </w:tcMar>
          </w:tcPr>
          <w:p w14:paraId="095F0503" w14:textId="77777777" w:rsidR="006C2C69" w:rsidRPr="006C2C69" w:rsidRDefault="006C2C69" w:rsidP="00814FC2">
            <w:pPr>
              <w:keepNext/>
              <w:spacing w:line="240" w:lineRule="exact"/>
              <w:jc w:val="center"/>
              <w:rPr>
                <w:rFonts w:ascii="Times New Roman" w:hAnsi="Times New Roman"/>
                <w:color w:val="0070C0"/>
                <w:sz w:val="24"/>
                <w:szCs w:val="24"/>
              </w:rPr>
            </w:pPr>
            <w:r w:rsidRPr="006C2C69">
              <w:rPr>
                <w:rFonts w:ascii="Times New Roman" w:hAnsi="Times New Roman"/>
                <w:color w:val="000000"/>
                <w:sz w:val="24"/>
                <w:szCs w:val="24"/>
                <w:lang w:val="ru-RU"/>
              </w:rPr>
              <w:t xml:space="preserve">___________ </w:t>
            </w:r>
            <w:r w:rsidRPr="006C2C69">
              <w:rPr>
                <w:rFonts w:ascii="Times New Roman" w:hAnsi="Times New Roman"/>
                <w:color w:val="000000"/>
                <w:sz w:val="24"/>
                <w:szCs w:val="24"/>
              </w:rPr>
              <w:t>/</w:t>
            </w:r>
            <w:r w:rsidRPr="006C2C69">
              <w:rPr>
                <w:rFonts w:ascii="Times New Roman" w:hAnsi="Times New Roman"/>
                <w:color w:val="000000"/>
                <w:sz w:val="24"/>
                <w:szCs w:val="24"/>
                <w:lang w:val="ru-RU"/>
              </w:rPr>
              <w:t xml:space="preserve"> ___________</w:t>
            </w:r>
            <w:r w:rsidRPr="006C2C69">
              <w:rPr>
                <w:rFonts w:ascii="Times New Roman" w:hAnsi="Times New Roman"/>
                <w:color w:val="000000"/>
                <w:sz w:val="24"/>
                <w:szCs w:val="24"/>
              </w:rPr>
              <w:t xml:space="preserve"> </w:t>
            </w:r>
          </w:p>
        </w:tc>
      </w:tr>
    </w:tbl>
    <w:p w14:paraId="026AD588" w14:textId="67B0FA66" w:rsidR="00B10394" w:rsidRPr="00136009" w:rsidRDefault="00CB27BD">
      <w:r w:rsidRPr="009E31C4">
        <w:br w:type="page"/>
      </w:r>
    </w:p>
    <w:p w14:paraId="3FF86925" w14:textId="100BB3BC" w:rsidR="00150B58" w:rsidRPr="008E0CDF" w:rsidRDefault="00150B58" w:rsidP="008B0BE0">
      <w:pPr>
        <w:spacing w:after="0" w:line="240" w:lineRule="auto"/>
        <w:ind w:left="6390"/>
        <w:jc w:val="both"/>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Приложение №2</w:t>
      </w:r>
    </w:p>
    <w:p w14:paraId="37E698E4" w14:textId="77777777" w:rsidR="00150B58" w:rsidRPr="008E0CDF" w:rsidRDefault="00150B58" w:rsidP="008B0BE0">
      <w:pPr>
        <w:spacing w:after="0" w:line="240" w:lineRule="auto"/>
        <w:ind w:left="6390"/>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2484449D" w14:textId="77777777" w:rsidR="00150B58" w:rsidRPr="008E0CDF" w:rsidRDefault="00150B58" w:rsidP="00150B58">
      <w:pPr>
        <w:spacing w:after="0" w:line="240" w:lineRule="auto"/>
        <w:ind w:left="6521"/>
        <w:jc w:val="both"/>
        <w:rPr>
          <w:rFonts w:ascii="Times New Roman" w:eastAsiaTheme="minorHAnsi" w:hAnsi="Times New Roman"/>
          <w:b/>
          <w:i/>
          <w:sz w:val="24"/>
          <w:szCs w:val="24"/>
        </w:rPr>
      </w:pPr>
    </w:p>
    <w:tbl>
      <w:tblPr>
        <w:tblStyle w:val="2"/>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4066"/>
      </w:tblGrid>
      <w:tr w:rsidR="00150B58" w:rsidRPr="008E0CDF" w14:paraId="3EB2386F" w14:textId="77777777" w:rsidTr="00F0291E">
        <w:tc>
          <w:tcPr>
            <w:tcW w:w="1275" w:type="dxa"/>
          </w:tcPr>
          <w:p w14:paraId="0148F017" w14:textId="77777777"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Куда:</w:t>
            </w:r>
          </w:p>
        </w:tc>
        <w:tc>
          <w:tcPr>
            <w:tcW w:w="4066" w:type="dxa"/>
          </w:tcPr>
          <w:p w14:paraId="662F468B" w14:textId="61997B74" w:rsidR="00150B58" w:rsidRPr="008E0CDF" w:rsidRDefault="00150B58" w:rsidP="00F0291E">
            <w:pPr>
              <w:spacing w:before="120" w:after="120"/>
              <w:jc w:val="both"/>
              <w:rPr>
                <w:rFonts w:ascii="Times New Roman" w:hAnsi="Times New Roman"/>
                <w:b/>
                <w:sz w:val="24"/>
                <w:szCs w:val="24"/>
              </w:rPr>
            </w:pPr>
            <w:r w:rsidRPr="008E0CDF">
              <w:rPr>
                <w:rFonts w:ascii="Times New Roman" w:hAnsi="Times New Roman"/>
                <w:b/>
                <w:sz w:val="24"/>
                <w:szCs w:val="24"/>
              </w:rPr>
              <w:t xml:space="preserve">АО </w:t>
            </w:r>
            <w:r w:rsidR="00796CEE" w:rsidRPr="008E0CDF">
              <w:rPr>
                <w:rFonts w:ascii="Times New Roman" w:hAnsi="Times New Roman"/>
                <w:b/>
                <w:sz w:val="24"/>
                <w:szCs w:val="24"/>
                <w:lang w:val="ru-RU"/>
              </w:rPr>
              <w:t xml:space="preserve">«НГК «Тау-Кен </w:t>
            </w:r>
            <w:r w:rsidRPr="008E0CDF">
              <w:rPr>
                <w:rFonts w:ascii="Times New Roman" w:hAnsi="Times New Roman"/>
                <w:b/>
                <w:sz w:val="24"/>
                <w:szCs w:val="24"/>
              </w:rPr>
              <w:t>Самрук</w:t>
            </w:r>
            <w:r w:rsidR="00796CEE" w:rsidRPr="008E0CDF">
              <w:rPr>
                <w:rFonts w:ascii="Times New Roman" w:hAnsi="Times New Roman"/>
                <w:b/>
                <w:sz w:val="24"/>
                <w:szCs w:val="24"/>
              </w:rPr>
              <w:t>»</w:t>
            </w:r>
          </w:p>
        </w:tc>
      </w:tr>
      <w:tr w:rsidR="00150B58" w:rsidRPr="008E0CDF" w14:paraId="6D1B754E" w14:textId="77777777" w:rsidTr="00F0291E">
        <w:tc>
          <w:tcPr>
            <w:tcW w:w="1275" w:type="dxa"/>
          </w:tcPr>
          <w:p w14:paraId="562BDBE1" w14:textId="4D3437A8"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От:</w:t>
            </w:r>
          </w:p>
        </w:tc>
        <w:tc>
          <w:tcPr>
            <w:tcW w:w="4066" w:type="dxa"/>
          </w:tcPr>
          <w:p w14:paraId="6B9F339B"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___________________________________</w:t>
            </w:r>
          </w:p>
          <w:p w14:paraId="558BBE96" w14:textId="77777777" w:rsidR="00150B58" w:rsidRPr="008E0CDF" w:rsidRDefault="00150B58" w:rsidP="00F0291E">
            <w:pPr>
              <w:spacing w:before="120" w:after="120"/>
              <w:jc w:val="both"/>
              <w:rPr>
                <w:rFonts w:ascii="Times New Roman" w:hAnsi="Times New Roman"/>
                <w:i/>
                <w:sz w:val="18"/>
                <w:szCs w:val="18"/>
              </w:rPr>
            </w:pPr>
            <w:r w:rsidRPr="008E0CDF">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8E0CDF">
              <w:rPr>
                <w:rFonts w:ascii="Times New Roman" w:hAnsi="Times New Roman"/>
                <w:i/>
                <w:sz w:val="18"/>
                <w:szCs w:val="18"/>
                <w:lang w:val="en-US"/>
              </w:rPr>
              <w:t>e</w:t>
            </w:r>
            <w:r w:rsidRPr="008E0CDF">
              <w:rPr>
                <w:rFonts w:ascii="Times New Roman" w:hAnsi="Times New Roman"/>
                <w:i/>
                <w:sz w:val="18"/>
                <w:szCs w:val="18"/>
              </w:rPr>
              <w:t>-</w:t>
            </w:r>
            <w:r w:rsidRPr="008E0CDF">
              <w:rPr>
                <w:rFonts w:ascii="Times New Roman" w:hAnsi="Times New Roman"/>
                <w:i/>
                <w:sz w:val="18"/>
                <w:szCs w:val="18"/>
                <w:lang w:val="en-US"/>
              </w:rPr>
              <w:t>mail</w:t>
            </w:r>
            <w:r w:rsidRPr="008E0CDF">
              <w:rPr>
                <w:rFonts w:ascii="Times New Roman" w:hAnsi="Times New Roman"/>
                <w:i/>
                <w:sz w:val="18"/>
                <w:szCs w:val="18"/>
              </w:rPr>
              <w:t>)</w:t>
            </w:r>
          </w:p>
        </w:tc>
      </w:tr>
    </w:tbl>
    <w:p w14:paraId="517011FE" w14:textId="77777777" w:rsidR="00150B58" w:rsidRPr="008E0CDF" w:rsidRDefault="00150B58" w:rsidP="00150B58">
      <w:pPr>
        <w:spacing w:before="120" w:after="120" w:line="240" w:lineRule="auto"/>
        <w:jc w:val="both"/>
        <w:rPr>
          <w:rFonts w:ascii="Times New Roman" w:eastAsiaTheme="minorHAnsi" w:hAnsi="Times New Roman"/>
          <w:sz w:val="24"/>
          <w:szCs w:val="24"/>
        </w:rPr>
      </w:pPr>
    </w:p>
    <w:p w14:paraId="536F2366" w14:textId="4147B9C0" w:rsidR="00150B58" w:rsidRPr="008E0CDF" w:rsidRDefault="00150B58" w:rsidP="00B8654B">
      <w:pPr>
        <w:spacing w:before="120" w:after="120" w:line="240" w:lineRule="auto"/>
        <w:jc w:val="both"/>
        <w:rPr>
          <w:rFonts w:ascii="Times New Roman" w:hAnsi="Times New Roman"/>
          <w:sz w:val="24"/>
        </w:rPr>
      </w:pPr>
      <w:r w:rsidRPr="008E0CDF">
        <w:rPr>
          <w:rFonts w:ascii="Times New Roman" w:eastAsiaTheme="minorHAnsi" w:hAnsi="Times New Roman"/>
          <w:sz w:val="24"/>
          <w:szCs w:val="24"/>
        </w:rPr>
        <w:t xml:space="preserve">Настоящим _______________________ </w:t>
      </w:r>
      <w:r w:rsidRPr="008E0CDF">
        <w:rPr>
          <w:rFonts w:ascii="Times New Roman" w:eastAsiaTheme="minorHAnsi" w:hAnsi="Times New Roman"/>
          <w:i/>
          <w:sz w:val="18"/>
          <w:szCs w:val="18"/>
        </w:rPr>
        <w:t>(наименование или ФИО лица)</w:t>
      </w:r>
      <w:r w:rsidRPr="008E0CDF">
        <w:rPr>
          <w:rFonts w:ascii="Times New Roman" w:eastAsiaTheme="minorHAnsi" w:hAnsi="Times New Roman"/>
          <w:i/>
          <w:sz w:val="24"/>
          <w:szCs w:val="24"/>
        </w:rPr>
        <w:t xml:space="preserve"> </w:t>
      </w:r>
      <w:r w:rsidRPr="008E0CDF">
        <w:rPr>
          <w:rFonts w:ascii="Times New Roman" w:eastAsiaTheme="minorHAnsi" w:hAnsi="Times New Roman"/>
          <w:sz w:val="24"/>
          <w:szCs w:val="24"/>
        </w:rPr>
        <w:t xml:space="preserve">подтверждает, что он ознакомлен с условиями открытого конкурса по реализации </w:t>
      </w:r>
      <w:r w:rsidRPr="008E0CDF">
        <w:rPr>
          <w:rFonts w:ascii="Times New Roman" w:eastAsia="Times New Roman" w:hAnsi="Times New Roman"/>
          <w:bCs/>
          <w:sz w:val="24"/>
          <w:szCs w:val="24"/>
          <w:lang w:eastAsia="ru-RU"/>
        </w:rPr>
        <w:t xml:space="preserve">АО </w:t>
      </w:r>
      <w:r w:rsidR="00796CEE" w:rsidRPr="008E0CDF">
        <w:rPr>
          <w:rFonts w:ascii="Times New Roman" w:eastAsia="Times New Roman" w:hAnsi="Times New Roman"/>
          <w:bCs/>
          <w:sz w:val="24"/>
          <w:szCs w:val="24"/>
          <w:lang w:eastAsia="ru-RU"/>
        </w:rPr>
        <w:t xml:space="preserve">«НГК «Тау-Кен </w:t>
      </w:r>
      <w:r w:rsidRPr="008E0CDF">
        <w:rPr>
          <w:rFonts w:ascii="Times New Roman" w:eastAsia="Times New Roman" w:hAnsi="Times New Roman"/>
          <w:bCs/>
          <w:sz w:val="24"/>
          <w:szCs w:val="24"/>
          <w:lang w:eastAsia="ru-RU"/>
        </w:rPr>
        <w:t>Самрук</w:t>
      </w:r>
      <w:r w:rsidR="00796CEE" w:rsidRPr="008E0CDF">
        <w:rPr>
          <w:rFonts w:ascii="Times New Roman" w:eastAsia="Times New Roman" w:hAnsi="Times New Roman"/>
          <w:bCs/>
          <w:sz w:val="24"/>
          <w:szCs w:val="24"/>
          <w:lang w:eastAsia="ru-RU"/>
        </w:rPr>
        <w:t xml:space="preserve">» 100% (сто процентов) долей участия в уставном капитале ТОО </w:t>
      </w:r>
      <w:r w:rsidRPr="008E0CDF">
        <w:rPr>
          <w:rFonts w:ascii="Times New Roman" w:hAnsi="Times New Roman"/>
          <w:sz w:val="24"/>
        </w:rPr>
        <w:t xml:space="preserve"> </w:t>
      </w:r>
      <w:r w:rsidR="008E7E45" w:rsidRPr="008E0CDF">
        <w:rPr>
          <w:rFonts w:ascii="Times New Roman" w:hAnsi="Times New Roman"/>
          <w:sz w:val="24"/>
        </w:rPr>
        <w:t>«</w:t>
      </w:r>
      <w:r w:rsidR="00531D25" w:rsidRPr="008E0CDF">
        <w:rPr>
          <w:rFonts w:ascii="Times New Roman" w:hAnsi="Times New Roman"/>
          <w:sz w:val="24"/>
          <w:lang w:val="en-US"/>
        </w:rPr>
        <w:t>Tau</w:t>
      </w:r>
      <w:r w:rsidR="00531D25" w:rsidRPr="008E0CDF">
        <w:rPr>
          <w:rFonts w:ascii="Times New Roman" w:hAnsi="Times New Roman"/>
          <w:sz w:val="24"/>
        </w:rPr>
        <w:t>-</w:t>
      </w:r>
      <w:r w:rsidR="00531D25" w:rsidRPr="008E0CDF">
        <w:rPr>
          <w:rFonts w:ascii="Times New Roman" w:hAnsi="Times New Roman"/>
          <w:sz w:val="24"/>
          <w:lang w:val="en-US"/>
        </w:rPr>
        <w:t>Ken</w:t>
      </w:r>
      <w:r w:rsidR="00531D25" w:rsidRPr="008E0CDF">
        <w:rPr>
          <w:rFonts w:ascii="Times New Roman" w:hAnsi="Times New Roman"/>
          <w:sz w:val="24"/>
        </w:rPr>
        <w:t xml:space="preserve"> </w:t>
      </w:r>
      <w:r w:rsidR="009851FE" w:rsidRPr="008E0CDF">
        <w:rPr>
          <w:rFonts w:ascii="Times New Roman" w:hAnsi="Times New Roman"/>
          <w:sz w:val="24"/>
          <w:lang w:val="en-US"/>
        </w:rPr>
        <w:t>Temir</w:t>
      </w:r>
      <w:r w:rsidR="008E7E45" w:rsidRPr="008E0CDF">
        <w:rPr>
          <w:rFonts w:ascii="Times New Roman" w:hAnsi="Times New Roman"/>
          <w:sz w:val="24"/>
        </w:rPr>
        <w:t>»</w:t>
      </w:r>
      <w:r w:rsidR="007C1E6A" w:rsidRPr="008E0CDF">
        <w:rPr>
          <w:rFonts w:ascii="Times New Roman" w:hAnsi="Times New Roman"/>
          <w:sz w:val="24"/>
        </w:rPr>
        <w:t xml:space="preserve"> и </w:t>
      </w:r>
      <w:r w:rsidR="007C1E6A" w:rsidRPr="008E0CDF">
        <w:rPr>
          <w:rFonts w:ascii="Times New Roman" w:eastAsia="Times New Roman" w:hAnsi="Times New Roman"/>
          <w:bCs/>
          <w:sz w:val="24"/>
          <w:szCs w:val="24"/>
          <w:lang w:eastAsia="ru-RU"/>
        </w:rPr>
        <w:t>100% (сто процентов) долей участия в уставном капитале ТОО</w:t>
      </w:r>
      <w:r w:rsidR="007C1E6A" w:rsidRPr="008E0CDF">
        <w:rPr>
          <w:rFonts w:ascii="Times New Roman" w:hAnsi="Times New Roman"/>
          <w:sz w:val="24"/>
        </w:rPr>
        <w:t xml:space="preserve"> «</w:t>
      </w:r>
      <w:r w:rsidR="007C1E6A" w:rsidRPr="008E0CDF">
        <w:rPr>
          <w:rFonts w:ascii="Times New Roman" w:hAnsi="Times New Roman"/>
          <w:sz w:val="24"/>
          <w:lang w:val="en-US"/>
        </w:rPr>
        <w:t>Silicon</w:t>
      </w:r>
      <w:r w:rsidR="007C1E6A" w:rsidRPr="008E0CDF">
        <w:rPr>
          <w:rFonts w:ascii="Times New Roman" w:hAnsi="Times New Roman"/>
          <w:sz w:val="24"/>
        </w:rPr>
        <w:t xml:space="preserve"> </w:t>
      </w:r>
      <w:r w:rsidR="007C1E6A" w:rsidRPr="008E0CDF">
        <w:rPr>
          <w:rFonts w:ascii="Times New Roman" w:hAnsi="Times New Roman"/>
          <w:sz w:val="24"/>
          <w:lang w:val="en-US"/>
        </w:rPr>
        <w:t>mining</w:t>
      </w:r>
      <w:r w:rsidR="007C1E6A" w:rsidRPr="008E0CDF">
        <w:rPr>
          <w:rFonts w:ascii="Times New Roman" w:hAnsi="Times New Roman"/>
          <w:sz w:val="24"/>
        </w:rPr>
        <w:t>»</w:t>
      </w:r>
      <w:r w:rsidRPr="008E0CDF">
        <w:rPr>
          <w:rFonts w:ascii="Times New Roman" w:eastAsiaTheme="minorHAnsi" w:hAnsi="Times New Roman"/>
          <w:sz w:val="24"/>
          <w:szCs w:val="24"/>
        </w:rPr>
        <w:t>, принадлежащих АО «</w:t>
      </w:r>
      <w:r w:rsidR="00531D25" w:rsidRPr="008E0CDF">
        <w:rPr>
          <w:rFonts w:ascii="Times New Roman" w:eastAsiaTheme="minorHAnsi" w:hAnsi="Times New Roman"/>
          <w:sz w:val="24"/>
          <w:szCs w:val="24"/>
        </w:rPr>
        <w:t xml:space="preserve">НГК «Тау-Кен </w:t>
      </w:r>
      <w:r w:rsidRPr="008E0CDF">
        <w:rPr>
          <w:rFonts w:ascii="Times New Roman" w:eastAsiaTheme="minorHAnsi" w:hAnsi="Times New Roman"/>
          <w:sz w:val="24"/>
          <w:szCs w:val="24"/>
        </w:rPr>
        <w:t>Самрук</w:t>
      </w:r>
      <w:r w:rsidR="00531D25" w:rsidRPr="008E0CDF">
        <w:rPr>
          <w:rFonts w:ascii="Times New Roman" w:eastAsiaTheme="minorHAnsi" w:hAnsi="Times New Roman"/>
          <w:sz w:val="24"/>
          <w:szCs w:val="24"/>
        </w:rPr>
        <w:t>»</w:t>
      </w:r>
      <w:r w:rsidRPr="008E0CDF">
        <w:rPr>
          <w:rFonts w:ascii="Times New Roman" w:eastAsiaTheme="minorHAnsi" w:hAnsi="Times New Roman"/>
          <w:sz w:val="24"/>
          <w:szCs w:val="24"/>
        </w:rPr>
        <w:t xml:space="preserve"> (</w:t>
      </w:r>
      <w:r w:rsidRPr="008E0CDF">
        <w:rPr>
          <w:rFonts w:ascii="Times New Roman" w:eastAsiaTheme="minorHAnsi" w:hAnsi="Times New Roman"/>
          <w:i/>
          <w:sz w:val="24"/>
          <w:szCs w:val="24"/>
        </w:rPr>
        <w:t>далее – Конкурс</w:t>
      </w:r>
      <w:r w:rsidRPr="008E0CDF">
        <w:rPr>
          <w:rFonts w:ascii="Times New Roman" w:eastAsiaTheme="minorHAnsi" w:hAnsi="Times New Roman"/>
          <w:sz w:val="24"/>
          <w:szCs w:val="24"/>
        </w:rPr>
        <w:t>), указанными в извещении о проведении торгов от «</w:t>
      </w:r>
      <w:r w:rsidR="00531D25" w:rsidRPr="008E0CDF">
        <w:rPr>
          <w:rFonts w:ascii="Times New Roman" w:eastAsiaTheme="minorHAnsi" w:hAnsi="Times New Roman"/>
          <w:sz w:val="24"/>
          <w:szCs w:val="24"/>
        </w:rPr>
        <w:t>___</w:t>
      </w:r>
      <w:r w:rsidRPr="008E0CDF">
        <w:rPr>
          <w:rFonts w:ascii="Times New Roman" w:eastAsiaTheme="minorHAnsi" w:hAnsi="Times New Roman"/>
          <w:sz w:val="24"/>
          <w:szCs w:val="24"/>
        </w:rPr>
        <w:t xml:space="preserve">» </w:t>
      </w:r>
      <w:r w:rsidR="00531D25" w:rsidRPr="008E0CDF">
        <w:rPr>
          <w:rFonts w:ascii="Times New Roman" w:eastAsiaTheme="minorHAnsi" w:hAnsi="Times New Roman"/>
          <w:sz w:val="24"/>
          <w:szCs w:val="24"/>
        </w:rPr>
        <w:t>___________</w:t>
      </w:r>
      <w:r w:rsidR="00BF00EE" w:rsidRPr="008E0CDF">
        <w:rPr>
          <w:rFonts w:ascii="Times New Roman" w:eastAsiaTheme="minorHAnsi" w:hAnsi="Times New Roman"/>
          <w:sz w:val="24"/>
          <w:szCs w:val="24"/>
        </w:rPr>
        <w:t xml:space="preserve"> </w:t>
      </w:r>
      <w:r w:rsidRPr="008E0CDF">
        <w:rPr>
          <w:rFonts w:ascii="Times New Roman" w:eastAsiaTheme="minorHAnsi" w:hAnsi="Times New Roman"/>
          <w:sz w:val="24"/>
          <w:szCs w:val="24"/>
        </w:rPr>
        <w:t>20</w:t>
      </w:r>
      <w:r w:rsidR="00531D25" w:rsidRPr="008E0CDF">
        <w:rPr>
          <w:rFonts w:ascii="Times New Roman" w:eastAsiaTheme="minorHAnsi" w:hAnsi="Times New Roman"/>
          <w:sz w:val="24"/>
          <w:szCs w:val="24"/>
        </w:rPr>
        <w:t>2</w:t>
      </w:r>
      <w:r w:rsidR="00E93AD7">
        <w:rPr>
          <w:rFonts w:ascii="Times New Roman" w:eastAsiaTheme="minorHAnsi" w:hAnsi="Times New Roman"/>
          <w:sz w:val="24"/>
          <w:szCs w:val="24"/>
        </w:rPr>
        <w:t>__</w:t>
      </w:r>
      <w:r w:rsidRPr="008E0CDF">
        <w:rPr>
          <w:rFonts w:ascii="Times New Roman" w:eastAsiaTheme="minorHAnsi" w:hAnsi="Times New Roman"/>
          <w:sz w:val="24"/>
          <w:szCs w:val="24"/>
        </w:rPr>
        <w:t xml:space="preserve"> года, а также с предоставленной конкурсной документаци</w:t>
      </w:r>
      <w:r w:rsidR="00B05705">
        <w:rPr>
          <w:rFonts w:ascii="Times New Roman" w:eastAsiaTheme="minorHAnsi" w:hAnsi="Times New Roman"/>
          <w:sz w:val="24"/>
          <w:szCs w:val="24"/>
        </w:rPr>
        <w:t>ей</w:t>
      </w:r>
      <w:r w:rsidRPr="008E0CDF">
        <w:rPr>
          <w:rFonts w:ascii="Times New Roman" w:eastAsiaTheme="minorHAnsi" w:hAnsi="Times New Roman"/>
          <w:sz w:val="24"/>
          <w:szCs w:val="24"/>
        </w:rPr>
        <w:t xml:space="preserve"> в отношении данных торгов. </w:t>
      </w:r>
    </w:p>
    <w:p w14:paraId="69ADEFFF" w14:textId="43DBB005" w:rsidR="00150B58" w:rsidRPr="008E0CDF" w:rsidRDefault="00150B58" w:rsidP="00150B58">
      <w:pPr>
        <w:spacing w:before="120" w:after="120" w:line="240" w:lineRule="auto"/>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 _______________________ </w:t>
      </w:r>
      <w:r w:rsidRPr="008E0CDF">
        <w:rPr>
          <w:rFonts w:ascii="Times New Roman" w:eastAsiaTheme="minorHAnsi" w:hAnsi="Times New Roman"/>
          <w:i/>
          <w:sz w:val="18"/>
          <w:szCs w:val="18"/>
        </w:rPr>
        <w:t>(наименование или ФИО лица)</w:t>
      </w:r>
      <w:r w:rsidRPr="008E0CDF">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w:t>
      </w:r>
      <w:r w:rsidR="00531D25" w:rsidRPr="008E0CDF">
        <w:rPr>
          <w:rFonts w:ascii="Times New Roman" w:eastAsiaTheme="minorHAnsi" w:hAnsi="Times New Roman"/>
          <w:sz w:val="24"/>
          <w:szCs w:val="24"/>
        </w:rPr>
        <w:t>___</w:t>
      </w:r>
      <w:r w:rsidRPr="008E0CDF">
        <w:rPr>
          <w:rFonts w:ascii="Times New Roman" w:eastAsiaTheme="minorHAnsi" w:hAnsi="Times New Roman"/>
          <w:sz w:val="24"/>
          <w:szCs w:val="24"/>
        </w:rPr>
        <w:t xml:space="preserve">» </w:t>
      </w:r>
      <w:r w:rsidR="00531D25" w:rsidRPr="008E0CDF">
        <w:rPr>
          <w:rFonts w:ascii="Times New Roman" w:eastAsiaTheme="minorHAnsi" w:hAnsi="Times New Roman"/>
          <w:sz w:val="24"/>
          <w:szCs w:val="24"/>
        </w:rPr>
        <w:t>_________ 202</w:t>
      </w:r>
      <w:r w:rsidR="00E93AD7">
        <w:rPr>
          <w:rFonts w:ascii="Times New Roman" w:eastAsiaTheme="minorHAnsi" w:hAnsi="Times New Roman"/>
          <w:sz w:val="24"/>
          <w:szCs w:val="24"/>
        </w:rPr>
        <w:t>___</w:t>
      </w:r>
      <w:r w:rsidRPr="008E0CDF">
        <w:rPr>
          <w:rFonts w:ascii="Times New Roman" w:eastAsiaTheme="minorHAnsi" w:hAnsi="Times New Roman"/>
          <w:sz w:val="24"/>
          <w:szCs w:val="24"/>
        </w:rPr>
        <w:t xml:space="preserve"> года, а также в конкурсной документации в отношении данных торгов, а также готовность подтвердить свое соответствие квалификационным требованиям, указанным в конкурсной документации к Конкурсу, размещенной на веб-сайте АО «</w:t>
      </w:r>
      <w:r w:rsidR="00531D25" w:rsidRPr="008E0CDF">
        <w:rPr>
          <w:rFonts w:ascii="Times New Roman" w:eastAsiaTheme="minorHAnsi" w:hAnsi="Times New Roman"/>
          <w:sz w:val="24"/>
          <w:szCs w:val="24"/>
        </w:rPr>
        <w:t xml:space="preserve">НГК </w:t>
      </w:r>
      <w:r w:rsidR="008672A6" w:rsidRPr="008E0CDF">
        <w:rPr>
          <w:rFonts w:ascii="Times New Roman" w:eastAsiaTheme="minorHAnsi" w:hAnsi="Times New Roman"/>
          <w:sz w:val="24"/>
          <w:szCs w:val="24"/>
        </w:rPr>
        <w:t xml:space="preserve">«Тау-Кен </w:t>
      </w:r>
      <w:r w:rsidRPr="008E0CDF">
        <w:rPr>
          <w:rFonts w:ascii="Times New Roman" w:eastAsiaTheme="minorHAnsi" w:hAnsi="Times New Roman"/>
          <w:sz w:val="24"/>
          <w:szCs w:val="24"/>
        </w:rPr>
        <w:t xml:space="preserve">Самрук». </w:t>
      </w:r>
    </w:p>
    <w:p w14:paraId="50DCF1B6" w14:textId="77777777" w:rsidR="00150B58" w:rsidRPr="008E0CDF" w:rsidRDefault="00150B58" w:rsidP="00150B58">
      <w:pPr>
        <w:spacing w:before="120" w:after="120" w:line="240" w:lineRule="auto"/>
        <w:jc w:val="both"/>
        <w:rPr>
          <w:rFonts w:ascii="Times New Roman" w:eastAsiaTheme="minorHAnsi" w:hAnsi="Times New Roman"/>
          <w:sz w:val="24"/>
          <w:szCs w:val="24"/>
        </w:rPr>
      </w:pPr>
    </w:p>
    <w:p w14:paraId="4731B86C" w14:textId="5ECA06F3" w:rsidR="008E7E45" w:rsidRPr="008E0CDF" w:rsidRDefault="00150B58" w:rsidP="00150B58">
      <w:pPr>
        <w:spacing w:before="120" w:after="120" w:line="240" w:lineRule="auto"/>
        <w:jc w:val="both"/>
        <w:rPr>
          <w:rFonts w:ascii="Times New Roman" w:eastAsiaTheme="minorHAnsi" w:hAnsi="Times New Roman"/>
          <w:i/>
          <w:sz w:val="24"/>
          <w:szCs w:val="24"/>
        </w:rPr>
      </w:pPr>
      <w:r w:rsidRPr="008E0CDF">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077993D6" w14:textId="77777777" w:rsidR="008E7E45" w:rsidRPr="008E0CDF" w:rsidRDefault="008E7E45">
      <w:pPr>
        <w:rPr>
          <w:rFonts w:ascii="Times New Roman" w:eastAsiaTheme="minorHAnsi" w:hAnsi="Times New Roman"/>
          <w:i/>
          <w:sz w:val="24"/>
          <w:szCs w:val="24"/>
        </w:rPr>
      </w:pPr>
      <w:r w:rsidRPr="008E0CDF">
        <w:rPr>
          <w:rFonts w:ascii="Times New Roman" w:eastAsiaTheme="minorHAnsi" w:hAnsi="Times New Roman"/>
          <w:i/>
          <w:sz w:val="24"/>
          <w:szCs w:val="24"/>
        </w:rPr>
        <w:br w:type="page"/>
      </w:r>
    </w:p>
    <w:p w14:paraId="61CBE797" w14:textId="3CE6F785" w:rsidR="003C667A" w:rsidRPr="00A54E9A" w:rsidRDefault="003C667A" w:rsidP="003C667A">
      <w:pPr>
        <w:spacing w:after="0" w:line="0" w:lineRule="atLeast"/>
        <w:jc w:val="right"/>
        <w:rPr>
          <w:rFonts w:ascii="Times New Roman" w:eastAsia="Times New Roman" w:hAnsi="Times New Roman"/>
          <w:b/>
          <w:i/>
          <w:sz w:val="24"/>
          <w:szCs w:val="20"/>
          <w:lang w:eastAsia="ru-RU"/>
        </w:rPr>
      </w:pPr>
      <w:bookmarkStart w:id="7" w:name="page2"/>
      <w:bookmarkStart w:id="8" w:name="page3"/>
      <w:bookmarkStart w:id="9" w:name="page4"/>
      <w:bookmarkStart w:id="10" w:name="page7"/>
      <w:bookmarkStart w:id="11" w:name="_Ref387157431"/>
      <w:bookmarkStart w:id="12" w:name="_Toc386993927"/>
      <w:bookmarkStart w:id="13" w:name="page9"/>
      <w:bookmarkStart w:id="14" w:name="page10"/>
      <w:bookmarkStart w:id="15" w:name="page11"/>
      <w:bookmarkStart w:id="16" w:name="page12"/>
      <w:bookmarkStart w:id="17" w:name="page13"/>
      <w:bookmarkStart w:id="18" w:name="page14"/>
      <w:bookmarkStart w:id="19" w:name="page15"/>
      <w:bookmarkStart w:id="20" w:name="page16"/>
      <w:bookmarkStart w:id="21" w:name="page18"/>
      <w:bookmarkStart w:id="22" w:name="page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54E9A">
        <w:rPr>
          <w:rFonts w:ascii="Times New Roman" w:eastAsia="Times New Roman" w:hAnsi="Times New Roman"/>
          <w:b/>
          <w:i/>
          <w:sz w:val="24"/>
          <w:szCs w:val="20"/>
          <w:lang w:eastAsia="ru-RU"/>
        </w:rPr>
        <w:lastRenderedPageBreak/>
        <w:t>Приложение № 3</w:t>
      </w:r>
      <w:r>
        <w:rPr>
          <w:rFonts w:ascii="Times New Roman" w:eastAsia="Times New Roman" w:hAnsi="Times New Roman"/>
          <w:b/>
          <w:i/>
          <w:sz w:val="24"/>
          <w:szCs w:val="20"/>
          <w:lang w:eastAsia="ru-RU"/>
        </w:rPr>
        <w:t>.1</w:t>
      </w:r>
    </w:p>
    <w:p w14:paraId="66808889" w14:textId="77777777" w:rsidR="003C667A" w:rsidRPr="00A54E9A" w:rsidRDefault="003C667A" w:rsidP="003C667A">
      <w:pPr>
        <w:spacing w:after="0" w:line="0" w:lineRule="atLeast"/>
        <w:jc w:val="right"/>
        <w:rPr>
          <w:rFonts w:ascii="Times New Roman" w:eastAsia="Times New Roman" w:hAnsi="Times New Roman"/>
          <w:b/>
          <w:i/>
          <w:sz w:val="24"/>
          <w:szCs w:val="20"/>
          <w:lang w:eastAsia="ru-RU"/>
        </w:rPr>
      </w:pPr>
      <w:r w:rsidRPr="00A54E9A">
        <w:rPr>
          <w:rFonts w:ascii="Times New Roman" w:eastAsia="Times New Roman" w:hAnsi="Times New Roman"/>
          <w:b/>
          <w:i/>
          <w:sz w:val="24"/>
          <w:szCs w:val="20"/>
          <w:lang w:eastAsia="ru-RU"/>
        </w:rPr>
        <w:t>к Конкурсной документации</w:t>
      </w:r>
    </w:p>
    <w:p w14:paraId="6C02D332" w14:textId="77777777" w:rsidR="003C667A" w:rsidRDefault="003C667A" w:rsidP="003C667A">
      <w:pPr>
        <w:spacing w:after="0" w:line="0" w:lineRule="atLeast"/>
        <w:jc w:val="right"/>
        <w:rPr>
          <w:rFonts w:ascii="Times New Roman" w:eastAsia="Times New Roman" w:hAnsi="Times New Roman"/>
          <w:b/>
          <w:sz w:val="24"/>
          <w:szCs w:val="20"/>
          <w:lang w:eastAsia="ru-RU"/>
        </w:rPr>
      </w:pPr>
    </w:p>
    <w:p w14:paraId="436D26CA" w14:textId="68B20E53" w:rsidR="003C667A" w:rsidRPr="00A54E9A" w:rsidRDefault="008C138A" w:rsidP="008C138A">
      <w:pPr>
        <w:spacing w:after="0" w:line="0" w:lineRule="atLeast"/>
        <w:jc w:val="right"/>
        <w:rPr>
          <w:rFonts w:ascii="Times New Roman" w:eastAsia="Times New Roman" w:hAnsi="Times New Roman"/>
          <w:sz w:val="24"/>
          <w:szCs w:val="20"/>
          <w:lang w:eastAsia="ru-RU"/>
        </w:rPr>
      </w:pPr>
      <w:r>
        <w:rPr>
          <w:rFonts w:ascii="Times New Roman" w:eastAsia="Times New Roman" w:hAnsi="Times New Roman"/>
          <w:b/>
          <w:i/>
          <w:iCs/>
          <w:sz w:val="24"/>
          <w:szCs w:val="20"/>
          <w:lang w:eastAsia="ru-RU"/>
        </w:rPr>
        <w:t>Форма</w:t>
      </w:r>
    </w:p>
    <w:p w14:paraId="4D75F683" w14:textId="77777777" w:rsidR="003C667A" w:rsidRPr="00A54E9A" w:rsidRDefault="003C667A" w:rsidP="003C667A">
      <w:pPr>
        <w:spacing w:after="0" w:line="200" w:lineRule="exact"/>
        <w:rPr>
          <w:rFonts w:ascii="Times New Roman" w:eastAsia="Times New Roman" w:hAnsi="Times New Roman"/>
          <w:sz w:val="24"/>
          <w:szCs w:val="20"/>
          <w:lang w:eastAsia="ru-RU"/>
        </w:rPr>
      </w:pPr>
    </w:p>
    <w:p w14:paraId="417EE558" w14:textId="77777777" w:rsidR="003C667A" w:rsidRPr="00A54E9A" w:rsidRDefault="003C667A" w:rsidP="003C667A">
      <w:pPr>
        <w:spacing w:after="0" w:line="200" w:lineRule="exact"/>
        <w:rPr>
          <w:rFonts w:ascii="Times New Roman" w:eastAsia="Times New Roman" w:hAnsi="Times New Roman"/>
          <w:sz w:val="24"/>
          <w:szCs w:val="20"/>
          <w:lang w:eastAsia="ru-RU"/>
        </w:rPr>
      </w:pPr>
    </w:p>
    <w:p w14:paraId="3C312E12" w14:textId="77777777" w:rsidR="003C667A" w:rsidRPr="00A54E9A" w:rsidRDefault="003C667A" w:rsidP="003C667A">
      <w:pPr>
        <w:spacing w:after="0" w:line="200" w:lineRule="exact"/>
        <w:rPr>
          <w:rFonts w:ascii="Times New Roman" w:eastAsia="Times New Roman" w:hAnsi="Times New Roman"/>
          <w:sz w:val="24"/>
          <w:szCs w:val="20"/>
          <w:lang w:eastAsia="ru-RU"/>
        </w:rPr>
      </w:pPr>
    </w:p>
    <w:p w14:paraId="45C13EDB" w14:textId="77777777" w:rsidR="003C667A" w:rsidRPr="00A54E9A" w:rsidRDefault="003C667A" w:rsidP="003C667A">
      <w:pPr>
        <w:spacing w:after="0" w:line="200" w:lineRule="exact"/>
        <w:rPr>
          <w:rFonts w:ascii="Times New Roman" w:eastAsia="Times New Roman" w:hAnsi="Times New Roman"/>
          <w:sz w:val="24"/>
          <w:szCs w:val="20"/>
          <w:lang w:eastAsia="ru-RU"/>
        </w:rPr>
      </w:pPr>
    </w:p>
    <w:p w14:paraId="21953AFE" w14:textId="77777777" w:rsidR="003C667A" w:rsidRPr="00A54E9A" w:rsidRDefault="003C667A" w:rsidP="003C667A">
      <w:pPr>
        <w:spacing w:after="0" w:line="200" w:lineRule="exact"/>
        <w:rPr>
          <w:rFonts w:ascii="Times New Roman" w:eastAsia="Times New Roman" w:hAnsi="Times New Roman"/>
          <w:sz w:val="24"/>
          <w:szCs w:val="20"/>
          <w:lang w:eastAsia="ru-RU"/>
        </w:rPr>
      </w:pPr>
    </w:p>
    <w:p w14:paraId="7504D72B" w14:textId="77777777" w:rsidR="003C667A" w:rsidRPr="00A54E9A" w:rsidRDefault="003C667A" w:rsidP="003C667A">
      <w:pPr>
        <w:spacing w:after="0" w:line="200" w:lineRule="exact"/>
        <w:rPr>
          <w:rFonts w:ascii="Times New Roman" w:eastAsia="Times New Roman" w:hAnsi="Times New Roman"/>
          <w:sz w:val="24"/>
          <w:szCs w:val="20"/>
          <w:lang w:eastAsia="ru-RU"/>
        </w:rPr>
      </w:pPr>
    </w:p>
    <w:p w14:paraId="55BF95F7" w14:textId="77777777" w:rsidR="003C667A" w:rsidRPr="00A54E9A" w:rsidRDefault="003C667A" w:rsidP="003C667A">
      <w:pPr>
        <w:spacing w:after="0" w:line="337" w:lineRule="exact"/>
        <w:rPr>
          <w:rFonts w:ascii="Times New Roman" w:eastAsia="Times New Roman" w:hAnsi="Times New Roman"/>
          <w:sz w:val="24"/>
          <w:szCs w:val="20"/>
          <w:lang w:eastAsia="ru-RU"/>
        </w:rPr>
      </w:pPr>
    </w:p>
    <w:p w14:paraId="31E8FC9F" w14:textId="77777777" w:rsidR="003C667A" w:rsidRPr="00A54E9A" w:rsidRDefault="003C667A" w:rsidP="003C667A">
      <w:pPr>
        <w:spacing w:after="0" w:line="0" w:lineRule="atLeast"/>
        <w:jc w:val="center"/>
        <w:rPr>
          <w:rFonts w:ascii="Times New Roman" w:eastAsia="Times New Roman" w:hAnsi="Times New Roman"/>
          <w:b/>
          <w:sz w:val="24"/>
          <w:szCs w:val="20"/>
          <w:lang w:eastAsia="ru-RU"/>
        </w:rPr>
      </w:pPr>
      <w:r w:rsidRPr="00A54E9A">
        <w:rPr>
          <w:rFonts w:ascii="Times New Roman" w:eastAsia="Times New Roman" w:hAnsi="Times New Roman"/>
          <w:b/>
          <w:sz w:val="24"/>
          <w:szCs w:val="20"/>
          <w:lang w:eastAsia="ru-RU"/>
        </w:rPr>
        <w:t>ДОГОВОР КУПЛИ-ПРОДАЖИ</w:t>
      </w:r>
    </w:p>
    <w:p w14:paraId="52303C13" w14:textId="77777777" w:rsidR="003C667A" w:rsidRPr="00A54E9A" w:rsidRDefault="003C667A" w:rsidP="003C667A">
      <w:pPr>
        <w:spacing w:after="0" w:line="200" w:lineRule="exact"/>
        <w:rPr>
          <w:rFonts w:ascii="Times New Roman" w:eastAsia="Times New Roman" w:hAnsi="Times New Roman"/>
          <w:sz w:val="24"/>
          <w:szCs w:val="20"/>
          <w:lang w:eastAsia="ru-RU"/>
        </w:rPr>
      </w:pPr>
    </w:p>
    <w:p w14:paraId="1F7D765A" w14:textId="77777777" w:rsidR="003C667A" w:rsidRPr="00A54E9A" w:rsidRDefault="003C667A" w:rsidP="003C667A">
      <w:pPr>
        <w:spacing w:after="0" w:line="200" w:lineRule="exact"/>
        <w:rPr>
          <w:rFonts w:ascii="Times New Roman" w:hAnsi="Times New Roman"/>
          <w:b/>
          <w:sz w:val="24"/>
        </w:rPr>
      </w:pPr>
    </w:p>
    <w:p w14:paraId="412BD15D" w14:textId="77777777" w:rsidR="006A6567" w:rsidRDefault="006A6567" w:rsidP="006A6567">
      <w:pPr>
        <w:spacing w:after="0" w:line="240" w:lineRule="auto"/>
        <w:jc w:val="center"/>
        <w:rPr>
          <w:rFonts w:ascii="Times New Roman" w:hAnsi="Times New Roman"/>
          <w:b/>
          <w:sz w:val="24"/>
          <w:szCs w:val="24"/>
        </w:rPr>
      </w:pPr>
      <w:r w:rsidRPr="00CF7065">
        <w:rPr>
          <w:rFonts w:ascii="Times New Roman" w:hAnsi="Times New Roman"/>
          <w:b/>
          <w:sz w:val="24"/>
          <w:szCs w:val="24"/>
        </w:rPr>
        <w:t xml:space="preserve">100% долей участия в уставном капитале </w:t>
      </w:r>
      <w:bookmarkStart w:id="23" w:name="_Hlk86318742"/>
      <w:r w:rsidRPr="00CF7065">
        <w:rPr>
          <w:rFonts w:ascii="Times New Roman" w:hAnsi="Times New Roman"/>
          <w:b/>
          <w:sz w:val="24"/>
          <w:szCs w:val="24"/>
        </w:rPr>
        <w:t>Товарищества с ограниченной ответственностью</w:t>
      </w:r>
      <w:bookmarkEnd w:id="23"/>
      <w:r w:rsidRPr="00CF7065">
        <w:rPr>
          <w:rFonts w:ascii="Times New Roman" w:hAnsi="Times New Roman"/>
          <w:b/>
          <w:sz w:val="24"/>
          <w:szCs w:val="24"/>
        </w:rPr>
        <w:t xml:space="preserve"> «</w:t>
      </w:r>
      <w:r w:rsidRPr="00CF7065">
        <w:rPr>
          <w:rFonts w:ascii="Times New Roman" w:hAnsi="Times New Roman"/>
          <w:b/>
          <w:sz w:val="24"/>
          <w:szCs w:val="24"/>
          <w:lang w:val="en-US"/>
        </w:rPr>
        <w:t>Tau</w:t>
      </w:r>
      <w:r w:rsidRPr="00CF7065">
        <w:rPr>
          <w:rFonts w:ascii="Times New Roman" w:hAnsi="Times New Roman"/>
          <w:b/>
          <w:sz w:val="24"/>
          <w:szCs w:val="24"/>
        </w:rPr>
        <w:t>-</w:t>
      </w:r>
      <w:r w:rsidRPr="00CF7065">
        <w:rPr>
          <w:rFonts w:ascii="Times New Roman" w:hAnsi="Times New Roman"/>
          <w:b/>
          <w:sz w:val="24"/>
          <w:szCs w:val="24"/>
          <w:lang w:val="en-US"/>
        </w:rPr>
        <w:t>Ken</w:t>
      </w:r>
      <w:r w:rsidRPr="00CF7065">
        <w:rPr>
          <w:rFonts w:ascii="Times New Roman" w:hAnsi="Times New Roman"/>
          <w:b/>
          <w:sz w:val="24"/>
          <w:szCs w:val="24"/>
        </w:rPr>
        <w:t xml:space="preserve"> </w:t>
      </w:r>
      <w:r w:rsidRPr="00CF7065">
        <w:rPr>
          <w:rFonts w:ascii="Times New Roman" w:hAnsi="Times New Roman"/>
          <w:b/>
          <w:sz w:val="24"/>
          <w:szCs w:val="24"/>
          <w:lang w:val="en-US"/>
        </w:rPr>
        <w:t>Temir</w:t>
      </w:r>
      <w:r w:rsidRPr="00CF7065">
        <w:rPr>
          <w:rFonts w:ascii="Times New Roman" w:hAnsi="Times New Roman"/>
          <w:b/>
          <w:sz w:val="24"/>
          <w:szCs w:val="24"/>
        </w:rPr>
        <w:t>»</w:t>
      </w:r>
    </w:p>
    <w:p w14:paraId="490BC469" w14:textId="77777777" w:rsidR="006A6567" w:rsidRPr="00CF7065" w:rsidRDefault="006A6567" w:rsidP="006A6567">
      <w:pPr>
        <w:spacing w:after="0" w:line="240" w:lineRule="auto"/>
        <w:jc w:val="center"/>
        <w:rPr>
          <w:rFonts w:ascii="Times New Roman" w:eastAsia="Times New Roman" w:hAnsi="Times New Roman"/>
          <w:b/>
          <w:sz w:val="24"/>
          <w:szCs w:val="24"/>
          <w:lang w:eastAsia="ru-RU"/>
        </w:rPr>
      </w:pPr>
      <w:r w:rsidRPr="00CF7065">
        <w:rPr>
          <w:rFonts w:ascii="Times New Roman" w:hAnsi="Times New Roman"/>
          <w:b/>
          <w:sz w:val="24"/>
          <w:szCs w:val="24"/>
        </w:rPr>
        <w:t xml:space="preserve"> </w:t>
      </w:r>
    </w:p>
    <w:p w14:paraId="637AD200" w14:textId="77777777" w:rsidR="006A6567" w:rsidRPr="00CF7065" w:rsidRDefault="006A6567" w:rsidP="006A6567">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между</w:t>
      </w:r>
    </w:p>
    <w:p w14:paraId="79D72C61" w14:textId="77777777" w:rsidR="006A6567" w:rsidRPr="00CF7065" w:rsidRDefault="006A6567" w:rsidP="006A6567">
      <w:pPr>
        <w:spacing w:after="0" w:line="240" w:lineRule="auto"/>
        <w:rPr>
          <w:rFonts w:ascii="Times New Roman" w:eastAsia="Times New Roman" w:hAnsi="Times New Roman"/>
          <w:sz w:val="24"/>
          <w:szCs w:val="24"/>
          <w:lang w:eastAsia="ru-RU"/>
        </w:rPr>
      </w:pPr>
      <w:bookmarkStart w:id="24" w:name="_Hlk52958905"/>
    </w:p>
    <w:p w14:paraId="4ECE7209" w14:textId="77777777" w:rsidR="006A6567" w:rsidRPr="00CF7065" w:rsidRDefault="006A6567" w:rsidP="006A6567">
      <w:pPr>
        <w:spacing w:after="0" w:line="240" w:lineRule="auto"/>
        <w:jc w:val="center"/>
        <w:rPr>
          <w:rFonts w:ascii="Times New Roman" w:eastAsia="Times New Roman" w:hAnsi="Times New Roman"/>
          <w:b/>
          <w:sz w:val="24"/>
          <w:szCs w:val="24"/>
          <w:lang w:eastAsia="ru-RU"/>
        </w:rPr>
      </w:pPr>
      <w:bookmarkStart w:id="25" w:name="_Hlk86318749"/>
      <w:bookmarkStart w:id="26" w:name="_Hlk75790159"/>
      <w:bookmarkEnd w:id="24"/>
      <w:r w:rsidRPr="00CF7065">
        <w:rPr>
          <w:rFonts w:ascii="Times New Roman" w:eastAsia="Times New Roman" w:hAnsi="Times New Roman"/>
          <w:b/>
          <w:sz w:val="24"/>
          <w:szCs w:val="24"/>
          <w:lang w:eastAsia="ru-RU"/>
        </w:rPr>
        <w:t xml:space="preserve">Акционерное общество «Национальная горнорудная компания </w:t>
      </w:r>
      <w:bookmarkStart w:id="27" w:name="_Hlk75853495"/>
      <w:r w:rsidRPr="00CF7065">
        <w:rPr>
          <w:rFonts w:ascii="Times New Roman" w:eastAsia="Times New Roman" w:hAnsi="Times New Roman"/>
          <w:b/>
          <w:sz w:val="24"/>
          <w:szCs w:val="24"/>
          <w:lang w:eastAsia="ru-RU"/>
        </w:rPr>
        <w:t>«Тау-Кен Самрук»</w:t>
      </w:r>
      <w:bookmarkEnd w:id="25"/>
      <w:r w:rsidRPr="00CF7065">
        <w:rPr>
          <w:rFonts w:ascii="Times New Roman" w:eastAsia="Times New Roman" w:hAnsi="Times New Roman"/>
          <w:b/>
          <w:sz w:val="24"/>
          <w:szCs w:val="24"/>
          <w:lang w:eastAsia="ru-RU"/>
        </w:rPr>
        <w:t xml:space="preserve"> </w:t>
      </w:r>
    </w:p>
    <w:bookmarkEnd w:id="26"/>
    <w:bookmarkEnd w:id="27"/>
    <w:p w14:paraId="7BC1CE56" w14:textId="60F99337" w:rsidR="003C667A" w:rsidRDefault="006A6567" w:rsidP="006A6567">
      <w:pPr>
        <w:spacing w:after="0" w:line="438"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Продавец</w:t>
      </w:r>
      <w:r w:rsidRPr="00CF7065">
        <w:rPr>
          <w:rFonts w:ascii="Times New Roman" w:eastAsia="Times New Roman" w:hAnsi="Times New Roman"/>
          <w:b/>
          <w:sz w:val="24"/>
          <w:szCs w:val="24"/>
          <w:lang w:eastAsia="ru-RU"/>
        </w:rPr>
        <w:t>)</w:t>
      </w:r>
    </w:p>
    <w:p w14:paraId="1A50F0A3" w14:textId="77777777" w:rsidR="00E42A48" w:rsidRPr="00CF7065" w:rsidRDefault="00E42A48" w:rsidP="00E42A48">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и</w:t>
      </w:r>
    </w:p>
    <w:p w14:paraId="2E2C55DD" w14:textId="77777777" w:rsidR="00E42A48" w:rsidRPr="00CF7065" w:rsidRDefault="00E42A48" w:rsidP="00E42A48">
      <w:pPr>
        <w:spacing w:after="0" w:line="240" w:lineRule="auto"/>
        <w:jc w:val="center"/>
        <w:rPr>
          <w:rFonts w:ascii="Times New Roman" w:eastAsia="Times New Roman" w:hAnsi="Times New Roman"/>
          <w:sz w:val="24"/>
          <w:szCs w:val="24"/>
          <w:lang w:eastAsia="ru-RU"/>
        </w:rPr>
      </w:pPr>
    </w:p>
    <w:p w14:paraId="75E6BF0C" w14:textId="77777777" w:rsidR="00E42A48" w:rsidRPr="00CF7065" w:rsidRDefault="00E42A48" w:rsidP="00E42A48">
      <w:pPr>
        <w:spacing w:after="0" w:line="240"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bookmarkStart w:id="28" w:name="_Hlk86318758"/>
      <w:r w:rsidRPr="00CF7065">
        <w:rPr>
          <w:rFonts w:ascii="Times New Roman" w:eastAsia="Times New Roman" w:hAnsi="Times New Roman"/>
          <w:bCs/>
          <w:i/>
          <w:iCs/>
          <w:sz w:val="24"/>
          <w:szCs w:val="24"/>
          <w:highlight w:val="lightGray"/>
          <w:lang w:eastAsia="ru-RU"/>
        </w:rPr>
        <w:t>указать наименование</w:t>
      </w:r>
      <w:bookmarkEnd w:id="28"/>
      <w:r w:rsidRPr="00CF7065">
        <w:rPr>
          <w:rFonts w:ascii="Times New Roman" w:eastAsia="Times New Roman" w:hAnsi="Times New Roman"/>
          <w:b/>
          <w:sz w:val="24"/>
          <w:szCs w:val="24"/>
          <w:lang w:eastAsia="ru-RU"/>
        </w:rPr>
        <w:t>]</w:t>
      </w:r>
    </w:p>
    <w:p w14:paraId="606B9571" w14:textId="303C1F4E" w:rsidR="00E42A48" w:rsidRDefault="00E42A48" w:rsidP="00E42A48">
      <w:pPr>
        <w:spacing w:after="0" w:line="438"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Покупатель</w:t>
      </w:r>
      <w:r w:rsidRPr="00CF7065">
        <w:rPr>
          <w:rFonts w:ascii="Times New Roman" w:eastAsia="Times New Roman" w:hAnsi="Times New Roman"/>
          <w:b/>
          <w:sz w:val="24"/>
          <w:szCs w:val="24"/>
          <w:lang w:eastAsia="ru-RU"/>
        </w:rPr>
        <w:t>)</w:t>
      </w:r>
    </w:p>
    <w:p w14:paraId="5ADC24AB" w14:textId="456C09F9" w:rsidR="00E42A48" w:rsidRDefault="00CE7A6E" w:rsidP="00CE7A6E">
      <w:pPr>
        <w:spacing w:after="0" w:line="240" w:lineRule="auto"/>
        <w:ind w:right="59"/>
        <w:jc w:val="center"/>
        <w:rPr>
          <w:rFonts w:ascii="Times New Roman" w:eastAsia="Times New Roman" w:hAnsi="Times New Roman"/>
          <w:b/>
          <w:sz w:val="24"/>
          <w:szCs w:val="20"/>
          <w:lang w:eastAsia="ru-RU"/>
        </w:rPr>
      </w:pPr>
      <w:bookmarkStart w:id="29" w:name="_Hlk86318807"/>
      <w:r w:rsidRPr="00CF7065">
        <w:rPr>
          <w:rFonts w:ascii="Times New Roman" w:eastAsia="Times New Roman" w:hAnsi="Times New Roman"/>
          <w:bCs/>
          <w:sz w:val="24"/>
          <w:szCs w:val="24"/>
          <w:highlight w:val="lightGray"/>
          <w:lang w:eastAsia="ru-RU"/>
        </w:rPr>
        <w:t>[Настоящий документ является проектом договора купли-продажи, который Продавец планирует заключить с победителем двухэтапного конкурса по реализации Актива. Продавец оставляет за собой право корректировать коммерческие положения ДКП (без изменения условий, изложенных в извещении) после согласования победителя конкурса в зависимости от условий полученного предложения от победителя конкурса]</w:t>
      </w:r>
      <w:bookmarkEnd w:id="29"/>
    </w:p>
    <w:p w14:paraId="0CF12113" w14:textId="77777777" w:rsidR="003C667A" w:rsidRDefault="003C667A">
      <w:pP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br w:type="page"/>
      </w:r>
    </w:p>
    <w:p w14:paraId="2C314697" w14:textId="77777777" w:rsidR="008C138A" w:rsidRPr="00A54E9A" w:rsidRDefault="008C138A" w:rsidP="008C138A">
      <w:pPr>
        <w:spacing w:after="0" w:line="0" w:lineRule="atLeast"/>
        <w:jc w:val="right"/>
        <w:rPr>
          <w:rFonts w:ascii="Times New Roman" w:eastAsia="Times New Roman" w:hAnsi="Times New Roman"/>
          <w:b/>
          <w:i/>
          <w:sz w:val="24"/>
          <w:szCs w:val="20"/>
          <w:lang w:eastAsia="ru-RU"/>
        </w:rPr>
      </w:pPr>
      <w:r w:rsidRPr="00A54E9A">
        <w:rPr>
          <w:rFonts w:ascii="Times New Roman" w:eastAsia="Times New Roman" w:hAnsi="Times New Roman"/>
          <w:b/>
          <w:i/>
          <w:sz w:val="24"/>
          <w:szCs w:val="20"/>
          <w:lang w:eastAsia="ru-RU"/>
        </w:rPr>
        <w:lastRenderedPageBreak/>
        <w:t>Приложение № 3</w:t>
      </w:r>
      <w:r>
        <w:rPr>
          <w:rFonts w:ascii="Times New Roman" w:eastAsia="Times New Roman" w:hAnsi="Times New Roman"/>
          <w:b/>
          <w:i/>
          <w:sz w:val="24"/>
          <w:szCs w:val="20"/>
          <w:lang w:eastAsia="ru-RU"/>
        </w:rPr>
        <w:t>.2</w:t>
      </w:r>
    </w:p>
    <w:p w14:paraId="796DCEC4" w14:textId="77777777" w:rsidR="008C138A" w:rsidRPr="00A54E9A" w:rsidRDefault="008C138A" w:rsidP="008C138A">
      <w:pPr>
        <w:spacing w:after="0" w:line="0" w:lineRule="atLeast"/>
        <w:jc w:val="right"/>
        <w:rPr>
          <w:rFonts w:ascii="Times New Roman" w:eastAsia="Times New Roman" w:hAnsi="Times New Roman"/>
          <w:b/>
          <w:i/>
          <w:sz w:val="24"/>
          <w:szCs w:val="20"/>
          <w:lang w:eastAsia="ru-RU"/>
        </w:rPr>
      </w:pPr>
      <w:r w:rsidRPr="00A54E9A">
        <w:rPr>
          <w:rFonts w:ascii="Times New Roman" w:eastAsia="Times New Roman" w:hAnsi="Times New Roman"/>
          <w:b/>
          <w:i/>
          <w:sz w:val="24"/>
          <w:szCs w:val="20"/>
          <w:lang w:eastAsia="ru-RU"/>
        </w:rPr>
        <w:t>к Конкурсной документации</w:t>
      </w:r>
    </w:p>
    <w:p w14:paraId="04A23316" w14:textId="77777777" w:rsidR="008C138A" w:rsidRDefault="008C138A" w:rsidP="008C138A">
      <w:pPr>
        <w:spacing w:after="0" w:line="0" w:lineRule="atLeast"/>
        <w:jc w:val="right"/>
        <w:rPr>
          <w:rFonts w:ascii="Times New Roman" w:eastAsia="Times New Roman" w:hAnsi="Times New Roman"/>
          <w:b/>
          <w:sz w:val="24"/>
          <w:szCs w:val="20"/>
          <w:lang w:eastAsia="ru-RU"/>
        </w:rPr>
      </w:pPr>
    </w:p>
    <w:p w14:paraId="5D8E8C76" w14:textId="4E449A37" w:rsidR="008C138A" w:rsidRPr="00A54E9A" w:rsidRDefault="008C138A" w:rsidP="008C138A">
      <w:pPr>
        <w:spacing w:after="0" w:line="0" w:lineRule="atLeast"/>
        <w:jc w:val="right"/>
        <w:rPr>
          <w:rFonts w:ascii="Times New Roman" w:eastAsia="Times New Roman" w:hAnsi="Times New Roman"/>
          <w:sz w:val="24"/>
          <w:szCs w:val="20"/>
          <w:lang w:eastAsia="ru-RU"/>
        </w:rPr>
      </w:pPr>
      <w:r>
        <w:rPr>
          <w:rFonts w:ascii="Times New Roman" w:eastAsia="Times New Roman" w:hAnsi="Times New Roman"/>
          <w:b/>
          <w:i/>
          <w:iCs/>
          <w:sz w:val="24"/>
          <w:szCs w:val="20"/>
          <w:lang w:eastAsia="ru-RU"/>
        </w:rPr>
        <w:t>Форма</w:t>
      </w:r>
    </w:p>
    <w:p w14:paraId="40AF70EB" w14:textId="77777777" w:rsidR="008C138A" w:rsidRPr="00A54E9A" w:rsidRDefault="008C138A" w:rsidP="008C138A">
      <w:pPr>
        <w:spacing w:after="0" w:line="200" w:lineRule="exact"/>
        <w:rPr>
          <w:rFonts w:ascii="Times New Roman" w:eastAsia="Times New Roman" w:hAnsi="Times New Roman"/>
          <w:sz w:val="24"/>
          <w:szCs w:val="20"/>
          <w:lang w:eastAsia="ru-RU"/>
        </w:rPr>
      </w:pPr>
    </w:p>
    <w:p w14:paraId="258BD059" w14:textId="77777777" w:rsidR="008C138A" w:rsidRPr="00A54E9A" w:rsidRDefault="008C138A" w:rsidP="008C138A">
      <w:pPr>
        <w:spacing w:after="0" w:line="200" w:lineRule="exact"/>
        <w:rPr>
          <w:rFonts w:ascii="Times New Roman" w:eastAsia="Times New Roman" w:hAnsi="Times New Roman"/>
          <w:sz w:val="24"/>
          <w:szCs w:val="20"/>
          <w:lang w:eastAsia="ru-RU"/>
        </w:rPr>
      </w:pPr>
    </w:p>
    <w:p w14:paraId="7FC4AC29" w14:textId="77777777" w:rsidR="008C138A" w:rsidRPr="00A54E9A" w:rsidRDefault="008C138A" w:rsidP="008C138A">
      <w:pPr>
        <w:spacing w:after="0" w:line="200" w:lineRule="exact"/>
        <w:rPr>
          <w:rFonts w:ascii="Times New Roman" w:eastAsia="Times New Roman" w:hAnsi="Times New Roman"/>
          <w:sz w:val="24"/>
          <w:szCs w:val="20"/>
          <w:lang w:eastAsia="ru-RU"/>
        </w:rPr>
      </w:pPr>
    </w:p>
    <w:p w14:paraId="370DAC30" w14:textId="77777777" w:rsidR="008C138A" w:rsidRPr="00A54E9A" w:rsidRDefault="008C138A" w:rsidP="008C138A">
      <w:pPr>
        <w:spacing w:after="0" w:line="200" w:lineRule="exact"/>
        <w:rPr>
          <w:rFonts w:ascii="Times New Roman" w:eastAsia="Times New Roman" w:hAnsi="Times New Roman"/>
          <w:sz w:val="24"/>
          <w:szCs w:val="20"/>
          <w:lang w:eastAsia="ru-RU"/>
        </w:rPr>
      </w:pPr>
    </w:p>
    <w:p w14:paraId="22937AB1" w14:textId="77777777" w:rsidR="008C138A" w:rsidRPr="00A54E9A" w:rsidRDefault="008C138A" w:rsidP="008C138A">
      <w:pPr>
        <w:spacing w:after="0" w:line="200" w:lineRule="exact"/>
        <w:rPr>
          <w:rFonts w:ascii="Times New Roman" w:eastAsia="Times New Roman" w:hAnsi="Times New Roman"/>
          <w:sz w:val="24"/>
          <w:szCs w:val="20"/>
          <w:lang w:eastAsia="ru-RU"/>
        </w:rPr>
      </w:pPr>
    </w:p>
    <w:p w14:paraId="0ED69632" w14:textId="77777777" w:rsidR="008C138A" w:rsidRPr="00A54E9A" w:rsidRDefault="008C138A" w:rsidP="008C138A">
      <w:pPr>
        <w:spacing w:after="0" w:line="200" w:lineRule="exact"/>
        <w:rPr>
          <w:rFonts w:ascii="Times New Roman" w:eastAsia="Times New Roman" w:hAnsi="Times New Roman"/>
          <w:sz w:val="24"/>
          <w:szCs w:val="20"/>
          <w:lang w:eastAsia="ru-RU"/>
        </w:rPr>
      </w:pPr>
    </w:p>
    <w:p w14:paraId="392E076C" w14:textId="77777777" w:rsidR="006B2089" w:rsidRPr="00A54E9A" w:rsidRDefault="006B2089" w:rsidP="006B2089">
      <w:pPr>
        <w:spacing w:after="0" w:line="0" w:lineRule="atLeast"/>
        <w:jc w:val="center"/>
        <w:rPr>
          <w:rFonts w:ascii="Times New Roman" w:eastAsia="Times New Roman" w:hAnsi="Times New Roman"/>
          <w:b/>
          <w:sz w:val="24"/>
          <w:szCs w:val="20"/>
          <w:lang w:eastAsia="ru-RU"/>
        </w:rPr>
      </w:pPr>
      <w:r w:rsidRPr="00A54E9A">
        <w:rPr>
          <w:rFonts w:ascii="Times New Roman" w:eastAsia="Times New Roman" w:hAnsi="Times New Roman"/>
          <w:b/>
          <w:sz w:val="24"/>
          <w:szCs w:val="20"/>
          <w:lang w:eastAsia="ru-RU"/>
        </w:rPr>
        <w:t>ДОГОВОР КУПЛИ-ПРОДАЖИ</w:t>
      </w:r>
    </w:p>
    <w:p w14:paraId="35DF8F6E" w14:textId="77777777" w:rsidR="006B2089" w:rsidRPr="00A54E9A" w:rsidRDefault="006B2089" w:rsidP="006B2089">
      <w:pPr>
        <w:spacing w:after="0" w:line="200" w:lineRule="exact"/>
        <w:rPr>
          <w:rFonts w:ascii="Times New Roman" w:eastAsia="Times New Roman" w:hAnsi="Times New Roman"/>
          <w:sz w:val="24"/>
          <w:szCs w:val="20"/>
          <w:lang w:eastAsia="ru-RU"/>
        </w:rPr>
      </w:pPr>
    </w:p>
    <w:p w14:paraId="5C8E3697" w14:textId="77777777" w:rsidR="006B2089" w:rsidRPr="00A54E9A" w:rsidRDefault="006B2089" w:rsidP="006B2089">
      <w:pPr>
        <w:spacing w:after="0" w:line="200" w:lineRule="exact"/>
        <w:rPr>
          <w:rFonts w:ascii="Times New Roman" w:hAnsi="Times New Roman"/>
          <w:b/>
          <w:sz w:val="24"/>
        </w:rPr>
      </w:pPr>
    </w:p>
    <w:p w14:paraId="56D13192" w14:textId="008D5B16" w:rsidR="006B2089" w:rsidRDefault="006B2089" w:rsidP="006B2089">
      <w:pPr>
        <w:spacing w:after="0" w:line="240" w:lineRule="auto"/>
        <w:jc w:val="center"/>
        <w:rPr>
          <w:rFonts w:ascii="Times New Roman" w:hAnsi="Times New Roman"/>
          <w:b/>
          <w:sz w:val="24"/>
          <w:szCs w:val="24"/>
        </w:rPr>
      </w:pPr>
      <w:r w:rsidRPr="00CF7065">
        <w:rPr>
          <w:rFonts w:ascii="Times New Roman" w:hAnsi="Times New Roman"/>
          <w:b/>
          <w:sz w:val="24"/>
          <w:szCs w:val="24"/>
        </w:rPr>
        <w:t>100% долей участия в уставном капитале Товарищества с ограниченной ответственностью «</w:t>
      </w:r>
      <w:r>
        <w:rPr>
          <w:rFonts w:ascii="Times New Roman" w:hAnsi="Times New Roman"/>
          <w:b/>
          <w:sz w:val="24"/>
          <w:szCs w:val="24"/>
          <w:lang w:val="en-US"/>
        </w:rPr>
        <w:t>Silicon</w:t>
      </w:r>
      <w:r w:rsidRPr="00420C76">
        <w:rPr>
          <w:rFonts w:ascii="Times New Roman" w:hAnsi="Times New Roman"/>
          <w:b/>
          <w:sz w:val="24"/>
          <w:szCs w:val="24"/>
        </w:rPr>
        <w:t xml:space="preserve"> </w:t>
      </w:r>
      <w:r>
        <w:rPr>
          <w:rFonts w:ascii="Times New Roman" w:hAnsi="Times New Roman"/>
          <w:b/>
          <w:sz w:val="24"/>
          <w:szCs w:val="24"/>
          <w:lang w:val="en-US"/>
        </w:rPr>
        <w:t>mining</w:t>
      </w:r>
      <w:r w:rsidRPr="00CF7065">
        <w:rPr>
          <w:rFonts w:ascii="Times New Roman" w:hAnsi="Times New Roman"/>
          <w:b/>
          <w:sz w:val="24"/>
          <w:szCs w:val="24"/>
        </w:rPr>
        <w:t>»</w:t>
      </w:r>
    </w:p>
    <w:p w14:paraId="32678B67" w14:textId="77777777" w:rsidR="006B2089" w:rsidRPr="00CF7065" w:rsidRDefault="006B2089" w:rsidP="006B2089">
      <w:pPr>
        <w:spacing w:after="0" w:line="240" w:lineRule="auto"/>
        <w:jc w:val="center"/>
        <w:rPr>
          <w:rFonts w:ascii="Times New Roman" w:eastAsia="Times New Roman" w:hAnsi="Times New Roman"/>
          <w:b/>
          <w:sz w:val="24"/>
          <w:szCs w:val="24"/>
          <w:lang w:eastAsia="ru-RU"/>
        </w:rPr>
      </w:pPr>
      <w:r w:rsidRPr="00CF7065">
        <w:rPr>
          <w:rFonts w:ascii="Times New Roman" w:hAnsi="Times New Roman"/>
          <w:b/>
          <w:sz w:val="24"/>
          <w:szCs w:val="24"/>
        </w:rPr>
        <w:t xml:space="preserve"> </w:t>
      </w:r>
    </w:p>
    <w:p w14:paraId="495BAE55" w14:textId="77777777" w:rsidR="006B2089" w:rsidRPr="00CF7065" w:rsidRDefault="006B2089" w:rsidP="006B2089">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между</w:t>
      </w:r>
    </w:p>
    <w:p w14:paraId="5D3BCA65" w14:textId="77777777" w:rsidR="006B2089" w:rsidRPr="00CF7065" w:rsidRDefault="006B2089" w:rsidP="006B2089">
      <w:pPr>
        <w:spacing w:after="0" w:line="240" w:lineRule="auto"/>
        <w:rPr>
          <w:rFonts w:ascii="Times New Roman" w:eastAsia="Times New Roman" w:hAnsi="Times New Roman"/>
          <w:sz w:val="24"/>
          <w:szCs w:val="24"/>
          <w:lang w:eastAsia="ru-RU"/>
        </w:rPr>
      </w:pPr>
    </w:p>
    <w:p w14:paraId="59D06486" w14:textId="77777777" w:rsidR="006B2089" w:rsidRPr="00CF7065" w:rsidRDefault="006B2089" w:rsidP="006B2089">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 xml:space="preserve">Акционерное общество «Национальная горнорудная компания «Тау-Кен Самрук» </w:t>
      </w:r>
    </w:p>
    <w:p w14:paraId="2AAD4EBC" w14:textId="77777777" w:rsidR="006B2089" w:rsidRDefault="006B2089" w:rsidP="006B2089">
      <w:pPr>
        <w:spacing w:after="0" w:line="438"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Продавец</w:t>
      </w:r>
      <w:r w:rsidRPr="00CF7065">
        <w:rPr>
          <w:rFonts w:ascii="Times New Roman" w:eastAsia="Times New Roman" w:hAnsi="Times New Roman"/>
          <w:b/>
          <w:sz w:val="24"/>
          <w:szCs w:val="24"/>
          <w:lang w:eastAsia="ru-RU"/>
        </w:rPr>
        <w:t>)</w:t>
      </w:r>
    </w:p>
    <w:p w14:paraId="55B244E8" w14:textId="77777777" w:rsidR="006B2089" w:rsidRPr="00CF7065" w:rsidRDefault="006B2089" w:rsidP="006B2089">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и</w:t>
      </w:r>
    </w:p>
    <w:p w14:paraId="330A647B" w14:textId="77777777" w:rsidR="006B2089" w:rsidRPr="00CF7065" w:rsidRDefault="006B2089" w:rsidP="006B2089">
      <w:pPr>
        <w:spacing w:after="0" w:line="240" w:lineRule="auto"/>
        <w:jc w:val="center"/>
        <w:rPr>
          <w:rFonts w:ascii="Times New Roman" w:eastAsia="Times New Roman" w:hAnsi="Times New Roman"/>
          <w:sz w:val="24"/>
          <w:szCs w:val="24"/>
          <w:lang w:eastAsia="ru-RU"/>
        </w:rPr>
      </w:pPr>
    </w:p>
    <w:p w14:paraId="30BD8140" w14:textId="77777777" w:rsidR="006B2089" w:rsidRPr="00CF7065" w:rsidRDefault="006B2089" w:rsidP="006B2089">
      <w:pPr>
        <w:spacing w:after="0" w:line="240"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Cs/>
          <w:i/>
          <w:iCs/>
          <w:sz w:val="24"/>
          <w:szCs w:val="24"/>
          <w:highlight w:val="lightGray"/>
          <w:lang w:eastAsia="ru-RU"/>
        </w:rPr>
        <w:t>указать наименование</w:t>
      </w:r>
      <w:r w:rsidRPr="00CF7065">
        <w:rPr>
          <w:rFonts w:ascii="Times New Roman" w:eastAsia="Times New Roman" w:hAnsi="Times New Roman"/>
          <w:b/>
          <w:sz w:val="24"/>
          <w:szCs w:val="24"/>
          <w:lang w:eastAsia="ru-RU"/>
        </w:rPr>
        <w:t>]</w:t>
      </w:r>
    </w:p>
    <w:p w14:paraId="7114416C" w14:textId="77777777" w:rsidR="006B2089" w:rsidRDefault="006B2089" w:rsidP="006B2089">
      <w:pPr>
        <w:spacing w:after="0" w:line="438"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Покупатель</w:t>
      </w:r>
      <w:r w:rsidRPr="00CF7065">
        <w:rPr>
          <w:rFonts w:ascii="Times New Roman" w:eastAsia="Times New Roman" w:hAnsi="Times New Roman"/>
          <w:b/>
          <w:sz w:val="24"/>
          <w:szCs w:val="24"/>
          <w:lang w:eastAsia="ru-RU"/>
        </w:rPr>
        <w:t>)</w:t>
      </w:r>
    </w:p>
    <w:p w14:paraId="311ECFE2" w14:textId="77777777" w:rsidR="006B2089" w:rsidRDefault="006B2089" w:rsidP="006B2089">
      <w:pPr>
        <w:spacing w:after="0" w:line="240" w:lineRule="auto"/>
        <w:ind w:right="59"/>
        <w:jc w:val="center"/>
        <w:rPr>
          <w:rFonts w:ascii="Times New Roman" w:eastAsia="Times New Roman" w:hAnsi="Times New Roman"/>
          <w:b/>
          <w:sz w:val="24"/>
          <w:szCs w:val="20"/>
          <w:lang w:eastAsia="ru-RU"/>
        </w:rPr>
      </w:pPr>
      <w:r w:rsidRPr="00CF7065">
        <w:rPr>
          <w:rFonts w:ascii="Times New Roman" w:eastAsia="Times New Roman" w:hAnsi="Times New Roman"/>
          <w:bCs/>
          <w:sz w:val="24"/>
          <w:szCs w:val="24"/>
          <w:highlight w:val="lightGray"/>
          <w:lang w:eastAsia="ru-RU"/>
        </w:rPr>
        <w:t>[Настоящий документ является проектом договора купли-продажи, который Продавец планирует заключить с победителем двухэтапного конкурса по реализации Актива. Продавец оставляет за собой право корректировать коммерческие положения ДКП (без изменения условий, изложенных в извещении) после согласования победителя конкурса в зависимости от условий полученного предложения от победителя конкурса]</w:t>
      </w:r>
    </w:p>
    <w:p w14:paraId="0E5B4757" w14:textId="5B210E12" w:rsidR="003C667A" w:rsidRDefault="003C667A" w:rsidP="006B2089">
      <w:pPr>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br w:type="page"/>
      </w:r>
    </w:p>
    <w:p w14:paraId="6C06F994" w14:textId="198E979E" w:rsidR="00150B58" w:rsidRPr="008E0CDF" w:rsidRDefault="00150B58" w:rsidP="00150B58">
      <w:pPr>
        <w:spacing w:after="0" w:line="240" w:lineRule="auto"/>
        <w:ind w:left="6237"/>
        <w:jc w:val="both"/>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eastAsia="ru-RU"/>
        </w:rPr>
        <w:lastRenderedPageBreak/>
        <w:t xml:space="preserve">Приложение № 4 </w:t>
      </w:r>
    </w:p>
    <w:p w14:paraId="62A1A55D" w14:textId="77777777" w:rsidR="00150B58" w:rsidRPr="008E0CDF" w:rsidRDefault="00150B58" w:rsidP="00150B58">
      <w:pPr>
        <w:spacing w:after="0" w:line="240" w:lineRule="auto"/>
        <w:ind w:left="6237"/>
        <w:jc w:val="both"/>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eastAsia="ru-RU"/>
        </w:rPr>
        <w:t>к Конкурсной документации</w:t>
      </w:r>
    </w:p>
    <w:p w14:paraId="6E51D1B3" w14:textId="77777777" w:rsidR="00150B58" w:rsidRPr="008E0CDF" w:rsidRDefault="00150B58" w:rsidP="00150B58">
      <w:pPr>
        <w:spacing w:after="0" w:line="240" w:lineRule="auto"/>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t> </w:t>
      </w:r>
    </w:p>
    <w:p w14:paraId="53E6B5F7"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p>
    <w:p w14:paraId="54DF9AF9" w14:textId="409D2326" w:rsidR="00150B58" w:rsidRPr="008E0CDF" w:rsidRDefault="0040080D" w:rsidP="00150B58">
      <w:pPr>
        <w:spacing w:after="0" w:line="240" w:lineRule="auto"/>
        <w:jc w:val="center"/>
        <w:rPr>
          <w:rFonts w:ascii="Times New Roman" w:eastAsia="Times New Roman" w:hAnsi="Times New Roman"/>
          <w:sz w:val="24"/>
          <w:szCs w:val="24"/>
          <w:lang w:eastAsia="kk-KZ"/>
        </w:rPr>
      </w:pPr>
      <w:r w:rsidRPr="008E0CDF">
        <w:rPr>
          <w:rFonts w:ascii="Times New Roman" w:eastAsia="Times New Roman" w:hAnsi="Times New Roman"/>
          <w:b/>
          <w:bCs/>
          <w:sz w:val="24"/>
          <w:szCs w:val="24"/>
          <w:lang w:eastAsia="kk-KZ"/>
        </w:rPr>
        <w:t>ЗАЯВЛЕНИЕ</w:t>
      </w:r>
    </w:p>
    <w:p w14:paraId="21491EEC"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p>
    <w:p w14:paraId="0D33FCC2" w14:textId="5DFC8AC7" w:rsidR="00150B58" w:rsidRPr="008E0CDF" w:rsidRDefault="00150B58" w:rsidP="0076088B">
      <w:pPr>
        <w:spacing w:before="120" w:after="120" w:line="240" w:lineRule="auto"/>
        <w:jc w:val="both"/>
        <w:rPr>
          <w:rFonts w:ascii="Times New Roman" w:hAnsi="Times New Roman"/>
          <w:sz w:val="24"/>
        </w:rPr>
      </w:pPr>
      <w:r w:rsidRPr="008E0CDF">
        <w:rPr>
          <w:rFonts w:ascii="Times New Roman" w:eastAsia="Times New Roman" w:hAnsi="Times New Roman"/>
          <w:sz w:val="24"/>
          <w:szCs w:val="24"/>
          <w:lang w:eastAsia="kk-KZ"/>
        </w:rPr>
        <w:t>Настоящим _____________________ (далее (совместно) - «Заявитель») заявляет (ют) о своем участии в о</w:t>
      </w:r>
      <w:r w:rsidRPr="008E0CDF">
        <w:rPr>
          <w:rFonts w:ascii="Times New Roman" w:eastAsia="Times New Roman" w:hAnsi="Times New Roman"/>
          <w:bCs/>
          <w:sz w:val="24"/>
          <w:szCs w:val="24"/>
          <w:lang w:eastAsia="kk-KZ"/>
        </w:rPr>
        <w:t xml:space="preserve">ткрытом двухэтапном конкурсе </w:t>
      </w:r>
      <w:r w:rsidRPr="008E0CDF">
        <w:rPr>
          <w:rFonts w:ascii="Times New Roman" w:eastAsia="Times New Roman" w:hAnsi="Times New Roman"/>
          <w:bCs/>
          <w:sz w:val="24"/>
          <w:szCs w:val="24"/>
          <w:lang w:eastAsia="ru-RU"/>
        </w:rPr>
        <w:t>по реализации АО «</w:t>
      </w:r>
      <w:r w:rsidR="0040080D" w:rsidRPr="008E0CDF">
        <w:rPr>
          <w:rFonts w:ascii="Times New Roman" w:eastAsia="Times New Roman" w:hAnsi="Times New Roman"/>
          <w:bCs/>
          <w:sz w:val="24"/>
          <w:szCs w:val="24"/>
          <w:lang w:eastAsia="ru-RU"/>
        </w:rPr>
        <w:t xml:space="preserve">НГК «Тау-Кен </w:t>
      </w:r>
      <w:r w:rsidRPr="008E0CDF">
        <w:rPr>
          <w:rFonts w:ascii="Times New Roman" w:eastAsia="Times New Roman" w:hAnsi="Times New Roman"/>
          <w:bCs/>
          <w:sz w:val="24"/>
          <w:szCs w:val="24"/>
          <w:lang w:eastAsia="ru-RU"/>
        </w:rPr>
        <w:t>Самрук</w:t>
      </w:r>
      <w:r w:rsidR="0040080D" w:rsidRPr="008E0CDF">
        <w:rPr>
          <w:rFonts w:ascii="Times New Roman" w:eastAsia="Times New Roman" w:hAnsi="Times New Roman"/>
          <w:bCs/>
          <w:sz w:val="24"/>
          <w:szCs w:val="24"/>
          <w:lang w:eastAsia="ru-RU"/>
        </w:rPr>
        <w:t xml:space="preserve">» 100% долей </w:t>
      </w:r>
      <w:r w:rsidR="007E04AE" w:rsidRPr="008E0CDF">
        <w:rPr>
          <w:rFonts w:ascii="Times New Roman" w:eastAsia="Times New Roman" w:hAnsi="Times New Roman"/>
          <w:bCs/>
          <w:sz w:val="24"/>
          <w:szCs w:val="24"/>
          <w:lang w:eastAsia="ru-RU"/>
        </w:rPr>
        <w:t>участия в уставном капитале ТОО «</w:t>
      </w:r>
      <w:r w:rsidR="00B66A33" w:rsidRPr="008E0CDF">
        <w:rPr>
          <w:rFonts w:ascii="Times New Roman" w:eastAsia="Times New Roman" w:hAnsi="Times New Roman"/>
          <w:bCs/>
          <w:sz w:val="24"/>
          <w:szCs w:val="24"/>
          <w:lang w:val="en-US" w:eastAsia="ru-RU"/>
        </w:rPr>
        <w:t>Tau</w:t>
      </w:r>
      <w:r w:rsidR="00B66A33" w:rsidRPr="008E0CDF">
        <w:rPr>
          <w:rFonts w:ascii="Times New Roman" w:eastAsia="Times New Roman" w:hAnsi="Times New Roman"/>
          <w:bCs/>
          <w:sz w:val="24"/>
          <w:szCs w:val="24"/>
          <w:lang w:eastAsia="ru-RU"/>
        </w:rPr>
        <w:t>-</w:t>
      </w:r>
      <w:r w:rsidR="00B66A33" w:rsidRPr="008E0CDF">
        <w:rPr>
          <w:rFonts w:ascii="Times New Roman" w:eastAsia="Times New Roman" w:hAnsi="Times New Roman"/>
          <w:bCs/>
          <w:sz w:val="24"/>
          <w:szCs w:val="24"/>
          <w:lang w:val="en-US" w:eastAsia="ru-RU"/>
        </w:rPr>
        <w:t>Ken</w:t>
      </w:r>
      <w:r w:rsidR="00B66A33" w:rsidRPr="008E0CDF">
        <w:rPr>
          <w:rFonts w:ascii="Times New Roman" w:eastAsia="Times New Roman" w:hAnsi="Times New Roman"/>
          <w:bCs/>
          <w:sz w:val="24"/>
          <w:szCs w:val="24"/>
          <w:lang w:eastAsia="ru-RU"/>
        </w:rPr>
        <w:t xml:space="preserve"> </w:t>
      </w:r>
      <w:r w:rsidR="00B66A33" w:rsidRPr="008E0CDF">
        <w:rPr>
          <w:rFonts w:ascii="Times New Roman" w:eastAsia="Times New Roman" w:hAnsi="Times New Roman"/>
          <w:bCs/>
          <w:sz w:val="24"/>
          <w:szCs w:val="24"/>
          <w:lang w:val="en-US" w:eastAsia="ru-RU"/>
        </w:rPr>
        <w:t>Temir</w:t>
      </w:r>
      <w:r w:rsidR="007E04AE" w:rsidRPr="008E0CDF">
        <w:rPr>
          <w:rFonts w:ascii="Times New Roman" w:eastAsia="Times New Roman" w:hAnsi="Times New Roman"/>
          <w:bCs/>
          <w:sz w:val="24"/>
          <w:szCs w:val="24"/>
          <w:lang w:eastAsia="ru-RU"/>
        </w:rPr>
        <w:t>»</w:t>
      </w:r>
      <w:r w:rsidR="005125DE" w:rsidRPr="008E0CDF">
        <w:rPr>
          <w:rFonts w:ascii="Times New Roman" w:eastAsia="Times New Roman" w:hAnsi="Times New Roman"/>
          <w:bCs/>
          <w:sz w:val="24"/>
          <w:szCs w:val="24"/>
          <w:lang w:eastAsia="ru-RU"/>
        </w:rPr>
        <w:t>, юридический адрес: ______________________;</w:t>
      </w:r>
      <w:r w:rsidR="001E1D6A" w:rsidRPr="008E0CDF">
        <w:rPr>
          <w:rFonts w:ascii="Times New Roman" w:eastAsia="Times New Roman" w:hAnsi="Times New Roman"/>
          <w:bCs/>
          <w:sz w:val="24"/>
          <w:szCs w:val="24"/>
          <w:lang w:eastAsia="ru-RU"/>
        </w:rPr>
        <w:t xml:space="preserve"> и ТОО «</w:t>
      </w:r>
      <w:r w:rsidR="001E1D6A" w:rsidRPr="008E0CDF">
        <w:rPr>
          <w:rFonts w:ascii="Times New Roman" w:eastAsia="Times New Roman" w:hAnsi="Times New Roman"/>
          <w:bCs/>
          <w:sz w:val="24"/>
          <w:szCs w:val="24"/>
          <w:lang w:val="en-US" w:eastAsia="ru-RU"/>
        </w:rPr>
        <w:t>Silicon</w:t>
      </w:r>
      <w:r w:rsidR="001E1D6A" w:rsidRPr="008E0CDF">
        <w:rPr>
          <w:rFonts w:ascii="Times New Roman" w:eastAsia="Times New Roman" w:hAnsi="Times New Roman"/>
          <w:bCs/>
          <w:sz w:val="24"/>
          <w:szCs w:val="24"/>
          <w:lang w:eastAsia="ru-RU"/>
        </w:rPr>
        <w:t xml:space="preserve"> </w:t>
      </w:r>
      <w:r w:rsidR="001E1D6A" w:rsidRPr="008E0CDF">
        <w:rPr>
          <w:rFonts w:ascii="Times New Roman" w:eastAsia="Times New Roman" w:hAnsi="Times New Roman"/>
          <w:bCs/>
          <w:sz w:val="24"/>
          <w:szCs w:val="24"/>
          <w:lang w:val="en-US" w:eastAsia="ru-RU"/>
        </w:rPr>
        <w:t>mining</w:t>
      </w:r>
      <w:r w:rsidR="001E1D6A" w:rsidRPr="008E0CDF">
        <w:rPr>
          <w:rFonts w:ascii="Times New Roman" w:eastAsia="Times New Roman" w:hAnsi="Times New Roman"/>
          <w:bCs/>
          <w:sz w:val="24"/>
          <w:szCs w:val="24"/>
          <w:lang w:eastAsia="ru-RU"/>
        </w:rPr>
        <w:t>»</w:t>
      </w:r>
      <w:r w:rsidR="005125DE" w:rsidRPr="008E0CDF">
        <w:rPr>
          <w:rFonts w:ascii="Times New Roman" w:eastAsia="Times New Roman" w:hAnsi="Times New Roman"/>
          <w:bCs/>
          <w:sz w:val="24"/>
          <w:szCs w:val="24"/>
          <w:lang w:eastAsia="ru-RU"/>
        </w:rPr>
        <w:t>, юридический адрес: ______________________</w:t>
      </w:r>
      <w:r w:rsidR="00B05FBF" w:rsidRPr="008E0CDF">
        <w:rPr>
          <w:rFonts w:ascii="Times New Roman" w:eastAsia="Times New Roman" w:hAnsi="Times New Roman"/>
          <w:bCs/>
          <w:i/>
          <w:sz w:val="24"/>
          <w:szCs w:val="24"/>
          <w:lang w:eastAsia="ru-RU"/>
        </w:rPr>
        <w:t xml:space="preserve"> </w:t>
      </w:r>
      <w:r w:rsidRPr="008E0CDF">
        <w:rPr>
          <w:rFonts w:ascii="Times New Roman" w:eastAsia="Times New Roman" w:hAnsi="Times New Roman"/>
          <w:i/>
          <w:iCs/>
          <w:sz w:val="24"/>
          <w:szCs w:val="24"/>
          <w:lang w:eastAsia="kk-KZ"/>
        </w:rPr>
        <w:t>(</w:t>
      </w:r>
      <w:r w:rsidRPr="008E0CDF">
        <w:rPr>
          <w:rFonts w:ascii="Times New Roman" w:eastAsia="Times New Roman" w:hAnsi="Times New Roman"/>
          <w:i/>
          <w:sz w:val="24"/>
          <w:szCs w:val="24"/>
          <w:lang w:eastAsia="kk-KZ"/>
        </w:rPr>
        <w:t xml:space="preserve">далее </w:t>
      </w:r>
      <w:r w:rsidR="00D25072">
        <w:rPr>
          <w:rFonts w:ascii="Times New Roman" w:eastAsia="Times New Roman" w:hAnsi="Times New Roman"/>
          <w:i/>
          <w:sz w:val="24"/>
          <w:szCs w:val="24"/>
          <w:lang w:eastAsia="kk-KZ"/>
        </w:rPr>
        <w:t xml:space="preserve">– </w:t>
      </w:r>
      <w:r w:rsidRPr="008E0CDF">
        <w:rPr>
          <w:rFonts w:ascii="Times New Roman" w:eastAsia="Times New Roman" w:hAnsi="Times New Roman"/>
          <w:i/>
          <w:sz w:val="24"/>
          <w:szCs w:val="24"/>
          <w:lang w:eastAsia="kk-KZ"/>
        </w:rPr>
        <w:t xml:space="preserve"> «Торги»)</w:t>
      </w:r>
      <w:r w:rsidRPr="008E0CDF">
        <w:rPr>
          <w:rFonts w:ascii="Times New Roman" w:eastAsia="Times New Roman" w:hAnsi="Times New Roman"/>
          <w:sz w:val="24"/>
          <w:szCs w:val="24"/>
          <w:lang w:eastAsia="kk-KZ"/>
        </w:rPr>
        <w:t>.</w:t>
      </w:r>
    </w:p>
    <w:p w14:paraId="1E745AB9" w14:textId="04E70110" w:rsidR="00150B58" w:rsidRPr="008E0CDF" w:rsidRDefault="00150B58" w:rsidP="00150B58">
      <w:pPr>
        <w:spacing w:after="0" w:line="240" w:lineRule="auto"/>
        <w:jc w:val="both"/>
        <w:rPr>
          <w:rFonts w:ascii="Times New Roman" w:eastAsia="Times New Roman" w:hAnsi="Times New Roman"/>
          <w:i/>
          <w:sz w:val="24"/>
          <w:szCs w:val="24"/>
          <w:lang w:eastAsia="kk-KZ"/>
        </w:rPr>
      </w:pPr>
      <w:r w:rsidRPr="008E0CDF">
        <w:rPr>
          <w:rFonts w:ascii="Times New Roman" w:eastAsia="Times New Roman" w:hAnsi="Times New Roman"/>
          <w:sz w:val="24"/>
          <w:szCs w:val="24"/>
          <w:lang w:eastAsia="kk-KZ"/>
        </w:rPr>
        <w:t xml:space="preserve">1. Рассмотрев опубликованное извещение о Торгах от _____________ и ознакомившись с </w:t>
      </w:r>
      <w:r w:rsidR="00AE527E" w:rsidRPr="008E0CDF">
        <w:rPr>
          <w:rFonts w:ascii="Times New Roman" w:eastAsia="Times New Roman" w:hAnsi="Times New Roman"/>
          <w:sz w:val="24"/>
          <w:szCs w:val="24"/>
          <w:lang w:eastAsia="kk-KZ"/>
        </w:rPr>
        <w:t xml:space="preserve">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w:t>
      </w:r>
      <w:r w:rsidR="00AE527E" w:rsidRPr="008E0CDF">
        <w:rPr>
          <w:rFonts w:ascii="Times New Roman" w:eastAsia="Times New Roman" w:hAnsi="Times New Roman"/>
          <w:i/>
          <w:iCs/>
          <w:sz w:val="24"/>
          <w:szCs w:val="24"/>
          <w:lang w:eastAsia="kk-KZ"/>
        </w:rPr>
        <w:t>(далее – «Правила»)</w:t>
      </w:r>
      <w:r w:rsidRPr="008E0CDF">
        <w:rPr>
          <w:rFonts w:ascii="Times New Roman" w:eastAsia="Times New Roman" w:hAnsi="Times New Roman"/>
          <w:i/>
          <w:sz w:val="24"/>
          <w:szCs w:val="24"/>
          <w:lang w:eastAsia="kk-KZ"/>
        </w:rPr>
        <w:t>,</w:t>
      </w:r>
    </w:p>
    <w:p w14:paraId="1FEABD2F" w14:textId="77777777" w:rsidR="00CC495E" w:rsidRPr="008E0CDF" w:rsidRDefault="00CC495E" w:rsidP="00150B58">
      <w:pPr>
        <w:spacing w:after="0" w:line="240" w:lineRule="auto"/>
        <w:jc w:val="both"/>
        <w:rPr>
          <w:rFonts w:ascii="Times New Roman" w:eastAsia="Times New Roman" w:hAnsi="Times New Roman"/>
          <w:sz w:val="24"/>
          <w:szCs w:val="24"/>
          <w:lang w:eastAsia="kk-KZ"/>
        </w:rPr>
      </w:pPr>
    </w:p>
    <w:p w14:paraId="70C9202E"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_______________________________________________________________________________</w:t>
      </w:r>
    </w:p>
    <w:p w14:paraId="6EE46EA8" w14:textId="2D207577" w:rsidR="00150B58" w:rsidRPr="008E0CDF" w:rsidRDefault="00150B58" w:rsidP="00150B58">
      <w:pPr>
        <w:spacing w:after="0" w:line="240" w:lineRule="auto"/>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t xml:space="preserve">(Ф.И.О. физических лиц или наименование юридических лиц и </w:t>
      </w:r>
      <w:r w:rsidR="00EE7B30" w:rsidRPr="008E0CDF">
        <w:rPr>
          <w:rFonts w:ascii="Times New Roman" w:eastAsia="Times New Roman" w:hAnsi="Times New Roman"/>
          <w:i/>
          <w:sz w:val="24"/>
          <w:szCs w:val="24"/>
          <w:vertAlign w:val="superscript"/>
          <w:lang w:eastAsia="kk-KZ"/>
        </w:rPr>
        <w:t>Ф.И.О. руководителей или их уполномоченных представителей,</w:t>
      </w:r>
      <w:r w:rsidRPr="008E0CDF">
        <w:rPr>
          <w:rFonts w:ascii="Times New Roman" w:eastAsia="Times New Roman" w:hAnsi="Times New Roman"/>
          <w:i/>
          <w:sz w:val="24"/>
          <w:szCs w:val="24"/>
          <w:vertAlign w:val="superscript"/>
          <w:lang w:eastAsia="kk-KZ"/>
        </w:rPr>
        <w:t xml:space="preserve"> действующих на основании доверенности)</w:t>
      </w:r>
    </w:p>
    <w:p w14:paraId="4C761D3D" w14:textId="6524530A"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желает принять участие в Торгах, которые состоятся «___»_</w:t>
      </w:r>
      <w:r w:rsidR="009E09C8" w:rsidRPr="008E0CDF">
        <w:rPr>
          <w:rFonts w:ascii="Times New Roman" w:eastAsia="Times New Roman" w:hAnsi="Times New Roman"/>
          <w:sz w:val="24"/>
          <w:szCs w:val="24"/>
          <w:lang w:eastAsia="kk-KZ"/>
        </w:rPr>
        <w:t>______</w:t>
      </w:r>
      <w:r w:rsidRPr="008E0CDF">
        <w:rPr>
          <w:rFonts w:ascii="Times New Roman" w:eastAsia="Times New Roman" w:hAnsi="Times New Roman"/>
          <w:sz w:val="24"/>
          <w:szCs w:val="24"/>
          <w:lang w:eastAsia="kk-KZ"/>
        </w:rPr>
        <w:t>__</w:t>
      </w:r>
      <w:r w:rsidR="009E09C8"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20__года</w:t>
      </w:r>
    </w:p>
    <w:p w14:paraId="6A4C90E3" w14:textId="3A834533"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по</w:t>
      </w:r>
      <w:r w:rsidR="0076088B"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адресу:</w:t>
      </w:r>
      <w:r w:rsidR="0076088B"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____________________________________________________________________.</w:t>
      </w:r>
    </w:p>
    <w:p w14:paraId="165F4B9B" w14:textId="77777777" w:rsidR="00150B58" w:rsidRPr="008E0CDF" w:rsidRDefault="00150B58" w:rsidP="00150B58">
      <w:pPr>
        <w:spacing w:after="0" w:line="240" w:lineRule="auto"/>
        <w:ind w:left="708" w:firstLine="708"/>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t>(указать адрес проведения Торгов)</w:t>
      </w:r>
    </w:p>
    <w:p w14:paraId="60E42571" w14:textId="0A4EDBA5" w:rsidR="00150B58" w:rsidRPr="008E0CDF" w:rsidRDefault="00150B58" w:rsidP="00150B58">
      <w:pPr>
        <w:spacing w:after="0" w:line="240" w:lineRule="auto"/>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sz w:val="24"/>
          <w:szCs w:val="24"/>
          <w:lang w:eastAsia="kk-KZ"/>
        </w:rPr>
        <w:t xml:space="preserve">2. Заявителем внесен гарантийный взнос </w:t>
      </w:r>
      <w:r w:rsidR="00E4322A" w:rsidRPr="008E0CDF">
        <w:rPr>
          <w:rFonts w:ascii="Times New Roman" w:eastAsia="Times New Roman" w:hAnsi="Times New Roman"/>
          <w:sz w:val="24"/>
          <w:szCs w:val="24"/>
          <w:lang w:eastAsia="kk-KZ"/>
        </w:rPr>
        <w:t xml:space="preserve">(Обеспечение) </w:t>
      </w:r>
      <w:r w:rsidRPr="008E0CDF">
        <w:rPr>
          <w:rFonts w:ascii="Times New Roman" w:eastAsia="Times New Roman" w:hAnsi="Times New Roman"/>
          <w:sz w:val="24"/>
          <w:szCs w:val="24"/>
          <w:lang w:eastAsia="kk-KZ"/>
        </w:rPr>
        <w:t xml:space="preserve">для участия в Торгах </w:t>
      </w:r>
      <w:r w:rsidR="00C14E75" w:rsidRPr="008E0CDF">
        <w:rPr>
          <w:rFonts w:ascii="Times New Roman" w:eastAsia="Times New Roman" w:hAnsi="Times New Roman"/>
          <w:sz w:val="24"/>
          <w:szCs w:val="24"/>
          <w:lang w:eastAsia="kk-KZ"/>
        </w:rPr>
        <w:t xml:space="preserve">в </w:t>
      </w:r>
      <w:r w:rsidRPr="008E0CDF">
        <w:rPr>
          <w:rFonts w:ascii="Times New Roman" w:eastAsia="Times New Roman" w:hAnsi="Times New Roman"/>
          <w:sz w:val="24"/>
          <w:szCs w:val="24"/>
          <w:lang w:eastAsia="kk-KZ"/>
        </w:rPr>
        <w:t>сумм</w:t>
      </w:r>
      <w:r w:rsidR="00C14E75" w:rsidRPr="008E0CDF">
        <w:rPr>
          <w:rFonts w:ascii="Times New Roman" w:eastAsia="Times New Roman" w:hAnsi="Times New Roman"/>
          <w:sz w:val="24"/>
          <w:szCs w:val="24"/>
          <w:lang w:eastAsia="kk-KZ"/>
        </w:rPr>
        <w:t>е</w:t>
      </w:r>
      <w:r w:rsidRPr="008E0CDF">
        <w:rPr>
          <w:rFonts w:ascii="Times New Roman" w:eastAsia="Times New Roman" w:hAnsi="Times New Roman"/>
          <w:sz w:val="24"/>
          <w:szCs w:val="24"/>
          <w:lang w:eastAsia="kk-KZ"/>
        </w:rPr>
        <w:t xml:space="preserve"> </w:t>
      </w:r>
      <w:r w:rsidR="00DF7B40">
        <w:rPr>
          <w:rFonts w:ascii="Times New Roman" w:eastAsia="Times New Roman" w:hAnsi="Times New Roman"/>
          <w:sz w:val="24"/>
          <w:szCs w:val="24"/>
          <w:lang w:eastAsia="kk-KZ"/>
        </w:rPr>
        <w:t>202 000 000</w:t>
      </w:r>
      <w:r w:rsidR="0074170A" w:rsidRPr="008E0CDF">
        <w:rPr>
          <w:rFonts w:ascii="Times New Roman" w:hAnsi="Times New Roman"/>
          <w:i/>
          <w:iCs/>
          <w:sz w:val="24"/>
          <w:szCs w:val="24"/>
        </w:rPr>
        <w:t xml:space="preserve"> (</w:t>
      </w:r>
      <w:r w:rsidR="00DF7B40" w:rsidRPr="00DF7B40">
        <w:rPr>
          <w:rFonts w:ascii="Times New Roman" w:hAnsi="Times New Roman"/>
          <w:iCs/>
          <w:sz w:val="24"/>
          <w:szCs w:val="24"/>
          <w:highlight w:val="lightGray"/>
        </w:rPr>
        <w:t>двести два миллиона</w:t>
      </w:r>
      <w:r w:rsidR="0074170A" w:rsidRPr="008E0CDF">
        <w:rPr>
          <w:rFonts w:ascii="Times New Roman" w:hAnsi="Times New Roman"/>
          <w:i/>
          <w:iCs/>
          <w:sz w:val="24"/>
          <w:szCs w:val="24"/>
        </w:rPr>
        <w:t>)</w:t>
      </w:r>
      <w:r w:rsidR="0074170A" w:rsidRPr="008E0CDF">
        <w:rPr>
          <w:rFonts w:ascii="Times New Roman" w:eastAsia="Times New Roman" w:hAnsi="Times New Roman"/>
          <w:sz w:val="24"/>
          <w:szCs w:val="24"/>
          <w:lang w:eastAsia="ar-SA"/>
        </w:rPr>
        <w:t xml:space="preserve"> </w:t>
      </w:r>
      <w:r w:rsidR="0070520C">
        <w:rPr>
          <w:rFonts w:ascii="Times New Roman" w:eastAsia="Times New Roman" w:hAnsi="Times New Roman"/>
          <w:sz w:val="24"/>
          <w:szCs w:val="24"/>
          <w:lang w:eastAsia="ar-SA"/>
        </w:rPr>
        <w:t>тенге</w:t>
      </w:r>
      <w:r w:rsidR="0074170A" w:rsidRPr="008E0CDF">
        <w:rPr>
          <w:rFonts w:ascii="Times New Roman" w:eastAsia="Times New Roman" w:hAnsi="Times New Roman"/>
          <w:sz w:val="24"/>
          <w:szCs w:val="24"/>
          <w:lang w:eastAsia="ar-SA"/>
        </w:rPr>
        <w:t xml:space="preserve"> </w:t>
      </w:r>
      <w:r w:rsidRPr="008E0CDF">
        <w:rPr>
          <w:rFonts w:ascii="Times New Roman" w:eastAsia="Times New Roman" w:hAnsi="Times New Roman"/>
          <w:sz w:val="24"/>
          <w:szCs w:val="24"/>
          <w:lang w:eastAsia="kk-KZ"/>
        </w:rPr>
        <w:t xml:space="preserve">на счет </w:t>
      </w:r>
      <w:r w:rsidRPr="008E0CDF">
        <w:rPr>
          <w:rFonts w:ascii="Times New Roman" w:eastAsia="Times New Roman" w:hAnsi="Times New Roman"/>
          <w:bCs/>
          <w:iCs/>
          <w:sz w:val="24"/>
          <w:szCs w:val="24"/>
          <w:lang w:eastAsia="kk-KZ"/>
        </w:rPr>
        <w:t>АО «</w:t>
      </w:r>
      <w:r w:rsidR="00C14E75" w:rsidRPr="008E0CDF">
        <w:rPr>
          <w:rFonts w:ascii="Times New Roman" w:eastAsia="Times New Roman" w:hAnsi="Times New Roman"/>
          <w:bCs/>
          <w:iCs/>
          <w:sz w:val="24"/>
          <w:szCs w:val="24"/>
          <w:lang w:eastAsia="kk-KZ"/>
        </w:rPr>
        <w:t xml:space="preserve">НГК «Тау-Кен </w:t>
      </w:r>
      <w:r w:rsidRPr="008E0CDF">
        <w:rPr>
          <w:rFonts w:ascii="Times New Roman" w:eastAsia="Times New Roman" w:hAnsi="Times New Roman"/>
          <w:bCs/>
          <w:iCs/>
          <w:sz w:val="24"/>
          <w:szCs w:val="24"/>
          <w:lang w:eastAsia="kk-KZ"/>
        </w:rPr>
        <w:t>Самрук»</w:t>
      </w:r>
      <w:r w:rsidR="003563C9" w:rsidRPr="008E0CDF">
        <w:rPr>
          <w:rFonts w:ascii="Times New Roman" w:eastAsia="Times New Roman" w:hAnsi="Times New Roman"/>
          <w:bCs/>
          <w:iCs/>
          <w:sz w:val="24"/>
          <w:szCs w:val="24"/>
          <w:lang w:eastAsia="kk-KZ"/>
        </w:rPr>
        <w:t xml:space="preserve"> </w:t>
      </w:r>
      <w:r w:rsidR="003563C9" w:rsidRPr="008E0CDF">
        <w:rPr>
          <w:rFonts w:ascii="Times New Roman" w:eastAsia="Times New Roman" w:hAnsi="Times New Roman"/>
          <w:bCs/>
          <w:i/>
          <w:sz w:val="24"/>
          <w:szCs w:val="24"/>
          <w:lang w:eastAsia="kk-KZ"/>
        </w:rPr>
        <w:t>(далее – «Компания»)</w:t>
      </w:r>
      <w:r w:rsidRPr="008E0CDF">
        <w:rPr>
          <w:rFonts w:ascii="Times New Roman" w:eastAsia="Times New Roman" w:hAnsi="Times New Roman"/>
          <w:bCs/>
          <w:iCs/>
          <w:sz w:val="24"/>
          <w:szCs w:val="24"/>
          <w:lang w:eastAsia="kk-KZ"/>
        </w:rPr>
        <w:t>.</w:t>
      </w:r>
    </w:p>
    <w:p w14:paraId="2B7D395E" w14:textId="7777777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Реквизиты счета____________________________________________________</w:t>
      </w:r>
    </w:p>
    <w:p w14:paraId="7E0E9267" w14:textId="7777777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код назначения платежа_____________________________________________,</w:t>
      </w:r>
    </w:p>
    <w:p w14:paraId="10136FA8" w14:textId="7777777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код учреждения____________________________________________________,</w:t>
      </w:r>
    </w:p>
    <w:p w14:paraId="54AF4BC8" w14:textId="7777777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платежного документа____________________________________________,</w:t>
      </w:r>
    </w:p>
    <w:p w14:paraId="63FB29FF" w14:textId="7777777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Дата платежного документа__________________________________________.</w:t>
      </w:r>
    </w:p>
    <w:p w14:paraId="3586FC85" w14:textId="10EB7930"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xml:space="preserve">3. Заявитель настоящим подтверждает свою осведомлённость о том, что регистрации в качестве участника Торгов </w:t>
      </w:r>
      <w:r w:rsidR="72C62430" w:rsidRPr="4B981E76">
        <w:rPr>
          <w:rFonts w:ascii="Times New Roman" w:eastAsia="Times New Roman" w:hAnsi="Times New Roman"/>
          <w:sz w:val="24"/>
          <w:szCs w:val="24"/>
          <w:lang w:eastAsia="kk-KZ"/>
        </w:rPr>
        <w:t xml:space="preserve">не подлежат </w:t>
      </w:r>
      <w:r w:rsidRPr="008E0CDF">
        <w:rPr>
          <w:rFonts w:ascii="Times New Roman" w:eastAsia="Times New Roman" w:hAnsi="Times New Roman"/>
          <w:sz w:val="24"/>
          <w:szCs w:val="24"/>
          <w:lang w:eastAsia="kk-KZ"/>
        </w:rPr>
        <w:t>лица, указанные в соответствующем пункте Правил.</w:t>
      </w:r>
    </w:p>
    <w:p w14:paraId="16924ED7" w14:textId="7777777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4. 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14:paraId="05E73D64" w14:textId="059CE212" w:rsidR="00150B58" w:rsidRPr="008E0CDF" w:rsidRDefault="00150B58" w:rsidP="00B8654B">
      <w:pPr>
        <w:spacing w:before="120" w:after="120" w:line="240" w:lineRule="auto"/>
        <w:jc w:val="both"/>
        <w:rPr>
          <w:rFonts w:ascii="Times New Roman" w:hAnsi="Times New Roman"/>
          <w:sz w:val="24"/>
        </w:rPr>
      </w:pPr>
      <w:r w:rsidRPr="008E0CDF">
        <w:rPr>
          <w:rFonts w:ascii="Times New Roman" w:eastAsia="Times New Roman" w:hAnsi="Times New Roman"/>
          <w:sz w:val="24"/>
          <w:szCs w:val="24"/>
          <w:lang w:eastAsia="kk-KZ"/>
        </w:rPr>
        <w:t xml:space="preserve">5. В случае, определения победителем Торгов, Заявитель настоящим принимает на себя обязательства подписать протокол о результатах Торгов в день их проведения, если иной срок не указан в Правилах или извещении о Торгах, и подписать договор купли-продажи в отношении реализуемых </w:t>
      </w:r>
      <w:r w:rsidR="00E22D0D" w:rsidRPr="008E0CDF">
        <w:rPr>
          <w:rFonts w:ascii="Times New Roman" w:eastAsia="Times New Roman" w:hAnsi="Times New Roman"/>
          <w:sz w:val="24"/>
          <w:szCs w:val="24"/>
          <w:lang w:eastAsia="kk-KZ"/>
        </w:rPr>
        <w:t>100% долей участия в уставном капитале ТОО «</w:t>
      </w:r>
      <w:r w:rsidR="00E22D0D" w:rsidRPr="008E0CDF">
        <w:rPr>
          <w:rFonts w:ascii="Times New Roman" w:eastAsia="Times New Roman" w:hAnsi="Times New Roman"/>
          <w:sz w:val="24"/>
          <w:szCs w:val="24"/>
          <w:lang w:val="en-US" w:eastAsia="kk-KZ"/>
        </w:rPr>
        <w:t>Tau</w:t>
      </w:r>
      <w:r w:rsidR="00E22D0D" w:rsidRPr="008E0CDF">
        <w:rPr>
          <w:rFonts w:ascii="Times New Roman" w:eastAsia="Times New Roman" w:hAnsi="Times New Roman"/>
          <w:sz w:val="24"/>
          <w:szCs w:val="24"/>
          <w:lang w:eastAsia="kk-KZ"/>
        </w:rPr>
        <w:t>-</w:t>
      </w:r>
      <w:r w:rsidR="00E22D0D" w:rsidRPr="008E0CDF">
        <w:rPr>
          <w:rFonts w:ascii="Times New Roman" w:eastAsia="Times New Roman" w:hAnsi="Times New Roman"/>
          <w:sz w:val="24"/>
          <w:szCs w:val="24"/>
          <w:lang w:val="en-US" w:eastAsia="kk-KZ"/>
        </w:rPr>
        <w:t>Ken</w:t>
      </w:r>
      <w:r w:rsidR="00E22D0D" w:rsidRPr="008E0CDF">
        <w:rPr>
          <w:rFonts w:ascii="Times New Roman" w:eastAsia="Times New Roman" w:hAnsi="Times New Roman"/>
          <w:sz w:val="24"/>
          <w:szCs w:val="24"/>
          <w:lang w:eastAsia="kk-KZ"/>
        </w:rPr>
        <w:t xml:space="preserve"> </w:t>
      </w:r>
      <w:r w:rsidR="00E22D0D" w:rsidRPr="008E0CDF">
        <w:rPr>
          <w:rFonts w:ascii="Times New Roman" w:eastAsia="Times New Roman" w:hAnsi="Times New Roman"/>
          <w:sz w:val="24"/>
          <w:szCs w:val="24"/>
          <w:lang w:val="en-US" w:eastAsia="kk-KZ"/>
        </w:rPr>
        <w:t>Temir</w:t>
      </w:r>
      <w:r w:rsidR="00E22D0D" w:rsidRPr="008E0CDF">
        <w:rPr>
          <w:rFonts w:ascii="Times New Roman" w:eastAsia="Times New Roman" w:hAnsi="Times New Roman"/>
          <w:sz w:val="24"/>
          <w:szCs w:val="24"/>
          <w:lang w:eastAsia="kk-KZ"/>
        </w:rPr>
        <w:t>» и</w:t>
      </w:r>
      <w:r w:rsidR="00C31DAA" w:rsidRPr="008E0CDF">
        <w:rPr>
          <w:rFonts w:ascii="Times New Roman" w:eastAsia="Times New Roman" w:hAnsi="Times New Roman"/>
          <w:sz w:val="24"/>
          <w:szCs w:val="24"/>
          <w:lang w:eastAsia="kk-KZ"/>
        </w:rPr>
        <w:t>/или</w:t>
      </w:r>
      <w:r w:rsidR="00E22D0D" w:rsidRPr="008E0CDF">
        <w:rPr>
          <w:rFonts w:ascii="Times New Roman" w:eastAsia="Times New Roman" w:hAnsi="Times New Roman"/>
          <w:sz w:val="24"/>
          <w:szCs w:val="24"/>
          <w:lang w:eastAsia="kk-KZ"/>
        </w:rPr>
        <w:t xml:space="preserve"> ТОО «</w:t>
      </w:r>
      <w:r w:rsidR="00E22D0D" w:rsidRPr="008E0CDF">
        <w:rPr>
          <w:rFonts w:ascii="Times New Roman" w:eastAsia="Times New Roman" w:hAnsi="Times New Roman"/>
          <w:sz w:val="24"/>
          <w:szCs w:val="24"/>
          <w:lang w:val="en-US" w:eastAsia="kk-KZ"/>
        </w:rPr>
        <w:t>Silicon</w:t>
      </w:r>
      <w:r w:rsidR="00E22D0D" w:rsidRPr="008E0CDF">
        <w:rPr>
          <w:rFonts w:ascii="Times New Roman" w:eastAsia="Times New Roman" w:hAnsi="Times New Roman"/>
          <w:sz w:val="24"/>
          <w:szCs w:val="24"/>
          <w:lang w:eastAsia="kk-KZ"/>
        </w:rPr>
        <w:t xml:space="preserve"> </w:t>
      </w:r>
      <w:r w:rsidR="00E22D0D" w:rsidRPr="008E0CDF">
        <w:rPr>
          <w:rFonts w:ascii="Times New Roman" w:eastAsia="Times New Roman" w:hAnsi="Times New Roman"/>
          <w:sz w:val="24"/>
          <w:szCs w:val="24"/>
          <w:lang w:val="en-US" w:eastAsia="kk-KZ"/>
        </w:rPr>
        <w:t>mining</w:t>
      </w:r>
      <w:r w:rsidR="00E22D0D" w:rsidRPr="008E0CDF">
        <w:rPr>
          <w:rFonts w:ascii="Times New Roman" w:eastAsia="Times New Roman" w:hAnsi="Times New Roman"/>
          <w:sz w:val="24"/>
          <w:szCs w:val="24"/>
          <w:lang w:eastAsia="kk-KZ"/>
        </w:rPr>
        <w:t>»</w:t>
      </w:r>
      <w:r w:rsidR="00B05FBF" w:rsidRPr="008E0CDF">
        <w:rPr>
          <w:rFonts w:ascii="Times New Roman" w:hAnsi="Times New Roman"/>
          <w:sz w:val="24"/>
        </w:rPr>
        <w:t xml:space="preserve"> </w:t>
      </w:r>
      <w:r w:rsidRPr="008E0CDF">
        <w:rPr>
          <w:rFonts w:ascii="Times New Roman" w:eastAsia="Times New Roman" w:hAnsi="Times New Roman"/>
          <w:sz w:val="24"/>
          <w:szCs w:val="24"/>
          <w:lang w:eastAsia="kk-KZ"/>
        </w:rPr>
        <w:t xml:space="preserve">в течение срока, предусмотренного протоколом о результатах Торгов или конкурсной документации на условиях, определенных в ходе Торгов, конкурсной документацией, извещением о Торгах, </w:t>
      </w:r>
      <w:r w:rsidR="00633EFE" w:rsidRPr="008E0CDF">
        <w:rPr>
          <w:rFonts w:ascii="Times New Roman" w:eastAsia="Times New Roman" w:hAnsi="Times New Roman"/>
          <w:sz w:val="24"/>
          <w:szCs w:val="24"/>
          <w:lang w:eastAsia="kk-KZ"/>
        </w:rPr>
        <w:t xml:space="preserve">распространенному </w:t>
      </w:r>
      <w:r w:rsidRPr="008E0CDF">
        <w:rPr>
          <w:rFonts w:ascii="Times New Roman" w:eastAsia="Times New Roman" w:hAnsi="Times New Roman"/>
          <w:sz w:val="24"/>
          <w:szCs w:val="24"/>
          <w:lang w:eastAsia="kk-KZ"/>
        </w:rPr>
        <w:t>проект</w:t>
      </w:r>
      <w:r w:rsidR="00633EFE" w:rsidRPr="008E0CDF">
        <w:rPr>
          <w:rFonts w:ascii="Times New Roman" w:eastAsia="Times New Roman" w:hAnsi="Times New Roman"/>
          <w:sz w:val="24"/>
          <w:szCs w:val="24"/>
          <w:lang w:eastAsia="kk-KZ"/>
        </w:rPr>
        <w:t>у</w:t>
      </w:r>
      <w:r w:rsidRPr="008E0CDF">
        <w:rPr>
          <w:rFonts w:ascii="Times New Roman" w:eastAsia="Times New Roman" w:hAnsi="Times New Roman"/>
          <w:sz w:val="24"/>
          <w:szCs w:val="24"/>
          <w:lang w:eastAsia="kk-KZ"/>
        </w:rPr>
        <w:t xml:space="preserve"> договора купли-продажи </w:t>
      </w:r>
      <w:r w:rsidR="006B7DA5" w:rsidRPr="008E0CDF">
        <w:rPr>
          <w:rFonts w:ascii="Times New Roman" w:eastAsia="Times New Roman" w:hAnsi="Times New Roman"/>
          <w:sz w:val="24"/>
          <w:szCs w:val="24"/>
          <w:lang w:eastAsia="kk-KZ"/>
        </w:rPr>
        <w:lastRenderedPageBreak/>
        <w:t>100% долей участия ТОО «</w:t>
      </w:r>
      <w:r w:rsidR="006B7DA5" w:rsidRPr="008E0CDF">
        <w:rPr>
          <w:rFonts w:ascii="Times New Roman" w:eastAsia="Times New Roman" w:hAnsi="Times New Roman"/>
          <w:sz w:val="24"/>
          <w:szCs w:val="24"/>
          <w:lang w:val="en-US" w:eastAsia="kk-KZ"/>
        </w:rPr>
        <w:t>Tau</w:t>
      </w:r>
      <w:r w:rsidR="006B7DA5" w:rsidRPr="008E0CDF">
        <w:rPr>
          <w:rFonts w:ascii="Times New Roman" w:eastAsia="Times New Roman" w:hAnsi="Times New Roman"/>
          <w:sz w:val="24"/>
          <w:szCs w:val="24"/>
          <w:lang w:eastAsia="kk-KZ"/>
        </w:rPr>
        <w:t>-</w:t>
      </w:r>
      <w:r w:rsidR="006B7DA5" w:rsidRPr="008E0CDF">
        <w:rPr>
          <w:rFonts w:ascii="Times New Roman" w:eastAsia="Times New Roman" w:hAnsi="Times New Roman"/>
          <w:sz w:val="24"/>
          <w:szCs w:val="24"/>
          <w:lang w:val="en-US" w:eastAsia="kk-KZ"/>
        </w:rPr>
        <w:t>Ken</w:t>
      </w:r>
      <w:r w:rsidR="006B7DA5" w:rsidRPr="008E0CDF">
        <w:rPr>
          <w:rFonts w:ascii="Times New Roman" w:eastAsia="Times New Roman" w:hAnsi="Times New Roman"/>
          <w:sz w:val="24"/>
          <w:szCs w:val="24"/>
          <w:lang w:eastAsia="kk-KZ"/>
        </w:rPr>
        <w:t xml:space="preserve"> </w:t>
      </w:r>
      <w:r w:rsidR="006B7DA5" w:rsidRPr="008E0CDF">
        <w:rPr>
          <w:rFonts w:ascii="Times New Roman" w:eastAsia="Times New Roman" w:hAnsi="Times New Roman"/>
          <w:sz w:val="24"/>
          <w:szCs w:val="24"/>
          <w:lang w:val="en-US" w:eastAsia="kk-KZ"/>
        </w:rPr>
        <w:t>Temir</w:t>
      </w:r>
      <w:r w:rsidR="006B7DA5" w:rsidRPr="008E0CDF">
        <w:rPr>
          <w:rFonts w:ascii="Times New Roman" w:eastAsia="Times New Roman" w:hAnsi="Times New Roman"/>
          <w:sz w:val="24"/>
          <w:szCs w:val="24"/>
          <w:lang w:eastAsia="kk-KZ"/>
        </w:rPr>
        <w:t xml:space="preserve">»,  </w:t>
      </w:r>
      <w:r w:rsidR="00633EFE" w:rsidRPr="008E0CDF">
        <w:rPr>
          <w:rFonts w:ascii="Times New Roman" w:eastAsia="Times New Roman" w:hAnsi="Times New Roman"/>
          <w:sz w:val="24"/>
          <w:szCs w:val="24"/>
          <w:lang w:eastAsia="kk-KZ"/>
        </w:rPr>
        <w:t>распространенному</w:t>
      </w:r>
      <w:r w:rsidR="006B7DA5" w:rsidRPr="008E0CDF">
        <w:rPr>
          <w:rFonts w:ascii="Times New Roman" w:eastAsia="Times New Roman" w:hAnsi="Times New Roman"/>
          <w:sz w:val="24"/>
          <w:szCs w:val="24"/>
          <w:lang w:eastAsia="kk-KZ"/>
        </w:rPr>
        <w:t xml:space="preserve"> проект</w:t>
      </w:r>
      <w:r w:rsidR="00633EFE" w:rsidRPr="008E0CDF">
        <w:rPr>
          <w:rFonts w:ascii="Times New Roman" w:eastAsia="Times New Roman" w:hAnsi="Times New Roman"/>
          <w:sz w:val="24"/>
          <w:szCs w:val="24"/>
          <w:lang w:eastAsia="kk-KZ"/>
        </w:rPr>
        <w:t>у</w:t>
      </w:r>
      <w:r w:rsidR="006B7DA5" w:rsidRPr="008E0CDF">
        <w:rPr>
          <w:rFonts w:ascii="Times New Roman" w:eastAsia="Times New Roman" w:hAnsi="Times New Roman"/>
          <w:sz w:val="24"/>
          <w:szCs w:val="24"/>
          <w:lang w:eastAsia="kk-KZ"/>
        </w:rPr>
        <w:t xml:space="preserve"> договора купли-продажи 100% долей участия ТОО «</w:t>
      </w:r>
      <w:r w:rsidR="006B7DA5" w:rsidRPr="008E0CDF">
        <w:rPr>
          <w:rFonts w:ascii="Times New Roman" w:eastAsia="Times New Roman" w:hAnsi="Times New Roman"/>
          <w:sz w:val="24"/>
          <w:szCs w:val="24"/>
          <w:lang w:val="en-US" w:eastAsia="kk-KZ"/>
        </w:rPr>
        <w:t>Silicon</w:t>
      </w:r>
      <w:r w:rsidR="006B7DA5" w:rsidRPr="008E0CDF">
        <w:rPr>
          <w:rFonts w:ascii="Times New Roman" w:eastAsia="Times New Roman" w:hAnsi="Times New Roman"/>
          <w:sz w:val="24"/>
          <w:szCs w:val="24"/>
          <w:lang w:eastAsia="kk-KZ"/>
        </w:rPr>
        <w:t xml:space="preserve"> </w:t>
      </w:r>
      <w:r w:rsidR="006B7DA5" w:rsidRPr="008E0CDF">
        <w:rPr>
          <w:rFonts w:ascii="Times New Roman" w:eastAsia="Times New Roman" w:hAnsi="Times New Roman"/>
          <w:sz w:val="24"/>
          <w:szCs w:val="24"/>
          <w:lang w:val="en-US" w:eastAsia="kk-KZ"/>
        </w:rPr>
        <w:t>mining</w:t>
      </w:r>
      <w:r w:rsidR="006B7DA5" w:rsidRPr="008E0CDF">
        <w:rPr>
          <w:rFonts w:ascii="Times New Roman" w:eastAsia="Times New Roman" w:hAnsi="Times New Roman"/>
          <w:sz w:val="24"/>
          <w:szCs w:val="24"/>
          <w:lang w:eastAsia="kk-KZ"/>
        </w:rPr>
        <w:t>»</w:t>
      </w:r>
      <w:r w:rsidR="00633EFE" w:rsidRPr="008E0CDF">
        <w:rPr>
          <w:rFonts w:ascii="Times New Roman" w:eastAsia="Times New Roman" w:hAnsi="Times New Roman"/>
          <w:sz w:val="24"/>
          <w:szCs w:val="24"/>
          <w:lang w:eastAsia="kk-KZ"/>
        </w:rPr>
        <w:t xml:space="preserve"> и</w:t>
      </w:r>
      <w:r w:rsidRPr="008E0CDF">
        <w:rPr>
          <w:rFonts w:ascii="Times New Roman" w:hAnsi="Times New Roman"/>
          <w:sz w:val="24"/>
        </w:rPr>
        <w:t xml:space="preserve"> </w:t>
      </w:r>
      <w:r w:rsidRPr="008E0CDF">
        <w:rPr>
          <w:rFonts w:ascii="Times New Roman" w:eastAsia="Times New Roman" w:hAnsi="Times New Roman"/>
          <w:sz w:val="24"/>
          <w:szCs w:val="24"/>
          <w:lang w:eastAsia="kk-KZ"/>
        </w:rPr>
        <w:t>конкурсному предложению</w:t>
      </w:r>
      <w:r w:rsidR="004C5D22" w:rsidRPr="008E0CDF">
        <w:rPr>
          <w:rFonts w:ascii="Times New Roman" w:eastAsia="Times New Roman" w:hAnsi="Times New Roman"/>
          <w:sz w:val="24"/>
          <w:szCs w:val="24"/>
          <w:lang w:eastAsia="kk-KZ"/>
        </w:rPr>
        <w:t xml:space="preserve"> или конкурсной заявке</w:t>
      </w:r>
      <w:r w:rsidRPr="008E0CDF">
        <w:rPr>
          <w:rFonts w:ascii="Times New Roman" w:eastAsia="Times New Roman" w:hAnsi="Times New Roman"/>
          <w:sz w:val="24"/>
          <w:szCs w:val="24"/>
          <w:lang w:eastAsia="kk-KZ"/>
        </w:rPr>
        <w:t xml:space="preserve"> Заявителя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14:paraId="132ACA0C" w14:textId="09E8191E" w:rsidR="00150B58" w:rsidRDefault="00150B58" w:rsidP="00150B58">
      <w:pPr>
        <w:spacing w:before="120" w:after="120" w:line="240" w:lineRule="auto"/>
        <w:jc w:val="both"/>
        <w:rPr>
          <w:rFonts w:ascii="Times New Roman" w:eastAsia="Times New Roman" w:hAnsi="Times New Roman"/>
          <w:bCs/>
          <w:iCs/>
          <w:sz w:val="24"/>
          <w:szCs w:val="24"/>
          <w:lang w:eastAsia="ru-RU"/>
        </w:rPr>
      </w:pPr>
      <w:r w:rsidRPr="008E0CDF">
        <w:rPr>
          <w:rFonts w:ascii="Times New Roman" w:eastAsia="Times New Roman" w:hAnsi="Times New Roman"/>
          <w:sz w:val="24"/>
          <w:szCs w:val="24"/>
          <w:lang w:eastAsia="kk-KZ"/>
        </w:rPr>
        <w:t>6. Заявитель настоящим выражает полное и безоговорочное согласие с тем, что</w:t>
      </w:r>
      <w:r w:rsidR="00807408" w:rsidRPr="008E0CDF">
        <w:rPr>
          <w:rFonts w:ascii="Times New Roman" w:eastAsia="Times New Roman" w:hAnsi="Times New Roman"/>
          <w:sz w:val="24"/>
          <w:szCs w:val="24"/>
          <w:lang w:eastAsia="kk-KZ"/>
        </w:rPr>
        <w:t xml:space="preserve"> сумма внесенного Заявителем гарантийного взноса</w:t>
      </w:r>
      <w:r w:rsidR="00E4322A" w:rsidRPr="008E0CDF">
        <w:rPr>
          <w:rFonts w:ascii="Times New Roman" w:eastAsia="Times New Roman" w:hAnsi="Times New Roman"/>
          <w:sz w:val="24"/>
          <w:szCs w:val="24"/>
          <w:lang w:eastAsia="kk-KZ"/>
        </w:rPr>
        <w:t xml:space="preserve"> (Обеспечение)</w:t>
      </w:r>
      <w:r w:rsidR="00807408" w:rsidRPr="008E0CDF">
        <w:rPr>
          <w:rFonts w:ascii="Times New Roman" w:eastAsia="Times New Roman" w:hAnsi="Times New Roman"/>
          <w:sz w:val="24"/>
          <w:szCs w:val="24"/>
          <w:lang w:eastAsia="kk-KZ"/>
        </w:rPr>
        <w:t xml:space="preserve"> не </w:t>
      </w:r>
      <w:r w:rsidR="00D30561" w:rsidRPr="008E0CDF">
        <w:rPr>
          <w:rFonts w:ascii="Times New Roman" w:eastAsia="Times New Roman" w:hAnsi="Times New Roman"/>
          <w:bCs/>
          <w:iCs/>
          <w:sz w:val="24"/>
          <w:szCs w:val="24"/>
          <w:lang w:eastAsia="ru-RU"/>
        </w:rPr>
        <w:t xml:space="preserve">возвращается </w:t>
      </w:r>
      <w:r w:rsidRPr="008E0CDF">
        <w:rPr>
          <w:rFonts w:ascii="Times New Roman" w:eastAsia="Times New Roman" w:hAnsi="Times New Roman"/>
          <w:bCs/>
          <w:iCs/>
          <w:sz w:val="24"/>
          <w:szCs w:val="24"/>
          <w:lang w:eastAsia="ru-RU"/>
        </w:rPr>
        <w:t xml:space="preserve">и остается у </w:t>
      </w:r>
      <w:r w:rsidR="00D30561" w:rsidRPr="008E0CDF">
        <w:rPr>
          <w:rFonts w:ascii="Times New Roman" w:eastAsia="Times New Roman" w:hAnsi="Times New Roman"/>
          <w:bCs/>
          <w:iCs/>
          <w:sz w:val="24"/>
          <w:szCs w:val="24"/>
          <w:lang w:eastAsia="ru-RU"/>
        </w:rPr>
        <w:t>Компании</w:t>
      </w:r>
      <w:r w:rsidRPr="008E0CDF">
        <w:rPr>
          <w:rFonts w:ascii="Times New Roman" w:eastAsia="Times New Roman" w:hAnsi="Times New Roman"/>
          <w:bCs/>
          <w:iCs/>
          <w:sz w:val="24"/>
          <w:szCs w:val="24"/>
          <w:lang w:eastAsia="ru-RU"/>
        </w:rPr>
        <w:t xml:space="preserve"> в случаях:</w:t>
      </w:r>
    </w:p>
    <w:p w14:paraId="4DC685BC" w14:textId="79E821C6" w:rsidR="007A2605" w:rsidRPr="007A2605" w:rsidRDefault="007A2605" w:rsidP="008058AD">
      <w:pPr>
        <w:numPr>
          <w:ilvl w:val="0"/>
          <w:numId w:val="16"/>
        </w:numPr>
        <w:tabs>
          <w:tab w:val="left" w:pos="567"/>
        </w:tabs>
        <w:spacing w:before="120" w:after="120" w:line="240" w:lineRule="auto"/>
        <w:ind w:left="0" w:firstLine="0"/>
        <w:jc w:val="both"/>
        <w:rPr>
          <w:rFonts w:ascii="Times New Roman" w:eastAsia="Times New Roman" w:hAnsi="Times New Roman"/>
          <w:sz w:val="24"/>
          <w:szCs w:val="24"/>
          <w:lang w:eastAsia="kk-KZ"/>
        </w:rPr>
      </w:pPr>
      <w:r w:rsidRPr="007A2605">
        <w:rPr>
          <w:rFonts w:ascii="Times New Roman" w:eastAsia="Times New Roman" w:hAnsi="Times New Roman"/>
          <w:sz w:val="24"/>
          <w:szCs w:val="24"/>
          <w:lang w:eastAsia="kk-KZ"/>
        </w:rPr>
        <w:t xml:space="preserve">победы Заявителя в Конкурсе. В этом случае сумма </w:t>
      </w:r>
      <w:r>
        <w:rPr>
          <w:rFonts w:ascii="Times New Roman" w:eastAsia="Times New Roman" w:hAnsi="Times New Roman"/>
          <w:sz w:val="24"/>
          <w:szCs w:val="24"/>
          <w:lang w:eastAsia="kk-KZ"/>
        </w:rPr>
        <w:t>г</w:t>
      </w:r>
      <w:r w:rsidRPr="007A2605">
        <w:rPr>
          <w:rFonts w:ascii="Times New Roman" w:eastAsia="Times New Roman" w:hAnsi="Times New Roman"/>
          <w:sz w:val="24"/>
          <w:szCs w:val="24"/>
          <w:lang w:eastAsia="kk-KZ"/>
        </w:rPr>
        <w:t xml:space="preserve">арантийного взноса </w:t>
      </w:r>
      <w:r w:rsidR="00D25072">
        <w:rPr>
          <w:rFonts w:ascii="Times New Roman" w:eastAsia="Times New Roman" w:hAnsi="Times New Roman"/>
          <w:sz w:val="24"/>
          <w:szCs w:val="24"/>
          <w:lang w:eastAsia="kk-KZ"/>
        </w:rPr>
        <w:t xml:space="preserve">(Обеспечение) </w:t>
      </w:r>
      <w:r w:rsidRPr="007A2605">
        <w:rPr>
          <w:rFonts w:ascii="Times New Roman" w:eastAsia="Times New Roman" w:hAnsi="Times New Roman"/>
          <w:sz w:val="24"/>
          <w:szCs w:val="24"/>
          <w:lang w:eastAsia="kk-KZ"/>
        </w:rPr>
        <w:t>подлежит зачету в счет оплаты цены Дол</w:t>
      </w:r>
      <w:r w:rsidR="00547561">
        <w:rPr>
          <w:rFonts w:ascii="Times New Roman" w:eastAsia="Times New Roman" w:hAnsi="Times New Roman"/>
          <w:sz w:val="24"/>
          <w:szCs w:val="24"/>
          <w:lang w:eastAsia="kk-KZ"/>
        </w:rPr>
        <w:t>ей Участия</w:t>
      </w:r>
      <w:r w:rsidRPr="007A2605">
        <w:rPr>
          <w:rFonts w:ascii="Times New Roman" w:eastAsia="Times New Roman" w:hAnsi="Times New Roman"/>
          <w:sz w:val="24"/>
          <w:szCs w:val="24"/>
          <w:lang w:eastAsia="kk-KZ"/>
        </w:rPr>
        <w:t xml:space="preserve"> в соответствии с Договором;</w:t>
      </w:r>
    </w:p>
    <w:p w14:paraId="6B95E1FC" w14:textId="473DDEAE" w:rsidR="00150B58" w:rsidRPr="008E0CDF" w:rsidRDefault="00150B58" w:rsidP="008058AD">
      <w:pPr>
        <w:numPr>
          <w:ilvl w:val="0"/>
          <w:numId w:val="16"/>
        </w:numPr>
        <w:tabs>
          <w:tab w:val="left" w:pos="567"/>
        </w:tabs>
        <w:spacing w:before="120" w:after="120" w:line="240" w:lineRule="auto"/>
        <w:ind w:left="0" w:firstLine="0"/>
        <w:jc w:val="both"/>
        <w:rPr>
          <w:rFonts w:asciiTheme="minorHAnsi" w:eastAsiaTheme="minorEastAsia" w:hAnsiTheme="minorHAnsi" w:cstheme="minorBidi"/>
          <w:sz w:val="24"/>
          <w:szCs w:val="24"/>
          <w:lang w:eastAsia="ru-RU"/>
        </w:rPr>
      </w:pPr>
      <w:r w:rsidRPr="4B981E76">
        <w:rPr>
          <w:rFonts w:ascii="Times New Roman" w:eastAsia="Times New Roman" w:hAnsi="Times New Roman"/>
          <w:sz w:val="24"/>
          <w:szCs w:val="24"/>
          <w:lang w:eastAsia="ru-RU"/>
        </w:rPr>
        <w:t>отказа от участия в Торгах</w:t>
      </w:r>
      <w:r w:rsidR="00585AA5" w:rsidRPr="4B981E76">
        <w:rPr>
          <w:rFonts w:ascii="Times New Roman" w:eastAsia="Times New Roman" w:hAnsi="Times New Roman"/>
          <w:sz w:val="24"/>
          <w:szCs w:val="24"/>
          <w:lang w:eastAsia="ru-RU"/>
        </w:rPr>
        <w:t xml:space="preserve"> </w:t>
      </w:r>
      <w:bookmarkStart w:id="30" w:name="_Hlk87050646"/>
      <w:r w:rsidR="00585AA5" w:rsidRPr="00585AA5">
        <w:rPr>
          <w:rFonts w:ascii="Times New Roman" w:eastAsia="Times New Roman" w:hAnsi="Times New Roman"/>
          <w:sz w:val="24"/>
          <w:szCs w:val="24"/>
          <w:lang w:eastAsia="kk-KZ"/>
        </w:rPr>
        <w:t>в любое время после начала Конкурса</w:t>
      </w:r>
      <w:bookmarkEnd w:id="30"/>
      <w:r w:rsidRPr="4B981E76">
        <w:rPr>
          <w:rFonts w:ascii="Times New Roman" w:eastAsia="Times New Roman" w:hAnsi="Times New Roman"/>
          <w:sz w:val="24"/>
          <w:szCs w:val="24"/>
          <w:lang w:eastAsia="ru-RU"/>
        </w:rPr>
        <w:t>;</w:t>
      </w:r>
    </w:p>
    <w:p w14:paraId="700B6027" w14:textId="27685143" w:rsidR="00150B58" w:rsidRPr="008E0CDF" w:rsidRDefault="00150B5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8E0CDF">
        <w:rPr>
          <w:rFonts w:ascii="Times New Roman" w:eastAsia="Times New Roman" w:hAnsi="Times New Roman"/>
          <w:bCs/>
          <w:iCs/>
          <w:sz w:val="24"/>
          <w:szCs w:val="24"/>
          <w:lang w:eastAsia="ru-RU"/>
        </w:rPr>
        <w:t xml:space="preserve">по решению </w:t>
      </w:r>
      <w:r w:rsidR="00F46177" w:rsidRPr="008E0CDF">
        <w:rPr>
          <w:rFonts w:ascii="Times New Roman" w:eastAsia="Times New Roman" w:hAnsi="Times New Roman"/>
          <w:bCs/>
          <w:iCs/>
          <w:sz w:val="24"/>
          <w:szCs w:val="24"/>
          <w:lang w:eastAsia="ru-RU"/>
        </w:rPr>
        <w:t>К</w:t>
      </w:r>
      <w:r w:rsidRPr="008E0CDF">
        <w:rPr>
          <w:rFonts w:ascii="Times New Roman" w:eastAsia="Times New Roman" w:hAnsi="Times New Roman"/>
          <w:bCs/>
          <w:iCs/>
          <w:sz w:val="24"/>
          <w:szCs w:val="24"/>
          <w:lang w:eastAsia="ru-RU"/>
        </w:rPr>
        <w:t xml:space="preserve">онкурсной комиссии, как это предусмотрено Правилами, в случае нарушения Правил или в связи с нарушением порядка и условий проведения Торгов, созданием помех или препятствованием проведению Торгов, в том числе, но не ограничиваясь, если в предварительном предложении к Конкурсной заявке или в Конкурсном предложении цена покупки </w:t>
      </w:r>
      <w:r w:rsidR="008A69C2" w:rsidRPr="008E0CDF">
        <w:rPr>
          <w:rFonts w:ascii="Times New Roman" w:eastAsia="Times New Roman" w:hAnsi="Times New Roman"/>
          <w:sz w:val="24"/>
          <w:szCs w:val="24"/>
          <w:lang w:eastAsia="ru-RU"/>
        </w:rPr>
        <w:t>100% долей участия в уставном капитале ТОО «</w:t>
      </w:r>
      <w:r w:rsidR="008A69C2" w:rsidRPr="008E0CDF">
        <w:rPr>
          <w:rFonts w:ascii="Times New Roman" w:eastAsia="Times New Roman" w:hAnsi="Times New Roman"/>
          <w:sz w:val="24"/>
          <w:szCs w:val="24"/>
          <w:lang w:val="en-US" w:eastAsia="ru-RU"/>
        </w:rPr>
        <w:t>Tau</w:t>
      </w:r>
      <w:r w:rsidR="008A69C2" w:rsidRPr="008E0CDF">
        <w:rPr>
          <w:rFonts w:ascii="Times New Roman" w:eastAsia="Times New Roman" w:hAnsi="Times New Roman"/>
          <w:sz w:val="24"/>
          <w:szCs w:val="24"/>
          <w:lang w:eastAsia="ru-RU"/>
        </w:rPr>
        <w:t>-</w:t>
      </w:r>
      <w:r w:rsidR="008A69C2" w:rsidRPr="008E0CDF">
        <w:rPr>
          <w:rFonts w:ascii="Times New Roman" w:eastAsia="Times New Roman" w:hAnsi="Times New Roman"/>
          <w:sz w:val="24"/>
          <w:szCs w:val="24"/>
          <w:lang w:val="en-US" w:eastAsia="ru-RU"/>
        </w:rPr>
        <w:t>Ken</w:t>
      </w:r>
      <w:r w:rsidR="008A69C2" w:rsidRPr="008E0CDF">
        <w:rPr>
          <w:rFonts w:ascii="Times New Roman" w:eastAsia="Times New Roman" w:hAnsi="Times New Roman"/>
          <w:sz w:val="24"/>
          <w:szCs w:val="24"/>
          <w:lang w:eastAsia="ru-RU"/>
        </w:rPr>
        <w:t xml:space="preserve"> </w:t>
      </w:r>
      <w:r w:rsidR="008A69C2" w:rsidRPr="008E0CDF">
        <w:rPr>
          <w:rFonts w:ascii="Times New Roman" w:eastAsia="Times New Roman" w:hAnsi="Times New Roman"/>
          <w:sz w:val="24"/>
          <w:szCs w:val="24"/>
          <w:lang w:val="en-US" w:eastAsia="ru-RU"/>
        </w:rPr>
        <w:t>Temir</w:t>
      </w:r>
      <w:r w:rsidR="008A69C2" w:rsidRPr="008E0CDF">
        <w:rPr>
          <w:rFonts w:ascii="Times New Roman" w:eastAsia="Times New Roman" w:hAnsi="Times New Roman"/>
          <w:sz w:val="24"/>
          <w:szCs w:val="24"/>
          <w:lang w:eastAsia="ru-RU"/>
        </w:rPr>
        <w:t>» и</w:t>
      </w:r>
      <w:r w:rsidR="00C31DAA" w:rsidRPr="008E0CDF">
        <w:rPr>
          <w:rFonts w:ascii="Times New Roman" w:eastAsia="Times New Roman" w:hAnsi="Times New Roman"/>
          <w:sz w:val="24"/>
          <w:szCs w:val="24"/>
          <w:lang w:eastAsia="ru-RU"/>
        </w:rPr>
        <w:t>/или</w:t>
      </w:r>
      <w:r w:rsidR="008A69C2" w:rsidRPr="008E0CDF">
        <w:rPr>
          <w:rFonts w:ascii="Times New Roman" w:eastAsia="Times New Roman" w:hAnsi="Times New Roman"/>
          <w:sz w:val="24"/>
          <w:szCs w:val="24"/>
          <w:lang w:eastAsia="ru-RU"/>
        </w:rPr>
        <w:t xml:space="preserve"> ТОО «</w:t>
      </w:r>
      <w:r w:rsidR="008A69C2" w:rsidRPr="008E0CDF">
        <w:rPr>
          <w:rFonts w:ascii="Times New Roman" w:eastAsia="Times New Roman" w:hAnsi="Times New Roman"/>
          <w:sz w:val="24"/>
          <w:szCs w:val="24"/>
          <w:lang w:val="en-US" w:eastAsia="ru-RU"/>
        </w:rPr>
        <w:t>Silicon</w:t>
      </w:r>
      <w:r w:rsidR="008A69C2" w:rsidRPr="008E0CDF">
        <w:rPr>
          <w:rFonts w:ascii="Times New Roman" w:eastAsia="Times New Roman" w:hAnsi="Times New Roman"/>
          <w:sz w:val="24"/>
          <w:szCs w:val="24"/>
          <w:lang w:eastAsia="ru-RU"/>
        </w:rPr>
        <w:t xml:space="preserve"> </w:t>
      </w:r>
      <w:r w:rsidR="008A69C2" w:rsidRPr="008E0CDF">
        <w:rPr>
          <w:rFonts w:ascii="Times New Roman" w:eastAsia="Times New Roman" w:hAnsi="Times New Roman"/>
          <w:sz w:val="24"/>
          <w:szCs w:val="24"/>
          <w:lang w:val="en-US" w:eastAsia="ru-RU"/>
        </w:rPr>
        <w:t>mining</w:t>
      </w:r>
      <w:r w:rsidR="008A69C2" w:rsidRPr="008E0CDF">
        <w:rPr>
          <w:rFonts w:ascii="Times New Roman" w:eastAsia="Times New Roman" w:hAnsi="Times New Roman"/>
          <w:sz w:val="24"/>
          <w:szCs w:val="24"/>
          <w:lang w:eastAsia="ru-RU"/>
        </w:rPr>
        <w:t>»</w:t>
      </w:r>
      <w:r w:rsidRPr="008E0CDF">
        <w:rPr>
          <w:rFonts w:ascii="Times New Roman" w:eastAsia="Times New Roman" w:hAnsi="Times New Roman"/>
          <w:bCs/>
          <w:iCs/>
          <w:sz w:val="24"/>
          <w:szCs w:val="24"/>
          <w:lang w:eastAsia="ru-RU"/>
        </w:rPr>
        <w:t xml:space="preserve"> ниже Начальной цены; в случае подачи Конкурсного предложения, в котором Участником предложена цена за </w:t>
      </w:r>
      <w:r w:rsidR="008A69C2" w:rsidRPr="008E0CDF">
        <w:rPr>
          <w:rFonts w:ascii="Times New Roman" w:eastAsia="Times New Roman" w:hAnsi="Times New Roman"/>
          <w:sz w:val="24"/>
          <w:szCs w:val="24"/>
          <w:lang w:eastAsia="ru-RU"/>
        </w:rPr>
        <w:t>100% долей участия в уставном капитале ТОО «</w:t>
      </w:r>
      <w:r w:rsidR="008A69C2" w:rsidRPr="008E0CDF">
        <w:rPr>
          <w:rFonts w:ascii="Times New Roman" w:eastAsia="Times New Roman" w:hAnsi="Times New Roman"/>
          <w:sz w:val="24"/>
          <w:szCs w:val="24"/>
          <w:lang w:val="en-US" w:eastAsia="ru-RU"/>
        </w:rPr>
        <w:t>Tau</w:t>
      </w:r>
      <w:r w:rsidR="008A69C2" w:rsidRPr="008E0CDF">
        <w:rPr>
          <w:rFonts w:ascii="Times New Roman" w:eastAsia="Times New Roman" w:hAnsi="Times New Roman"/>
          <w:sz w:val="24"/>
          <w:szCs w:val="24"/>
          <w:lang w:eastAsia="ru-RU"/>
        </w:rPr>
        <w:t>-</w:t>
      </w:r>
      <w:r w:rsidR="008A69C2" w:rsidRPr="008E0CDF">
        <w:rPr>
          <w:rFonts w:ascii="Times New Roman" w:eastAsia="Times New Roman" w:hAnsi="Times New Roman"/>
          <w:sz w:val="24"/>
          <w:szCs w:val="24"/>
          <w:lang w:val="en-US" w:eastAsia="ru-RU"/>
        </w:rPr>
        <w:t>Ken</w:t>
      </w:r>
      <w:r w:rsidR="008A69C2" w:rsidRPr="008E0CDF">
        <w:rPr>
          <w:rFonts w:ascii="Times New Roman" w:eastAsia="Times New Roman" w:hAnsi="Times New Roman"/>
          <w:sz w:val="24"/>
          <w:szCs w:val="24"/>
          <w:lang w:eastAsia="ru-RU"/>
        </w:rPr>
        <w:t xml:space="preserve"> </w:t>
      </w:r>
      <w:r w:rsidR="008A69C2" w:rsidRPr="008E0CDF">
        <w:rPr>
          <w:rFonts w:ascii="Times New Roman" w:eastAsia="Times New Roman" w:hAnsi="Times New Roman"/>
          <w:sz w:val="24"/>
          <w:szCs w:val="24"/>
          <w:lang w:val="en-US" w:eastAsia="ru-RU"/>
        </w:rPr>
        <w:t>Temir</w:t>
      </w:r>
      <w:r w:rsidR="008A69C2" w:rsidRPr="008E0CDF">
        <w:rPr>
          <w:rFonts w:ascii="Times New Roman" w:eastAsia="Times New Roman" w:hAnsi="Times New Roman"/>
          <w:sz w:val="24"/>
          <w:szCs w:val="24"/>
          <w:lang w:eastAsia="ru-RU"/>
        </w:rPr>
        <w:t>» и</w:t>
      </w:r>
      <w:r w:rsidR="00C31DAA" w:rsidRPr="008E0CDF">
        <w:rPr>
          <w:rFonts w:ascii="Times New Roman" w:eastAsia="Times New Roman" w:hAnsi="Times New Roman"/>
          <w:sz w:val="24"/>
          <w:szCs w:val="24"/>
          <w:lang w:eastAsia="ru-RU"/>
        </w:rPr>
        <w:t>/или</w:t>
      </w:r>
      <w:r w:rsidR="008A69C2" w:rsidRPr="008E0CDF">
        <w:rPr>
          <w:rFonts w:ascii="Times New Roman" w:eastAsia="Times New Roman" w:hAnsi="Times New Roman"/>
          <w:sz w:val="24"/>
          <w:szCs w:val="24"/>
          <w:lang w:eastAsia="ru-RU"/>
        </w:rPr>
        <w:t xml:space="preserve"> ТОО «</w:t>
      </w:r>
      <w:r w:rsidR="008A69C2" w:rsidRPr="008E0CDF">
        <w:rPr>
          <w:rFonts w:ascii="Times New Roman" w:eastAsia="Times New Roman" w:hAnsi="Times New Roman"/>
          <w:sz w:val="24"/>
          <w:szCs w:val="24"/>
          <w:lang w:val="en-US" w:eastAsia="ru-RU"/>
        </w:rPr>
        <w:t>Silicon</w:t>
      </w:r>
      <w:r w:rsidR="008A69C2" w:rsidRPr="008E0CDF">
        <w:rPr>
          <w:rFonts w:ascii="Times New Roman" w:eastAsia="Times New Roman" w:hAnsi="Times New Roman"/>
          <w:sz w:val="24"/>
          <w:szCs w:val="24"/>
          <w:lang w:eastAsia="ru-RU"/>
        </w:rPr>
        <w:t xml:space="preserve"> </w:t>
      </w:r>
      <w:r w:rsidR="008A69C2" w:rsidRPr="008E0CDF">
        <w:rPr>
          <w:rFonts w:ascii="Times New Roman" w:eastAsia="Times New Roman" w:hAnsi="Times New Roman"/>
          <w:sz w:val="24"/>
          <w:szCs w:val="24"/>
          <w:lang w:val="en-US" w:eastAsia="ru-RU"/>
        </w:rPr>
        <w:t>mining</w:t>
      </w:r>
      <w:r w:rsidR="008A69C2" w:rsidRPr="008E0CDF">
        <w:rPr>
          <w:rFonts w:ascii="Times New Roman" w:eastAsia="Times New Roman" w:hAnsi="Times New Roman"/>
          <w:sz w:val="24"/>
          <w:szCs w:val="24"/>
          <w:lang w:eastAsia="ru-RU"/>
        </w:rPr>
        <w:t>»</w:t>
      </w:r>
      <w:r w:rsidRPr="008E0CDF">
        <w:rPr>
          <w:rFonts w:ascii="Times New Roman" w:hAnsi="Times New Roman"/>
          <w:sz w:val="24"/>
        </w:rPr>
        <w:t xml:space="preserve"> </w:t>
      </w:r>
      <w:r w:rsidRPr="008E0CDF">
        <w:rPr>
          <w:rFonts w:ascii="Times New Roman" w:eastAsia="Times New Roman" w:hAnsi="Times New Roman"/>
          <w:bCs/>
          <w:iCs/>
          <w:sz w:val="24"/>
          <w:szCs w:val="24"/>
          <w:lang w:eastAsia="ru-RU"/>
        </w:rPr>
        <w:t xml:space="preserve">в размере ниже предложенной этим Участником цены за </w:t>
      </w:r>
      <w:r w:rsidR="008A69C2" w:rsidRPr="008E0CDF">
        <w:rPr>
          <w:rFonts w:ascii="Times New Roman" w:eastAsia="Times New Roman" w:hAnsi="Times New Roman"/>
          <w:sz w:val="24"/>
          <w:szCs w:val="24"/>
          <w:lang w:eastAsia="ru-RU"/>
        </w:rPr>
        <w:t>100% долей участия в уставном капитале ТОО «</w:t>
      </w:r>
      <w:r w:rsidR="008A69C2" w:rsidRPr="008E0CDF">
        <w:rPr>
          <w:rFonts w:ascii="Times New Roman" w:eastAsia="Times New Roman" w:hAnsi="Times New Roman"/>
          <w:sz w:val="24"/>
          <w:szCs w:val="24"/>
          <w:lang w:val="en-US" w:eastAsia="ru-RU"/>
        </w:rPr>
        <w:t>Tau</w:t>
      </w:r>
      <w:r w:rsidR="008A69C2" w:rsidRPr="008E0CDF">
        <w:rPr>
          <w:rFonts w:ascii="Times New Roman" w:eastAsia="Times New Roman" w:hAnsi="Times New Roman"/>
          <w:sz w:val="24"/>
          <w:szCs w:val="24"/>
          <w:lang w:eastAsia="ru-RU"/>
        </w:rPr>
        <w:t>-</w:t>
      </w:r>
      <w:r w:rsidR="008A69C2" w:rsidRPr="008E0CDF">
        <w:rPr>
          <w:rFonts w:ascii="Times New Roman" w:eastAsia="Times New Roman" w:hAnsi="Times New Roman"/>
          <w:sz w:val="24"/>
          <w:szCs w:val="24"/>
          <w:lang w:val="en-US" w:eastAsia="ru-RU"/>
        </w:rPr>
        <w:t>Ken</w:t>
      </w:r>
      <w:r w:rsidR="008A69C2" w:rsidRPr="008E0CDF">
        <w:rPr>
          <w:rFonts w:ascii="Times New Roman" w:eastAsia="Times New Roman" w:hAnsi="Times New Roman"/>
          <w:sz w:val="24"/>
          <w:szCs w:val="24"/>
          <w:lang w:eastAsia="ru-RU"/>
        </w:rPr>
        <w:t xml:space="preserve"> </w:t>
      </w:r>
      <w:r w:rsidR="008A69C2" w:rsidRPr="008E0CDF">
        <w:rPr>
          <w:rFonts w:ascii="Times New Roman" w:eastAsia="Times New Roman" w:hAnsi="Times New Roman"/>
          <w:sz w:val="24"/>
          <w:szCs w:val="24"/>
          <w:lang w:val="en-US" w:eastAsia="ru-RU"/>
        </w:rPr>
        <w:t>Temir</w:t>
      </w:r>
      <w:r w:rsidR="008A69C2" w:rsidRPr="008E0CDF">
        <w:rPr>
          <w:rFonts w:ascii="Times New Roman" w:eastAsia="Times New Roman" w:hAnsi="Times New Roman"/>
          <w:sz w:val="24"/>
          <w:szCs w:val="24"/>
          <w:lang w:eastAsia="ru-RU"/>
        </w:rPr>
        <w:t>» и</w:t>
      </w:r>
      <w:r w:rsidR="00C31DAA" w:rsidRPr="008E0CDF">
        <w:rPr>
          <w:rFonts w:ascii="Times New Roman" w:eastAsia="Times New Roman" w:hAnsi="Times New Roman"/>
          <w:sz w:val="24"/>
          <w:szCs w:val="24"/>
          <w:lang w:eastAsia="ru-RU"/>
        </w:rPr>
        <w:t>/или</w:t>
      </w:r>
      <w:r w:rsidR="008A69C2" w:rsidRPr="008E0CDF">
        <w:rPr>
          <w:rFonts w:ascii="Times New Roman" w:eastAsia="Times New Roman" w:hAnsi="Times New Roman"/>
          <w:sz w:val="24"/>
          <w:szCs w:val="24"/>
          <w:lang w:eastAsia="ru-RU"/>
        </w:rPr>
        <w:t xml:space="preserve"> ТОО «</w:t>
      </w:r>
      <w:r w:rsidR="008A69C2" w:rsidRPr="008E0CDF">
        <w:rPr>
          <w:rFonts w:ascii="Times New Roman" w:eastAsia="Times New Roman" w:hAnsi="Times New Roman"/>
          <w:sz w:val="24"/>
          <w:szCs w:val="24"/>
          <w:lang w:val="en-US" w:eastAsia="ru-RU"/>
        </w:rPr>
        <w:t>Silicon</w:t>
      </w:r>
      <w:r w:rsidR="008A69C2" w:rsidRPr="008E0CDF">
        <w:rPr>
          <w:rFonts w:ascii="Times New Roman" w:eastAsia="Times New Roman" w:hAnsi="Times New Roman"/>
          <w:sz w:val="24"/>
          <w:szCs w:val="24"/>
          <w:lang w:eastAsia="ru-RU"/>
        </w:rPr>
        <w:t xml:space="preserve"> </w:t>
      </w:r>
      <w:r w:rsidR="008A69C2" w:rsidRPr="008E0CDF">
        <w:rPr>
          <w:rFonts w:ascii="Times New Roman" w:eastAsia="Times New Roman" w:hAnsi="Times New Roman"/>
          <w:sz w:val="24"/>
          <w:szCs w:val="24"/>
          <w:lang w:val="en-US" w:eastAsia="ru-RU"/>
        </w:rPr>
        <w:t>mining</w:t>
      </w:r>
      <w:r w:rsidR="008A69C2" w:rsidRPr="008E0CDF">
        <w:rPr>
          <w:rFonts w:ascii="Times New Roman" w:eastAsia="Times New Roman" w:hAnsi="Times New Roman"/>
          <w:sz w:val="24"/>
          <w:szCs w:val="24"/>
          <w:lang w:eastAsia="ru-RU"/>
        </w:rPr>
        <w:t>»</w:t>
      </w:r>
      <w:r w:rsidRPr="008E0CDF">
        <w:rPr>
          <w:rFonts w:ascii="Times New Roman" w:eastAsia="Times New Roman" w:hAnsi="Times New Roman"/>
          <w:sz w:val="24"/>
          <w:szCs w:val="24"/>
          <w:lang w:eastAsia="kk-KZ"/>
        </w:rPr>
        <w:t xml:space="preserve"> </w:t>
      </w:r>
      <w:r w:rsidRPr="008E0CDF">
        <w:rPr>
          <w:rFonts w:ascii="Times New Roman" w:eastAsia="Times New Roman" w:hAnsi="Times New Roman"/>
          <w:bCs/>
          <w:iCs/>
          <w:sz w:val="24"/>
          <w:szCs w:val="24"/>
          <w:lang w:eastAsia="ru-RU"/>
        </w:rPr>
        <w:t>в Конкурсной заявке, поданной им для участия в Конкурсе в Первом этапе; в случае подачи предварительного предложения, прилагаемого к Конкурсной заявке, не соответствующего требованиям конкурсной документации</w:t>
      </w:r>
      <w:r w:rsidR="00283865">
        <w:rPr>
          <w:rFonts w:ascii="Times New Roman" w:eastAsia="Times New Roman" w:hAnsi="Times New Roman"/>
          <w:bCs/>
          <w:iCs/>
          <w:sz w:val="24"/>
          <w:szCs w:val="24"/>
          <w:lang w:eastAsia="ru-RU"/>
        </w:rPr>
        <w:t xml:space="preserve"> </w:t>
      </w:r>
      <w:r w:rsidR="00283865" w:rsidRPr="00B4289A">
        <w:rPr>
          <w:rFonts w:ascii="Times New Roman" w:eastAsia="Times New Roman" w:hAnsi="Times New Roman"/>
          <w:sz w:val="24"/>
          <w:szCs w:val="24"/>
          <w:lang w:eastAsia="kk-KZ"/>
        </w:rPr>
        <w:t>при наличии документально закрепленных оснований</w:t>
      </w:r>
      <w:r w:rsidRPr="008E0CDF">
        <w:rPr>
          <w:rFonts w:ascii="Times New Roman" w:eastAsia="Times New Roman" w:hAnsi="Times New Roman"/>
          <w:bCs/>
          <w:iCs/>
          <w:sz w:val="24"/>
          <w:szCs w:val="24"/>
          <w:lang w:eastAsia="ru-RU"/>
        </w:rPr>
        <w:t>;</w:t>
      </w:r>
    </w:p>
    <w:p w14:paraId="7F74AFAD" w14:textId="0535DE25" w:rsidR="00150B58" w:rsidRPr="008E0CDF" w:rsidRDefault="00150B5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8E0CDF">
        <w:rPr>
          <w:rFonts w:ascii="Times New Roman" w:eastAsia="Times New Roman" w:hAnsi="Times New Roman"/>
          <w:bCs/>
          <w:iCs/>
          <w:sz w:val="24"/>
          <w:szCs w:val="24"/>
          <w:lang w:eastAsia="ru-RU"/>
        </w:rPr>
        <w:t xml:space="preserve">в случае непредставления </w:t>
      </w:r>
      <w:r w:rsidR="00D25072">
        <w:rPr>
          <w:rFonts w:ascii="Times New Roman" w:eastAsia="Times New Roman" w:hAnsi="Times New Roman"/>
          <w:bCs/>
          <w:iCs/>
          <w:sz w:val="24"/>
          <w:szCs w:val="24"/>
          <w:lang w:eastAsia="ru-RU"/>
        </w:rPr>
        <w:t>К</w:t>
      </w:r>
      <w:r w:rsidRPr="008E0CDF">
        <w:rPr>
          <w:rFonts w:ascii="Times New Roman" w:eastAsia="Times New Roman" w:hAnsi="Times New Roman"/>
          <w:bCs/>
          <w:iCs/>
          <w:sz w:val="24"/>
          <w:szCs w:val="24"/>
          <w:lang w:eastAsia="ru-RU"/>
        </w:rPr>
        <w:t xml:space="preserve">онкурсного предложения или </w:t>
      </w:r>
      <w:r w:rsidR="00D25072">
        <w:rPr>
          <w:rFonts w:ascii="Times New Roman" w:eastAsia="Times New Roman" w:hAnsi="Times New Roman"/>
          <w:bCs/>
          <w:iCs/>
          <w:sz w:val="24"/>
          <w:szCs w:val="24"/>
          <w:lang w:eastAsia="ru-RU"/>
        </w:rPr>
        <w:t>К</w:t>
      </w:r>
      <w:r w:rsidRPr="008E0CDF">
        <w:rPr>
          <w:rFonts w:ascii="Times New Roman" w:eastAsia="Times New Roman" w:hAnsi="Times New Roman"/>
          <w:bCs/>
          <w:iCs/>
          <w:sz w:val="24"/>
          <w:szCs w:val="24"/>
          <w:lang w:eastAsia="ru-RU"/>
        </w:rPr>
        <w:t>онкурсной заявки в установленный срок;</w:t>
      </w:r>
    </w:p>
    <w:p w14:paraId="3A847543" w14:textId="234FE764" w:rsidR="00150B58" w:rsidRPr="008E0CDF" w:rsidRDefault="00150B5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8E0CDF">
        <w:rPr>
          <w:rFonts w:ascii="Times New Roman" w:eastAsia="Times New Roman" w:hAnsi="Times New Roman"/>
          <w:bCs/>
          <w:iCs/>
          <w:sz w:val="24"/>
          <w:szCs w:val="24"/>
          <w:lang w:eastAsia="ru-RU"/>
        </w:rPr>
        <w:t xml:space="preserve">если условия поданного </w:t>
      </w:r>
      <w:r w:rsidR="00D25072">
        <w:rPr>
          <w:rFonts w:ascii="Times New Roman" w:eastAsia="Times New Roman" w:hAnsi="Times New Roman"/>
          <w:bCs/>
          <w:iCs/>
          <w:sz w:val="24"/>
          <w:szCs w:val="24"/>
          <w:lang w:eastAsia="ru-RU"/>
        </w:rPr>
        <w:t>К</w:t>
      </w:r>
      <w:r w:rsidRPr="008E0CDF">
        <w:rPr>
          <w:rFonts w:ascii="Times New Roman" w:eastAsia="Times New Roman" w:hAnsi="Times New Roman"/>
          <w:bCs/>
          <w:iCs/>
          <w:sz w:val="24"/>
          <w:szCs w:val="24"/>
          <w:lang w:eastAsia="ru-RU"/>
        </w:rPr>
        <w:t xml:space="preserve">онкурсного предложения или </w:t>
      </w:r>
      <w:r w:rsidR="00D25072">
        <w:rPr>
          <w:rFonts w:ascii="Times New Roman" w:eastAsia="Times New Roman" w:hAnsi="Times New Roman"/>
          <w:bCs/>
          <w:iCs/>
          <w:sz w:val="24"/>
          <w:szCs w:val="24"/>
          <w:lang w:eastAsia="ru-RU"/>
        </w:rPr>
        <w:t>К</w:t>
      </w:r>
      <w:r w:rsidRPr="008E0CDF">
        <w:rPr>
          <w:rFonts w:ascii="Times New Roman" w:eastAsia="Times New Roman" w:hAnsi="Times New Roman"/>
          <w:bCs/>
          <w:iCs/>
          <w:sz w:val="24"/>
          <w:szCs w:val="24"/>
          <w:lang w:eastAsia="ru-RU"/>
        </w:rPr>
        <w:t>онкурсной заявки заведомо не соответствовали минимальным требованиям, согласно указываемым в извещении о Торгах критериям оценки предложений, уведомлениям, направляемым согласно конкурсной документации к Торгам, положениям Правил, в рамках Торгов;</w:t>
      </w:r>
    </w:p>
    <w:p w14:paraId="06935719" w14:textId="0A21218F" w:rsidR="00150B58" w:rsidRPr="008E0CDF" w:rsidRDefault="00150B5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8E0CDF">
        <w:rPr>
          <w:rFonts w:ascii="Times New Roman" w:eastAsia="Times New Roman" w:hAnsi="Times New Roman"/>
          <w:bCs/>
          <w:iCs/>
          <w:sz w:val="24"/>
          <w:szCs w:val="24"/>
          <w:lang w:eastAsia="ru-RU"/>
        </w:rPr>
        <w:t xml:space="preserve">в случае отказа от подписания протокола о результатах Торгов либо от подписания договора купли-продажи </w:t>
      </w:r>
      <w:r w:rsidR="002F1CC2" w:rsidRPr="008E0CDF">
        <w:rPr>
          <w:rFonts w:ascii="Times New Roman" w:eastAsia="Times New Roman" w:hAnsi="Times New Roman"/>
          <w:sz w:val="24"/>
          <w:szCs w:val="24"/>
          <w:lang w:eastAsia="ru-RU"/>
        </w:rPr>
        <w:t>100% долей участия в уставном капитале ТОО «</w:t>
      </w:r>
      <w:r w:rsidR="002F1CC2" w:rsidRPr="008E0CDF">
        <w:rPr>
          <w:rFonts w:ascii="Times New Roman" w:eastAsia="Times New Roman" w:hAnsi="Times New Roman"/>
          <w:sz w:val="24"/>
          <w:szCs w:val="24"/>
          <w:lang w:val="en-US" w:eastAsia="ru-RU"/>
        </w:rPr>
        <w:t>Tau</w:t>
      </w:r>
      <w:r w:rsidR="002F1CC2" w:rsidRPr="008E0CDF">
        <w:rPr>
          <w:rFonts w:ascii="Times New Roman" w:eastAsia="Times New Roman" w:hAnsi="Times New Roman"/>
          <w:sz w:val="24"/>
          <w:szCs w:val="24"/>
          <w:lang w:eastAsia="ru-RU"/>
        </w:rPr>
        <w:t>-</w:t>
      </w:r>
      <w:r w:rsidR="002F1CC2" w:rsidRPr="008E0CDF">
        <w:rPr>
          <w:rFonts w:ascii="Times New Roman" w:eastAsia="Times New Roman" w:hAnsi="Times New Roman"/>
          <w:sz w:val="24"/>
          <w:szCs w:val="24"/>
          <w:lang w:val="en-US" w:eastAsia="ru-RU"/>
        </w:rPr>
        <w:t>Ken</w:t>
      </w:r>
      <w:r w:rsidR="002F1CC2" w:rsidRPr="008E0CDF">
        <w:rPr>
          <w:rFonts w:ascii="Times New Roman" w:eastAsia="Times New Roman" w:hAnsi="Times New Roman"/>
          <w:sz w:val="24"/>
          <w:szCs w:val="24"/>
          <w:lang w:eastAsia="ru-RU"/>
        </w:rPr>
        <w:t xml:space="preserve"> </w:t>
      </w:r>
      <w:r w:rsidR="002F1CC2" w:rsidRPr="008E0CDF">
        <w:rPr>
          <w:rFonts w:ascii="Times New Roman" w:eastAsia="Times New Roman" w:hAnsi="Times New Roman"/>
          <w:sz w:val="24"/>
          <w:szCs w:val="24"/>
          <w:lang w:val="en-US" w:eastAsia="ru-RU"/>
        </w:rPr>
        <w:t>Temir</w:t>
      </w:r>
      <w:r w:rsidR="002F1CC2" w:rsidRPr="008E0CDF">
        <w:rPr>
          <w:rFonts w:ascii="Times New Roman" w:eastAsia="Times New Roman" w:hAnsi="Times New Roman"/>
          <w:sz w:val="24"/>
          <w:szCs w:val="24"/>
          <w:lang w:eastAsia="ru-RU"/>
        </w:rPr>
        <w:t>» и</w:t>
      </w:r>
      <w:r w:rsidR="00C3440A" w:rsidRPr="008E0CDF">
        <w:rPr>
          <w:rFonts w:ascii="Times New Roman" w:eastAsia="Times New Roman" w:hAnsi="Times New Roman"/>
          <w:sz w:val="24"/>
          <w:szCs w:val="24"/>
          <w:lang w:eastAsia="ru-RU"/>
        </w:rPr>
        <w:t>/или</w:t>
      </w:r>
      <w:r w:rsidR="002F1CC2" w:rsidRPr="008E0CDF">
        <w:rPr>
          <w:rFonts w:ascii="Times New Roman" w:eastAsia="Times New Roman" w:hAnsi="Times New Roman"/>
          <w:sz w:val="24"/>
          <w:szCs w:val="24"/>
          <w:lang w:eastAsia="ru-RU"/>
        </w:rPr>
        <w:t xml:space="preserve"> </w:t>
      </w:r>
      <w:r w:rsidR="002F1CC2" w:rsidRPr="008E0CDF">
        <w:rPr>
          <w:rFonts w:ascii="Times New Roman" w:eastAsia="Times New Roman" w:hAnsi="Times New Roman"/>
          <w:bCs/>
          <w:iCs/>
          <w:sz w:val="24"/>
          <w:szCs w:val="24"/>
          <w:lang w:eastAsia="ru-RU"/>
        </w:rPr>
        <w:t xml:space="preserve">договора купли-продажи </w:t>
      </w:r>
      <w:r w:rsidR="002F1CC2" w:rsidRPr="008E0CDF">
        <w:rPr>
          <w:rFonts w:ascii="Times New Roman" w:eastAsia="Times New Roman" w:hAnsi="Times New Roman"/>
          <w:sz w:val="24"/>
          <w:szCs w:val="24"/>
          <w:lang w:eastAsia="ru-RU"/>
        </w:rPr>
        <w:t>100% долей участия в уставном капитале ТОО «</w:t>
      </w:r>
      <w:r w:rsidR="002F1CC2" w:rsidRPr="008E0CDF">
        <w:rPr>
          <w:rFonts w:ascii="Times New Roman" w:eastAsia="Times New Roman" w:hAnsi="Times New Roman"/>
          <w:sz w:val="24"/>
          <w:szCs w:val="24"/>
          <w:lang w:val="en-US" w:eastAsia="ru-RU"/>
        </w:rPr>
        <w:t>Silicon</w:t>
      </w:r>
      <w:r w:rsidR="002F1CC2" w:rsidRPr="008E0CDF">
        <w:rPr>
          <w:rFonts w:ascii="Times New Roman" w:eastAsia="Times New Roman" w:hAnsi="Times New Roman"/>
          <w:sz w:val="24"/>
          <w:szCs w:val="24"/>
          <w:lang w:eastAsia="ru-RU"/>
        </w:rPr>
        <w:t xml:space="preserve"> </w:t>
      </w:r>
      <w:r w:rsidR="002F1CC2" w:rsidRPr="008E0CDF">
        <w:rPr>
          <w:rFonts w:ascii="Times New Roman" w:eastAsia="Times New Roman" w:hAnsi="Times New Roman"/>
          <w:sz w:val="24"/>
          <w:szCs w:val="24"/>
          <w:lang w:val="en-US" w:eastAsia="ru-RU"/>
        </w:rPr>
        <w:t>mining</w:t>
      </w:r>
      <w:r w:rsidR="002F1CC2" w:rsidRPr="008E0CDF">
        <w:rPr>
          <w:rFonts w:ascii="Times New Roman" w:eastAsia="Times New Roman" w:hAnsi="Times New Roman"/>
          <w:sz w:val="24"/>
          <w:szCs w:val="24"/>
          <w:lang w:eastAsia="ru-RU"/>
        </w:rPr>
        <w:t>»</w:t>
      </w:r>
      <w:r w:rsidR="00B05FBF" w:rsidRPr="008E0CDF">
        <w:rPr>
          <w:rFonts w:ascii="Times New Roman" w:eastAsia="Times New Roman" w:hAnsi="Times New Roman"/>
          <w:bCs/>
          <w:sz w:val="24"/>
          <w:szCs w:val="24"/>
          <w:lang w:eastAsia="ru-RU"/>
        </w:rPr>
        <w:t xml:space="preserve"> </w:t>
      </w:r>
      <w:r w:rsidRPr="008E0CDF">
        <w:rPr>
          <w:rFonts w:ascii="Times New Roman" w:eastAsia="Times New Roman" w:hAnsi="Times New Roman"/>
          <w:bCs/>
          <w:iCs/>
          <w:sz w:val="24"/>
          <w:szCs w:val="24"/>
          <w:lang w:eastAsia="ru-RU"/>
        </w:rPr>
        <w:t>в установленный</w:t>
      </w:r>
      <w:r w:rsidRPr="008E0CDF">
        <w:rPr>
          <w:rFonts w:ascii="Times New Roman" w:eastAsiaTheme="minorHAnsi" w:hAnsi="Times New Roman"/>
          <w:sz w:val="24"/>
          <w:szCs w:val="24"/>
        </w:rPr>
        <w:t xml:space="preserve"> </w:t>
      </w:r>
      <w:r w:rsidRPr="008E0CDF">
        <w:rPr>
          <w:rFonts w:ascii="Times New Roman" w:eastAsia="Times New Roman" w:hAnsi="Times New Roman"/>
          <w:bCs/>
          <w:iCs/>
          <w:sz w:val="24"/>
          <w:szCs w:val="24"/>
          <w:lang w:eastAsia="ru-RU"/>
        </w:rPr>
        <w:t>АО «</w:t>
      </w:r>
      <w:r w:rsidR="002F1CC2" w:rsidRPr="008E0CDF">
        <w:rPr>
          <w:rFonts w:ascii="Times New Roman" w:eastAsia="Times New Roman" w:hAnsi="Times New Roman"/>
          <w:bCs/>
          <w:iCs/>
          <w:sz w:val="24"/>
          <w:szCs w:val="24"/>
          <w:lang w:eastAsia="ru-RU"/>
        </w:rPr>
        <w:t xml:space="preserve">НГК «Тау-Кен </w:t>
      </w:r>
      <w:r w:rsidRPr="008E0CDF">
        <w:rPr>
          <w:rFonts w:ascii="Times New Roman" w:eastAsia="Times New Roman" w:hAnsi="Times New Roman"/>
          <w:bCs/>
          <w:iCs/>
          <w:sz w:val="24"/>
          <w:szCs w:val="24"/>
          <w:lang w:eastAsia="ru-RU"/>
        </w:rPr>
        <w:t>Самрук» срок;</w:t>
      </w:r>
    </w:p>
    <w:p w14:paraId="5D80FFB2" w14:textId="638533BD" w:rsidR="00150B58" w:rsidRDefault="00150B5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8E0CDF">
        <w:rPr>
          <w:rFonts w:ascii="Times New Roman" w:eastAsia="Times New Roman" w:hAnsi="Times New Roman"/>
          <w:bCs/>
          <w:iCs/>
          <w:sz w:val="24"/>
          <w:szCs w:val="24"/>
          <w:lang w:eastAsia="ru-RU"/>
        </w:rPr>
        <w:t xml:space="preserve">в случае неисполнения или ненадлежащего исполнения обязательств по </w:t>
      </w:r>
      <w:r w:rsidR="00C3440A" w:rsidRPr="008E0CDF">
        <w:rPr>
          <w:rFonts w:ascii="Times New Roman" w:eastAsia="Times New Roman" w:hAnsi="Times New Roman"/>
          <w:bCs/>
          <w:iCs/>
          <w:sz w:val="24"/>
          <w:szCs w:val="24"/>
          <w:lang w:eastAsia="ru-RU"/>
        </w:rPr>
        <w:t xml:space="preserve">договору купли-продажи </w:t>
      </w:r>
      <w:r w:rsidR="00C3440A" w:rsidRPr="008E0CDF">
        <w:rPr>
          <w:rFonts w:ascii="Times New Roman" w:eastAsia="Times New Roman" w:hAnsi="Times New Roman"/>
          <w:sz w:val="24"/>
          <w:szCs w:val="24"/>
          <w:lang w:eastAsia="ru-RU"/>
        </w:rPr>
        <w:t>100% долей участия в уставном капитале ТОО «</w:t>
      </w:r>
      <w:r w:rsidR="00C3440A" w:rsidRPr="008E0CDF">
        <w:rPr>
          <w:rFonts w:ascii="Times New Roman" w:eastAsia="Times New Roman" w:hAnsi="Times New Roman"/>
          <w:sz w:val="24"/>
          <w:szCs w:val="24"/>
          <w:lang w:val="en-US" w:eastAsia="ru-RU"/>
        </w:rPr>
        <w:t>Tau</w:t>
      </w:r>
      <w:r w:rsidR="00C3440A" w:rsidRPr="008E0CDF">
        <w:rPr>
          <w:rFonts w:ascii="Times New Roman" w:eastAsia="Times New Roman" w:hAnsi="Times New Roman"/>
          <w:sz w:val="24"/>
          <w:szCs w:val="24"/>
          <w:lang w:eastAsia="ru-RU"/>
        </w:rPr>
        <w:t>-</w:t>
      </w:r>
      <w:r w:rsidR="00C3440A" w:rsidRPr="008E0CDF">
        <w:rPr>
          <w:rFonts w:ascii="Times New Roman" w:eastAsia="Times New Roman" w:hAnsi="Times New Roman"/>
          <w:sz w:val="24"/>
          <w:szCs w:val="24"/>
          <w:lang w:val="en-US" w:eastAsia="ru-RU"/>
        </w:rPr>
        <w:t>Ken</w:t>
      </w:r>
      <w:r w:rsidR="00C3440A" w:rsidRPr="008E0CDF">
        <w:rPr>
          <w:rFonts w:ascii="Times New Roman" w:eastAsia="Times New Roman" w:hAnsi="Times New Roman"/>
          <w:sz w:val="24"/>
          <w:szCs w:val="24"/>
          <w:lang w:eastAsia="ru-RU"/>
        </w:rPr>
        <w:t xml:space="preserve"> </w:t>
      </w:r>
      <w:r w:rsidR="00C3440A" w:rsidRPr="008E0CDF">
        <w:rPr>
          <w:rFonts w:ascii="Times New Roman" w:eastAsia="Times New Roman" w:hAnsi="Times New Roman"/>
          <w:sz w:val="24"/>
          <w:szCs w:val="24"/>
          <w:lang w:val="en-US" w:eastAsia="ru-RU"/>
        </w:rPr>
        <w:t>Temir</w:t>
      </w:r>
      <w:r w:rsidR="00C3440A" w:rsidRPr="008E0CDF">
        <w:rPr>
          <w:rFonts w:ascii="Times New Roman" w:eastAsia="Times New Roman" w:hAnsi="Times New Roman"/>
          <w:sz w:val="24"/>
          <w:szCs w:val="24"/>
          <w:lang w:eastAsia="ru-RU"/>
        </w:rPr>
        <w:t xml:space="preserve">» и/или по </w:t>
      </w:r>
      <w:r w:rsidR="00C3440A" w:rsidRPr="008E0CDF">
        <w:rPr>
          <w:rFonts w:ascii="Times New Roman" w:eastAsia="Times New Roman" w:hAnsi="Times New Roman"/>
          <w:bCs/>
          <w:iCs/>
          <w:sz w:val="24"/>
          <w:szCs w:val="24"/>
          <w:lang w:eastAsia="ru-RU"/>
        </w:rPr>
        <w:t xml:space="preserve">договору купли-продажи </w:t>
      </w:r>
      <w:r w:rsidR="00C3440A" w:rsidRPr="008E0CDF">
        <w:rPr>
          <w:rFonts w:ascii="Times New Roman" w:eastAsia="Times New Roman" w:hAnsi="Times New Roman"/>
          <w:sz w:val="24"/>
          <w:szCs w:val="24"/>
          <w:lang w:eastAsia="ru-RU"/>
        </w:rPr>
        <w:t>100% долей участия в уставном капитале ТОО «</w:t>
      </w:r>
      <w:r w:rsidR="00C3440A" w:rsidRPr="008E0CDF">
        <w:rPr>
          <w:rFonts w:ascii="Times New Roman" w:eastAsia="Times New Roman" w:hAnsi="Times New Roman"/>
          <w:sz w:val="24"/>
          <w:szCs w:val="24"/>
          <w:lang w:val="en-US" w:eastAsia="ru-RU"/>
        </w:rPr>
        <w:t>Silicon</w:t>
      </w:r>
      <w:r w:rsidR="00C3440A" w:rsidRPr="008E0CDF">
        <w:rPr>
          <w:rFonts w:ascii="Times New Roman" w:eastAsia="Times New Roman" w:hAnsi="Times New Roman"/>
          <w:sz w:val="24"/>
          <w:szCs w:val="24"/>
          <w:lang w:eastAsia="ru-RU"/>
        </w:rPr>
        <w:t xml:space="preserve"> </w:t>
      </w:r>
      <w:r w:rsidR="00C3440A" w:rsidRPr="008E0CDF">
        <w:rPr>
          <w:rFonts w:ascii="Times New Roman" w:eastAsia="Times New Roman" w:hAnsi="Times New Roman"/>
          <w:sz w:val="24"/>
          <w:szCs w:val="24"/>
          <w:lang w:val="en-US" w:eastAsia="ru-RU"/>
        </w:rPr>
        <w:t>mining</w:t>
      </w:r>
      <w:r w:rsidR="00C3440A" w:rsidRPr="008E0CDF">
        <w:rPr>
          <w:rFonts w:ascii="Times New Roman" w:eastAsia="Times New Roman" w:hAnsi="Times New Roman"/>
          <w:sz w:val="24"/>
          <w:szCs w:val="24"/>
          <w:lang w:eastAsia="ru-RU"/>
        </w:rPr>
        <w:t>»</w:t>
      </w:r>
      <w:r w:rsidR="002D09BA">
        <w:rPr>
          <w:rFonts w:ascii="Times New Roman" w:eastAsia="Times New Roman" w:hAnsi="Times New Roman"/>
          <w:sz w:val="24"/>
          <w:szCs w:val="24"/>
          <w:lang w:eastAsia="ru-RU"/>
        </w:rPr>
        <w:t xml:space="preserve">, </w:t>
      </w:r>
      <w:r w:rsidR="002D09BA" w:rsidRPr="003416D7">
        <w:rPr>
          <w:rFonts w:ascii="Times New Roman" w:eastAsia="Times New Roman" w:hAnsi="Times New Roman"/>
          <w:sz w:val="24"/>
          <w:szCs w:val="24"/>
          <w:lang w:eastAsia="ru-RU"/>
        </w:rPr>
        <w:t>в том числе обязательств по оплате Доли</w:t>
      </w:r>
      <w:r w:rsidRPr="008E0CDF">
        <w:rPr>
          <w:rFonts w:ascii="Times New Roman" w:eastAsia="Times New Roman" w:hAnsi="Times New Roman"/>
          <w:bCs/>
          <w:iCs/>
          <w:sz w:val="24"/>
          <w:szCs w:val="24"/>
          <w:lang w:eastAsia="ru-RU"/>
        </w:rPr>
        <w:t>;</w:t>
      </w:r>
    </w:p>
    <w:p w14:paraId="06FCD3B7" w14:textId="3C4688FB" w:rsidR="00234F28" w:rsidRPr="00234F28" w:rsidRDefault="00234F2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234F28">
        <w:rPr>
          <w:rFonts w:ascii="Times New Roman" w:eastAsia="Times New Roman" w:hAnsi="Times New Roman"/>
          <w:bCs/>
          <w:iCs/>
          <w:sz w:val="24"/>
          <w:szCs w:val="24"/>
          <w:lang w:eastAsia="ru-RU"/>
        </w:rPr>
        <w:t xml:space="preserve">в случае непредставления </w:t>
      </w:r>
      <w:r w:rsidR="008D48C8">
        <w:rPr>
          <w:rFonts w:ascii="Times New Roman" w:eastAsia="Times New Roman" w:hAnsi="Times New Roman"/>
          <w:bCs/>
          <w:iCs/>
          <w:sz w:val="24"/>
          <w:szCs w:val="24"/>
          <w:lang w:eastAsia="ru-RU"/>
        </w:rPr>
        <w:t xml:space="preserve">Заявителем </w:t>
      </w:r>
      <w:r w:rsidRPr="00234F28">
        <w:rPr>
          <w:rFonts w:ascii="Times New Roman" w:eastAsia="Times New Roman" w:hAnsi="Times New Roman"/>
          <w:bCs/>
          <w:iCs/>
          <w:sz w:val="24"/>
          <w:szCs w:val="24"/>
          <w:lang w:eastAsia="ru-RU"/>
        </w:rPr>
        <w:t xml:space="preserve">документов или информации, либо предоставления недостоверных и неточных документов и информации, необходимых для оценки Заявки и/или конкурсного предложения и/или соответствия </w:t>
      </w:r>
      <w:r w:rsidR="008D48C8">
        <w:rPr>
          <w:rFonts w:ascii="Times New Roman" w:eastAsia="Times New Roman" w:hAnsi="Times New Roman"/>
          <w:bCs/>
          <w:iCs/>
          <w:sz w:val="24"/>
          <w:szCs w:val="24"/>
          <w:lang w:eastAsia="ru-RU"/>
        </w:rPr>
        <w:t xml:space="preserve">Заявителя </w:t>
      </w:r>
      <w:r w:rsidRPr="00234F28">
        <w:rPr>
          <w:rFonts w:ascii="Times New Roman" w:eastAsia="Times New Roman" w:hAnsi="Times New Roman"/>
          <w:bCs/>
          <w:iCs/>
          <w:sz w:val="24"/>
          <w:szCs w:val="24"/>
          <w:lang w:eastAsia="ru-RU"/>
        </w:rPr>
        <w:t>условиям</w:t>
      </w:r>
      <w:r w:rsidR="008D48C8">
        <w:rPr>
          <w:rFonts w:ascii="Times New Roman" w:eastAsia="Times New Roman" w:hAnsi="Times New Roman"/>
          <w:bCs/>
          <w:iCs/>
          <w:sz w:val="24"/>
          <w:szCs w:val="24"/>
          <w:lang w:eastAsia="ru-RU"/>
        </w:rPr>
        <w:t xml:space="preserve"> Торгов</w:t>
      </w:r>
      <w:r w:rsidRPr="00234F28">
        <w:rPr>
          <w:rFonts w:ascii="Times New Roman" w:eastAsia="Times New Roman" w:hAnsi="Times New Roman"/>
          <w:bCs/>
          <w:iCs/>
          <w:sz w:val="24"/>
          <w:szCs w:val="24"/>
          <w:lang w:eastAsia="ru-RU"/>
        </w:rPr>
        <w:t xml:space="preserve"> </w:t>
      </w:r>
      <w:r w:rsidR="00FA4BB7">
        <w:rPr>
          <w:rFonts w:ascii="Times New Roman" w:eastAsia="Times New Roman" w:hAnsi="Times New Roman"/>
          <w:bCs/>
          <w:iCs/>
          <w:sz w:val="24"/>
          <w:szCs w:val="24"/>
          <w:lang w:eastAsia="ru-RU"/>
        </w:rPr>
        <w:t>и</w:t>
      </w:r>
      <w:r w:rsidR="00FA4BB7" w:rsidRPr="00FA4BB7">
        <w:rPr>
          <w:rFonts w:ascii="Times New Roman" w:eastAsia="Times New Roman" w:hAnsi="Times New Roman"/>
          <w:bCs/>
          <w:iCs/>
          <w:sz w:val="24"/>
          <w:szCs w:val="24"/>
          <w:lang w:eastAsia="ru-RU"/>
        </w:rPr>
        <w:t>/</w:t>
      </w:r>
      <w:r w:rsidR="00FA4BB7">
        <w:rPr>
          <w:rFonts w:ascii="Times New Roman" w:eastAsia="Times New Roman" w:hAnsi="Times New Roman"/>
          <w:bCs/>
          <w:iCs/>
          <w:sz w:val="24"/>
          <w:szCs w:val="24"/>
          <w:lang w:eastAsia="ru-RU"/>
        </w:rPr>
        <w:t>или</w:t>
      </w:r>
      <w:r w:rsidRPr="00234F28">
        <w:rPr>
          <w:rFonts w:ascii="Times New Roman" w:eastAsia="Times New Roman" w:hAnsi="Times New Roman"/>
          <w:bCs/>
          <w:iCs/>
          <w:sz w:val="24"/>
          <w:szCs w:val="24"/>
          <w:lang w:eastAsia="ru-RU"/>
        </w:rPr>
        <w:t xml:space="preserve"> для заключения </w:t>
      </w:r>
      <w:r w:rsidR="00555FDB" w:rsidRPr="008E0CDF">
        <w:rPr>
          <w:rFonts w:ascii="Times New Roman" w:eastAsia="Times New Roman" w:hAnsi="Times New Roman"/>
          <w:bCs/>
          <w:iCs/>
          <w:sz w:val="24"/>
          <w:szCs w:val="24"/>
          <w:lang w:eastAsia="ru-RU"/>
        </w:rPr>
        <w:t xml:space="preserve">договора купли-продажи </w:t>
      </w:r>
      <w:r w:rsidR="00555FDB" w:rsidRPr="008E0CDF">
        <w:rPr>
          <w:rFonts w:ascii="Times New Roman" w:eastAsia="Times New Roman" w:hAnsi="Times New Roman"/>
          <w:sz w:val="24"/>
          <w:szCs w:val="24"/>
          <w:lang w:eastAsia="ru-RU"/>
        </w:rPr>
        <w:t>100% долей участия в уставном капитале ТОО «</w:t>
      </w:r>
      <w:r w:rsidR="00555FDB" w:rsidRPr="008E0CDF">
        <w:rPr>
          <w:rFonts w:ascii="Times New Roman" w:eastAsia="Times New Roman" w:hAnsi="Times New Roman"/>
          <w:sz w:val="24"/>
          <w:szCs w:val="24"/>
          <w:lang w:val="en-US" w:eastAsia="ru-RU"/>
        </w:rPr>
        <w:t>Tau</w:t>
      </w:r>
      <w:r w:rsidR="00555FDB" w:rsidRPr="008E0CDF">
        <w:rPr>
          <w:rFonts w:ascii="Times New Roman" w:eastAsia="Times New Roman" w:hAnsi="Times New Roman"/>
          <w:sz w:val="24"/>
          <w:szCs w:val="24"/>
          <w:lang w:eastAsia="ru-RU"/>
        </w:rPr>
        <w:t>-</w:t>
      </w:r>
      <w:r w:rsidR="00555FDB" w:rsidRPr="008E0CDF">
        <w:rPr>
          <w:rFonts w:ascii="Times New Roman" w:eastAsia="Times New Roman" w:hAnsi="Times New Roman"/>
          <w:sz w:val="24"/>
          <w:szCs w:val="24"/>
          <w:lang w:val="en-US" w:eastAsia="ru-RU"/>
        </w:rPr>
        <w:t>Ken</w:t>
      </w:r>
      <w:r w:rsidR="00555FDB" w:rsidRPr="008E0CDF">
        <w:rPr>
          <w:rFonts w:ascii="Times New Roman" w:eastAsia="Times New Roman" w:hAnsi="Times New Roman"/>
          <w:sz w:val="24"/>
          <w:szCs w:val="24"/>
          <w:lang w:eastAsia="ru-RU"/>
        </w:rPr>
        <w:t xml:space="preserve"> </w:t>
      </w:r>
      <w:r w:rsidR="00555FDB" w:rsidRPr="008E0CDF">
        <w:rPr>
          <w:rFonts w:ascii="Times New Roman" w:eastAsia="Times New Roman" w:hAnsi="Times New Roman"/>
          <w:sz w:val="24"/>
          <w:szCs w:val="24"/>
          <w:lang w:val="en-US" w:eastAsia="ru-RU"/>
        </w:rPr>
        <w:t>Temir</w:t>
      </w:r>
      <w:r w:rsidR="00555FDB" w:rsidRPr="008E0CDF">
        <w:rPr>
          <w:rFonts w:ascii="Times New Roman" w:eastAsia="Times New Roman" w:hAnsi="Times New Roman"/>
          <w:sz w:val="24"/>
          <w:szCs w:val="24"/>
          <w:lang w:eastAsia="ru-RU"/>
        </w:rPr>
        <w:t xml:space="preserve">» и/или </w:t>
      </w:r>
      <w:r w:rsidR="00555FDB" w:rsidRPr="008E0CDF">
        <w:rPr>
          <w:rFonts w:ascii="Times New Roman" w:eastAsia="Times New Roman" w:hAnsi="Times New Roman"/>
          <w:bCs/>
          <w:iCs/>
          <w:sz w:val="24"/>
          <w:szCs w:val="24"/>
          <w:lang w:eastAsia="ru-RU"/>
        </w:rPr>
        <w:t xml:space="preserve">договора купли-продажи </w:t>
      </w:r>
      <w:r w:rsidR="00555FDB" w:rsidRPr="008E0CDF">
        <w:rPr>
          <w:rFonts w:ascii="Times New Roman" w:eastAsia="Times New Roman" w:hAnsi="Times New Roman"/>
          <w:sz w:val="24"/>
          <w:szCs w:val="24"/>
          <w:lang w:eastAsia="ru-RU"/>
        </w:rPr>
        <w:t>100% долей участия в уставном капитале ТОО «</w:t>
      </w:r>
      <w:r w:rsidR="00555FDB" w:rsidRPr="008E0CDF">
        <w:rPr>
          <w:rFonts w:ascii="Times New Roman" w:eastAsia="Times New Roman" w:hAnsi="Times New Roman"/>
          <w:sz w:val="24"/>
          <w:szCs w:val="24"/>
          <w:lang w:val="en-US" w:eastAsia="ru-RU"/>
        </w:rPr>
        <w:t>Silicon</w:t>
      </w:r>
      <w:r w:rsidR="00555FDB" w:rsidRPr="008E0CDF">
        <w:rPr>
          <w:rFonts w:ascii="Times New Roman" w:eastAsia="Times New Roman" w:hAnsi="Times New Roman"/>
          <w:sz w:val="24"/>
          <w:szCs w:val="24"/>
          <w:lang w:eastAsia="ru-RU"/>
        </w:rPr>
        <w:t xml:space="preserve"> </w:t>
      </w:r>
      <w:r w:rsidR="00555FDB" w:rsidRPr="008E0CDF">
        <w:rPr>
          <w:rFonts w:ascii="Times New Roman" w:eastAsia="Times New Roman" w:hAnsi="Times New Roman"/>
          <w:sz w:val="24"/>
          <w:szCs w:val="24"/>
          <w:lang w:val="en-US" w:eastAsia="ru-RU"/>
        </w:rPr>
        <w:t>mining</w:t>
      </w:r>
      <w:r w:rsidR="00555FDB" w:rsidRPr="008E0CDF">
        <w:rPr>
          <w:rFonts w:ascii="Times New Roman" w:eastAsia="Times New Roman" w:hAnsi="Times New Roman"/>
          <w:sz w:val="24"/>
          <w:szCs w:val="24"/>
          <w:lang w:eastAsia="ru-RU"/>
        </w:rPr>
        <w:t>»</w:t>
      </w:r>
      <w:r w:rsidRPr="00234F28">
        <w:rPr>
          <w:rFonts w:ascii="Times New Roman" w:eastAsia="Times New Roman" w:hAnsi="Times New Roman"/>
          <w:bCs/>
          <w:iCs/>
          <w:sz w:val="24"/>
          <w:szCs w:val="24"/>
          <w:lang w:eastAsia="ru-RU"/>
        </w:rPr>
        <w:t>;</w:t>
      </w:r>
    </w:p>
    <w:p w14:paraId="49FE1545" w14:textId="614A05EA" w:rsidR="0097132E" w:rsidRPr="0097132E" w:rsidRDefault="0097132E"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97132E">
        <w:rPr>
          <w:rFonts w:ascii="Times New Roman" w:eastAsia="Times New Roman" w:hAnsi="Times New Roman"/>
          <w:bCs/>
          <w:iCs/>
          <w:sz w:val="24"/>
          <w:szCs w:val="24"/>
          <w:lang w:eastAsia="ru-RU"/>
        </w:rPr>
        <w:lastRenderedPageBreak/>
        <w:t xml:space="preserve">если </w:t>
      </w:r>
      <w:r w:rsidR="00AF5E34" w:rsidRPr="008E0CDF">
        <w:rPr>
          <w:rFonts w:ascii="Times New Roman" w:eastAsia="Times New Roman" w:hAnsi="Times New Roman"/>
          <w:bCs/>
          <w:iCs/>
          <w:sz w:val="24"/>
          <w:szCs w:val="24"/>
          <w:lang w:eastAsia="ru-RU"/>
        </w:rPr>
        <w:t xml:space="preserve">договор купли-продажи </w:t>
      </w:r>
      <w:r w:rsidR="00AF5E34" w:rsidRPr="008E0CDF">
        <w:rPr>
          <w:rFonts w:ascii="Times New Roman" w:eastAsia="Times New Roman" w:hAnsi="Times New Roman"/>
          <w:sz w:val="24"/>
          <w:szCs w:val="24"/>
          <w:lang w:eastAsia="ru-RU"/>
        </w:rPr>
        <w:t>100% долей участия в уставном капитале ТОО «</w:t>
      </w:r>
      <w:r w:rsidR="00AF5E34" w:rsidRPr="008E0CDF">
        <w:rPr>
          <w:rFonts w:ascii="Times New Roman" w:eastAsia="Times New Roman" w:hAnsi="Times New Roman"/>
          <w:sz w:val="24"/>
          <w:szCs w:val="24"/>
          <w:lang w:val="en-US" w:eastAsia="ru-RU"/>
        </w:rPr>
        <w:t>Tau</w:t>
      </w:r>
      <w:r w:rsidR="00AF5E34" w:rsidRPr="008E0CDF">
        <w:rPr>
          <w:rFonts w:ascii="Times New Roman" w:eastAsia="Times New Roman" w:hAnsi="Times New Roman"/>
          <w:sz w:val="24"/>
          <w:szCs w:val="24"/>
          <w:lang w:eastAsia="ru-RU"/>
        </w:rPr>
        <w:t>-</w:t>
      </w:r>
      <w:r w:rsidR="00AF5E34" w:rsidRPr="008E0CDF">
        <w:rPr>
          <w:rFonts w:ascii="Times New Roman" w:eastAsia="Times New Roman" w:hAnsi="Times New Roman"/>
          <w:sz w:val="24"/>
          <w:szCs w:val="24"/>
          <w:lang w:val="en-US" w:eastAsia="ru-RU"/>
        </w:rPr>
        <w:t>Ken</w:t>
      </w:r>
      <w:r w:rsidR="00AF5E34" w:rsidRPr="008E0CDF">
        <w:rPr>
          <w:rFonts w:ascii="Times New Roman" w:eastAsia="Times New Roman" w:hAnsi="Times New Roman"/>
          <w:sz w:val="24"/>
          <w:szCs w:val="24"/>
          <w:lang w:eastAsia="ru-RU"/>
        </w:rPr>
        <w:t xml:space="preserve"> </w:t>
      </w:r>
      <w:r w:rsidR="00AF5E34" w:rsidRPr="008E0CDF">
        <w:rPr>
          <w:rFonts w:ascii="Times New Roman" w:eastAsia="Times New Roman" w:hAnsi="Times New Roman"/>
          <w:sz w:val="24"/>
          <w:szCs w:val="24"/>
          <w:lang w:val="en-US" w:eastAsia="ru-RU"/>
        </w:rPr>
        <w:t>Temir</w:t>
      </w:r>
      <w:r w:rsidR="00AF5E34" w:rsidRPr="008E0CDF">
        <w:rPr>
          <w:rFonts w:ascii="Times New Roman" w:eastAsia="Times New Roman" w:hAnsi="Times New Roman"/>
          <w:sz w:val="24"/>
          <w:szCs w:val="24"/>
          <w:lang w:eastAsia="ru-RU"/>
        </w:rPr>
        <w:t xml:space="preserve">» и/или </w:t>
      </w:r>
      <w:r w:rsidR="00AF5E34" w:rsidRPr="008E0CDF">
        <w:rPr>
          <w:rFonts w:ascii="Times New Roman" w:eastAsia="Times New Roman" w:hAnsi="Times New Roman"/>
          <w:bCs/>
          <w:iCs/>
          <w:sz w:val="24"/>
          <w:szCs w:val="24"/>
          <w:lang w:eastAsia="ru-RU"/>
        </w:rPr>
        <w:t xml:space="preserve">договора купли-продажи </w:t>
      </w:r>
      <w:r w:rsidR="00AF5E34" w:rsidRPr="008E0CDF">
        <w:rPr>
          <w:rFonts w:ascii="Times New Roman" w:eastAsia="Times New Roman" w:hAnsi="Times New Roman"/>
          <w:sz w:val="24"/>
          <w:szCs w:val="24"/>
          <w:lang w:eastAsia="ru-RU"/>
        </w:rPr>
        <w:t>100% долей участия в уставном капитале ТОО «</w:t>
      </w:r>
      <w:r w:rsidR="00AF5E34" w:rsidRPr="008E0CDF">
        <w:rPr>
          <w:rFonts w:ascii="Times New Roman" w:eastAsia="Times New Roman" w:hAnsi="Times New Roman"/>
          <w:sz w:val="24"/>
          <w:szCs w:val="24"/>
          <w:lang w:val="en-US" w:eastAsia="ru-RU"/>
        </w:rPr>
        <w:t>Silicon</w:t>
      </w:r>
      <w:r w:rsidR="00AF5E34" w:rsidRPr="008E0CDF">
        <w:rPr>
          <w:rFonts w:ascii="Times New Roman" w:eastAsia="Times New Roman" w:hAnsi="Times New Roman"/>
          <w:sz w:val="24"/>
          <w:szCs w:val="24"/>
          <w:lang w:eastAsia="ru-RU"/>
        </w:rPr>
        <w:t xml:space="preserve"> </w:t>
      </w:r>
      <w:r w:rsidR="00AF5E34" w:rsidRPr="008E0CDF">
        <w:rPr>
          <w:rFonts w:ascii="Times New Roman" w:eastAsia="Times New Roman" w:hAnsi="Times New Roman"/>
          <w:sz w:val="24"/>
          <w:szCs w:val="24"/>
          <w:lang w:val="en-US" w:eastAsia="ru-RU"/>
        </w:rPr>
        <w:t>mining</w:t>
      </w:r>
      <w:r w:rsidR="00AF5E34" w:rsidRPr="008E0CDF">
        <w:rPr>
          <w:rFonts w:ascii="Times New Roman" w:eastAsia="Times New Roman" w:hAnsi="Times New Roman"/>
          <w:sz w:val="24"/>
          <w:szCs w:val="24"/>
          <w:lang w:eastAsia="ru-RU"/>
        </w:rPr>
        <w:t>»</w:t>
      </w:r>
      <w:r w:rsidR="00FA4BB7">
        <w:rPr>
          <w:rFonts w:ascii="Times New Roman" w:eastAsia="Times New Roman" w:hAnsi="Times New Roman"/>
          <w:bCs/>
          <w:iCs/>
          <w:sz w:val="24"/>
          <w:szCs w:val="24"/>
          <w:lang w:eastAsia="ru-RU"/>
        </w:rPr>
        <w:t xml:space="preserve"> </w:t>
      </w:r>
      <w:r w:rsidRPr="0097132E">
        <w:rPr>
          <w:rFonts w:ascii="Times New Roman" w:eastAsia="Times New Roman" w:hAnsi="Times New Roman"/>
          <w:bCs/>
          <w:iCs/>
          <w:sz w:val="24"/>
          <w:szCs w:val="24"/>
          <w:lang w:eastAsia="ru-RU"/>
        </w:rPr>
        <w:t xml:space="preserve">не будет своевременно и надлежащим образом заключен в соответствии с условиями и обязательствами, указанными в Заявке и/или конкурсном предложении </w:t>
      </w:r>
      <w:r w:rsidR="00FA4BB7">
        <w:rPr>
          <w:rFonts w:ascii="Times New Roman" w:eastAsia="Times New Roman" w:hAnsi="Times New Roman"/>
          <w:bCs/>
          <w:iCs/>
          <w:sz w:val="24"/>
          <w:szCs w:val="24"/>
          <w:lang w:eastAsia="ru-RU"/>
        </w:rPr>
        <w:t xml:space="preserve">Заявителя </w:t>
      </w:r>
      <w:r w:rsidRPr="0097132E">
        <w:rPr>
          <w:rFonts w:ascii="Times New Roman" w:eastAsia="Times New Roman" w:hAnsi="Times New Roman"/>
          <w:bCs/>
          <w:iCs/>
          <w:sz w:val="24"/>
          <w:szCs w:val="24"/>
          <w:lang w:eastAsia="ru-RU"/>
        </w:rPr>
        <w:t>по вине</w:t>
      </w:r>
      <w:r w:rsidR="00FA4BB7">
        <w:rPr>
          <w:rFonts w:ascii="Times New Roman" w:eastAsia="Times New Roman" w:hAnsi="Times New Roman"/>
          <w:bCs/>
          <w:iCs/>
          <w:sz w:val="24"/>
          <w:szCs w:val="24"/>
          <w:lang w:eastAsia="ru-RU"/>
        </w:rPr>
        <w:t xml:space="preserve"> Заявителя</w:t>
      </w:r>
      <w:r w:rsidRPr="0097132E">
        <w:rPr>
          <w:rFonts w:ascii="Times New Roman" w:eastAsia="Times New Roman" w:hAnsi="Times New Roman"/>
          <w:bCs/>
          <w:iCs/>
          <w:sz w:val="24"/>
          <w:szCs w:val="24"/>
          <w:lang w:eastAsia="ru-RU"/>
        </w:rPr>
        <w:t xml:space="preserve">, в том числе в связи с препятствованием либо уклонением </w:t>
      </w:r>
      <w:r w:rsidR="000A459F">
        <w:rPr>
          <w:rFonts w:ascii="Times New Roman" w:eastAsia="Times New Roman" w:hAnsi="Times New Roman"/>
          <w:bCs/>
          <w:iCs/>
          <w:sz w:val="24"/>
          <w:szCs w:val="24"/>
          <w:lang w:eastAsia="ru-RU"/>
        </w:rPr>
        <w:t xml:space="preserve">Заявителя </w:t>
      </w:r>
      <w:r w:rsidRPr="0097132E">
        <w:rPr>
          <w:rFonts w:ascii="Times New Roman" w:eastAsia="Times New Roman" w:hAnsi="Times New Roman"/>
          <w:bCs/>
          <w:iCs/>
          <w:sz w:val="24"/>
          <w:szCs w:val="24"/>
          <w:lang w:eastAsia="ru-RU"/>
        </w:rPr>
        <w:t xml:space="preserve">от обсуждений и согласований условий сделки по приобретению </w:t>
      </w:r>
      <w:r w:rsidR="005934DC">
        <w:rPr>
          <w:rFonts w:ascii="Times New Roman" w:eastAsia="Times New Roman" w:hAnsi="Times New Roman"/>
          <w:bCs/>
          <w:iCs/>
          <w:sz w:val="24"/>
          <w:szCs w:val="24"/>
          <w:lang w:eastAsia="ru-RU"/>
        </w:rPr>
        <w:t xml:space="preserve">долей участия </w:t>
      </w:r>
      <w:r w:rsidRPr="0097132E">
        <w:rPr>
          <w:rFonts w:ascii="Times New Roman" w:eastAsia="Times New Roman" w:hAnsi="Times New Roman"/>
          <w:bCs/>
          <w:iCs/>
          <w:sz w:val="24"/>
          <w:szCs w:val="24"/>
          <w:lang w:eastAsia="ru-RU"/>
        </w:rPr>
        <w:t xml:space="preserve">и/или уклонением от заключения </w:t>
      </w:r>
      <w:r w:rsidR="005934DC">
        <w:rPr>
          <w:rFonts w:ascii="Times New Roman" w:eastAsia="Times New Roman" w:hAnsi="Times New Roman"/>
          <w:bCs/>
          <w:iCs/>
          <w:sz w:val="24"/>
          <w:szCs w:val="24"/>
          <w:lang w:eastAsia="ru-RU"/>
        </w:rPr>
        <w:t xml:space="preserve">Заявителем </w:t>
      </w:r>
      <w:r w:rsidR="002E36E3" w:rsidRPr="008E0CDF">
        <w:rPr>
          <w:rFonts w:ascii="Times New Roman" w:eastAsia="Times New Roman" w:hAnsi="Times New Roman"/>
          <w:bCs/>
          <w:iCs/>
          <w:sz w:val="24"/>
          <w:szCs w:val="24"/>
          <w:lang w:eastAsia="ru-RU"/>
        </w:rPr>
        <w:t xml:space="preserve">договора купли-продажи </w:t>
      </w:r>
      <w:r w:rsidR="002E36E3" w:rsidRPr="008E0CDF">
        <w:rPr>
          <w:rFonts w:ascii="Times New Roman" w:eastAsia="Times New Roman" w:hAnsi="Times New Roman"/>
          <w:sz w:val="24"/>
          <w:szCs w:val="24"/>
          <w:lang w:eastAsia="ru-RU"/>
        </w:rPr>
        <w:t>100% долей участия в уставном капитале ТОО «</w:t>
      </w:r>
      <w:r w:rsidR="002E36E3" w:rsidRPr="008E0CDF">
        <w:rPr>
          <w:rFonts w:ascii="Times New Roman" w:eastAsia="Times New Roman" w:hAnsi="Times New Roman"/>
          <w:sz w:val="24"/>
          <w:szCs w:val="24"/>
          <w:lang w:val="en-US" w:eastAsia="ru-RU"/>
        </w:rPr>
        <w:t>Tau</w:t>
      </w:r>
      <w:r w:rsidR="002E36E3" w:rsidRPr="008E0CDF">
        <w:rPr>
          <w:rFonts w:ascii="Times New Roman" w:eastAsia="Times New Roman" w:hAnsi="Times New Roman"/>
          <w:sz w:val="24"/>
          <w:szCs w:val="24"/>
          <w:lang w:eastAsia="ru-RU"/>
        </w:rPr>
        <w:t>-</w:t>
      </w:r>
      <w:r w:rsidR="002E36E3" w:rsidRPr="008E0CDF">
        <w:rPr>
          <w:rFonts w:ascii="Times New Roman" w:eastAsia="Times New Roman" w:hAnsi="Times New Roman"/>
          <w:sz w:val="24"/>
          <w:szCs w:val="24"/>
          <w:lang w:val="en-US" w:eastAsia="ru-RU"/>
        </w:rPr>
        <w:t>Ken</w:t>
      </w:r>
      <w:r w:rsidR="002E36E3" w:rsidRPr="008E0CDF">
        <w:rPr>
          <w:rFonts w:ascii="Times New Roman" w:eastAsia="Times New Roman" w:hAnsi="Times New Roman"/>
          <w:sz w:val="24"/>
          <w:szCs w:val="24"/>
          <w:lang w:eastAsia="ru-RU"/>
        </w:rPr>
        <w:t xml:space="preserve"> </w:t>
      </w:r>
      <w:r w:rsidR="002E36E3" w:rsidRPr="008E0CDF">
        <w:rPr>
          <w:rFonts w:ascii="Times New Roman" w:eastAsia="Times New Roman" w:hAnsi="Times New Roman"/>
          <w:sz w:val="24"/>
          <w:szCs w:val="24"/>
          <w:lang w:val="en-US" w:eastAsia="ru-RU"/>
        </w:rPr>
        <w:t>Temir</w:t>
      </w:r>
      <w:r w:rsidR="002E36E3" w:rsidRPr="008E0CDF">
        <w:rPr>
          <w:rFonts w:ascii="Times New Roman" w:eastAsia="Times New Roman" w:hAnsi="Times New Roman"/>
          <w:sz w:val="24"/>
          <w:szCs w:val="24"/>
          <w:lang w:eastAsia="ru-RU"/>
        </w:rPr>
        <w:t xml:space="preserve">» и/или </w:t>
      </w:r>
      <w:r w:rsidR="002E36E3" w:rsidRPr="008E0CDF">
        <w:rPr>
          <w:rFonts w:ascii="Times New Roman" w:eastAsia="Times New Roman" w:hAnsi="Times New Roman"/>
          <w:bCs/>
          <w:iCs/>
          <w:sz w:val="24"/>
          <w:szCs w:val="24"/>
          <w:lang w:eastAsia="ru-RU"/>
        </w:rPr>
        <w:t xml:space="preserve">договора купли-продажи </w:t>
      </w:r>
      <w:r w:rsidR="002E36E3" w:rsidRPr="008E0CDF">
        <w:rPr>
          <w:rFonts w:ascii="Times New Roman" w:eastAsia="Times New Roman" w:hAnsi="Times New Roman"/>
          <w:sz w:val="24"/>
          <w:szCs w:val="24"/>
          <w:lang w:eastAsia="ru-RU"/>
        </w:rPr>
        <w:t>100% долей участия в уставном капитале ТОО «</w:t>
      </w:r>
      <w:r w:rsidR="002E36E3" w:rsidRPr="008E0CDF">
        <w:rPr>
          <w:rFonts w:ascii="Times New Roman" w:eastAsia="Times New Roman" w:hAnsi="Times New Roman"/>
          <w:sz w:val="24"/>
          <w:szCs w:val="24"/>
          <w:lang w:val="en-US" w:eastAsia="ru-RU"/>
        </w:rPr>
        <w:t>Silicon</w:t>
      </w:r>
      <w:r w:rsidR="002E36E3" w:rsidRPr="008E0CDF">
        <w:rPr>
          <w:rFonts w:ascii="Times New Roman" w:eastAsia="Times New Roman" w:hAnsi="Times New Roman"/>
          <w:sz w:val="24"/>
          <w:szCs w:val="24"/>
          <w:lang w:eastAsia="ru-RU"/>
        </w:rPr>
        <w:t xml:space="preserve"> </w:t>
      </w:r>
      <w:r w:rsidR="002E36E3" w:rsidRPr="008E0CDF">
        <w:rPr>
          <w:rFonts w:ascii="Times New Roman" w:eastAsia="Times New Roman" w:hAnsi="Times New Roman"/>
          <w:sz w:val="24"/>
          <w:szCs w:val="24"/>
          <w:lang w:val="en-US" w:eastAsia="ru-RU"/>
        </w:rPr>
        <w:t>mining</w:t>
      </w:r>
      <w:r w:rsidR="002E36E3" w:rsidRPr="008E0CDF">
        <w:rPr>
          <w:rFonts w:ascii="Times New Roman" w:eastAsia="Times New Roman" w:hAnsi="Times New Roman"/>
          <w:sz w:val="24"/>
          <w:szCs w:val="24"/>
          <w:lang w:eastAsia="ru-RU"/>
        </w:rPr>
        <w:t>»</w:t>
      </w:r>
      <w:r w:rsidRPr="0097132E">
        <w:rPr>
          <w:rFonts w:ascii="Times New Roman" w:eastAsia="Times New Roman" w:hAnsi="Times New Roman"/>
          <w:bCs/>
          <w:iCs/>
          <w:sz w:val="24"/>
          <w:szCs w:val="24"/>
          <w:lang w:eastAsia="ru-RU"/>
        </w:rPr>
        <w:t>;</w:t>
      </w:r>
    </w:p>
    <w:p w14:paraId="59321DC3" w14:textId="1169B0B7" w:rsidR="00234F28" w:rsidRPr="00BD0024" w:rsidRDefault="00BD0024"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D0024">
        <w:rPr>
          <w:rFonts w:ascii="Times New Roman" w:eastAsia="Times New Roman" w:hAnsi="Times New Roman"/>
          <w:bCs/>
          <w:iCs/>
          <w:sz w:val="24"/>
          <w:szCs w:val="24"/>
          <w:lang w:eastAsia="ru-RU"/>
        </w:rPr>
        <w:t xml:space="preserve">в случае расторжения </w:t>
      </w:r>
      <w:r w:rsidR="006226A5">
        <w:rPr>
          <w:rFonts w:ascii="Times New Roman" w:eastAsia="Times New Roman" w:hAnsi="Times New Roman"/>
          <w:bCs/>
          <w:iCs/>
          <w:sz w:val="24"/>
          <w:szCs w:val="24"/>
          <w:lang w:eastAsia="ru-RU"/>
        </w:rPr>
        <w:t>д</w:t>
      </w:r>
      <w:r w:rsidRPr="00BD0024">
        <w:rPr>
          <w:rFonts w:ascii="Times New Roman" w:eastAsia="Times New Roman" w:hAnsi="Times New Roman"/>
          <w:bCs/>
          <w:iCs/>
          <w:sz w:val="24"/>
          <w:szCs w:val="24"/>
          <w:lang w:eastAsia="ru-RU"/>
        </w:rPr>
        <w:t xml:space="preserve">оговора купли-продажи </w:t>
      </w:r>
      <w:r w:rsidR="006226A5" w:rsidRPr="008E0CDF">
        <w:rPr>
          <w:rFonts w:ascii="Times New Roman" w:eastAsia="Times New Roman" w:hAnsi="Times New Roman"/>
          <w:sz w:val="24"/>
          <w:szCs w:val="24"/>
          <w:lang w:eastAsia="ru-RU"/>
        </w:rPr>
        <w:t>100% долей участия в уставном капитале ТОО «</w:t>
      </w:r>
      <w:r w:rsidR="006226A5" w:rsidRPr="008E0CDF">
        <w:rPr>
          <w:rFonts w:ascii="Times New Roman" w:eastAsia="Times New Roman" w:hAnsi="Times New Roman"/>
          <w:sz w:val="24"/>
          <w:szCs w:val="24"/>
          <w:lang w:val="en-US" w:eastAsia="ru-RU"/>
        </w:rPr>
        <w:t>Tau</w:t>
      </w:r>
      <w:r w:rsidR="006226A5" w:rsidRPr="008E0CDF">
        <w:rPr>
          <w:rFonts w:ascii="Times New Roman" w:eastAsia="Times New Roman" w:hAnsi="Times New Roman"/>
          <w:sz w:val="24"/>
          <w:szCs w:val="24"/>
          <w:lang w:eastAsia="ru-RU"/>
        </w:rPr>
        <w:t>-</w:t>
      </w:r>
      <w:r w:rsidR="006226A5" w:rsidRPr="008E0CDF">
        <w:rPr>
          <w:rFonts w:ascii="Times New Roman" w:eastAsia="Times New Roman" w:hAnsi="Times New Roman"/>
          <w:sz w:val="24"/>
          <w:szCs w:val="24"/>
          <w:lang w:val="en-US" w:eastAsia="ru-RU"/>
        </w:rPr>
        <w:t>Ken</w:t>
      </w:r>
      <w:r w:rsidR="006226A5" w:rsidRPr="008E0CDF">
        <w:rPr>
          <w:rFonts w:ascii="Times New Roman" w:eastAsia="Times New Roman" w:hAnsi="Times New Roman"/>
          <w:sz w:val="24"/>
          <w:szCs w:val="24"/>
          <w:lang w:eastAsia="ru-RU"/>
        </w:rPr>
        <w:t xml:space="preserve"> </w:t>
      </w:r>
      <w:r w:rsidR="006226A5" w:rsidRPr="008E0CDF">
        <w:rPr>
          <w:rFonts w:ascii="Times New Roman" w:eastAsia="Times New Roman" w:hAnsi="Times New Roman"/>
          <w:sz w:val="24"/>
          <w:szCs w:val="24"/>
          <w:lang w:val="en-US" w:eastAsia="ru-RU"/>
        </w:rPr>
        <w:t>Temir</w:t>
      </w:r>
      <w:r w:rsidR="006226A5" w:rsidRPr="008E0CDF">
        <w:rPr>
          <w:rFonts w:ascii="Times New Roman" w:eastAsia="Times New Roman" w:hAnsi="Times New Roman"/>
          <w:sz w:val="24"/>
          <w:szCs w:val="24"/>
          <w:lang w:eastAsia="ru-RU"/>
        </w:rPr>
        <w:t xml:space="preserve">» и/или </w:t>
      </w:r>
      <w:r w:rsidR="006226A5" w:rsidRPr="008E0CDF">
        <w:rPr>
          <w:rFonts w:ascii="Times New Roman" w:eastAsia="Times New Roman" w:hAnsi="Times New Roman"/>
          <w:bCs/>
          <w:iCs/>
          <w:sz w:val="24"/>
          <w:szCs w:val="24"/>
          <w:lang w:eastAsia="ru-RU"/>
        </w:rPr>
        <w:t xml:space="preserve">договора купли-продажи </w:t>
      </w:r>
      <w:r w:rsidR="006226A5" w:rsidRPr="008E0CDF">
        <w:rPr>
          <w:rFonts w:ascii="Times New Roman" w:eastAsia="Times New Roman" w:hAnsi="Times New Roman"/>
          <w:sz w:val="24"/>
          <w:szCs w:val="24"/>
          <w:lang w:eastAsia="ru-RU"/>
        </w:rPr>
        <w:t>100% долей участия в уставном капитале ТОО «</w:t>
      </w:r>
      <w:r w:rsidR="006226A5" w:rsidRPr="008E0CDF">
        <w:rPr>
          <w:rFonts w:ascii="Times New Roman" w:eastAsia="Times New Roman" w:hAnsi="Times New Roman"/>
          <w:sz w:val="24"/>
          <w:szCs w:val="24"/>
          <w:lang w:val="en-US" w:eastAsia="ru-RU"/>
        </w:rPr>
        <w:t>Silicon</w:t>
      </w:r>
      <w:r w:rsidR="006226A5" w:rsidRPr="008E0CDF">
        <w:rPr>
          <w:rFonts w:ascii="Times New Roman" w:eastAsia="Times New Roman" w:hAnsi="Times New Roman"/>
          <w:sz w:val="24"/>
          <w:szCs w:val="24"/>
          <w:lang w:eastAsia="ru-RU"/>
        </w:rPr>
        <w:t xml:space="preserve"> </w:t>
      </w:r>
      <w:r w:rsidR="006226A5" w:rsidRPr="008E0CDF">
        <w:rPr>
          <w:rFonts w:ascii="Times New Roman" w:eastAsia="Times New Roman" w:hAnsi="Times New Roman"/>
          <w:sz w:val="24"/>
          <w:szCs w:val="24"/>
          <w:lang w:val="en-US" w:eastAsia="ru-RU"/>
        </w:rPr>
        <w:t>mining</w:t>
      </w:r>
      <w:r w:rsidR="006226A5" w:rsidRPr="008E0CDF">
        <w:rPr>
          <w:rFonts w:ascii="Times New Roman" w:eastAsia="Times New Roman" w:hAnsi="Times New Roman"/>
          <w:sz w:val="24"/>
          <w:szCs w:val="24"/>
          <w:lang w:eastAsia="ru-RU"/>
        </w:rPr>
        <w:t>»</w:t>
      </w:r>
      <w:r w:rsidR="006226A5" w:rsidRPr="00BD0024">
        <w:rPr>
          <w:rFonts w:ascii="Times New Roman" w:eastAsia="Times New Roman" w:hAnsi="Times New Roman"/>
          <w:bCs/>
          <w:iCs/>
          <w:sz w:val="24"/>
          <w:szCs w:val="24"/>
          <w:lang w:eastAsia="ru-RU"/>
        </w:rPr>
        <w:t xml:space="preserve"> </w:t>
      </w:r>
      <w:r w:rsidR="006226A5">
        <w:rPr>
          <w:rFonts w:ascii="Times New Roman" w:eastAsia="Times New Roman" w:hAnsi="Times New Roman"/>
          <w:bCs/>
          <w:iCs/>
          <w:sz w:val="24"/>
          <w:szCs w:val="24"/>
          <w:lang w:eastAsia="ru-RU"/>
        </w:rPr>
        <w:t>д</w:t>
      </w:r>
      <w:r w:rsidRPr="00BD0024">
        <w:rPr>
          <w:rFonts w:ascii="Times New Roman" w:eastAsia="Times New Roman" w:hAnsi="Times New Roman"/>
          <w:bCs/>
          <w:iCs/>
          <w:sz w:val="24"/>
          <w:szCs w:val="24"/>
          <w:lang w:eastAsia="ru-RU"/>
        </w:rPr>
        <w:t xml:space="preserve">о полной оплаты </w:t>
      </w:r>
      <w:r w:rsidR="006226A5">
        <w:rPr>
          <w:rFonts w:ascii="Times New Roman" w:eastAsia="Times New Roman" w:hAnsi="Times New Roman"/>
          <w:bCs/>
          <w:iCs/>
          <w:sz w:val="24"/>
          <w:szCs w:val="24"/>
          <w:lang w:eastAsia="ru-RU"/>
        </w:rPr>
        <w:t xml:space="preserve">долей участия Заявителем </w:t>
      </w:r>
      <w:r w:rsidRPr="00BD0024">
        <w:rPr>
          <w:rFonts w:ascii="Times New Roman" w:eastAsia="Times New Roman" w:hAnsi="Times New Roman"/>
          <w:bCs/>
          <w:iCs/>
          <w:sz w:val="24"/>
          <w:szCs w:val="24"/>
          <w:lang w:eastAsia="ru-RU"/>
        </w:rPr>
        <w:t xml:space="preserve">по любым причинам, за исключением нарушения существенных условий </w:t>
      </w:r>
      <w:r w:rsidR="00953464">
        <w:rPr>
          <w:rFonts w:ascii="Times New Roman" w:eastAsia="Times New Roman" w:hAnsi="Times New Roman"/>
          <w:bCs/>
          <w:iCs/>
          <w:sz w:val="24"/>
          <w:szCs w:val="24"/>
          <w:lang w:eastAsia="ru-RU"/>
        </w:rPr>
        <w:t>д</w:t>
      </w:r>
      <w:r w:rsidRPr="00BD0024">
        <w:rPr>
          <w:rFonts w:ascii="Times New Roman" w:eastAsia="Times New Roman" w:hAnsi="Times New Roman"/>
          <w:bCs/>
          <w:iCs/>
          <w:sz w:val="24"/>
          <w:szCs w:val="24"/>
          <w:lang w:eastAsia="ru-RU"/>
        </w:rPr>
        <w:t>оговора купли-продажи со стороны</w:t>
      </w:r>
      <w:r w:rsidR="001025B5">
        <w:rPr>
          <w:rFonts w:ascii="Times New Roman" w:eastAsia="Times New Roman" w:hAnsi="Times New Roman"/>
          <w:bCs/>
          <w:iCs/>
          <w:sz w:val="24"/>
          <w:szCs w:val="24"/>
          <w:lang w:eastAsia="ru-RU"/>
        </w:rPr>
        <w:t xml:space="preserve"> Компании </w:t>
      </w:r>
      <w:r w:rsidRPr="00BD0024">
        <w:rPr>
          <w:rFonts w:ascii="Times New Roman" w:eastAsia="Times New Roman" w:hAnsi="Times New Roman"/>
          <w:bCs/>
          <w:iCs/>
          <w:sz w:val="24"/>
          <w:szCs w:val="24"/>
          <w:lang w:eastAsia="ru-RU"/>
        </w:rPr>
        <w:t xml:space="preserve">и отказа </w:t>
      </w:r>
      <w:r w:rsidR="001025B5">
        <w:rPr>
          <w:rFonts w:ascii="Times New Roman" w:eastAsia="Times New Roman" w:hAnsi="Times New Roman"/>
          <w:bCs/>
          <w:iCs/>
          <w:sz w:val="24"/>
          <w:szCs w:val="24"/>
          <w:lang w:eastAsia="ru-RU"/>
        </w:rPr>
        <w:t>Компании</w:t>
      </w:r>
      <w:r w:rsidRPr="00BD0024">
        <w:rPr>
          <w:rFonts w:ascii="Times New Roman" w:eastAsia="Times New Roman" w:hAnsi="Times New Roman"/>
          <w:bCs/>
          <w:iCs/>
          <w:sz w:val="24"/>
          <w:szCs w:val="24"/>
          <w:lang w:eastAsia="ru-RU"/>
        </w:rPr>
        <w:t xml:space="preserve"> от исполнения договора;</w:t>
      </w:r>
    </w:p>
    <w:p w14:paraId="38DE308C" w14:textId="77777777" w:rsidR="00150B58" w:rsidRPr="008E0CDF" w:rsidRDefault="00150B5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8E0CDF">
        <w:rPr>
          <w:rFonts w:ascii="Times New Roman" w:eastAsia="Times New Roman" w:hAnsi="Times New Roman"/>
          <w:bCs/>
          <w:iCs/>
          <w:sz w:val="24"/>
          <w:szCs w:val="24"/>
          <w:lang w:eastAsia="ru-RU"/>
        </w:rPr>
        <w:t>в иных случаях, предусмотренных Правилами.</w:t>
      </w:r>
      <w:r w:rsidRPr="008E0CDF">
        <w:rPr>
          <w:rFonts w:ascii="Times New Roman" w:eastAsia="Times New Roman" w:hAnsi="Times New Roman"/>
          <w:bCs/>
          <w:sz w:val="24"/>
          <w:szCs w:val="24"/>
          <w:lang w:eastAsia="ru-RU"/>
        </w:rPr>
        <w:t xml:space="preserve"> </w:t>
      </w:r>
    </w:p>
    <w:p w14:paraId="73F496FC" w14:textId="4B6CB148" w:rsidR="00DC14A2" w:rsidRPr="008E0CDF" w:rsidRDefault="00DC14A2" w:rsidP="00150B58">
      <w:pPr>
        <w:tabs>
          <w:tab w:val="left" w:pos="567"/>
        </w:tabs>
        <w:spacing w:before="120" w:after="120" w:line="240" w:lineRule="auto"/>
        <w:jc w:val="both"/>
        <w:rPr>
          <w:rFonts w:ascii="Times New Roman" w:eastAsia="Times New Roman" w:hAnsi="Times New Roman"/>
          <w:bCs/>
          <w:sz w:val="24"/>
          <w:szCs w:val="24"/>
          <w:lang w:eastAsia="ru-RU"/>
        </w:rPr>
      </w:pPr>
      <w:r w:rsidRPr="008E0CDF">
        <w:rPr>
          <w:rFonts w:ascii="Times New Roman" w:eastAsia="Times New Roman" w:hAnsi="Times New Roman"/>
          <w:bCs/>
          <w:sz w:val="24"/>
          <w:szCs w:val="24"/>
          <w:lang w:eastAsia="ru-RU"/>
        </w:rPr>
        <w:t xml:space="preserve">Заявитель подтверждает, что в случае отказа в допуске Заявителя на второй этап Торгов, Компания возвращает сумму обеспечения в течение 3 (трех) </w:t>
      </w:r>
      <w:r w:rsidR="005F3FDB">
        <w:rPr>
          <w:rFonts w:ascii="Times New Roman" w:eastAsia="Times New Roman" w:hAnsi="Times New Roman"/>
          <w:bCs/>
          <w:sz w:val="24"/>
          <w:szCs w:val="24"/>
          <w:lang w:eastAsia="ru-RU"/>
        </w:rPr>
        <w:t>Р</w:t>
      </w:r>
      <w:r w:rsidRPr="008E0CDF">
        <w:rPr>
          <w:rFonts w:ascii="Times New Roman" w:eastAsia="Times New Roman" w:hAnsi="Times New Roman"/>
          <w:bCs/>
          <w:sz w:val="24"/>
          <w:szCs w:val="24"/>
          <w:lang w:eastAsia="ru-RU"/>
        </w:rPr>
        <w:t xml:space="preserve">абочих дней на счет Заявителя с момента </w:t>
      </w:r>
      <w:r w:rsidR="00FC29D8" w:rsidRPr="008E0CDF">
        <w:rPr>
          <w:rFonts w:ascii="Times New Roman" w:eastAsia="Times New Roman" w:hAnsi="Times New Roman"/>
          <w:bCs/>
          <w:sz w:val="24"/>
          <w:szCs w:val="24"/>
          <w:lang w:eastAsia="ru-RU"/>
        </w:rPr>
        <w:t>направления Компанией</w:t>
      </w:r>
      <w:r w:rsidRPr="008E0CDF">
        <w:rPr>
          <w:rFonts w:ascii="Times New Roman" w:eastAsia="Times New Roman" w:hAnsi="Times New Roman"/>
          <w:bCs/>
          <w:sz w:val="24"/>
          <w:szCs w:val="24"/>
          <w:lang w:eastAsia="ru-RU"/>
        </w:rPr>
        <w:t xml:space="preserve"> официального письма об отказе в допуске </w:t>
      </w:r>
      <w:r w:rsidR="00FC29D8" w:rsidRPr="008E0CDF">
        <w:rPr>
          <w:rFonts w:ascii="Times New Roman" w:eastAsia="Times New Roman" w:hAnsi="Times New Roman"/>
          <w:bCs/>
          <w:sz w:val="24"/>
          <w:szCs w:val="24"/>
          <w:lang w:eastAsia="ru-RU"/>
        </w:rPr>
        <w:t>ко</w:t>
      </w:r>
      <w:r w:rsidRPr="008E0CDF">
        <w:rPr>
          <w:rFonts w:ascii="Times New Roman" w:eastAsia="Times New Roman" w:hAnsi="Times New Roman"/>
          <w:bCs/>
          <w:sz w:val="24"/>
          <w:szCs w:val="24"/>
          <w:lang w:eastAsia="ru-RU"/>
        </w:rPr>
        <w:t xml:space="preserve"> второ</w:t>
      </w:r>
      <w:r w:rsidR="00FC29D8" w:rsidRPr="008E0CDF">
        <w:rPr>
          <w:rFonts w:ascii="Times New Roman" w:eastAsia="Times New Roman" w:hAnsi="Times New Roman"/>
          <w:bCs/>
          <w:sz w:val="24"/>
          <w:szCs w:val="24"/>
          <w:lang w:eastAsia="ru-RU"/>
        </w:rPr>
        <w:t>му</w:t>
      </w:r>
      <w:r w:rsidRPr="008E0CDF">
        <w:rPr>
          <w:rFonts w:ascii="Times New Roman" w:eastAsia="Times New Roman" w:hAnsi="Times New Roman"/>
          <w:bCs/>
          <w:sz w:val="24"/>
          <w:szCs w:val="24"/>
          <w:lang w:eastAsia="ru-RU"/>
        </w:rPr>
        <w:t xml:space="preserve"> этап</w:t>
      </w:r>
      <w:r w:rsidR="00FC29D8" w:rsidRPr="008E0CDF">
        <w:rPr>
          <w:rFonts w:ascii="Times New Roman" w:eastAsia="Times New Roman" w:hAnsi="Times New Roman"/>
          <w:bCs/>
          <w:sz w:val="24"/>
          <w:szCs w:val="24"/>
          <w:lang w:eastAsia="ru-RU"/>
        </w:rPr>
        <w:t>у</w:t>
      </w:r>
      <w:r w:rsidRPr="008E0CDF">
        <w:rPr>
          <w:rFonts w:ascii="Times New Roman" w:eastAsia="Times New Roman" w:hAnsi="Times New Roman"/>
          <w:bCs/>
          <w:sz w:val="24"/>
          <w:szCs w:val="24"/>
          <w:lang w:eastAsia="ru-RU"/>
        </w:rPr>
        <w:t xml:space="preserve"> </w:t>
      </w:r>
      <w:r w:rsidR="00625FF7" w:rsidRPr="008E0CDF">
        <w:rPr>
          <w:rFonts w:ascii="Times New Roman" w:eastAsia="Times New Roman" w:hAnsi="Times New Roman"/>
          <w:bCs/>
          <w:sz w:val="24"/>
          <w:szCs w:val="24"/>
          <w:lang w:eastAsia="ru-RU"/>
        </w:rPr>
        <w:t>Конкурса</w:t>
      </w:r>
      <w:r w:rsidRPr="008E0CDF">
        <w:rPr>
          <w:rFonts w:ascii="Times New Roman" w:eastAsia="Times New Roman" w:hAnsi="Times New Roman"/>
          <w:bCs/>
          <w:sz w:val="24"/>
          <w:szCs w:val="24"/>
          <w:lang w:eastAsia="ru-RU"/>
        </w:rPr>
        <w:t>.</w:t>
      </w:r>
    </w:p>
    <w:p w14:paraId="25712804" w14:textId="23D9FBB6"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xml:space="preserve">7. Настоящее заявление является формой выражения полного и безоговорочного согласия Заявителя на участие в Торгах на условиях, изложенных в </w:t>
      </w:r>
      <w:r w:rsidR="00D25072">
        <w:rPr>
          <w:rFonts w:ascii="Times New Roman" w:eastAsia="Times New Roman" w:hAnsi="Times New Roman"/>
          <w:sz w:val="24"/>
          <w:szCs w:val="24"/>
          <w:lang w:eastAsia="kk-KZ"/>
        </w:rPr>
        <w:t>К</w:t>
      </w:r>
      <w:r w:rsidRPr="008E0CDF">
        <w:rPr>
          <w:rFonts w:ascii="Times New Roman" w:eastAsia="Times New Roman" w:hAnsi="Times New Roman"/>
          <w:sz w:val="24"/>
          <w:szCs w:val="24"/>
          <w:lang w:eastAsia="kk-KZ"/>
        </w:rPr>
        <w:t>онкурсной документации, Правилах и извещении о Торгах от ________________________, опубликованном в _____________________</w:t>
      </w:r>
      <w:r w:rsidR="00FC517F" w:rsidRPr="008E0CDF">
        <w:rPr>
          <w:rFonts w:ascii="Times New Roman" w:eastAsia="Times New Roman" w:hAnsi="Times New Roman"/>
          <w:sz w:val="24"/>
          <w:szCs w:val="24"/>
          <w:lang w:eastAsia="kk-KZ"/>
        </w:rPr>
        <w:t xml:space="preserve"> (направленном Заявителю __________________года)</w:t>
      </w:r>
      <w:r w:rsidRPr="008E0CDF">
        <w:rPr>
          <w:rFonts w:ascii="Times New Roman" w:eastAsia="Times New Roman" w:hAnsi="Times New Roman"/>
          <w:sz w:val="24"/>
          <w:szCs w:val="24"/>
          <w:lang w:eastAsia="kk-KZ"/>
        </w:rPr>
        <w:t>.</w:t>
      </w:r>
    </w:p>
    <w:p w14:paraId="0118ED0F" w14:textId="280980DF"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8. 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r w:rsidR="00FC517F" w:rsidRPr="008E0CDF">
        <w:rPr>
          <w:rFonts w:ascii="Times New Roman" w:eastAsia="Times New Roman" w:hAnsi="Times New Roman"/>
          <w:sz w:val="24"/>
          <w:szCs w:val="24"/>
          <w:lang w:eastAsia="kk-KZ"/>
        </w:rPr>
        <w:t xml:space="preserve"> Республики Казахстан</w:t>
      </w:r>
      <w:r w:rsidRPr="008E0CDF">
        <w:rPr>
          <w:rFonts w:ascii="Times New Roman" w:eastAsia="Times New Roman" w:hAnsi="Times New Roman"/>
          <w:sz w:val="24"/>
          <w:szCs w:val="24"/>
          <w:lang w:eastAsia="kk-KZ"/>
        </w:rPr>
        <w:t>;</w:t>
      </w:r>
    </w:p>
    <w:p w14:paraId="344B167E" w14:textId="7C9A45D0"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xml:space="preserve">9. Заявитель </w:t>
      </w:r>
      <w:r w:rsidRPr="008E0CDF">
        <w:rPr>
          <w:rFonts w:ascii="Times New Roman" w:eastAsia="Times New Roman" w:hAnsi="Times New Roman"/>
          <w:bCs/>
          <w:sz w:val="24"/>
          <w:szCs w:val="24"/>
          <w:lang w:eastAsia="kk-KZ"/>
        </w:rPr>
        <w:t>ознакомлен со всеми условиями Торгов на дату подачи Конкурсной заявки, в том числе, но, не ограничиваясь с условиями невозврата гарантийного взноса</w:t>
      </w:r>
      <w:r w:rsidR="00E4322A" w:rsidRPr="008E0CDF">
        <w:rPr>
          <w:rFonts w:ascii="Times New Roman" w:eastAsia="Times New Roman" w:hAnsi="Times New Roman"/>
          <w:bCs/>
          <w:sz w:val="24"/>
          <w:szCs w:val="24"/>
          <w:lang w:eastAsia="kk-KZ"/>
        </w:rPr>
        <w:t xml:space="preserve"> (Обеспечения)</w:t>
      </w:r>
      <w:r w:rsidRPr="008E0CDF">
        <w:rPr>
          <w:rFonts w:ascii="Times New Roman" w:eastAsia="Times New Roman" w:hAnsi="Times New Roman"/>
          <w:bCs/>
          <w:sz w:val="24"/>
          <w:szCs w:val="24"/>
          <w:lang w:eastAsia="kk-KZ"/>
        </w:rPr>
        <w:t xml:space="preserve"> и соглашается со всеми условиями Торгов, изложенных в </w:t>
      </w:r>
      <w:r w:rsidR="00D25072">
        <w:rPr>
          <w:rFonts w:ascii="Times New Roman" w:eastAsia="Times New Roman" w:hAnsi="Times New Roman"/>
          <w:bCs/>
          <w:sz w:val="24"/>
          <w:szCs w:val="24"/>
          <w:lang w:eastAsia="kk-KZ"/>
        </w:rPr>
        <w:t>К</w:t>
      </w:r>
      <w:r w:rsidRPr="008E0CDF">
        <w:rPr>
          <w:rFonts w:ascii="Times New Roman" w:eastAsia="Times New Roman" w:hAnsi="Times New Roman"/>
          <w:bCs/>
          <w:sz w:val="24"/>
          <w:szCs w:val="24"/>
          <w:lang w:eastAsia="kk-KZ"/>
        </w:rPr>
        <w:t>онкурсной документации, извещении о Торгах и Правилах;</w:t>
      </w:r>
    </w:p>
    <w:p w14:paraId="3FAAA289" w14:textId="7777777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10. Настоящее заявление вместе с протоколом о результатах торгов имеет силу договора, действующего до заключения договора купли-продажи.</w:t>
      </w:r>
    </w:p>
    <w:p w14:paraId="102A410B" w14:textId="42D5B9A7"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11. В случае приняти</w:t>
      </w:r>
      <w:r w:rsidR="002E3360" w:rsidRPr="008E0CDF">
        <w:rPr>
          <w:rFonts w:ascii="Times New Roman" w:eastAsia="Times New Roman" w:hAnsi="Times New Roman"/>
          <w:sz w:val="24"/>
          <w:szCs w:val="24"/>
          <w:lang w:eastAsia="kk-KZ"/>
        </w:rPr>
        <w:t>я</w:t>
      </w:r>
      <w:r w:rsidRPr="008E0CDF">
        <w:rPr>
          <w:rFonts w:ascii="Times New Roman" w:eastAsia="Times New Roman" w:hAnsi="Times New Roman"/>
          <w:sz w:val="24"/>
          <w:szCs w:val="24"/>
          <w:lang w:eastAsia="kk-KZ"/>
        </w:rPr>
        <w:t xml:space="preserve"> решения о реализации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Tau</w:t>
      </w:r>
      <w:r w:rsidR="002E3360" w:rsidRPr="008E0CDF">
        <w:rPr>
          <w:rFonts w:ascii="Times New Roman" w:eastAsia="Times New Roman" w:hAnsi="Times New Roman"/>
          <w:sz w:val="24"/>
          <w:szCs w:val="24"/>
          <w:lang w:eastAsia="ru-RU"/>
        </w:rPr>
        <w:t>-</w:t>
      </w:r>
      <w:r w:rsidR="002E3360" w:rsidRPr="008E0CDF">
        <w:rPr>
          <w:rFonts w:ascii="Times New Roman" w:eastAsia="Times New Roman" w:hAnsi="Times New Roman"/>
          <w:sz w:val="24"/>
          <w:szCs w:val="24"/>
          <w:lang w:val="en-US" w:eastAsia="ru-RU"/>
        </w:rPr>
        <w:t>Ken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Temir</w:t>
      </w:r>
      <w:r w:rsidR="002E3360" w:rsidRPr="008E0CDF">
        <w:rPr>
          <w:rFonts w:ascii="Times New Roman" w:eastAsia="Times New Roman" w:hAnsi="Times New Roman"/>
          <w:sz w:val="24"/>
          <w:szCs w:val="24"/>
          <w:lang w:eastAsia="ru-RU"/>
        </w:rPr>
        <w:t>» и/или</w:t>
      </w:r>
      <w:r w:rsidR="00B05FBF" w:rsidRPr="008E0CDF">
        <w:rPr>
          <w:rFonts w:ascii="Times New Roman" w:eastAsia="Times New Roman" w:hAnsi="Times New Roman"/>
          <w:bCs/>
          <w:sz w:val="24"/>
          <w:szCs w:val="24"/>
          <w:lang w:eastAsia="ru-RU"/>
        </w:rPr>
        <w:t xml:space="preserve">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Silicon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mining</w:t>
      </w:r>
      <w:r w:rsidR="002E3360" w:rsidRPr="008E0CDF">
        <w:rPr>
          <w:rFonts w:ascii="Times New Roman" w:eastAsia="Times New Roman" w:hAnsi="Times New Roman"/>
          <w:sz w:val="24"/>
          <w:szCs w:val="24"/>
          <w:lang w:eastAsia="ru-RU"/>
        </w:rPr>
        <w:t xml:space="preserve">» </w:t>
      </w:r>
      <w:r w:rsidRPr="008E0CDF">
        <w:rPr>
          <w:rFonts w:ascii="Times New Roman" w:eastAsia="Times New Roman" w:hAnsi="Times New Roman"/>
          <w:sz w:val="24"/>
          <w:szCs w:val="24"/>
          <w:lang w:eastAsia="kk-KZ"/>
        </w:rPr>
        <w:t xml:space="preserve">путем прямой адресной продажи, в соответствии с пунктом </w:t>
      </w:r>
      <w:r w:rsidR="00DB1735">
        <w:rPr>
          <w:rFonts w:ascii="Times New Roman" w:eastAsia="Times New Roman" w:hAnsi="Times New Roman"/>
          <w:sz w:val="24"/>
          <w:szCs w:val="24"/>
          <w:lang w:eastAsia="kk-KZ"/>
        </w:rPr>
        <w:fldChar w:fldCharType="begin"/>
      </w:r>
      <w:r w:rsidR="00DB1735">
        <w:rPr>
          <w:rFonts w:ascii="Times New Roman" w:eastAsia="Times New Roman" w:hAnsi="Times New Roman"/>
          <w:sz w:val="24"/>
          <w:szCs w:val="24"/>
          <w:lang w:eastAsia="kk-KZ"/>
        </w:rPr>
        <w:instrText xml:space="preserve"> REF _Ref108449301 \r \h </w:instrText>
      </w:r>
      <w:r w:rsidR="00DB1735">
        <w:rPr>
          <w:rFonts w:ascii="Times New Roman" w:eastAsia="Times New Roman" w:hAnsi="Times New Roman"/>
          <w:sz w:val="24"/>
          <w:szCs w:val="24"/>
          <w:lang w:eastAsia="kk-KZ"/>
        </w:rPr>
      </w:r>
      <w:r w:rsidR="00DB1735">
        <w:rPr>
          <w:rFonts w:ascii="Times New Roman" w:eastAsia="Times New Roman" w:hAnsi="Times New Roman"/>
          <w:sz w:val="24"/>
          <w:szCs w:val="24"/>
          <w:lang w:eastAsia="kk-KZ"/>
        </w:rPr>
        <w:fldChar w:fldCharType="separate"/>
      </w:r>
      <w:r w:rsidR="00DB1735">
        <w:rPr>
          <w:rFonts w:ascii="Times New Roman" w:eastAsia="Times New Roman" w:hAnsi="Times New Roman"/>
          <w:sz w:val="24"/>
          <w:szCs w:val="24"/>
          <w:lang w:eastAsia="kk-KZ"/>
        </w:rPr>
        <w:t>5.4</w:t>
      </w:r>
      <w:r w:rsidR="00DB1735">
        <w:rPr>
          <w:rFonts w:ascii="Times New Roman" w:eastAsia="Times New Roman" w:hAnsi="Times New Roman"/>
          <w:sz w:val="24"/>
          <w:szCs w:val="24"/>
          <w:lang w:eastAsia="kk-KZ"/>
        </w:rPr>
        <w:fldChar w:fldCharType="end"/>
      </w:r>
      <w:r w:rsidR="0032040E">
        <w:rPr>
          <w:rFonts w:ascii="Times New Roman" w:eastAsia="Times New Roman" w:hAnsi="Times New Roman"/>
          <w:sz w:val="24"/>
          <w:szCs w:val="24"/>
          <w:lang w:eastAsia="kk-KZ"/>
        </w:rPr>
        <w:t>.</w:t>
      </w:r>
      <w:r w:rsidRPr="008E0CDF">
        <w:rPr>
          <w:rFonts w:ascii="Times New Roman" w:eastAsia="Times New Roman" w:hAnsi="Times New Roman"/>
          <w:sz w:val="24"/>
          <w:szCs w:val="24"/>
          <w:lang w:eastAsia="kk-KZ"/>
        </w:rPr>
        <w:t xml:space="preserve"> Конкурсной документации, настоящая Конкурсная заявка является офертой для заключения </w:t>
      </w:r>
      <w:r w:rsidRPr="008E0CDF">
        <w:rPr>
          <w:rFonts w:ascii="Times New Roman" w:eastAsia="Times New Roman" w:hAnsi="Times New Roman"/>
          <w:bCs/>
          <w:sz w:val="24"/>
          <w:szCs w:val="24"/>
          <w:lang w:eastAsia="ru-RU"/>
        </w:rPr>
        <w:t xml:space="preserve">договора купли-продажи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Tau</w:t>
      </w:r>
      <w:r w:rsidR="002E3360" w:rsidRPr="008E0CDF">
        <w:rPr>
          <w:rFonts w:ascii="Times New Roman" w:eastAsia="Times New Roman" w:hAnsi="Times New Roman"/>
          <w:sz w:val="24"/>
          <w:szCs w:val="24"/>
          <w:lang w:eastAsia="ru-RU"/>
        </w:rPr>
        <w:t>-</w:t>
      </w:r>
      <w:r w:rsidR="002E3360" w:rsidRPr="008E0CDF">
        <w:rPr>
          <w:rFonts w:ascii="Times New Roman" w:eastAsia="Times New Roman" w:hAnsi="Times New Roman"/>
          <w:sz w:val="24"/>
          <w:szCs w:val="24"/>
          <w:lang w:val="en-US" w:eastAsia="ru-RU"/>
        </w:rPr>
        <w:t>Ken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Temir</w:t>
      </w:r>
      <w:r w:rsidR="002E3360" w:rsidRPr="008E0CDF">
        <w:rPr>
          <w:rFonts w:ascii="Times New Roman" w:eastAsia="Times New Roman" w:hAnsi="Times New Roman"/>
          <w:sz w:val="24"/>
          <w:szCs w:val="24"/>
          <w:lang w:eastAsia="ru-RU"/>
        </w:rPr>
        <w:t>» и/или</w:t>
      </w:r>
      <w:r w:rsidR="002E3360" w:rsidRPr="008E0CDF">
        <w:rPr>
          <w:rFonts w:ascii="Times New Roman" w:eastAsia="Times New Roman" w:hAnsi="Times New Roman"/>
          <w:bCs/>
          <w:sz w:val="24"/>
          <w:szCs w:val="24"/>
          <w:lang w:eastAsia="ru-RU"/>
        </w:rPr>
        <w:t xml:space="preserve"> договора купли-продажи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Silicon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mining</w:t>
      </w:r>
      <w:r w:rsidR="002E3360" w:rsidRPr="008E0CDF">
        <w:rPr>
          <w:rFonts w:ascii="Times New Roman" w:eastAsia="Times New Roman" w:hAnsi="Times New Roman"/>
          <w:sz w:val="24"/>
          <w:szCs w:val="24"/>
          <w:lang w:eastAsia="ru-RU"/>
        </w:rPr>
        <w:t>»</w:t>
      </w:r>
      <w:r w:rsidR="00B05FBF" w:rsidRPr="008E0CDF">
        <w:rPr>
          <w:rFonts w:ascii="Times New Roman" w:hAnsi="Times New Roman"/>
          <w:sz w:val="24"/>
        </w:rPr>
        <w:t xml:space="preserve"> </w:t>
      </w:r>
      <w:r w:rsidRPr="008E0CDF">
        <w:rPr>
          <w:rFonts w:ascii="Times New Roman" w:eastAsia="Times New Roman" w:hAnsi="Times New Roman"/>
          <w:sz w:val="24"/>
          <w:szCs w:val="24"/>
          <w:lang w:eastAsia="kk-KZ"/>
        </w:rPr>
        <w:t>на следующих условиях:</w:t>
      </w:r>
    </w:p>
    <w:p w14:paraId="400E07EE" w14:textId="694ABBD1"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xml:space="preserve">- ценой приобретения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Tau</w:t>
      </w:r>
      <w:r w:rsidR="002E3360" w:rsidRPr="008E0CDF">
        <w:rPr>
          <w:rFonts w:ascii="Times New Roman" w:eastAsia="Times New Roman" w:hAnsi="Times New Roman"/>
          <w:sz w:val="24"/>
          <w:szCs w:val="24"/>
          <w:lang w:eastAsia="ru-RU"/>
        </w:rPr>
        <w:t>-</w:t>
      </w:r>
      <w:r w:rsidR="002E3360" w:rsidRPr="008E0CDF">
        <w:rPr>
          <w:rFonts w:ascii="Times New Roman" w:eastAsia="Times New Roman" w:hAnsi="Times New Roman"/>
          <w:sz w:val="24"/>
          <w:szCs w:val="24"/>
          <w:lang w:val="en-US" w:eastAsia="ru-RU"/>
        </w:rPr>
        <w:t>Ken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Temir</w:t>
      </w:r>
      <w:r w:rsidR="002E3360" w:rsidRPr="008E0CDF">
        <w:rPr>
          <w:rFonts w:ascii="Times New Roman" w:eastAsia="Times New Roman" w:hAnsi="Times New Roman"/>
          <w:sz w:val="24"/>
          <w:szCs w:val="24"/>
          <w:lang w:eastAsia="ru-RU"/>
        </w:rPr>
        <w:t>» и/или</w:t>
      </w:r>
      <w:r w:rsidR="002E3360" w:rsidRPr="008E0CDF">
        <w:rPr>
          <w:rFonts w:ascii="Times New Roman" w:eastAsia="Times New Roman" w:hAnsi="Times New Roman"/>
          <w:bCs/>
          <w:sz w:val="24"/>
          <w:szCs w:val="24"/>
          <w:lang w:eastAsia="ru-RU"/>
        </w:rPr>
        <w:t xml:space="preserve">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Silicon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mining</w:t>
      </w:r>
      <w:r w:rsidR="002E3360" w:rsidRPr="008E0CDF">
        <w:rPr>
          <w:rFonts w:ascii="Times New Roman" w:eastAsia="Times New Roman" w:hAnsi="Times New Roman"/>
          <w:sz w:val="24"/>
          <w:szCs w:val="24"/>
          <w:lang w:eastAsia="ru-RU"/>
        </w:rPr>
        <w:t xml:space="preserve">» </w:t>
      </w:r>
      <w:r w:rsidRPr="008E0CDF">
        <w:rPr>
          <w:rFonts w:ascii="Times New Roman" w:eastAsia="Times New Roman" w:hAnsi="Times New Roman"/>
          <w:sz w:val="24"/>
          <w:szCs w:val="24"/>
          <w:lang w:eastAsia="kk-KZ"/>
        </w:rPr>
        <w:t>является цена, предложенная в настоящей Конкурсной заявке (предварительном предложении к Конкурсной заявке);</w:t>
      </w:r>
    </w:p>
    <w:p w14:paraId="7553137E" w14:textId="289105FA" w:rsidR="00150B58" w:rsidRPr="008E0CDF" w:rsidRDefault="00150B58" w:rsidP="00150B58">
      <w:pPr>
        <w:spacing w:before="120" w:after="120" w:line="240" w:lineRule="auto"/>
        <w:jc w:val="both"/>
        <w:rPr>
          <w:rFonts w:ascii="Times New Roman" w:eastAsia="Times New Roman" w:hAnsi="Times New Roman"/>
          <w:bCs/>
          <w:iCs/>
          <w:sz w:val="24"/>
          <w:szCs w:val="24"/>
          <w:lang w:eastAsia="ru-RU"/>
        </w:rPr>
      </w:pPr>
      <w:r w:rsidRPr="008E0CDF">
        <w:rPr>
          <w:rFonts w:ascii="Times New Roman" w:eastAsia="Times New Roman" w:hAnsi="Times New Roman"/>
          <w:sz w:val="24"/>
          <w:szCs w:val="24"/>
          <w:lang w:eastAsia="kk-KZ"/>
        </w:rPr>
        <w:lastRenderedPageBreak/>
        <w:t xml:space="preserve">- прочие условия </w:t>
      </w:r>
      <w:r w:rsidR="002E3360" w:rsidRPr="008E0CDF">
        <w:rPr>
          <w:rFonts w:ascii="Times New Roman" w:eastAsia="Times New Roman" w:hAnsi="Times New Roman"/>
          <w:bCs/>
          <w:sz w:val="24"/>
          <w:szCs w:val="24"/>
          <w:lang w:eastAsia="ru-RU"/>
        </w:rPr>
        <w:t xml:space="preserve">договора купли-продажи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Tau</w:t>
      </w:r>
      <w:r w:rsidR="002E3360" w:rsidRPr="008E0CDF">
        <w:rPr>
          <w:rFonts w:ascii="Times New Roman" w:eastAsia="Times New Roman" w:hAnsi="Times New Roman"/>
          <w:sz w:val="24"/>
          <w:szCs w:val="24"/>
          <w:lang w:eastAsia="ru-RU"/>
        </w:rPr>
        <w:t>-</w:t>
      </w:r>
      <w:r w:rsidR="002E3360" w:rsidRPr="008E0CDF">
        <w:rPr>
          <w:rFonts w:ascii="Times New Roman" w:eastAsia="Times New Roman" w:hAnsi="Times New Roman"/>
          <w:sz w:val="24"/>
          <w:szCs w:val="24"/>
          <w:lang w:val="en-US" w:eastAsia="ru-RU"/>
        </w:rPr>
        <w:t>Ken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Temir</w:t>
      </w:r>
      <w:r w:rsidR="002E3360" w:rsidRPr="008E0CDF">
        <w:rPr>
          <w:rFonts w:ascii="Times New Roman" w:eastAsia="Times New Roman" w:hAnsi="Times New Roman"/>
          <w:sz w:val="24"/>
          <w:szCs w:val="24"/>
          <w:lang w:eastAsia="ru-RU"/>
        </w:rPr>
        <w:t>» и/или</w:t>
      </w:r>
      <w:r w:rsidR="002E3360" w:rsidRPr="008E0CDF">
        <w:rPr>
          <w:rFonts w:ascii="Times New Roman" w:eastAsia="Times New Roman" w:hAnsi="Times New Roman"/>
          <w:bCs/>
          <w:sz w:val="24"/>
          <w:szCs w:val="24"/>
          <w:lang w:eastAsia="ru-RU"/>
        </w:rPr>
        <w:t xml:space="preserve"> договора купли-продажи </w:t>
      </w:r>
      <w:r w:rsidR="002E3360" w:rsidRPr="008E0CDF">
        <w:rPr>
          <w:rFonts w:ascii="Times New Roman" w:eastAsia="Times New Roman" w:hAnsi="Times New Roman"/>
          <w:sz w:val="24"/>
          <w:szCs w:val="24"/>
          <w:lang w:eastAsia="ru-RU"/>
        </w:rPr>
        <w:t>100% долей участия в уставном капитале ТОО «</w:t>
      </w:r>
      <w:r w:rsidR="002E3360" w:rsidRPr="008E0CDF">
        <w:rPr>
          <w:rFonts w:ascii="Times New Roman" w:eastAsia="Times New Roman" w:hAnsi="Times New Roman"/>
          <w:sz w:val="24"/>
          <w:szCs w:val="24"/>
          <w:lang w:val="en-US" w:eastAsia="ru-RU"/>
        </w:rPr>
        <w:t>Silicon</w:t>
      </w:r>
      <w:r w:rsidR="002E3360" w:rsidRPr="008E0CDF">
        <w:rPr>
          <w:rFonts w:ascii="Times New Roman" w:eastAsia="Times New Roman" w:hAnsi="Times New Roman"/>
          <w:sz w:val="24"/>
          <w:szCs w:val="24"/>
          <w:lang w:eastAsia="ru-RU"/>
        </w:rPr>
        <w:t xml:space="preserve"> </w:t>
      </w:r>
      <w:r w:rsidR="002E3360" w:rsidRPr="008E0CDF">
        <w:rPr>
          <w:rFonts w:ascii="Times New Roman" w:eastAsia="Times New Roman" w:hAnsi="Times New Roman"/>
          <w:sz w:val="24"/>
          <w:szCs w:val="24"/>
          <w:lang w:val="en-US" w:eastAsia="ru-RU"/>
        </w:rPr>
        <w:t>mining</w:t>
      </w:r>
      <w:r w:rsidR="002E3360" w:rsidRPr="008E0CDF">
        <w:rPr>
          <w:rFonts w:ascii="Times New Roman" w:eastAsia="Times New Roman" w:hAnsi="Times New Roman"/>
          <w:sz w:val="24"/>
          <w:szCs w:val="24"/>
          <w:lang w:eastAsia="ru-RU"/>
        </w:rPr>
        <w:t xml:space="preserve">» </w:t>
      </w:r>
      <w:r w:rsidRPr="008E0CDF">
        <w:rPr>
          <w:rFonts w:ascii="Times New Roman" w:eastAsia="Times New Roman" w:hAnsi="Times New Roman"/>
          <w:bCs/>
          <w:iCs/>
          <w:sz w:val="24"/>
          <w:szCs w:val="24"/>
          <w:lang w:eastAsia="ru-RU"/>
        </w:rPr>
        <w:t>соответствуют проекту договор</w:t>
      </w:r>
      <w:r w:rsidR="00DC58D5" w:rsidRPr="008E0CDF">
        <w:rPr>
          <w:rFonts w:ascii="Times New Roman" w:eastAsia="Times New Roman" w:hAnsi="Times New Roman"/>
          <w:bCs/>
          <w:iCs/>
          <w:sz w:val="24"/>
          <w:szCs w:val="24"/>
          <w:lang w:val="kk-KZ" w:eastAsia="ru-RU"/>
        </w:rPr>
        <w:t>ов</w:t>
      </w:r>
      <w:r w:rsidRPr="008E0CDF">
        <w:rPr>
          <w:rFonts w:ascii="Times New Roman" w:eastAsia="Times New Roman" w:hAnsi="Times New Roman"/>
          <w:bCs/>
          <w:iCs/>
          <w:sz w:val="24"/>
          <w:szCs w:val="24"/>
          <w:lang w:eastAsia="ru-RU"/>
        </w:rPr>
        <w:t>, являющ</w:t>
      </w:r>
      <w:r w:rsidR="00DC58D5" w:rsidRPr="008E0CDF">
        <w:rPr>
          <w:rFonts w:ascii="Times New Roman" w:eastAsia="Times New Roman" w:hAnsi="Times New Roman"/>
          <w:bCs/>
          <w:iCs/>
          <w:sz w:val="24"/>
          <w:szCs w:val="24"/>
          <w:lang w:val="kk-KZ" w:eastAsia="ru-RU"/>
        </w:rPr>
        <w:t>ихся</w:t>
      </w:r>
      <w:r w:rsidRPr="008E0CDF">
        <w:rPr>
          <w:rFonts w:ascii="Times New Roman" w:eastAsia="Times New Roman" w:hAnsi="Times New Roman"/>
          <w:bCs/>
          <w:iCs/>
          <w:sz w:val="24"/>
          <w:szCs w:val="24"/>
          <w:lang w:eastAsia="ru-RU"/>
        </w:rPr>
        <w:t xml:space="preserve"> Приложени</w:t>
      </w:r>
      <w:r w:rsidR="00DC58D5" w:rsidRPr="008E0CDF">
        <w:rPr>
          <w:rFonts w:ascii="Times New Roman" w:eastAsia="Times New Roman" w:hAnsi="Times New Roman"/>
          <w:bCs/>
          <w:iCs/>
          <w:sz w:val="24"/>
          <w:szCs w:val="24"/>
          <w:lang w:val="kk-KZ" w:eastAsia="ru-RU"/>
        </w:rPr>
        <w:t>ями</w:t>
      </w:r>
      <w:r w:rsidRPr="008E0CDF">
        <w:rPr>
          <w:rFonts w:ascii="Times New Roman" w:eastAsia="Times New Roman" w:hAnsi="Times New Roman"/>
          <w:bCs/>
          <w:iCs/>
          <w:sz w:val="24"/>
          <w:szCs w:val="24"/>
          <w:lang w:eastAsia="ru-RU"/>
        </w:rPr>
        <w:t xml:space="preserve"> </w:t>
      </w:r>
      <w:r w:rsidRPr="008E0CDF">
        <w:rPr>
          <w:rFonts w:ascii="Times New Roman" w:eastAsia="Times New Roman" w:hAnsi="Times New Roman"/>
          <w:sz w:val="24"/>
          <w:szCs w:val="24"/>
          <w:lang w:eastAsia="ru-RU"/>
        </w:rPr>
        <w:t>№3</w:t>
      </w:r>
      <w:r w:rsidR="00DC58D5" w:rsidRPr="008E0CDF">
        <w:rPr>
          <w:rFonts w:ascii="Times New Roman" w:eastAsia="Times New Roman" w:hAnsi="Times New Roman"/>
          <w:bCs/>
          <w:iCs/>
          <w:sz w:val="24"/>
          <w:szCs w:val="24"/>
          <w:lang w:eastAsia="ru-RU"/>
        </w:rPr>
        <w:t>.1 и №3.2</w:t>
      </w:r>
      <w:r w:rsidRPr="008E0CDF">
        <w:rPr>
          <w:rFonts w:ascii="Times New Roman" w:eastAsia="Times New Roman" w:hAnsi="Times New Roman"/>
          <w:bCs/>
          <w:iCs/>
          <w:sz w:val="24"/>
          <w:szCs w:val="24"/>
          <w:lang w:eastAsia="ru-RU"/>
        </w:rPr>
        <w:t xml:space="preserve"> к Конкурсной документации;</w:t>
      </w:r>
    </w:p>
    <w:p w14:paraId="0F1FC768" w14:textId="45752E74" w:rsidR="00150B58"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bCs/>
          <w:iCs/>
          <w:sz w:val="24"/>
          <w:szCs w:val="24"/>
          <w:lang w:eastAsia="ru-RU"/>
        </w:rPr>
        <w:t>- срок действия оферты для ее акцепта составляет 6</w:t>
      </w:r>
      <w:r w:rsidR="002E3360" w:rsidRPr="008E0CDF">
        <w:rPr>
          <w:rFonts w:ascii="Times New Roman" w:eastAsia="Times New Roman" w:hAnsi="Times New Roman"/>
          <w:bCs/>
          <w:iCs/>
          <w:sz w:val="24"/>
          <w:szCs w:val="24"/>
          <w:lang w:eastAsia="ru-RU"/>
        </w:rPr>
        <w:t xml:space="preserve"> (шесть)</w:t>
      </w:r>
      <w:r w:rsidRPr="008E0CDF">
        <w:rPr>
          <w:rFonts w:ascii="Times New Roman" w:eastAsia="Times New Roman" w:hAnsi="Times New Roman"/>
          <w:bCs/>
          <w:iCs/>
          <w:sz w:val="24"/>
          <w:szCs w:val="24"/>
          <w:lang w:eastAsia="ru-RU"/>
        </w:rPr>
        <w:t xml:space="preserve"> месяцев с момента признания Торгов в рамках Первого этапа несостоявшимися, согласно </w:t>
      </w:r>
      <w:r w:rsidR="00D25072">
        <w:rPr>
          <w:rFonts w:ascii="Times New Roman" w:eastAsia="Times New Roman" w:hAnsi="Times New Roman"/>
          <w:bCs/>
          <w:iCs/>
          <w:sz w:val="24"/>
          <w:szCs w:val="24"/>
          <w:lang w:eastAsia="ru-RU"/>
        </w:rPr>
        <w:t>К</w:t>
      </w:r>
      <w:r w:rsidRPr="008E0CDF">
        <w:rPr>
          <w:rFonts w:ascii="Times New Roman" w:eastAsia="Times New Roman" w:hAnsi="Times New Roman"/>
          <w:bCs/>
          <w:iCs/>
          <w:sz w:val="24"/>
          <w:szCs w:val="24"/>
          <w:lang w:eastAsia="ru-RU"/>
        </w:rPr>
        <w:t>онкурсной документации</w:t>
      </w:r>
      <w:r w:rsidRPr="008E0CDF">
        <w:rPr>
          <w:rFonts w:ascii="Times New Roman" w:eastAsia="Times New Roman" w:hAnsi="Times New Roman"/>
          <w:sz w:val="24"/>
          <w:szCs w:val="24"/>
          <w:lang w:eastAsia="kk-KZ"/>
        </w:rPr>
        <w:t>.</w:t>
      </w:r>
    </w:p>
    <w:p w14:paraId="0FE07FCE" w14:textId="5E12CDD1" w:rsidR="00D25072" w:rsidRPr="008E0CDF" w:rsidRDefault="00D25072" w:rsidP="00150B58">
      <w:pPr>
        <w:spacing w:before="120" w:after="12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eastAsia="kk-KZ"/>
        </w:rPr>
        <w:t xml:space="preserve">12. </w:t>
      </w:r>
      <w:r w:rsidRPr="00D25072">
        <w:rPr>
          <w:rFonts w:ascii="Times New Roman" w:eastAsia="Times New Roman" w:hAnsi="Times New Roman"/>
          <w:sz w:val="24"/>
          <w:szCs w:val="24"/>
          <w:lang w:eastAsia="kk-KZ"/>
        </w:rPr>
        <w:t xml:space="preserve">Все термины с заглавной буквы, используемые в этом документе, определены в </w:t>
      </w:r>
      <w:r>
        <w:rPr>
          <w:rFonts w:ascii="Times New Roman" w:eastAsia="Times New Roman" w:hAnsi="Times New Roman"/>
          <w:sz w:val="24"/>
          <w:szCs w:val="24"/>
          <w:lang w:eastAsia="kk-KZ"/>
        </w:rPr>
        <w:t xml:space="preserve">Конкурсной </w:t>
      </w:r>
      <w:r w:rsidRPr="00D25072">
        <w:rPr>
          <w:rFonts w:ascii="Times New Roman" w:eastAsia="Times New Roman" w:hAnsi="Times New Roman"/>
          <w:sz w:val="24"/>
          <w:szCs w:val="24"/>
          <w:lang w:eastAsia="kk-KZ"/>
        </w:rPr>
        <w:t>документации.</w:t>
      </w:r>
      <w:r w:rsidR="005D18CE">
        <w:rPr>
          <w:rFonts w:ascii="Times New Roman" w:eastAsia="Times New Roman" w:hAnsi="Times New Roman"/>
          <w:sz w:val="24"/>
          <w:szCs w:val="24"/>
          <w:lang w:eastAsia="kk-KZ"/>
        </w:rPr>
        <w:t xml:space="preserve"> </w:t>
      </w:r>
    </w:p>
    <w:p w14:paraId="75EEFB33" w14:textId="42E594A3" w:rsidR="00150B58" w:rsidRPr="008E0CDF" w:rsidRDefault="00150B58" w:rsidP="00924096">
      <w:pPr>
        <w:spacing w:before="240"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Для юридического лица:</w:t>
      </w:r>
    </w:p>
    <w:p w14:paraId="6C27B801"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Наименование</w:t>
      </w:r>
    </w:p>
    <w:p w14:paraId="4ACAEE88"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w:t>
      </w:r>
    </w:p>
    <w:p w14:paraId="662DAE19"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БИН_____________________________________________________________</w:t>
      </w:r>
    </w:p>
    <w:p w14:paraId="017CD4FF"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Ф.И.О. руководителя</w:t>
      </w:r>
    </w:p>
    <w:p w14:paraId="2D03DAEF"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w:t>
      </w:r>
    </w:p>
    <w:p w14:paraId="07F2C152"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Адрес:</w:t>
      </w:r>
    </w:p>
    <w:p w14:paraId="06EF1224"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w:t>
      </w:r>
    </w:p>
    <w:p w14:paraId="1C979269"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Номер телефона (факса):</w:t>
      </w:r>
    </w:p>
    <w:p w14:paraId="7DD87F20"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w:t>
      </w:r>
    </w:p>
    <w:p w14:paraId="7591E0ED"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Банковские реквизиты:</w:t>
      </w:r>
    </w:p>
    <w:p w14:paraId="786ED4B6"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ИИК_____________________________________________________________</w:t>
      </w:r>
    </w:p>
    <w:p w14:paraId="4EE34A9E"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БИК _____________________________________________________________</w:t>
      </w:r>
    </w:p>
    <w:p w14:paraId="00B27D06"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Наименование банка</w:t>
      </w:r>
    </w:p>
    <w:p w14:paraId="5A72F8B0"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_________________________________________________________________</w:t>
      </w:r>
    </w:p>
    <w:p w14:paraId="07BB69E9"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Кбе______________________________________________________________</w:t>
      </w:r>
    </w:p>
    <w:p w14:paraId="3BDAB2C9"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 заявке прилагаются:</w:t>
      </w:r>
    </w:p>
    <w:p w14:paraId="5009AA20"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1)________________________________________________________________</w:t>
      </w:r>
    </w:p>
    <w:p w14:paraId="1DD0770D"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2)________________________________________________________________</w:t>
      </w:r>
    </w:p>
    <w:p w14:paraId="6173F700" w14:textId="4E2E9BA5" w:rsidR="00150B58" w:rsidRPr="008E0CDF" w:rsidRDefault="00150B58" w:rsidP="00316BD9">
      <w:pPr>
        <w:spacing w:after="0" w:line="240" w:lineRule="auto"/>
        <w:jc w:val="both"/>
        <w:rPr>
          <w:rFonts w:ascii="Times New Roman" w:eastAsia="Times New Roman" w:hAnsi="Times New Roman"/>
          <w:sz w:val="24"/>
          <w:szCs w:val="24"/>
          <w:lang w:eastAsia="kk-KZ"/>
        </w:rPr>
      </w:pPr>
    </w:p>
    <w:p w14:paraId="38D7AD91"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Для физического лица:</w:t>
      </w:r>
    </w:p>
    <w:p w14:paraId="452A631A"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Ф.И.О.___________________________________________________________</w:t>
      </w:r>
    </w:p>
    <w:p w14:paraId="0628A49B"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ИИН_____________________________________________________________</w:t>
      </w:r>
    </w:p>
    <w:p w14:paraId="603F7EB6"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Паспортные данные _______________________________________________</w:t>
      </w:r>
    </w:p>
    <w:p w14:paraId="7EECF2FD"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Адрес: ___________________________________________________________</w:t>
      </w:r>
    </w:p>
    <w:p w14:paraId="6332E32C"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Номер телефона (факса): ____________________________________________</w:t>
      </w:r>
    </w:p>
    <w:p w14:paraId="3241F437"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Банковские реквизиты:</w:t>
      </w:r>
    </w:p>
    <w:p w14:paraId="2742A4AB"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ИИК_____________________________________________________________</w:t>
      </w:r>
    </w:p>
    <w:p w14:paraId="42B400EC"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БИК _____________________________________________________________</w:t>
      </w:r>
    </w:p>
    <w:p w14:paraId="0E943E8C"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Наименование банка _______________________________________________</w:t>
      </w:r>
    </w:p>
    <w:p w14:paraId="6830280B"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Кбе______________________________________________________________</w:t>
      </w:r>
    </w:p>
    <w:p w14:paraId="1A7D2E20"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К заявке прилагаются:</w:t>
      </w:r>
    </w:p>
    <w:p w14:paraId="4F5F4C54"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1)________________________________________________________________</w:t>
      </w:r>
    </w:p>
    <w:p w14:paraId="16001007"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2)________________________________________________________________</w:t>
      </w:r>
    </w:p>
    <w:p w14:paraId="1B73AA65"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3)________________________________________________________________</w:t>
      </w:r>
    </w:p>
    <w:p w14:paraId="3F5CB3F7" w14:textId="09D3D8EC"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w:t>
      </w:r>
      <w:r w:rsidR="0060376A" w:rsidRPr="008E0CDF">
        <w:rPr>
          <w:rFonts w:ascii="Times New Roman" w:eastAsia="Times New Roman" w:hAnsi="Times New Roman"/>
          <w:sz w:val="24"/>
          <w:szCs w:val="24"/>
          <w:lang w:eastAsia="kk-KZ"/>
        </w:rPr>
        <w:t xml:space="preserve"> </w:t>
      </w:r>
      <w:r w:rsidR="00FB1B15"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________________________________________</w:t>
      </w:r>
    </w:p>
    <w:p w14:paraId="6270EB50" w14:textId="5BC426A1" w:rsidR="00150B58" w:rsidRPr="008E0CDF" w:rsidRDefault="00150B58" w:rsidP="0076088B">
      <w:pPr>
        <w:spacing w:after="0" w:line="240" w:lineRule="auto"/>
        <w:ind w:left="2430" w:hanging="2430"/>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t>(подпись)</w:t>
      </w:r>
      <w:r w:rsidR="006C1A0C" w:rsidRPr="008E0CDF">
        <w:rPr>
          <w:rFonts w:ascii="Times New Roman" w:eastAsia="Times New Roman" w:hAnsi="Times New Roman"/>
          <w:sz w:val="24"/>
          <w:szCs w:val="24"/>
          <w:lang w:eastAsia="kk-KZ"/>
        </w:rPr>
        <w:tab/>
      </w:r>
      <w:r w:rsidRPr="008E0CDF">
        <w:rPr>
          <w:rFonts w:ascii="Times New Roman" w:eastAsia="Times New Roman" w:hAnsi="Times New Roman"/>
          <w:i/>
          <w:sz w:val="24"/>
          <w:szCs w:val="24"/>
          <w:vertAlign w:val="superscript"/>
          <w:lang w:eastAsia="kk-KZ"/>
        </w:rPr>
        <w:t>(Ф.И.О. физического лица или наименование юридического лица</w:t>
      </w:r>
      <w:r w:rsidR="00383434" w:rsidRPr="008E0CDF">
        <w:rPr>
          <w:rFonts w:ascii="Times New Roman" w:eastAsia="Times New Roman" w:hAnsi="Times New Roman"/>
          <w:i/>
          <w:sz w:val="24"/>
          <w:szCs w:val="24"/>
          <w:vertAlign w:val="superscript"/>
          <w:lang w:eastAsia="kk-KZ"/>
        </w:rPr>
        <w:t xml:space="preserve"> </w:t>
      </w:r>
      <w:r w:rsidRPr="008E0CDF">
        <w:rPr>
          <w:rFonts w:ascii="Times New Roman" w:eastAsia="Times New Roman" w:hAnsi="Times New Roman"/>
          <w:i/>
          <w:sz w:val="24"/>
          <w:szCs w:val="24"/>
          <w:vertAlign w:val="superscript"/>
          <w:lang w:eastAsia="kk-KZ"/>
        </w:rPr>
        <w:t>и Ф.И.О. руководителя или уполномоченного</w:t>
      </w:r>
      <w:r w:rsidR="00383434" w:rsidRPr="008E0CDF">
        <w:rPr>
          <w:rFonts w:ascii="Times New Roman" w:eastAsia="Times New Roman" w:hAnsi="Times New Roman"/>
          <w:i/>
          <w:sz w:val="24"/>
          <w:szCs w:val="24"/>
          <w:vertAlign w:val="superscript"/>
          <w:lang w:eastAsia="kk-KZ"/>
        </w:rPr>
        <w:t xml:space="preserve"> </w:t>
      </w:r>
      <w:r w:rsidRPr="008E0CDF">
        <w:rPr>
          <w:rFonts w:ascii="Times New Roman" w:eastAsia="Times New Roman" w:hAnsi="Times New Roman"/>
          <w:i/>
          <w:sz w:val="24"/>
          <w:szCs w:val="24"/>
          <w:vertAlign w:val="superscript"/>
          <w:lang w:eastAsia="kk-KZ"/>
        </w:rPr>
        <w:t>представителя юридического лица, действующего на основании доверенности)</w:t>
      </w:r>
    </w:p>
    <w:p w14:paraId="21003B13"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w:t>
      </w:r>
    </w:p>
    <w:p w14:paraId="20E707AB" w14:textId="0F0AE04F"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«___»_________________20</w:t>
      </w:r>
      <w:r w:rsidR="00541149" w:rsidRPr="008E0CDF">
        <w:rPr>
          <w:rFonts w:ascii="Times New Roman" w:eastAsia="Times New Roman" w:hAnsi="Times New Roman"/>
          <w:sz w:val="24"/>
          <w:szCs w:val="24"/>
          <w:lang w:eastAsia="kk-KZ"/>
        </w:rPr>
        <w:t>_</w:t>
      </w:r>
      <w:r w:rsidRPr="008E0CDF">
        <w:rPr>
          <w:rFonts w:ascii="Times New Roman" w:eastAsia="Times New Roman" w:hAnsi="Times New Roman"/>
          <w:sz w:val="24"/>
          <w:szCs w:val="24"/>
          <w:lang w:eastAsia="kk-KZ"/>
        </w:rPr>
        <w:t>_г.</w:t>
      </w:r>
    </w:p>
    <w:p w14:paraId="5A1DF4B3" w14:textId="77777777" w:rsidR="00150B58" w:rsidRPr="008E0CDF" w:rsidRDefault="00150B58" w:rsidP="00924096">
      <w:pPr>
        <w:spacing w:after="0" w:line="240" w:lineRule="auto"/>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lastRenderedPageBreak/>
        <w:t>М.П.</w:t>
      </w:r>
    </w:p>
    <w:p w14:paraId="4A415F1A" w14:textId="2F4BE6CE" w:rsidR="00150B58" w:rsidRPr="008E0CDF" w:rsidRDefault="00150B58" w:rsidP="00150B58">
      <w:pPr>
        <w:spacing w:after="0" w:line="240" w:lineRule="auto"/>
        <w:jc w:val="both"/>
        <w:rPr>
          <w:rFonts w:ascii="Times New Roman" w:eastAsia="Times New Roman" w:hAnsi="Times New Roman"/>
          <w:sz w:val="24"/>
          <w:szCs w:val="24"/>
          <w:lang w:eastAsia="kk-KZ"/>
        </w:rPr>
      </w:pPr>
    </w:p>
    <w:p w14:paraId="48EA4DC0" w14:textId="527F98DB" w:rsidR="00150B58" w:rsidRPr="008E0CDF" w:rsidRDefault="00541149"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Принято «___» __________________ 20__г.</w:t>
      </w:r>
      <w:r w:rsidRPr="008E0CDF">
        <w:rPr>
          <w:rFonts w:ascii="Times New Roman" w:eastAsia="Times New Roman" w:hAnsi="Times New Roman"/>
          <w:sz w:val="24"/>
          <w:szCs w:val="24"/>
          <w:lang w:eastAsia="kk-KZ"/>
        </w:rPr>
        <w:tab/>
      </w:r>
      <w:r w:rsidRPr="008E0CDF">
        <w:rPr>
          <w:rFonts w:ascii="Times New Roman" w:eastAsia="Times New Roman" w:hAnsi="Times New Roman"/>
          <w:sz w:val="24"/>
          <w:szCs w:val="24"/>
          <w:lang w:eastAsia="kk-KZ"/>
        </w:rPr>
        <w:tab/>
      </w:r>
      <w:r w:rsidRPr="008E0CDF">
        <w:rPr>
          <w:rFonts w:ascii="Times New Roman" w:eastAsia="Times New Roman" w:hAnsi="Times New Roman"/>
          <w:sz w:val="24"/>
          <w:szCs w:val="24"/>
          <w:lang w:eastAsia="kk-KZ"/>
        </w:rPr>
        <w:tab/>
        <w:t>__________ часов _____ мин.</w:t>
      </w:r>
    </w:p>
    <w:p w14:paraId="53442D73" w14:textId="77777777" w:rsidR="00541149" w:rsidRPr="008E0CDF" w:rsidRDefault="00541149" w:rsidP="00541149">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___________________  ________________________________________</w:t>
      </w:r>
    </w:p>
    <w:p w14:paraId="799073A2" w14:textId="38969BEC" w:rsidR="00541149" w:rsidRPr="008E0CDF" w:rsidRDefault="00541149" w:rsidP="00541149">
      <w:pPr>
        <w:spacing w:after="0" w:line="240" w:lineRule="auto"/>
        <w:jc w:val="both"/>
        <w:rPr>
          <w:rFonts w:ascii="Times New Roman" w:eastAsia="Times New Roman" w:hAnsi="Times New Roman"/>
          <w:i/>
          <w:sz w:val="24"/>
          <w:szCs w:val="24"/>
          <w:vertAlign w:val="superscript"/>
          <w:lang w:eastAsia="kk-KZ"/>
        </w:rPr>
      </w:pPr>
      <w:r w:rsidRPr="008E0CDF">
        <w:rPr>
          <w:rFonts w:ascii="Times New Roman" w:eastAsia="Times New Roman" w:hAnsi="Times New Roman"/>
          <w:i/>
          <w:sz w:val="24"/>
          <w:szCs w:val="24"/>
          <w:vertAlign w:val="superscript"/>
          <w:lang w:eastAsia="kk-KZ"/>
        </w:rPr>
        <w:t>(подпись)</w:t>
      </w:r>
      <w:r w:rsidR="006C1A0C" w:rsidRPr="008E0CDF">
        <w:rPr>
          <w:rFonts w:ascii="Times New Roman" w:eastAsia="Times New Roman" w:hAnsi="Times New Roman"/>
          <w:i/>
          <w:sz w:val="24"/>
          <w:szCs w:val="24"/>
          <w:vertAlign w:val="superscript"/>
          <w:lang w:eastAsia="kk-KZ"/>
        </w:rPr>
        <w:tab/>
      </w:r>
      <w:r w:rsidR="006C1A0C" w:rsidRPr="008E0CDF">
        <w:rPr>
          <w:rFonts w:ascii="Times New Roman" w:eastAsia="Times New Roman" w:hAnsi="Times New Roman"/>
          <w:i/>
          <w:sz w:val="24"/>
          <w:szCs w:val="24"/>
          <w:vertAlign w:val="superscript"/>
          <w:lang w:eastAsia="kk-KZ"/>
        </w:rPr>
        <w:tab/>
      </w:r>
      <w:r w:rsidR="006C1A0C" w:rsidRPr="008E0CDF">
        <w:rPr>
          <w:rFonts w:ascii="Times New Roman" w:eastAsia="Times New Roman" w:hAnsi="Times New Roman"/>
          <w:i/>
          <w:sz w:val="24"/>
          <w:szCs w:val="24"/>
          <w:vertAlign w:val="superscript"/>
          <w:lang w:eastAsia="kk-KZ"/>
        </w:rPr>
        <w:tab/>
      </w:r>
      <w:r w:rsidR="006C1A0C" w:rsidRPr="008E0CDF">
        <w:rPr>
          <w:rFonts w:ascii="Times New Roman" w:eastAsia="Times New Roman" w:hAnsi="Times New Roman"/>
          <w:i/>
          <w:sz w:val="24"/>
          <w:szCs w:val="24"/>
          <w:vertAlign w:val="superscript"/>
          <w:lang w:eastAsia="kk-KZ"/>
        </w:rPr>
        <w:tab/>
      </w:r>
      <w:r w:rsidRPr="008E0CDF">
        <w:rPr>
          <w:rFonts w:ascii="Times New Roman" w:eastAsia="Times New Roman" w:hAnsi="Times New Roman"/>
          <w:i/>
          <w:sz w:val="24"/>
          <w:szCs w:val="24"/>
          <w:vertAlign w:val="superscript"/>
          <w:lang w:eastAsia="kk-KZ"/>
        </w:rPr>
        <w:t>(Ф.И.О. лиц, принявшего заявку)</w:t>
      </w:r>
    </w:p>
    <w:p w14:paraId="3C836211" w14:textId="77777777" w:rsidR="00C701E5" w:rsidRPr="008E0CDF" w:rsidRDefault="00C701E5">
      <w:pPr>
        <w:rPr>
          <w:rFonts w:ascii="Times New Roman" w:eastAsiaTheme="minorHAnsi" w:hAnsi="Times New Roman"/>
          <w:b/>
          <w:i/>
          <w:sz w:val="24"/>
          <w:szCs w:val="24"/>
        </w:rPr>
      </w:pPr>
      <w:r w:rsidRPr="008E0CDF">
        <w:rPr>
          <w:rFonts w:ascii="Times New Roman" w:eastAsiaTheme="minorHAnsi" w:hAnsi="Times New Roman"/>
          <w:b/>
          <w:i/>
          <w:sz w:val="24"/>
          <w:szCs w:val="24"/>
        </w:rPr>
        <w:br w:type="page"/>
      </w:r>
    </w:p>
    <w:p w14:paraId="5D8F09A5" w14:textId="0EADCC4D" w:rsidR="00150B58" w:rsidRPr="008E0CDF" w:rsidRDefault="00150B58" w:rsidP="00150B58">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 xml:space="preserve">Приложение №5 </w:t>
      </w:r>
    </w:p>
    <w:p w14:paraId="5371DCAD" w14:textId="77777777" w:rsidR="00150B58" w:rsidRPr="008E0CDF" w:rsidRDefault="00150B58" w:rsidP="00150B58">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522BBB9A" w14:textId="77777777" w:rsidR="00150B58" w:rsidRPr="008E0CDF" w:rsidRDefault="00150B58" w:rsidP="00150B58">
      <w:pPr>
        <w:spacing w:after="0" w:line="240" w:lineRule="auto"/>
        <w:ind w:left="6521"/>
        <w:jc w:val="both"/>
        <w:rPr>
          <w:rFonts w:ascii="Times New Roman" w:eastAsiaTheme="minorHAnsi" w:hAnsi="Times New Roman"/>
          <w:b/>
          <w:i/>
          <w:sz w:val="24"/>
          <w:szCs w:val="24"/>
        </w:rPr>
      </w:pPr>
    </w:p>
    <w:tbl>
      <w:tblPr>
        <w:tblStyle w:val="2"/>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150B58" w:rsidRPr="008E0CDF" w14:paraId="242A812B" w14:textId="77777777" w:rsidTr="00F0291E">
        <w:tc>
          <w:tcPr>
            <w:tcW w:w="1275" w:type="dxa"/>
          </w:tcPr>
          <w:p w14:paraId="72C8EC37" w14:textId="77777777"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Куда:</w:t>
            </w:r>
          </w:p>
        </w:tc>
        <w:tc>
          <w:tcPr>
            <w:tcW w:w="4066" w:type="dxa"/>
          </w:tcPr>
          <w:p w14:paraId="211B020D" w14:textId="5E9F0D34" w:rsidR="00150B58" w:rsidRPr="008E0CDF" w:rsidRDefault="00150B58" w:rsidP="00F0291E">
            <w:pPr>
              <w:spacing w:before="120" w:after="120"/>
              <w:jc w:val="both"/>
              <w:rPr>
                <w:rFonts w:ascii="Times New Roman" w:hAnsi="Times New Roman"/>
                <w:b/>
                <w:sz w:val="24"/>
                <w:szCs w:val="24"/>
              </w:rPr>
            </w:pPr>
            <w:r w:rsidRPr="008E0CDF">
              <w:rPr>
                <w:rFonts w:ascii="Times New Roman" w:hAnsi="Times New Roman"/>
                <w:b/>
                <w:sz w:val="24"/>
                <w:szCs w:val="24"/>
              </w:rPr>
              <w:t>АО «</w:t>
            </w:r>
            <w:r w:rsidR="00E469A1" w:rsidRPr="008E0CDF">
              <w:rPr>
                <w:rFonts w:ascii="Times New Roman" w:hAnsi="Times New Roman"/>
                <w:b/>
                <w:sz w:val="24"/>
                <w:szCs w:val="24"/>
              </w:rPr>
              <w:t xml:space="preserve">НГК «Тау-Кен </w:t>
            </w:r>
            <w:r w:rsidRPr="008E0CDF">
              <w:rPr>
                <w:rFonts w:ascii="Times New Roman" w:hAnsi="Times New Roman"/>
                <w:b/>
                <w:sz w:val="24"/>
                <w:szCs w:val="24"/>
              </w:rPr>
              <w:t>Самрук»</w:t>
            </w:r>
          </w:p>
        </w:tc>
      </w:tr>
      <w:tr w:rsidR="00150B58" w:rsidRPr="008E0CDF" w14:paraId="7FF387B0" w14:textId="77777777" w:rsidTr="00F0291E">
        <w:tc>
          <w:tcPr>
            <w:tcW w:w="1275" w:type="dxa"/>
          </w:tcPr>
          <w:p w14:paraId="0DAA1D4D" w14:textId="10F38C5A"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От:</w:t>
            </w:r>
          </w:p>
        </w:tc>
        <w:tc>
          <w:tcPr>
            <w:tcW w:w="4066" w:type="dxa"/>
          </w:tcPr>
          <w:p w14:paraId="5232BBCF"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___________________________________</w:t>
            </w:r>
          </w:p>
          <w:p w14:paraId="7F5BCDCF" w14:textId="77777777" w:rsidR="00150B58" w:rsidRPr="008E0CDF" w:rsidRDefault="00150B58" w:rsidP="00F0291E">
            <w:pPr>
              <w:spacing w:before="120" w:after="120"/>
              <w:jc w:val="both"/>
              <w:rPr>
                <w:rFonts w:ascii="Times New Roman" w:hAnsi="Times New Roman"/>
                <w:i/>
                <w:sz w:val="18"/>
                <w:szCs w:val="18"/>
              </w:rPr>
            </w:pPr>
            <w:r w:rsidRPr="008E0CDF">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8E0CDF">
              <w:rPr>
                <w:rFonts w:ascii="Times New Roman" w:hAnsi="Times New Roman"/>
                <w:i/>
                <w:sz w:val="18"/>
                <w:szCs w:val="18"/>
                <w:lang w:val="en-US"/>
              </w:rPr>
              <w:t>e</w:t>
            </w:r>
            <w:r w:rsidRPr="008E0CDF">
              <w:rPr>
                <w:rFonts w:ascii="Times New Roman" w:hAnsi="Times New Roman"/>
                <w:i/>
                <w:sz w:val="18"/>
                <w:szCs w:val="18"/>
              </w:rPr>
              <w:t>-</w:t>
            </w:r>
            <w:r w:rsidRPr="008E0CDF">
              <w:rPr>
                <w:rFonts w:ascii="Times New Roman" w:hAnsi="Times New Roman"/>
                <w:i/>
                <w:sz w:val="18"/>
                <w:szCs w:val="18"/>
                <w:lang w:val="en-US"/>
              </w:rPr>
              <w:t>mail</w:t>
            </w:r>
            <w:r w:rsidRPr="008E0CDF">
              <w:rPr>
                <w:rFonts w:ascii="Times New Roman" w:hAnsi="Times New Roman"/>
                <w:i/>
                <w:sz w:val="18"/>
                <w:szCs w:val="18"/>
              </w:rPr>
              <w:t>)</w:t>
            </w:r>
          </w:p>
        </w:tc>
      </w:tr>
    </w:tbl>
    <w:p w14:paraId="3CA97721" w14:textId="77777777" w:rsidR="00150B58" w:rsidRPr="008E0CDF" w:rsidRDefault="00150B58" w:rsidP="00150B58">
      <w:pPr>
        <w:spacing w:before="120" w:after="120" w:line="240" w:lineRule="auto"/>
        <w:jc w:val="both"/>
        <w:rPr>
          <w:rFonts w:ascii="Times New Roman" w:eastAsiaTheme="minorHAnsi" w:hAnsi="Times New Roman"/>
          <w:sz w:val="24"/>
          <w:szCs w:val="24"/>
        </w:rPr>
      </w:pPr>
    </w:p>
    <w:p w14:paraId="4C4C0122" w14:textId="3B83F594" w:rsidR="00150B58" w:rsidRPr="008E0CDF" w:rsidRDefault="00150B58" w:rsidP="00150B58">
      <w:pPr>
        <w:spacing w:before="120" w:after="120" w:line="240" w:lineRule="auto"/>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В целях участия в Конкурсе _______________________ </w:t>
      </w:r>
      <w:r w:rsidRPr="008E0CDF">
        <w:rPr>
          <w:rFonts w:ascii="Times New Roman" w:eastAsiaTheme="minorHAnsi" w:hAnsi="Times New Roman"/>
          <w:i/>
          <w:sz w:val="18"/>
          <w:szCs w:val="18"/>
        </w:rPr>
        <w:t>(наименование или ФИО лица)</w:t>
      </w:r>
      <w:r w:rsidRPr="008E0CDF">
        <w:rPr>
          <w:rFonts w:ascii="Times New Roman" w:eastAsiaTheme="minorHAnsi" w:hAnsi="Times New Roman"/>
          <w:sz w:val="18"/>
          <w:szCs w:val="18"/>
        </w:rPr>
        <w:t xml:space="preserve"> </w:t>
      </w:r>
      <w:r w:rsidRPr="008E0CDF">
        <w:rPr>
          <w:rFonts w:ascii="Times New Roman" w:eastAsiaTheme="minorHAnsi" w:hAnsi="Times New Roman"/>
          <w:sz w:val="24"/>
          <w:szCs w:val="24"/>
        </w:rPr>
        <w:t xml:space="preserve">намеревается подтвердить свое соответствие квалификационным требованиям, изложенным в </w:t>
      </w:r>
      <w:r w:rsidR="00D25072">
        <w:rPr>
          <w:rFonts w:ascii="Times New Roman" w:eastAsiaTheme="minorHAnsi" w:hAnsi="Times New Roman"/>
          <w:sz w:val="24"/>
          <w:szCs w:val="24"/>
        </w:rPr>
        <w:t>К</w:t>
      </w:r>
      <w:r w:rsidRPr="008E0CDF">
        <w:rPr>
          <w:rFonts w:ascii="Times New Roman" w:eastAsiaTheme="minorHAnsi" w:hAnsi="Times New Roman"/>
          <w:sz w:val="24"/>
          <w:szCs w:val="24"/>
        </w:rPr>
        <w:t>онкурсной документации, регулирующей порядок проведения Конкурса.</w:t>
      </w:r>
    </w:p>
    <w:p w14:paraId="1AD44E85" w14:textId="77777777" w:rsidR="00150B58" w:rsidRPr="008E0CDF" w:rsidRDefault="00150B58" w:rsidP="008058AD">
      <w:pPr>
        <w:numPr>
          <w:ilvl w:val="0"/>
          <w:numId w:val="14"/>
        </w:numPr>
        <w:tabs>
          <w:tab w:val="left" w:pos="567"/>
        </w:tabs>
        <w:spacing w:before="120" w:after="120" w:line="240" w:lineRule="auto"/>
        <w:ind w:left="0" w:firstLine="0"/>
        <w:contextualSpacing/>
        <w:jc w:val="both"/>
        <w:rPr>
          <w:rFonts w:ascii="Times New Roman" w:eastAsiaTheme="minorHAnsi" w:hAnsi="Times New Roman"/>
          <w:bCs/>
          <w:i/>
          <w:sz w:val="18"/>
          <w:szCs w:val="18"/>
        </w:rPr>
      </w:pPr>
      <w:r w:rsidRPr="008E0CDF">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8E0CDF">
        <w:rPr>
          <w:rFonts w:ascii="Times New Roman" w:eastAsiaTheme="minorHAnsi" w:hAnsi="Times New Roman"/>
          <w:sz w:val="24"/>
          <w:szCs w:val="24"/>
        </w:rPr>
        <w:t xml:space="preserve">_______________________ </w:t>
      </w:r>
      <w:r w:rsidRPr="008E0CDF">
        <w:rPr>
          <w:rFonts w:ascii="Times New Roman" w:eastAsiaTheme="minorHAnsi" w:hAnsi="Times New Roman"/>
          <w:i/>
          <w:sz w:val="18"/>
          <w:szCs w:val="18"/>
        </w:rPr>
        <w:t xml:space="preserve">(наименование лица) (предоставляется в отношении </w:t>
      </w:r>
      <w:r w:rsidRPr="008E0CDF">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Pr="008E0CDF">
        <w:rPr>
          <w:rStyle w:val="FootnoteReference"/>
          <w:rFonts w:ascii="Times New Roman" w:eastAsiaTheme="minorHAnsi" w:hAnsi="Times New Roman"/>
          <w:bCs/>
          <w:i/>
          <w:sz w:val="18"/>
          <w:szCs w:val="18"/>
        </w:rPr>
        <w:footnoteReference w:id="2"/>
      </w:r>
      <w:r w:rsidRPr="008E0CDF">
        <w:rPr>
          <w:rFonts w:ascii="Times New Roman" w:eastAsiaTheme="minorHAnsi" w:hAnsi="Times New Roman"/>
          <w:bCs/>
          <w:i/>
          <w:sz w:val="18"/>
          <w:szCs w:val="18"/>
        </w:rPr>
        <w:t>):</w:t>
      </w:r>
    </w:p>
    <w:p w14:paraId="5DD4FDA3" w14:textId="77777777" w:rsidR="00150B58" w:rsidRPr="008E0CDF" w:rsidRDefault="00150B58" w:rsidP="008058AD">
      <w:pPr>
        <w:numPr>
          <w:ilvl w:val="0"/>
          <w:numId w:val="15"/>
        </w:numPr>
        <w:tabs>
          <w:tab w:val="left" w:pos="567"/>
        </w:tabs>
        <w:spacing w:after="0" w:line="240" w:lineRule="auto"/>
        <w:ind w:left="0" w:firstLine="0"/>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_________________________________________________ </w:t>
      </w:r>
      <w:r w:rsidRPr="008E0CDF">
        <w:rPr>
          <w:rFonts w:ascii="Times New Roman" w:eastAsiaTheme="minorHAnsi" w:hAnsi="Times New Roman"/>
          <w:i/>
          <w:sz w:val="18"/>
          <w:szCs w:val="18"/>
        </w:rPr>
        <w:t>(указываются: полное наименование</w:t>
      </w:r>
      <w:r w:rsidR="00383434" w:rsidRPr="008E0CDF">
        <w:rPr>
          <w:rFonts w:ascii="Times New Roman" w:eastAsiaTheme="minorHAnsi" w:hAnsi="Times New Roman"/>
          <w:i/>
          <w:sz w:val="18"/>
          <w:szCs w:val="18"/>
        </w:rPr>
        <w:t xml:space="preserve"> </w:t>
      </w:r>
      <w:r w:rsidRPr="008E0CDF">
        <w:rPr>
          <w:rFonts w:ascii="Times New Roman" w:eastAsiaTheme="minorHAnsi" w:hAnsi="Times New Roman"/>
          <w:i/>
          <w:sz w:val="18"/>
          <w:szCs w:val="18"/>
        </w:rPr>
        <w:t>собственников акций/долей участия Потенциального участника, количество акций/долей участия в пропорциональном соотношении между собственниками)</w:t>
      </w:r>
      <w:r w:rsidRPr="008E0CDF">
        <w:rPr>
          <w:rFonts w:ascii="Times New Roman" w:eastAsiaTheme="minorHAnsi" w:hAnsi="Times New Roman"/>
          <w:sz w:val="24"/>
          <w:szCs w:val="24"/>
        </w:rPr>
        <w:t>;</w:t>
      </w:r>
    </w:p>
    <w:p w14:paraId="4F132E54" w14:textId="77777777" w:rsidR="00150B58" w:rsidRPr="008E0CDF" w:rsidRDefault="00150B58" w:rsidP="008058AD">
      <w:pPr>
        <w:numPr>
          <w:ilvl w:val="0"/>
          <w:numId w:val="15"/>
        </w:numPr>
        <w:tabs>
          <w:tab w:val="left" w:pos="567"/>
        </w:tabs>
        <w:spacing w:before="120" w:after="120" w:line="240" w:lineRule="auto"/>
        <w:ind w:left="0" w:firstLine="0"/>
        <w:contextualSpacing/>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_________________________________________________ </w:t>
      </w:r>
      <w:r w:rsidRPr="008E0CDF">
        <w:rPr>
          <w:rFonts w:ascii="Times New Roman" w:eastAsiaTheme="minorHAnsi" w:hAnsi="Times New Roman"/>
          <w:i/>
          <w:sz w:val="18"/>
          <w:szCs w:val="18"/>
        </w:rPr>
        <w:t>(указываются: полное наименование</w:t>
      </w:r>
      <w:r w:rsidR="00383434" w:rsidRPr="008E0CDF">
        <w:rPr>
          <w:rFonts w:ascii="Times New Roman" w:eastAsiaTheme="minorHAnsi" w:hAnsi="Times New Roman"/>
          <w:i/>
          <w:sz w:val="18"/>
          <w:szCs w:val="18"/>
        </w:rPr>
        <w:t xml:space="preserve"> </w:t>
      </w:r>
      <w:r w:rsidRPr="008E0CDF">
        <w:rPr>
          <w:rFonts w:ascii="Times New Roman" w:eastAsiaTheme="minorHAnsi" w:hAnsi="Times New Roman"/>
          <w:i/>
          <w:sz w:val="18"/>
          <w:szCs w:val="18"/>
        </w:rPr>
        <w:t>собственников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8E0CDF">
        <w:rPr>
          <w:rFonts w:ascii="Times New Roman" w:eastAsiaTheme="minorHAnsi" w:hAnsi="Times New Roman"/>
          <w:sz w:val="24"/>
          <w:szCs w:val="24"/>
        </w:rPr>
        <w:t>;</w:t>
      </w:r>
    </w:p>
    <w:p w14:paraId="2DE53DBC" w14:textId="77777777" w:rsidR="00150B58" w:rsidRPr="008E0CDF" w:rsidRDefault="00150B58" w:rsidP="008058AD">
      <w:pPr>
        <w:numPr>
          <w:ilvl w:val="0"/>
          <w:numId w:val="15"/>
        </w:numPr>
        <w:tabs>
          <w:tab w:val="left" w:pos="567"/>
        </w:tabs>
        <w:spacing w:before="120" w:after="120" w:line="240" w:lineRule="auto"/>
        <w:ind w:left="0" w:firstLine="0"/>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________________________________________________ </w:t>
      </w:r>
      <w:r w:rsidRPr="008E0CDF">
        <w:rPr>
          <w:rFonts w:ascii="Times New Roman" w:eastAsiaTheme="minorHAnsi" w:hAnsi="Times New Roman"/>
          <w:i/>
          <w:sz w:val="18"/>
          <w:szCs w:val="18"/>
        </w:rPr>
        <w:t>(и т.д. до конечного собственника)</w:t>
      </w:r>
      <w:r w:rsidRPr="008E0CDF">
        <w:rPr>
          <w:rFonts w:ascii="Times New Roman" w:eastAsiaTheme="minorHAnsi" w:hAnsi="Times New Roman"/>
          <w:sz w:val="24"/>
          <w:szCs w:val="24"/>
        </w:rPr>
        <w:t>;</w:t>
      </w:r>
    </w:p>
    <w:p w14:paraId="4E7E1A61" w14:textId="6839C0DF" w:rsidR="00150B58" w:rsidRPr="008E0CDF" w:rsidRDefault="00150B58" w:rsidP="008058AD">
      <w:pPr>
        <w:numPr>
          <w:ilvl w:val="0"/>
          <w:numId w:val="14"/>
        </w:numPr>
        <w:spacing w:before="120" w:after="120" w:line="240" w:lineRule="auto"/>
        <w:ind w:left="0" w:firstLine="0"/>
        <w:jc w:val="both"/>
        <w:rPr>
          <w:rFonts w:ascii="Times New Roman" w:eastAsiaTheme="minorHAnsi" w:hAnsi="Times New Roman"/>
          <w:sz w:val="24"/>
          <w:szCs w:val="24"/>
        </w:rPr>
      </w:pPr>
      <w:r w:rsidRPr="008E0CDF">
        <w:rPr>
          <w:rFonts w:ascii="Times New Roman" w:eastAsiaTheme="minorHAnsi" w:hAnsi="Times New Roman"/>
          <w:sz w:val="24"/>
          <w:szCs w:val="24"/>
        </w:rPr>
        <w:t>К настоящему письму прилагаются следующие документы, согласно пункту 3</w:t>
      </w:r>
      <w:r w:rsidR="00B44FA5" w:rsidRPr="008E0CDF">
        <w:rPr>
          <w:rFonts w:ascii="Times New Roman" w:eastAsiaTheme="minorHAnsi" w:hAnsi="Times New Roman"/>
          <w:sz w:val="24"/>
          <w:szCs w:val="24"/>
        </w:rPr>
        <w:t xml:space="preserve"> Приложения №A </w:t>
      </w:r>
      <w:r w:rsidR="00504F68" w:rsidRPr="008E0CDF">
        <w:rPr>
          <w:rFonts w:ascii="Times New Roman" w:eastAsiaTheme="minorHAnsi" w:hAnsi="Times New Roman"/>
          <w:sz w:val="24"/>
          <w:szCs w:val="24"/>
        </w:rPr>
        <w:t>к</w:t>
      </w:r>
      <w:r w:rsidR="00695FD0" w:rsidRPr="008E0CDF">
        <w:rPr>
          <w:rFonts w:ascii="Times New Roman" w:eastAsiaTheme="minorHAnsi" w:hAnsi="Times New Roman"/>
          <w:sz w:val="24"/>
          <w:szCs w:val="24"/>
        </w:rPr>
        <w:t xml:space="preserve"> К</w:t>
      </w:r>
      <w:r w:rsidRPr="008E0CDF">
        <w:rPr>
          <w:rFonts w:ascii="Times New Roman" w:eastAsiaTheme="minorHAnsi" w:hAnsi="Times New Roman"/>
          <w:sz w:val="24"/>
          <w:szCs w:val="24"/>
        </w:rPr>
        <w:t>онкурсной документации к Конкурсу:</w:t>
      </w:r>
    </w:p>
    <w:p w14:paraId="56C6E735" w14:textId="4CE1CFFF" w:rsidR="00150B58" w:rsidRPr="008E0CDF" w:rsidRDefault="00150B58" w:rsidP="00150B58">
      <w:pPr>
        <w:spacing w:before="120" w:after="120" w:line="240" w:lineRule="auto"/>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_______________________________________________ </w:t>
      </w:r>
      <w:r w:rsidRPr="008E0CDF">
        <w:rPr>
          <w:rFonts w:ascii="Times New Roman" w:eastAsiaTheme="minorHAnsi" w:hAnsi="Times New Roman"/>
          <w:i/>
          <w:sz w:val="18"/>
          <w:szCs w:val="18"/>
        </w:rPr>
        <w:t>(прикладываются и перечисляются документы, указанные в пункте 3</w:t>
      </w:r>
      <w:r w:rsidR="00383434" w:rsidRPr="008E0CDF">
        <w:rPr>
          <w:rFonts w:ascii="Times New Roman" w:eastAsiaTheme="minorHAnsi" w:hAnsi="Times New Roman"/>
          <w:i/>
          <w:sz w:val="18"/>
          <w:szCs w:val="18"/>
        </w:rPr>
        <w:t xml:space="preserve"> </w:t>
      </w:r>
      <w:r w:rsidR="00EC52EF" w:rsidRPr="008E0CDF">
        <w:rPr>
          <w:rFonts w:ascii="Times New Roman" w:eastAsiaTheme="minorHAnsi" w:hAnsi="Times New Roman"/>
          <w:bCs/>
          <w:i/>
          <w:iCs/>
          <w:sz w:val="18"/>
          <w:szCs w:val="18"/>
        </w:rPr>
        <w:t>Приложения №</w:t>
      </w:r>
      <w:r w:rsidR="00EC52EF" w:rsidRPr="008E0CDF">
        <w:rPr>
          <w:rFonts w:ascii="Times New Roman" w:eastAsiaTheme="minorHAnsi" w:hAnsi="Times New Roman"/>
          <w:bCs/>
          <w:i/>
          <w:iCs/>
          <w:sz w:val="18"/>
          <w:szCs w:val="18"/>
          <w:lang w:val="en-US"/>
        </w:rPr>
        <w:t>A</w:t>
      </w:r>
      <w:r w:rsidR="00EC52EF" w:rsidRPr="008E0CDF">
        <w:rPr>
          <w:rFonts w:ascii="Times New Roman" w:eastAsiaTheme="minorHAnsi" w:hAnsi="Times New Roman"/>
          <w:bCs/>
          <w:i/>
          <w:iCs/>
          <w:sz w:val="18"/>
          <w:szCs w:val="18"/>
        </w:rPr>
        <w:t xml:space="preserve"> к</w:t>
      </w:r>
      <w:r w:rsidR="00383434" w:rsidRPr="008E0CDF">
        <w:rPr>
          <w:rFonts w:ascii="Times New Roman" w:eastAsiaTheme="minorHAnsi" w:hAnsi="Times New Roman"/>
          <w:i/>
          <w:sz w:val="18"/>
          <w:szCs w:val="18"/>
        </w:rPr>
        <w:t xml:space="preserve"> </w:t>
      </w:r>
      <w:r w:rsidRPr="008E0CDF">
        <w:rPr>
          <w:rFonts w:ascii="Times New Roman" w:eastAsiaTheme="minorHAnsi" w:hAnsi="Times New Roman"/>
          <w:i/>
          <w:sz w:val="18"/>
          <w:szCs w:val="18"/>
        </w:rPr>
        <w:t>Конкурсной документации)</w:t>
      </w:r>
    </w:p>
    <w:p w14:paraId="27A0D2A4" w14:textId="27421ADC" w:rsidR="00150B58" w:rsidRPr="008E0CDF" w:rsidRDefault="00150B58" w:rsidP="008058AD">
      <w:pPr>
        <w:numPr>
          <w:ilvl w:val="0"/>
          <w:numId w:val="14"/>
        </w:numPr>
        <w:tabs>
          <w:tab w:val="left" w:pos="567"/>
        </w:tabs>
        <w:spacing w:before="120" w:after="120" w:line="240" w:lineRule="auto"/>
        <w:ind w:left="0" w:firstLine="0"/>
        <w:jc w:val="both"/>
        <w:rPr>
          <w:rFonts w:ascii="Times New Roman" w:eastAsiaTheme="minorHAnsi" w:hAnsi="Times New Roman"/>
          <w:b/>
          <w:i/>
          <w:sz w:val="24"/>
          <w:szCs w:val="24"/>
        </w:rPr>
      </w:pPr>
      <w:r w:rsidRPr="008E0CDF">
        <w:rPr>
          <w:rFonts w:ascii="Times New Roman" w:eastAsiaTheme="minorHAnsi" w:hAnsi="Times New Roman"/>
          <w:sz w:val="24"/>
          <w:szCs w:val="24"/>
        </w:rPr>
        <w:t xml:space="preserve">В подтверждение соответствия квалификационным требованиям ________ </w:t>
      </w:r>
      <w:r w:rsidRPr="008E0CDF">
        <w:rPr>
          <w:rFonts w:ascii="Times New Roman" w:eastAsiaTheme="minorHAnsi" w:hAnsi="Times New Roman"/>
          <w:i/>
          <w:sz w:val="18"/>
          <w:szCs w:val="18"/>
        </w:rPr>
        <w:t>(наименование или ФИО лица)</w:t>
      </w:r>
      <w:r w:rsidRPr="008E0CDF">
        <w:rPr>
          <w:rFonts w:ascii="Times New Roman" w:eastAsiaTheme="minorHAnsi" w:hAnsi="Times New Roman"/>
          <w:sz w:val="24"/>
          <w:szCs w:val="24"/>
        </w:rPr>
        <w:t xml:space="preserve">, в соответствии с пунктом 1 </w:t>
      </w:r>
      <w:r w:rsidR="00B44FA5" w:rsidRPr="008E0CDF">
        <w:rPr>
          <w:rFonts w:ascii="Times New Roman" w:eastAsiaTheme="minorHAnsi" w:hAnsi="Times New Roman"/>
          <w:sz w:val="24"/>
          <w:szCs w:val="24"/>
        </w:rPr>
        <w:t>Приложения №</w:t>
      </w:r>
      <w:r w:rsidR="00B44FA5" w:rsidRPr="008E0CDF">
        <w:rPr>
          <w:rFonts w:ascii="Times New Roman" w:eastAsiaTheme="minorHAnsi" w:hAnsi="Times New Roman"/>
          <w:sz w:val="24"/>
          <w:szCs w:val="24"/>
          <w:lang w:val="en-US"/>
        </w:rPr>
        <w:t>A</w:t>
      </w:r>
      <w:r w:rsidR="00B44FA5" w:rsidRPr="008E0CDF">
        <w:rPr>
          <w:rFonts w:ascii="Times New Roman" w:eastAsiaTheme="minorHAnsi" w:hAnsi="Times New Roman"/>
          <w:b/>
          <w:i/>
          <w:sz w:val="24"/>
          <w:szCs w:val="24"/>
        </w:rPr>
        <w:t xml:space="preserve"> </w:t>
      </w:r>
      <w:r w:rsidR="00B44FA5" w:rsidRPr="008E0CDF">
        <w:rPr>
          <w:rFonts w:ascii="Times New Roman" w:eastAsiaTheme="minorHAnsi" w:hAnsi="Times New Roman"/>
          <w:sz w:val="24"/>
          <w:szCs w:val="24"/>
        </w:rPr>
        <w:t>к</w:t>
      </w:r>
      <w:r w:rsidRPr="008E0CDF">
        <w:rPr>
          <w:rFonts w:ascii="Times New Roman" w:eastAsiaTheme="minorHAnsi" w:hAnsi="Times New Roman"/>
          <w:b/>
          <w:i/>
          <w:sz w:val="24"/>
          <w:szCs w:val="24"/>
        </w:rPr>
        <w:t xml:space="preserve"> </w:t>
      </w:r>
      <w:r w:rsidR="00695FD0" w:rsidRPr="008E0CDF">
        <w:rPr>
          <w:rFonts w:ascii="Times New Roman" w:eastAsiaTheme="minorHAnsi" w:hAnsi="Times New Roman"/>
          <w:sz w:val="24"/>
          <w:szCs w:val="24"/>
        </w:rPr>
        <w:t>К</w:t>
      </w:r>
      <w:r w:rsidRPr="008E0CDF">
        <w:rPr>
          <w:rFonts w:ascii="Times New Roman" w:eastAsiaTheme="minorHAnsi" w:hAnsi="Times New Roman"/>
          <w:sz w:val="24"/>
          <w:szCs w:val="24"/>
        </w:rPr>
        <w:t>онкурсной документации прилагает к настоящему письму следующие документы:</w:t>
      </w:r>
    </w:p>
    <w:p w14:paraId="5FBDB71E" w14:textId="3B88399C" w:rsidR="00150B58" w:rsidRPr="008E0CDF" w:rsidRDefault="00150B58" w:rsidP="00150B58">
      <w:pPr>
        <w:spacing w:before="120" w:after="120" w:line="240" w:lineRule="auto"/>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_______________________________________________ </w:t>
      </w:r>
      <w:r w:rsidRPr="008E0CDF">
        <w:rPr>
          <w:rFonts w:ascii="Times New Roman" w:eastAsiaTheme="minorHAnsi" w:hAnsi="Times New Roman"/>
          <w:i/>
          <w:sz w:val="18"/>
          <w:szCs w:val="18"/>
        </w:rPr>
        <w:t xml:space="preserve">(прикладываются и перечисляются документы, указанные в пункте 1 </w:t>
      </w:r>
      <w:r w:rsidR="00B44FA5" w:rsidRPr="008E0CDF">
        <w:rPr>
          <w:rFonts w:ascii="Times New Roman" w:eastAsiaTheme="minorHAnsi" w:hAnsi="Times New Roman"/>
          <w:i/>
          <w:sz w:val="18"/>
          <w:szCs w:val="18"/>
        </w:rPr>
        <w:t>Приложения №А</w:t>
      </w:r>
      <w:r w:rsidRPr="008E0CDF">
        <w:rPr>
          <w:rFonts w:ascii="Times New Roman" w:eastAsiaTheme="minorHAnsi" w:hAnsi="Times New Roman"/>
          <w:i/>
          <w:sz w:val="18"/>
          <w:szCs w:val="18"/>
        </w:rPr>
        <w:t xml:space="preserve"> </w:t>
      </w:r>
      <w:r w:rsidR="00695FD0" w:rsidRPr="008E0CDF">
        <w:rPr>
          <w:rFonts w:ascii="Times New Roman" w:eastAsiaTheme="minorHAnsi" w:hAnsi="Times New Roman"/>
          <w:i/>
          <w:sz w:val="18"/>
          <w:szCs w:val="18"/>
        </w:rPr>
        <w:t xml:space="preserve">к </w:t>
      </w:r>
      <w:r w:rsidRPr="008E0CDF">
        <w:rPr>
          <w:rFonts w:ascii="Times New Roman" w:eastAsiaTheme="minorHAnsi" w:hAnsi="Times New Roman"/>
          <w:i/>
          <w:sz w:val="18"/>
          <w:szCs w:val="18"/>
        </w:rPr>
        <w:t>Конкурсной документации)</w:t>
      </w:r>
      <w:r w:rsidRPr="008E0CDF">
        <w:rPr>
          <w:rFonts w:ascii="Times New Roman" w:eastAsiaTheme="minorHAnsi" w:hAnsi="Times New Roman"/>
          <w:sz w:val="24"/>
          <w:szCs w:val="24"/>
        </w:rPr>
        <w:t>.</w:t>
      </w:r>
    </w:p>
    <w:p w14:paraId="0C26D610" w14:textId="425AF8AF" w:rsidR="00150B58" w:rsidRPr="008E0CDF" w:rsidRDefault="00060049" w:rsidP="00150B58">
      <w:pPr>
        <w:spacing w:before="120"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Pr>
          <w:rFonts w:ascii="Times New Roman" w:eastAsiaTheme="minorHAnsi" w:hAnsi="Times New Roman"/>
          <w:sz w:val="24"/>
          <w:szCs w:val="24"/>
        </w:rPr>
        <w:tab/>
        <w:t>Заявитель подтверждает</w:t>
      </w:r>
      <w:r w:rsidRPr="00060049">
        <w:rPr>
          <w:rFonts w:ascii="Times New Roman" w:eastAsiaTheme="minorHAnsi" w:hAnsi="Times New Roman"/>
          <w:sz w:val="24"/>
          <w:szCs w:val="24"/>
        </w:rPr>
        <w:t xml:space="preserve">, что все сведения о нем, указанные в настоящем </w:t>
      </w:r>
      <w:r>
        <w:rPr>
          <w:rFonts w:ascii="Times New Roman" w:eastAsiaTheme="minorHAnsi" w:hAnsi="Times New Roman"/>
          <w:sz w:val="24"/>
          <w:szCs w:val="24"/>
        </w:rPr>
        <w:t xml:space="preserve">документе </w:t>
      </w:r>
      <w:r w:rsidRPr="00060049">
        <w:rPr>
          <w:rFonts w:ascii="Times New Roman" w:eastAsiaTheme="minorHAnsi" w:hAnsi="Times New Roman"/>
          <w:sz w:val="24"/>
          <w:szCs w:val="24"/>
        </w:rPr>
        <w:t>и прилагаемых к нему документах, являются достоверными</w:t>
      </w:r>
      <w:r>
        <w:rPr>
          <w:rFonts w:ascii="Times New Roman" w:eastAsiaTheme="minorHAnsi" w:hAnsi="Times New Roman"/>
          <w:sz w:val="24"/>
          <w:szCs w:val="24"/>
        </w:rPr>
        <w:t>.</w:t>
      </w:r>
    </w:p>
    <w:p w14:paraId="06D24B71" w14:textId="534B471B" w:rsidR="00EF453D" w:rsidRPr="008E0CDF" w:rsidRDefault="00150B58" w:rsidP="00C701E5">
      <w:pPr>
        <w:spacing w:before="120" w:after="120" w:line="240" w:lineRule="auto"/>
        <w:jc w:val="both"/>
        <w:rPr>
          <w:rFonts w:ascii="Times New Roman" w:eastAsiaTheme="minorHAnsi" w:hAnsi="Times New Roman"/>
          <w:b/>
          <w:i/>
          <w:sz w:val="24"/>
          <w:szCs w:val="24"/>
        </w:rPr>
      </w:pPr>
      <w:r w:rsidRPr="008E0CDF">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5C430A12" w14:textId="77777777" w:rsidR="00C701E5" w:rsidRPr="008E0CDF" w:rsidRDefault="00C701E5">
      <w:pPr>
        <w:rPr>
          <w:rFonts w:ascii="Times New Roman" w:eastAsiaTheme="minorHAnsi" w:hAnsi="Times New Roman"/>
          <w:b/>
          <w:i/>
          <w:sz w:val="24"/>
          <w:szCs w:val="24"/>
        </w:rPr>
      </w:pPr>
      <w:r w:rsidRPr="008E0CDF">
        <w:rPr>
          <w:rFonts w:ascii="Times New Roman" w:eastAsiaTheme="minorHAnsi" w:hAnsi="Times New Roman"/>
          <w:b/>
          <w:i/>
          <w:sz w:val="24"/>
          <w:szCs w:val="24"/>
        </w:rPr>
        <w:br w:type="page"/>
      </w:r>
    </w:p>
    <w:p w14:paraId="0EDCCF87" w14:textId="7A3B9EAB" w:rsidR="00150B58" w:rsidRPr="008E0CDF" w:rsidRDefault="00150B58" w:rsidP="00150B58">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 xml:space="preserve">Приложение №6 </w:t>
      </w:r>
    </w:p>
    <w:p w14:paraId="48123A18" w14:textId="77777777" w:rsidR="00150B58" w:rsidRPr="008E0CDF" w:rsidRDefault="00150B58" w:rsidP="00150B58">
      <w:pPr>
        <w:spacing w:after="0" w:line="240" w:lineRule="auto"/>
        <w:ind w:left="6237"/>
        <w:jc w:val="both"/>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0258685B" w14:textId="77777777" w:rsidR="001342B8" w:rsidRPr="008E0CDF" w:rsidRDefault="001342B8" w:rsidP="00150B58">
      <w:pPr>
        <w:spacing w:after="0" w:line="240" w:lineRule="auto"/>
        <w:ind w:left="6237"/>
        <w:jc w:val="both"/>
        <w:rPr>
          <w:rFonts w:ascii="Times New Roman" w:eastAsiaTheme="minorHAnsi" w:hAnsi="Times New Roman"/>
          <w:b/>
          <w:i/>
          <w:sz w:val="24"/>
          <w:szCs w:val="24"/>
        </w:rPr>
      </w:pPr>
    </w:p>
    <w:tbl>
      <w:tblPr>
        <w:tblStyle w:val="2"/>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150B58" w:rsidRPr="008E0CDF" w14:paraId="7F1D8DC7" w14:textId="77777777" w:rsidTr="00F0291E">
        <w:tc>
          <w:tcPr>
            <w:tcW w:w="1417" w:type="dxa"/>
          </w:tcPr>
          <w:p w14:paraId="7E4B9291" w14:textId="77777777"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Куда:</w:t>
            </w:r>
          </w:p>
        </w:tc>
        <w:tc>
          <w:tcPr>
            <w:tcW w:w="4066" w:type="dxa"/>
          </w:tcPr>
          <w:p w14:paraId="3442BB70" w14:textId="1575FF78" w:rsidR="00150B58" w:rsidRPr="008E0CDF" w:rsidRDefault="00150B58" w:rsidP="00F0291E">
            <w:pPr>
              <w:spacing w:before="120" w:after="120"/>
              <w:jc w:val="both"/>
              <w:rPr>
                <w:rFonts w:ascii="Times New Roman" w:hAnsi="Times New Roman"/>
                <w:b/>
                <w:sz w:val="24"/>
                <w:szCs w:val="24"/>
              </w:rPr>
            </w:pPr>
            <w:r w:rsidRPr="008E0CDF">
              <w:rPr>
                <w:rFonts w:ascii="Times New Roman" w:hAnsi="Times New Roman"/>
                <w:b/>
                <w:sz w:val="24"/>
                <w:szCs w:val="24"/>
              </w:rPr>
              <w:t>АО «</w:t>
            </w:r>
            <w:r w:rsidR="0056770D" w:rsidRPr="008E0CDF">
              <w:rPr>
                <w:rFonts w:ascii="Times New Roman" w:hAnsi="Times New Roman"/>
                <w:b/>
                <w:sz w:val="24"/>
                <w:szCs w:val="24"/>
              </w:rPr>
              <w:t>НГК «Тау-Кен Самрук</w:t>
            </w:r>
            <w:r w:rsidRPr="008E0CDF">
              <w:rPr>
                <w:rFonts w:ascii="Times New Roman" w:hAnsi="Times New Roman"/>
                <w:b/>
                <w:sz w:val="24"/>
                <w:szCs w:val="24"/>
              </w:rPr>
              <w:t>»</w:t>
            </w:r>
          </w:p>
        </w:tc>
      </w:tr>
      <w:tr w:rsidR="00150B58" w:rsidRPr="008E0CDF" w14:paraId="1DFB5E77" w14:textId="77777777" w:rsidTr="00F0291E">
        <w:tc>
          <w:tcPr>
            <w:tcW w:w="1417" w:type="dxa"/>
          </w:tcPr>
          <w:p w14:paraId="2BD5002F" w14:textId="7EFD268E"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От:</w:t>
            </w:r>
          </w:p>
        </w:tc>
        <w:tc>
          <w:tcPr>
            <w:tcW w:w="4066" w:type="dxa"/>
          </w:tcPr>
          <w:p w14:paraId="2574CC57"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___________________________________</w:t>
            </w:r>
          </w:p>
          <w:p w14:paraId="0CCFE11A" w14:textId="77777777" w:rsidR="00150B58" w:rsidRPr="008E0CDF" w:rsidRDefault="00150B58" w:rsidP="00F0291E">
            <w:pPr>
              <w:spacing w:before="120" w:after="120"/>
              <w:jc w:val="both"/>
              <w:rPr>
                <w:rFonts w:ascii="Times New Roman" w:hAnsi="Times New Roman"/>
                <w:i/>
                <w:sz w:val="18"/>
                <w:szCs w:val="18"/>
              </w:rPr>
            </w:pPr>
            <w:r w:rsidRPr="008E0CDF">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8E0CDF">
              <w:rPr>
                <w:rFonts w:ascii="Times New Roman" w:hAnsi="Times New Roman"/>
                <w:i/>
                <w:sz w:val="18"/>
                <w:szCs w:val="18"/>
                <w:lang w:val="en-US"/>
              </w:rPr>
              <w:t>e</w:t>
            </w:r>
            <w:r w:rsidRPr="008E0CDF">
              <w:rPr>
                <w:rFonts w:ascii="Times New Roman" w:hAnsi="Times New Roman"/>
                <w:i/>
                <w:sz w:val="18"/>
                <w:szCs w:val="18"/>
              </w:rPr>
              <w:t>-</w:t>
            </w:r>
            <w:r w:rsidRPr="008E0CDF">
              <w:rPr>
                <w:rFonts w:ascii="Times New Roman" w:hAnsi="Times New Roman"/>
                <w:i/>
                <w:sz w:val="18"/>
                <w:szCs w:val="18"/>
                <w:lang w:val="en-US"/>
              </w:rPr>
              <w:t>mail</w:t>
            </w:r>
            <w:r w:rsidRPr="008E0CDF">
              <w:rPr>
                <w:rFonts w:ascii="Times New Roman" w:hAnsi="Times New Roman"/>
                <w:i/>
                <w:sz w:val="18"/>
                <w:szCs w:val="18"/>
              </w:rPr>
              <w:t>)</w:t>
            </w:r>
          </w:p>
        </w:tc>
      </w:tr>
    </w:tbl>
    <w:p w14:paraId="4F63C1AA" w14:textId="77777777" w:rsidR="00150B58" w:rsidRPr="008E0CDF" w:rsidRDefault="00150B58" w:rsidP="00150B58">
      <w:pPr>
        <w:spacing w:before="120" w:after="120" w:line="240" w:lineRule="auto"/>
        <w:jc w:val="center"/>
        <w:rPr>
          <w:rFonts w:ascii="Times New Roman" w:eastAsiaTheme="minorHAnsi" w:hAnsi="Times New Roman"/>
          <w:b/>
          <w:sz w:val="24"/>
          <w:szCs w:val="24"/>
        </w:rPr>
      </w:pPr>
      <w:r w:rsidRPr="008E0CDF">
        <w:rPr>
          <w:rFonts w:ascii="Times New Roman" w:eastAsiaTheme="minorHAnsi" w:hAnsi="Times New Roman"/>
          <w:b/>
          <w:sz w:val="24"/>
          <w:szCs w:val="24"/>
        </w:rPr>
        <w:t>Конкурсное предложение</w:t>
      </w:r>
    </w:p>
    <w:p w14:paraId="410966B5" w14:textId="4FD6978A" w:rsidR="00150B58" w:rsidRPr="008E0CDF" w:rsidRDefault="00150B58" w:rsidP="00150B58">
      <w:pPr>
        <w:spacing w:before="120" w:after="120" w:line="240" w:lineRule="auto"/>
        <w:jc w:val="both"/>
        <w:rPr>
          <w:rFonts w:ascii="Times New Roman" w:eastAsiaTheme="minorHAnsi" w:hAnsi="Times New Roman"/>
          <w:sz w:val="24"/>
          <w:szCs w:val="24"/>
        </w:rPr>
      </w:pPr>
      <w:r w:rsidRPr="008E0CDF">
        <w:rPr>
          <w:rFonts w:ascii="Times New Roman" w:eastAsiaTheme="minorHAnsi" w:hAnsi="Times New Roman"/>
          <w:sz w:val="24"/>
          <w:szCs w:val="24"/>
        </w:rPr>
        <w:t>Настоящим _____________________ (далее (совместно) - «Заявитель») заявляет (ют) о своем участии во Втором этапе открытого двухэтапного конкурса по реализации АО «</w:t>
      </w:r>
      <w:r w:rsidR="002E6D61" w:rsidRPr="008E0CDF">
        <w:rPr>
          <w:rFonts w:ascii="Times New Roman" w:eastAsiaTheme="minorHAnsi" w:hAnsi="Times New Roman"/>
          <w:sz w:val="24"/>
          <w:szCs w:val="24"/>
        </w:rPr>
        <w:t>НГК «Тау-Кен Самрук</w:t>
      </w:r>
      <w:r w:rsidRPr="008E0CDF">
        <w:rPr>
          <w:rFonts w:ascii="Times New Roman" w:eastAsiaTheme="minorHAnsi" w:hAnsi="Times New Roman"/>
          <w:sz w:val="24"/>
          <w:szCs w:val="24"/>
        </w:rPr>
        <w:t xml:space="preserve">» </w:t>
      </w:r>
      <w:r w:rsidR="002E6D61" w:rsidRPr="008E0CDF">
        <w:rPr>
          <w:rFonts w:ascii="Times New Roman" w:eastAsiaTheme="minorHAnsi" w:hAnsi="Times New Roman"/>
          <w:sz w:val="24"/>
          <w:szCs w:val="24"/>
        </w:rPr>
        <w:t xml:space="preserve">100% долей участия в уставном капитале </w:t>
      </w:r>
      <w:r w:rsidR="002E6D61" w:rsidRPr="008E0CDF">
        <w:rPr>
          <w:rFonts w:ascii="Times New Roman" w:hAnsi="Times New Roman"/>
          <w:sz w:val="24"/>
          <w:szCs w:val="24"/>
        </w:rPr>
        <w:t>ТО</w:t>
      </w:r>
      <w:r w:rsidR="00F0291E" w:rsidRPr="008E0CDF">
        <w:rPr>
          <w:rFonts w:ascii="Times New Roman" w:hAnsi="Times New Roman"/>
          <w:sz w:val="24"/>
          <w:szCs w:val="24"/>
        </w:rPr>
        <w:t xml:space="preserve">О </w:t>
      </w:r>
      <w:r w:rsidR="00F0291E" w:rsidRPr="008E0CDF">
        <w:rPr>
          <w:rFonts w:ascii="Times New Roman" w:hAnsi="Times New Roman"/>
          <w:bCs/>
          <w:sz w:val="24"/>
          <w:szCs w:val="24"/>
        </w:rPr>
        <w:t>«</w:t>
      </w:r>
      <w:r w:rsidR="00D33794" w:rsidRPr="008E0CDF">
        <w:rPr>
          <w:rFonts w:ascii="Times New Roman" w:eastAsia="Times New Roman" w:hAnsi="Times New Roman"/>
          <w:bCs/>
          <w:sz w:val="24"/>
          <w:szCs w:val="24"/>
          <w:lang w:val="en-US" w:eastAsia="ru-RU"/>
        </w:rPr>
        <w:t>Tau</w:t>
      </w:r>
      <w:r w:rsidR="00D33794" w:rsidRPr="008E0CDF">
        <w:rPr>
          <w:rFonts w:ascii="Times New Roman" w:eastAsia="Times New Roman" w:hAnsi="Times New Roman"/>
          <w:bCs/>
          <w:sz w:val="24"/>
          <w:szCs w:val="24"/>
          <w:lang w:eastAsia="ru-RU"/>
        </w:rPr>
        <w:t>-</w:t>
      </w:r>
      <w:r w:rsidR="00D33794" w:rsidRPr="008E0CDF">
        <w:rPr>
          <w:rFonts w:ascii="Times New Roman" w:eastAsia="Times New Roman" w:hAnsi="Times New Roman"/>
          <w:bCs/>
          <w:sz w:val="24"/>
          <w:szCs w:val="24"/>
          <w:lang w:val="en-US" w:eastAsia="ru-RU"/>
        </w:rPr>
        <w:t>Ken</w:t>
      </w:r>
      <w:r w:rsidR="007D20F3" w:rsidRPr="00524C91">
        <w:rPr>
          <w:rFonts w:ascii="Times New Roman" w:eastAsia="Times New Roman" w:hAnsi="Times New Roman"/>
          <w:bCs/>
          <w:sz w:val="24"/>
          <w:szCs w:val="24"/>
          <w:lang w:eastAsia="ru-RU"/>
        </w:rPr>
        <w:t xml:space="preserve"> </w:t>
      </w:r>
      <w:r w:rsidR="007D20F3">
        <w:rPr>
          <w:rFonts w:ascii="Times New Roman" w:eastAsia="Times New Roman" w:hAnsi="Times New Roman"/>
          <w:bCs/>
          <w:sz w:val="24"/>
          <w:szCs w:val="24"/>
          <w:lang w:val="en-US" w:eastAsia="ru-RU"/>
        </w:rPr>
        <w:t>Temir</w:t>
      </w:r>
      <w:r w:rsidR="00F0291E" w:rsidRPr="008E0CDF">
        <w:rPr>
          <w:rFonts w:ascii="Times New Roman" w:hAnsi="Times New Roman"/>
          <w:sz w:val="24"/>
          <w:szCs w:val="24"/>
        </w:rPr>
        <w:t>»</w:t>
      </w:r>
      <w:r w:rsidR="00D33794" w:rsidRPr="008E0CDF">
        <w:rPr>
          <w:rFonts w:ascii="Times New Roman" w:eastAsia="Times New Roman" w:hAnsi="Times New Roman"/>
          <w:bCs/>
          <w:sz w:val="24"/>
          <w:szCs w:val="24"/>
          <w:lang w:eastAsia="ru-RU"/>
        </w:rPr>
        <w:t>, юридический адрес: ______________________; и ТОО «</w:t>
      </w:r>
      <w:r w:rsidR="00D33794" w:rsidRPr="008E0CDF">
        <w:rPr>
          <w:rFonts w:ascii="Times New Roman" w:eastAsia="Times New Roman" w:hAnsi="Times New Roman"/>
          <w:bCs/>
          <w:sz w:val="24"/>
          <w:szCs w:val="24"/>
          <w:lang w:val="en-US" w:eastAsia="ru-RU"/>
        </w:rPr>
        <w:t>Silicon</w:t>
      </w:r>
      <w:r w:rsidR="00D33794" w:rsidRPr="008E0CDF">
        <w:rPr>
          <w:rFonts w:ascii="Times New Roman" w:eastAsia="Times New Roman" w:hAnsi="Times New Roman"/>
          <w:bCs/>
          <w:sz w:val="24"/>
          <w:szCs w:val="24"/>
          <w:lang w:eastAsia="ru-RU"/>
        </w:rPr>
        <w:t xml:space="preserve"> </w:t>
      </w:r>
      <w:r w:rsidR="00D33794" w:rsidRPr="008E0CDF">
        <w:rPr>
          <w:rFonts w:ascii="Times New Roman" w:eastAsia="Times New Roman" w:hAnsi="Times New Roman"/>
          <w:bCs/>
          <w:sz w:val="24"/>
          <w:szCs w:val="24"/>
          <w:lang w:val="en-US" w:eastAsia="ru-RU"/>
        </w:rPr>
        <w:t>mining</w:t>
      </w:r>
      <w:r w:rsidR="00D33794" w:rsidRPr="008E0CDF">
        <w:rPr>
          <w:rFonts w:ascii="Times New Roman" w:eastAsia="Times New Roman" w:hAnsi="Times New Roman"/>
          <w:bCs/>
          <w:sz w:val="24"/>
          <w:szCs w:val="24"/>
          <w:lang w:eastAsia="ru-RU"/>
        </w:rPr>
        <w:t>», юридический адрес: ______________________</w:t>
      </w:r>
      <w:r w:rsidR="00D33794" w:rsidRPr="008E0CDF">
        <w:rPr>
          <w:rFonts w:ascii="Times New Roman" w:eastAsia="Times New Roman" w:hAnsi="Times New Roman"/>
          <w:bCs/>
          <w:i/>
          <w:sz w:val="24"/>
          <w:szCs w:val="24"/>
          <w:lang w:eastAsia="ru-RU"/>
        </w:rPr>
        <w:t xml:space="preserve"> </w:t>
      </w:r>
      <w:r w:rsidR="00D33794" w:rsidRPr="008E0CDF">
        <w:rPr>
          <w:rFonts w:ascii="Times New Roman" w:eastAsia="Times New Roman" w:hAnsi="Times New Roman"/>
          <w:i/>
          <w:iCs/>
          <w:sz w:val="24"/>
          <w:szCs w:val="24"/>
          <w:lang w:eastAsia="kk-KZ"/>
        </w:rPr>
        <w:t>(</w:t>
      </w:r>
      <w:r w:rsidR="00D33794" w:rsidRPr="008E0CDF">
        <w:rPr>
          <w:rFonts w:ascii="Times New Roman" w:eastAsia="Times New Roman" w:hAnsi="Times New Roman"/>
          <w:i/>
          <w:sz w:val="24"/>
          <w:szCs w:val="24"/>
          <w:lang w:eastAsia="kk-KZ"/>
        </w:rPr>
        <w:t xml:space="preserve">далее </w:t>
      </w:r>
      <w:r w:rsidR="00D33794">
        <w:rPr>
          <w:rFonts w:ascii="Times New Roman" w:eastAsia="Times New Roman" w:hAnsi="Times New Roman"/>
          <w:i/>
          <w:sz w:val="24"/>
          <w:szCs w:val="24"/>
          <w:lang w:eastAsia="kk-KZ"/>
        </w:rPr>
        <w:t xml:space="preserve">– </w:t>
      </w:r>
      <w:r w:rsidR="00D33794" w:rsidRPr="008E0CDF">
        <w:rPr>
          <w:rFonts w:ascii="Times New Roman" w:eastAsia="Times New Roman" w:hAnsi="Times New Roman"/>
          <w:i/>
          <w:sz w:val="24"/>
          <w:szCs w:val="24"/>
          <w:lang w:eastAsia="kk-KZ"/>
        </w:rPr>
        <w:t xml:space="preserve"> «Торги»)</w:t>
      </w:r>
      <w:r w:rsidR="00F0291E" w:rsidRPr="008E0CDF">
        <w:rPr>
          <w:rFonts w:ascii="Times New Roman" w:hAnsi="Times New Roman"/>
          <w:sz w:val="24"/>
          <w:szCs w:val="24"/>
        </w:rPr>
        <w:t>.</w:t>
      </w:r>
    </w:p>
    <w:p w14:paraId="20B60054" w14:textId="31070173" w:rsidR="00150B58" w:rsidRPr="008E0CDF" w:rsidRDefault="00150B58" w:rsidP="008058AD">
      <w:pPr>
        <w:pStyle w:val="ListParagraph"/>
        <w:numPr>
          <w:ilvl w:val="3"/>
          <w:numId w:val="18"/>
        </w:numPr>
        <w:spacing w:before="120" w:after="120"/>
        <w:ind w:left="0" w:firstLine="0"/>
        <w:jc w:val="both"/>
        <w:rPr>
          <w:rFonts w:eastAsiaTheme="minorHAnsi"/>
        </w:rPr>
      </w:pPr>
      <w:r w:rsidRPr="008E0CDF">
        <w:rPr>
          <w:rFonts w:eastAsiaTheme="minorHAnsi"/>
        </w:rPr>
        <w:t>Заявитель предлагает АО «</w:t>
      </w:r>
      <w:r w:rsidR="0056770D" w:rsidRPr="008E0CDF">
        <w:rPr>
          <w:rFonts w:eastAsiaTheme="minorHAnsi"/>
        </w:rPr>
        <w:t>НГК «Тау-Кен Самрук</w:t>
      </w:r>
      <w:r w:rsidRPr="008E0CDF">
        <w:rPr>
          <w:rFonts w:eastAsiaTheme="minorHAnsi"/>
        </w:rPr>
        <w:t>» заключить прилагаемы</w:t>
      </w:r>
      <w:r w:rsidR="008E487F">
        <w:rPr>
          <w:rFonts w:eastAsiaTheme="minorHAnsi"/>
        </w:rPr>
        <w:t>е</w:t>
      </w:r>
      <w:r w:rsidRPr="008E0CDF">
        <w:rPr>
          <w:rFonts w:eastAsiaTheme="minorHAnsi"/>
        </w:rPr>
        <w:t xml:space="preserve"> к настоящему Конкурсному пр</w:t>
      </w:r>
      <w:r w:rsidR="00F0291E" w:rsidRPr="008E0CDF">
        <w:rPr>
          <w:rFonts w:eastAsiaTheme="minorHAnsi"/>
        </w:rPr>
        <w:t>едложению Договор</w:t>
      </w:r>
      <w:r w:rsidR="008E487F">
        <w:rPr>
          <w:rFonts w:eastAsiaTheme="minorHAnsi"/>
        </w:rPr>
        <w:t>ы</w:t>
      </w:r>
      <w:r w:rsidR="00F0291E" w:rsidRPr="008E0CDF">
        <w:rPr>
          <w:rFonts w:eastAsiaTheme="minorHAnsi"/>
        </w:rPr>
        <w:t xml:space="preserve"> купли-продажи </w:t>
      </w:r>
      <w:r w:rsidR="0056770D" w:rsidRPr="008E0CDF">
        <w:rPr>
          <w:rFonts w:eastAsiaTheme="minorHAnsi"/>
        </w:rPr>
        <w:t xml:space="preserve">100% долей участия в уставном капитале </w:t>
      </w:r>
      <w:r w:rsidR="0056770D" w:rsidRPr="008E0CDF">
        <w:rPr>
          <w:bCs/>
        </w:rPr>
        <w:t>ТОО «</w:t>
      </w:r>
      <w:r w:rsidR="00D33794" w:rsidRPr="008E0CDF">
        <w:rPr>
          <w:bCs/>
          <w:lang w:val="en-US"/>
        </w:rPr>
        <w:t>Tau</w:t>
      </w:r>
      <w:r w:rsidR="00D33794" w:rsidRPr="008E0CDF">
        <w:rPr>
          <w:bCs/>
        </w:rPr>
        <w:t>-</w:t>
      </w:r>
      <w:r w:rsidR="00D33794" w:rsidRPr="008E0CDF">
        <w:rPr>
          <w:bCs/>
          <w:lang w:val="en-US"/>
        </w:rPr>
        <w:t>Ken</w:t>
      </w:r>
      <w:r w:rsidR="008E487F" w:rsidRPr="00524C91">
        <w:rPr>
          <w:bCs/>
        </w:rPr>
        <w:t xml:space="preserve"> </w:t>
      </w:r>
      <w:r w:rsidR="008E487F">
        <w:rPr>
          <w:bCs/>
          <w:lang w:val="en-US"/>
        </w:rPr>
        <w:t>Temir</w:t>
      </w:r>
      <w:r w:rsidR="0056770D" w:rsidRPr="008E0CDF">
        <w:t>»</w:t>
      </w:r>
      <w:r w:rsidR="00D33794">
        <w:t xml:space="preserve"> </w:t>
      </w:r>
      <w:r w:rsidR="00D33794" w:rsidRPr="008E0CDF">
        <w:rPr>
          <w:bCs/>
        </w:rPr>
        <w:t>и ТОО «</w:t>
      </w:r>
      <w:r w:rsidR="00D33794" w:rsidRPr="008E0CDF">
        <w:rPr>
          <w:bCs/>
          <w:lang w:val="en-US"/>
        </w:rPr>
        <w:t>Silicon</w:t>
      </w:r>
      <w:r w:rsidR="00D33794" w:rsidRPr="008E0CDF">
        <w:rPr>
          <w:bCs/>
        </w:rPr>
        <w:t xml:space="preserve"> </w:t>
      </w:r>
      <w:r w:rsidR="00D33794" w:rsidRPr="008E0CDF">
        <w:rPr>
          <w:bCs/>
          <w:lang w:val="en-US"/>
        </w:rPr>
        <w:t>mining</w:t>
      </w:r>
      <w:r w:rsidR="00D33794" w:rsidRPr="008E0CDF">
        <w:rPr>
          <w:bCs/>
        </w:rPr>
        <w:t>»</w:t>
      </w:r>
      <w:r w:rsidR="00B92B57" w:rsidRPr="008E0CDF">
        <w:t xml:space="preserve">. </w:t>
      </w:r>
      <w:r w:rsidRPr="008E0CDF">
        <w:rPr>
          <w:rFonts w:eastAsiaTheme="minorHAnsi"/>
        </w:rPr>
        <w:t>Предлагаемая Заявителем цена за реализуемые</w:t>
      </w:r>
      <w:r w:rsidR="0056770D" w:rsidRPr="008E0CDF">
        <w:rPr>
          <w:rFonts w:eastAsiaTheme="minorHAnsi"/>
        </w:rPr>
        <w:t xml:space="preserve"> 100%</w:t>
      </w:r>
      <w:r w:rsidRPr="008E0CDF">
        <w:rPr>
          <w:rFonts w:eastAsiaTheme="minorHAnsi"/>
        </w:rPr>
        <w:t xml:space="preserve"> </w:t>
      </w:r>
      <w:r w:rsidR="0056770D" w:rsidRPr="008E0CDF">
        <w:rPr>
          <w:rFonts w:eastAsiaTheme="minorHAnsi"/>
        </w:rPr>
        <w:t xml:space="preserve">доли участия в уставном капитале </w:t>
      </w:r>
      <w:r w:rsidR="00C3706D" w:rsidRPr="008E0CDF">
        <w:rPr>
          <w:rFonts w:eastAsiaTheme="minorHAnsi"/>
        </w:rPr>
        <w:t xml:space="preserve">ТОО </w:t>
      </w:r>
      <w:r w:rsidR="00C3706D" w:rsidRPr="008E0CDF">
        <w:rPr>
          <w:bCs/>
        </w:rPr>
        <w:t>«</w:t>
      </w:r>
      <w:r w:rsidR="00D33794" w:rsidRPr="008E0CDF">
        <w:rPr>
          <w:bCs/>
          <w:lang w:val="en-US"/>
        </w:rPr>
        <w:t>Tau</w:t>
      </w:r>
      <w:r w:rsidR="00D33794" w:rsidRPr="008E0CDF">
        <w:rPr>
          <w:bCs/>
        </w:rPr>
        <w:t>-</w:t>
      </w:r>
      <w:r w:rsidR="00D33794" w:rsidRPr="008E0CDF">
        <w:rPr>
          <w:bCs/>
          <w:lang w:val="en-US"/>
        </w:rPr>
        <w:t>Ken</w:t>
      </w:r>
      <w:r w:rsidR="00C3706D" w:rsidRPr="008E0CDF">
        <w:t>»</w:t>
      </w:r>
      <w:r w:rsidR="00B92B57" w:rsidRPr="008E0CDF">
        <w:t xml:space="preserve"> </w:t>
      </w:r>
      <w:r w:rsidR="00D33794" w:rsidRPr="008E0CDF">
        <w:rPr>
          <w:bCs/>
        </w:rPr>
        <w:t>и ТОО «</w:t>
      </w:r>
      <w:r w:rsidR="00D33794" w:rsidRPr="008E0CDF">
        <w:rPr>
          <w:bCs/>
          <w:lang w:val="en-US"/>
        </w:rPr>
        <w:t>Silicon</w:t>
      </w:r>
      <w:r w:rsidR="00D33794" w:rsidRPr="008E0CDF">
        <w:rPr>
          <w:bCs/>
        </w:rPr>
        <w:t xml:space="preserve"> </w:t>
      </w:r>
      <w:r w:rsidR="00D33794" w:rsidRPr="008E0CDF">
        <w:rPr>
          <w:bCs/>
          <w:lang w:val="en-US"/>
        </w:rPr>
        <w:t>mining</w:t>
      </w:r>
      <w:r w:rsidR="00D33794" w:rsidRPr="008E0CDF">
        <w:rPr>
          <w:bCs/>
        </w:rPr>
        <w:t>»</w:t>
      </w:r>
      <w:r w:rsidR="00D33794">
        <w:rPr>
          <w:bCs/>
        </w:rPr>
        <w:t xml:space="preserve"> </w:t>
      </w:r>
      <w:r w:rsidRPr="008E0CDF">
        <w:rPr>
          <w:rFonts w:eastAsiaTheme="minorHAnsi"/>
        </w:rPr>
        <w:t xml:space="preserve">составляет </w:t>
      </w:r>
      <w:r w:rsidR="0074170A" w:rsidRPr="008E0CDF">
        <w:rPr>
          <w:i/>
          <w:iCs/>
        </w:rPr>
        <w:t>[</w:t>
      </w:r>
      <w:r w:rsidR="0074170A" w:rsidRPr="008E0CDF">
        <w:rPr>
          <w:i/>
          <w:iCs/>
          <w:highlight w:val="lightGray"/>
        </w:rPr>
        <w:t>указать цифрами</w:t>
      </w:r>
      <w:r w:rsidR="0074170A" w:rsidRPr="008E0CDF">
        <w:rPr>
          <w:i/>
          <w:iCs/>
        </w:rPr>
        <w:t>] (</w:t>
      </w:r>
      <w:r w:rsidR="0074170A" w:rsidRPr="008E0CDF">
        <w:rPr>
          <w:i/>
          <w:iCs/>
          <w:highlight w:val="lightGray"/>
        </w:rPr>
        <w:t>[указать прописью]</w:t>
      </w:r>
      <w:r w:rsidR="0074170A" w:rsidRPr="008E0CDF">
        <w:rPr>
          <w:i/>
          <w:iCs/>
        </w:rPr>
        <w:t>)</w:t>
      </w:r>
      <w:r w:rsidR="0074170A" w:rsidRPr="008E0CDF">
        <w:rPr>
          <w:lang w:eastAsia="ar-SA"/>
        </w:rPr>
        <w:t xml:space="preserve"> </w:t>
      </w:r>
      <w:r w:rsidR="0070520C">
        <w:rPr>
          <w:lang w:eastAsia="ar-SA"/>
        </w:rPr>
        <w:t>тенге</w:t>
      </w:r>
      <w:r w:rsidRPr="008E0CDF">
        <w:rPr>
          <w:rFonts w:eastAsiaTheme="minorHAnsi"/>
        </w:rPr>
        <w:t>.</w:t>
      </w:r>
    </w:p>
    <w:p w14:paraId="01375070" w14:textId="633534DB" w:rsidR="00150B58" w:rsidRPr="008E0CDF" w:rsidRDefault="00150B58" w:rsidP="00150B58">
      <w:pPr>
        <w:spacing w:after="0"/>
        <w:contextualSpacing/>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w:t>
      </w:r>
      <w:r w:rsidRPr="008E0CDF">
        <w:rPr>
          <w:rFonts w:ascii="Times New Roman" w:eastAsia="Times New Roman" w:hAnsi="Times New Roman"/>
          <w:i/>
          <w:sz w:val="20"/>
          <w:szCs w:val="20"/>
          <w:lang w:eastAsia="kk-KZ"/>
        </w:rPr>
        <w:t>нижеуказанная редакция настоящего пункта</w:t>
      </w:r>
      <w:r w:rsidR="00383434" w:rsidRPr="008E0CDF">
        <w:rPr>
          <w:rFonts w:ascii="Times New Roman" w:eastAsia="Times New Roman" w:hAnsi="Times New Roman"/>
          <w:i/>
          <w:sz w:val="20"/>
          <w:szCs w:val="20"/>
          <w:lang w:eastAsia="kk-KZ"/>
        </w:rPr>
        <w:t xml:space="preserve"> </w:t>
      </w:r>
      <w:r w:rsidRPr="008E0CDF">
        <w:rPr>
          <w:rFonts w:ascii="Times New Roman" w:eastAsia="Times New Roman" w:hAnsi="Times New Roman"/>
          <w:i/>
          <w:sz w:val="20"/>
          <w:szCs w:val="20"/>
          <w:lang w:eastAsia="kk-KZ"/>
        </w:rPr>
        <w:t xml:space="preserve">включается в Конкурсное предложение в случае, если Участником предполагается приобретение в рассрочку, согласно пункту </w:t>
      </w:r>
      <w:r w:rsidR="00B44FA5" w:rsidRPr="008E0CDF">
        <w:rPr>
          <w:rFonts w:ascii="Times New Roman" w:eastAsia="Times New Roman" w:hAnsi="Times New Roman"/>
          <w:i/>
          <w:sz w:val="20"/>
          <w:szCs w:val="20"/>
          <w:lang w:eastAsia="kk-KZ"/>
        </w:rPr>
        <w:t>8</w:t>
      </w:r>
      <w:r w:rsidRPr="008E0CDF">
        <w:rPr>
          <w:rFonts w:ascii="Times New Roman" w:eastAsia="Times New Roman" w:hAnsi="Times New Roman"/>
          <w:i/>
          <w:sz w:val="20"/>
          <w:szCs w:val="20"/>
          <w:lang w:eastAsia="kk-KZ"/>
        </w:rPr>
        <w:t>.10</w:t>
      </w:r>
      <w:r w:rsidR="0032040E">
        <w:rPr>
          <w:rFonts w:ascii="Times New Roman" w:eastAsia="Times New Roman" w:hAnsi="Times New Roman"/>
          <w:i/>
          <w:sz w:val="20"/>
          <w:szCs w:val="20"/>
          <w:lang w:eastAsia="kk-KZ"/>
        </w:rPr>
        <w:t>.</w:t>
      </w:r>
      <w:r w:rsidR="00383434" w:rsidRPr="008E0CDF">
        <w:rPr>
          <w:rFonts w:ascii="Times New Roman" w:eastAsia="Times New Roman" w:hAnsi="Times New Roman"/>
          <w:i/>
          <w:sz w:val="20"/>
          <w:szCs w:val="20"/>
          <w:lang w:eastAsia="kk-KZ"/>
        </w:rPr>
        <w:t xml:space="preserve"> </w:t>
      </w:r>
      <w:r w:rsidRPr="008E0CDF">
        <w:rPr>
          <w:rFonts w:ascii="Times New Roman" w:eastAsia="Times New Roman" w:hAnsi="Times New Roman"/>
          <w:i/>
          <w:sz w:val="20"/>
          <w:szCs w:val="20"/>
          <w:lang w:eastAsia="kk-KZ"/>
        </w:rPr>
        <w:t>Конкурсной документации</w:t>
      </w:r>
      <w:r w:rsidRPr="008E0CDF">
        <w:rPr>
          <w:rFonts w:ascii="Times New Roman" w:eastAsia="Times New Roman" w:hAnsi="Times New Roman"/>
          <w:sz w:val="24"/>
          <w:szCs w:val="24"/>
          <w:lang w:eastAsia="kk-KZ"/>
        </w:rPr>
        <w:t>]</w:t>
      </w:r>
    </w:p>
    <w:p w14:paraId="42159BD3" w14:textId="1BBAAABF" w:rsidR="00150B58" w:rsidRPr="008E0CDF" w:rsidRDefault="00150B58" w:rsidP="00150B58">
      <w:pPr>
        <w:spacing w:after="0"/>
        <w:contextualSpacing/>
        <w:jc w:val="both"/>
        <w:rPr>
          <w:rFonts w:ascii="Times New Roman" w:eastAsia="Times New Roman" w:hAnsi="Times New Roman"/>
          <w:b/>
          <w:i/>
          <w:sz w:val="24"/>
          <w:szCs w:val="24"/>
          <w:u w:val="single"/>
          <w:lang w:eastAsia="kk-KZ"/>
        </w:rPr>
      </w:pPr>
      <w:r w:rsidRPr="008E0CDF">
        <w:rPr>
          <w:rFonts w:ascii="Times New Roman" w:eastAsia="Times New Roman" w:hAnsi="Times New Roman"/>
          <w:sz w:val="24"/>
          <w:szCs w:val="24"/>
          <w:lang w:eastAsia="kk-KZ"/>
        </w:rPr>
        <w:t xml:space="preserve">Выплата указанной в настоящем пункте цены предполагается в рассрочку в соответствии с пунктом </w:t>
      </w:r>
      <w:r w:rsidR="00B44FA5" w:rsidRPr="008E0CDF">
        <w:rPr>
          <w:rFonts w:ascii="Times New Roman" w:eastAsia="Times New Roman" w:hAnsi="Times New Roman"/>
          <w:sz w:val="24"/>
          <w:szCs w:val="24"/>
          <w:lang w:eastAsia="kk-KZ"/>
        </w:rPr>
        <w:t>8</w:t>
      </w:r>
      <w:r w:rsidRPr="008E0CDF">
        <w:rPr>
          <w:rFonts w:ascii="Times New Roman" w:eastAsia="Times New Roman" w:hAnsi="Times New Roman"/>
          <w:sz w:val="24"/>
          <w:szCs w:val="24"/>
          <w:lang w:eastAsia="kk-KZ"/>
        </w:rPr>
        <w:t>.10</w:t>
      </w:r>
      <w:r w:rsidR="0032040E">
        <w:rPr>
          <w:rFonts w:ascii="Times New Roman" w:eastAsia="Times New Roman" w:hAnsi="Times New Roman"/>
          <w:sz w:val="24"/>
          <w:szCs w:val="24"/>
          <w:lang w:eastAsia="kk-KZ"/>
        </w:rPr>
        <w:t>.</w:t>
      </w:r>
      <w:r w:rsidRPr="008E0CDF">
        <w:rPr>
          <w:rFonts w:ascii="Times New Roman" w:eastAsia="Times New Roman" w:hAnsi="Times New Roman"/>
          <w:sz w:val="24"/>
          <w:szCs w:val="24"/>
          <w:lang w:eastAsia="kk-KZ"/>
        </w:rPr>
        <w:t xml:space="preserve"> Конкурсной документации, а также согласно Приложению №9 к Конкурсной документации в следующем порядке: _______________________________ (</w:t>
      </w:r>
      <w:r w:rsidRPr="008E0CDF">
        <w:rPr>
          <w:rFonts w:ascii="Times New Roman" w:eastAsia="Times New Roman" w:hAnsi="Times New Roman"/>
          <w:i/>
          <w:sz w:val="20"/>
          <w:szCs w:val="20"/>
          <w:lang w:eastAsia="kk-KZ"/>
        </w:rPr>
        <w:t xml:space="preserve">перечислить </w:t>
      </w:r>
      <w:r w:rsidRPr="008E0CDF">
        <w:rPr>
          <w:rFonts w:ascii="Times New Roman" w:eastAsia="Times New Roman" w:hAnsi="Times New Roman"/>
          <w:bCs/>
          <w:i/>
          <w:sz w:val="20"/>
          <w:szCs w:val="20"/>
          <w:lang w:eastAsia="kk-KZ"/>
        </w:rPr>
        <w:t>основные условия рассрочки, в том числе включить таблицу с графиком и суммами платежей с разбивкой на календарные месяцы и даты внесения платежей</w:t>
      </w:r>
      <w:r w:rsidR="00022630" w:rsidRPr="008E0CDF">
        <w:rPr>
          <w:rFonts w:ascii="Times New Roman" w:eastAsia="Times New Roman" w:hAnsi="Times New Roman"/>
          <w:bCs/>
          <w:i/>
          <w:sz w:val="20"/>
          <w:szCs w:val="20"/>
          <w:lang w:eastAsia="kk-KZ"/>
        </w:rPr>
        <w:t xml:space="preserve"> </w:t>
      </w:r>
      <w:r w:rsidR="00022630" w:rsidRPr="008E0CDF">
        <w:rPr>
          <w:rFonts w:ascii="Times New Roman" w:eastAsia="Times New Roman" w:hAnsi="Times New Roman"/>
          <w:b/>
          <w:bCs/>
          <w:i/>
          <w:sz w:val="20"/>
          <w:szCs w:val="20"/>
          <w:u w:val="single"/>
          <w:lang w:eastAsia="kk-KZ"/>
        </w:rPr>
        <w:t>либо с предоставлением свободного графика погашения без права взимать неустойку и/или иные виды штрафных санкций за досрочное погашение</w:t>
      </w:r>
      <w:r w:rsidRPr="008E0CDF">
        <w:rPr>
          <w:rFonts w:ascii="Times New Roman" w:eastAsia="Times New Roman" w:hAnsi="Times New Roman"/>
          <w:b/>
          <w:i/>
          <w:sz w:val="24"/>
          <w:szCs w:val="24"/>
          <w:u w:val="single"/>
          <w:lang w:eastAsia="kk-KZ"/>
        </w:rPr>
        <w:t xml:space="preserve">). </w:t>
      </w:r>
    </w:p>
    <w:p w14:paraId="5207BDE7" w14:textId="7A314345" w:rsidR="00150B58" w:rsidRPr="008E0CDF" w:rsidRDefault="00150B58" w:rsidP="00150B58">
      <w:pPr>
        <w:spacing w:after="0"/>
        <w:contextualSpacing/>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 (</w:t>
      </w:r>
      <w:r w:rsidRPr="008E0CDF">
        <w:rPr>
          <w:rFonts w:ascii="Times New Roman" w:eastAsia="Times New Roman" w:hAnsi="Times New Roman"/>
          <w:i/>
          <w:sz w:val="20"/>
          <w:szCs w:val="20"/>
          <w:lang w:eastAsia="kk-KZ"/>
        </w:rPr>
        <w:t>наименование Участника</w:t>
      </w:r>
      <w:r w:rsidRPr="008E0CDF">
        <w:rPr>
          <w:rFonts w:ascii="Times New Roman" w:eastAsia="Times New Roman" w:hAnsi="Times New Roman"/>
          <w:sz w:val="24"/>
          <w:szCs w:val="24"/>
          <w:lang w:eastAsia="kk-KZ"/>
        </w:rPr>
        <w:t xml:space="preserve">) гарантирует в случае заключения Договора с ним предоставить </w:t>
      </w:r>
      <w:r w:rsidR="004B1F32" w:rsidRPr="008E0CDF">
        <w:rPr>
          <w:rFonts w:ascii="Times New Roman" w:eastAsia="Times New Roman" w:hAnsi="Times New Roman"/>
          <w:sz w:val="24"/>
          <w:szCs w:val="24"/>
          <w:lang w:eastAsia="kk-KZ"/>
        </w:rPr>
        <w:t>ТКС</w:t>
      </w:r>
      <w:r w:rsidRPr="008E0CDF">
        <w:rPr>
          <w:rFonts w:ascii="Times New Roman" w:eastAsia="Times New Roman" w:hAnsi="Times New Roman"/>
          <w:sz w:val="24"/>
          <w:szCs w:val="24"/>
          <w:lang w:eastAsia="kk-KZ"/>
        </w:rPr>
        <w:t xml:space="preserve"> банковскую гарантию</w:t>
      </w:r>
      <w:r w:rsidR="005248FE" w:rsidRPr="008E0CDF">
        <w:rPr>
          <w:rFonts w:ascii="Times New Roman" w:eastAsia="Times New Roman" w:hAnsi="Times New Roman"/>
          <w:sz w:val="24"/>
          <w:szCs w:val="24"/>
          <w:lang w:eastAsia="kk-KZ"/>
        </w:rPr>
        <w:t xml:space="preserve"> и/или залог </w:t>
      </w:r>
      <w:r w:rsidRPr="008E0CDF">
        <w:rPr>
          <w:rFonts w:ascii="Times New Roman" w:eastAsia="Times New Roman" w:hAnsi="Times New Roman"/>
          <w:sz w:val="24"/>
          <w:szCs w:val="24"/>
          <w:lang w:eastAsia="kk-KZ"/>
        </w:rPr>
        <w:t>в соответствии с Приложением №9 к Конкурсной документации.</w:t>
      </w:r>
    </w:p>
    <w:p w14:paraId="0E0D1A77" w14:textId="73904135" w:rsidR="00150B58" w:rsidRPr="008E0CDF" w:rsidRDefault="00150B58" w:rsidP="008058AD">
      <w:pPr>
        <w:pStyle w:val="ListParagraph"/>
        <w:numPr>
          <w:ilvl w:val="3"/>
          <w:numId w:val="18"/>
        </w:numPr>
        <w:spacing w:before="120" w:after="120"/>
        <w:ind w:left="0" w:firstLine="0"/>
        <w:jc w:val="both"/>
        <w:rPr>
          <w:lang w:eastAsia="kk-KZ"/>
        </w:rPr>
      </w:pPr>
      <w:r w:rsidRPr="008E0CDF">
        <w:rPr>
          <w:lang w:eastAsia="kk-KZ"/>
        </w:rPr>
        <w:t>Настоящее Конкурсное предложение вместе с протоколом о результатах торгов имеет силу договора, действующего до заключения договор</w:t>
      </w:r>
      <w:r w:rsidR="008E487F">
        <w:rPr>
          <w:lang w:eastAsia="kk-KZ"/>
        </w:rPr>
        <w:t>ов</w:t>
      </w:r>
      <w:r w:rsidRPr="008E0CDF">
        <w:rPr>
          <w:lang w:eastAsia="kk-KZ"/>
        </w:rPr>
        <w:t xml:space="preserve"> купли-продажи</w:t>
      </w:r>
      <w:r w:rsidR="00F0291E" w:rsidRPr="008E0CDF">
        <w:rPr>
          <w:bCs/>
        </w:rPr>
        <w:t xml:space="preserve"> </w:t>
      </w:r>
      <w:r w:rsidR="00C3706D" w:rsidRPr="008E0CDF">
        <w:rPr>
          <w:rFonts w:eastAsiaTheme="minorHAnsi"/>
        </w:rPr>
        <w:t xml:space="preserve">100% долей участия в уставном капитале </w:t>
      </w:r>
      <w:r w:rsidR="008E487F" w:rsidRPr="008E0CDF">
        <w:rPr>
          <w:bCs/>
        </w:rPr>
        <w:t>ТОО «</w:t>
      </w:r>
      <w:r w:rsidR="008E487F" w:rsidRPr="008E0CDF">
        <w:rPr>
          <w:bCs/>
          <w:lang w:val="en-US"/>
        </w:rPr>
        <w:t>Tau</w:t>
      </w:r>
      <w:r w:rsidR="008E487F" w:rsidRPr="008E0CDF">
        <w:rPr>
          <w:bCs/>
        </w:rPr>
        <w:t>-</w:t>
      </w:r>
      <w:r w:rsidR="008E487F" w:rsidRPr="008E0CDF">
        <w:rPr>
          <w:bCs/>
          <w:lang w:val="en-US"/>
        </w:rPr>
        <w:t>Ken</w:t>
      </w:r>
      <w:r w:rsidR="008E487F" w:rsidRPr="00524C91">
        <w:rPr>
          <w:bCs/>
        </w:rPr>
        <w:t xml:space="preserve"> </w:t>
      </w:r>
      <w:r w:rsidR="008E487F">
        <w:rPr>
          <w:bCs/>
          <w:lang w:val="en-US"/>
        </w:rPr>
        <w:t>Temir</w:t>
      </w:r>
      <w:r w:rsidR="008E487F" w:rsidRPr="008E0CDF">
        <w:t>»</w:t>
      </w:r>
      <w:r w:rsidR="008E487F">
        <w:t xml:space="preserve"> </w:t>
      </w:r>
      <w:r w:rsidR="008E487F" w:rsidRPr="008E0CDF">
        <w:rPr>
          <w:bCs/>
        </w:rPr>
        <w:t>и ТОО «</w:t>
      </w:r>
      <w:r w:rsidR="008E487F" w:rsidRPr="008E0CDF">
        <w:rPr>
          <w:bCs/>
          <w:lang w:val="en-US"/>
        </w:rPr>
        <w:t>Silicon</w:t>
      </w:r>
      <w:r w:rsidR="008E487F" w:rsidRPr="008E0CDF">
        <w:rPr>
          <w:bCs/>
        </w:rPr>
        <w:t xml:space="preserve"> </w:t>
      </w:r>
      <w:r w:rsidR="008E487F" w:rsidRPr="008E0CDF">
        <w:rPr>
          <w:bCs/>
          <w:lang w:val="en-US"/>
        </w:rPr>
        <w:t>mining</w:t>
      </w:r>
      <w:r w:rsidR="008E487F" w:rsidRPr="008E0CDF">
        <w:rPr>
          <w:bCs/>
        </w:rPr>
        <w:t>»</w:t>
      </w:r>
      <w:r w:rsidRPr="008E0CDF">
        <w:rPr>
          <w:lang w:eastAsia="kk-KZ"/>
        </w:rPr>
        <w:t>.</w:t>
      </w:r>
    </w:p>
    <w:p w14:paraId="27BD0F03" w14:textId="24A5E296" w:rsidR="00150B58" w:rsidRPr="008E0CDF" w:rsidRDefault="00150B58" w:rsidP="008058AD">
      <w:pPr>
        <w:pStyle w:val="ListParagraph"/>
        <w:numPr>
          <w:ilvl w:val="3"/>
          <w:numId w:val="18"/>
        </w:numPr>
        <w:spacing w:before="120" w:after="120"/>
        <w:ind w:left="0" w:firstLine="0"/>
        <w:jc w:val="both"/>
        <w:rPr>
          <w:lang w:eastAsia="kk-KZ"/>
        </w:rPr>
      </w:pPr>
      <w:r w:rsidRPr="008E0CDF">
        <w:rPr>
          <w:lang w:eastAsia="kk-KZ"/>
        </w:rPr>
        <w:t xml:space="preserve">В случае </w:t>
      </w:r>
      <w:r w:rsidR="00642EBA">
        <w:rPr>
          <w:lang w:eastAsia="kk-KZ"/>
        </w:rPr>
        <w:t>признания Заявителя победителем Конкурса</w:t>
      </w:r>
      <w:r w:rsidRPr="008E0CDF">
        <w:rPr>
          <w:lang w:eastAsia="kk-KZ"/>
        </w:rPr>
        <w:t xml:space="preserve">, настоящее Конкурсное предложение является офертой для заключения </w:t>
      </w:r>
      <w:r w:rsidRPr="008E0CDF">
        <w:rPr>
          <w:bCs/>
        </w:rPr>
        <w:t>договор</w:t>
      </w:r>
      <w:r w:rsidR="008E487F">
        <w:rPr>
          <w:bCs/>
        </w:rPr>
        <w:t>ов</w:t>
      </w:r>
      <w:r w:rsidRPr="008E0CDF">
        <w:rPr>
          <w:bCs/>
        </w:rPr>
        <w:t xml:space="preserve"> купли-продажи </w:t>
      </w:r>
      <w:r w:rsidR="00C3706D" w:rsidRPr="008E0CDF">
        <w:rPr>
          <w:rFonts w:eastAsiaTheme="minorHAnsi"/>
        </w:rPr>
        <w:t xml:space="preserve">100% долей участия в уставном капитале </w:t>
      </w:r>
      <w:r w:rsidR="008E487F" w:rsidRPr="008E0CDF">
        <w:rPr>
          <w:bCs/>
        </w:rPr>
        <w:t>ТОО «</w:t>
      </w:r>
      <w:r w:rsidR="008E487F" w:rsidRPr="008E0CDF">
        <w:rPr>
          <w:bCs/>
          <w:lang w:val="en-US"/>
        </w:rPr>
        <w:t>Tau</w:t>
      </w:r>
      <w:r w:rsidR="008E487F" w:rsidRPr="008E0CDF">
        <w:rPr>
          <w:bCs/>
        </w:rPr>
        <w:t>-</w:t>
      </w:r>
      <w:r w:rsidR="008E487F" w:rsidRPr="008E0CDF">
        <w:rPr>
          <w:bCs/>
          <w:lang w:val="en-US"/>
        </w:rPr>
        <w:t>Ken</w:t>
      </w:r>
      <w:r w:rsidR="008E487F" w:rsidRPr="00524C91">
        <w:rPr>
          <w:bCs/>
        </w:rPr>
        <w:t xml:space="preserve"> </w:t>
      </w:r>
      <w:r w:rsidR="008E487F">
        <w:rPr>
          <w:bCs/>
          <w:lang w:val="en-US"/>
        </w:rPr>
        <w:t>Temir</w:t>
      </w:r>
      <w:r w:rsidR="008E487F" w:rsidRPr="008E0CDF">
        <w:t>»</w:t>
      </w:r>
      <w:r w:rsidR="008E487F">
        <w:t xml:space="preserve"> </w:t>
      </w:r>
      <w:r w:rsidR="008E487F" w:rsidRPr="008E0CDF">
        <w:rPr>
          <w:bCs/>
        </w:rPr>
        <w:t>и ТОО «</w:t>
      </w:r>
      <w:r w:rsidR="008E487F" w:rsidRPr="008E0CDF">
        <w:rPr>
          <w:bCs/>
          <w:lang w:val="en-US"/>
        </w:rPr>
        <w:t>Silicon</w:t>
      </w:r>
      <w:r w:rsidR="008E487F" w:rsidRPr="008E0CDF">
        <w:rPr>
          <w:bCs/>
        </w:rPr>
        <w:t xml:space="preserve"> </w:t>
      </w:r>
      <w:r w:rsidR="008E487F" w:rsidRPr="008E0CDF">
        <w:rPr>
          <w:bCs/>
          <w:lang w:val="en-US"/>
        </w:rPr>
        <w:t>mining</w:t>
      </w:r>
      <w:r w:rsidR="008E487F" w:rsidRPr="008E0CDF">
        <w:rPr>
          <w:bCs/>
        </w:rPr>
        <w:t>»</w:t>
      </w:r>
      <w:r w:rsidR="00F0291E" w:rsidRPr="008E0CDF">
        <w:rPr>
          <w:lang w:eastAsia="kk-KZ"/>
        </w:rPr>
        <w:t xml:space="preserve"> </w:t>
      </w:r>
      <w:r w:rsidRPr="008E0CDF">
        <w:rPr>
          <w:lang w:eastAsia="kk-KZ"/>
        </w:rPr>
        <w:t>на следующих условиях:</w:t>
      </w:r>
    </w:p>
    <w:p w14:paraId="1AF5C062" w14:textId="0AF247F9" w:rsidR="00150B58" w:rsidRPr="008E0CDF"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 xml:space="preserve">- ценой приобретения </w:t>
      </w:r>
      <w:r w:rsidR="00E469A1" w:rsidRPr="008E0CDF">
        <w:rPr>
          <w:rFonts w:ascii="Times New Roman" w:eastAsia="Times New Roman" w:hAnsi="Times New Roman"/>
          <w:sz w:val="24"/>
          <w:szCs w:val="24"/>
          <w:lang w:eastAsia="kk-KZ"/>
        </w:rPr>
        <w:t xml:space="preserve">долей участия в уставном капитале </w:t>
      </w:r>
      <w:r w:rsidR="008E487F" w:rsidRPr="008E487F">
        <w:rPr>
          <w:rFonts w:ascii="Times New Roman" w:eastAsia="Times New Roman" w:hAnsi="Times New Roman"/>
          <w:sz w:val="24"/>
          <w:szCs w:val="24"/>
          <w:lang w:eastAsia="kk-KZ"/>
        </w:rPr>
        <w:t>ТОО «Tau-Ken Temir» и ТОО «Silicon mining»</w:t>
      </w:r>
      <w:r w:rsidR="00E469A1" w:rsidRPr="008E487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является цена, предложенная в настоящем Конкурсном предложении;</w:t>
      </w:r>
    </w:p>
    <w:p w14:paraId="60E21E5B" w14:textId="57392697" w:rsidR="00150B58" w:rsidRPr="008E0CDF" w:rsidRDefault="00150B58" w:rsidP="00150B58">
      <w:pPr>
        <w:spacing w:before="120" w:after="120" w:line="240" w:lineRule="auto"/>
        <w:jc w:val="both"/>
        <w:rPr>
          <w:rFonts w:ascii="Times New Roman" w:eastAsia="Times New Roman" w:hAnsi="Times New Roman"/>
          <w:bCs/>
          <w:iCs/>
          <w:sz w:val="24"/>
          <w:szCs w:val="24"/>
          <w:lang w:eastAsia="ru-RU"/>
        </w:rPr>
      </w:pPr>
      <w:r w:rsidRPr="008E0CDF">
        <w:rPr>
          <w:rFonts w:ascii="Times New Roman" w:eastAsia="Times New Roman" w:hAnsi="Times New Roman"/>
          <w:sz w:val="24"/>
          <w:szCs w:val="24"/>
          <w:lang w:eastAsia="kk-KZ"/>
        </w:rPr>
        <w:t xml:space="preserve">- прочие условия договора </w:t>
      </w:r>
      <w:r w:rsidRPr="008E0CDF">
        <w:rPr>
          <w:rFonts w:ascii="Times New Roman" w:eastAsia="Times New Roman" w:hAnsi="Times New Roman"/>
          <w:bCs/>
          <w:sz w:val="24"/>
          <w:szCs w:val="24"/>
          <w:lang w:eastAsia="ru-RU"/>
        </w:rPr>
        <w:t xml:space="preserve">купли-продажи </w:t>
      </w:r>
      <w:r w:rsidR="00C3706D" w:rsidRPr="008E0CDF">
        <w:rPr>
          <w:rFonts w:ascii="Times New Roman" w:eastAsia="Times New Roman" w:hAnsi="Times New Roman"/>
          <w:sz w:val="24"/>
          <w:szCs w:val="24"/>
          <w:lang w:eastAsia="ru-RU"/>
        </w:rPr>
        <w:t>100% долей участия в уставном капитале</w:t>
      </w:r>
      <w:r w:rsidR="00C3706D" w:rsidRPr="008E0CDF">
        <w:rPr>
          <w:rFonts w:eastAsiaTheme="minorHAnsi"/>
        </w:rPr>
        <w:t xml:space="preserve"> </w:t>
      </w:r>
      <w:r w:rsidR="008E487F" w:rsidRPr="008E487F">
        <w:rPr>
          <w:rFonts w:ascii="Times New Roman" w:eastAsia="Times New Roman" w:hAnsi="Times New Roman"/>
          <w:sz w:val="24"/>
          <w:szCs w:val="24"/>
          <w:lang w:eastAsia="kk-KZ"/>
        </w:rPr>
        <w:t>ТОО «Tau-Ken Temir» и ТОО «Silicon mining»</w:t>
      </w:r>
      <w:r w:rsidR="00F0291E" w:rsidRPr="008E0CDF">
        <w:rPr>
          <w:rFonts w:ascii="Times New Roman" w:hAnsi="Times New Roman"/>
        </w:rPr>
        <w:t xml:space="preserve"> </w:t>
      </w:r>
      <w:r w:rsidRPr="008E0CDF">
        <w:rPr>
          <w:rFonts w:ascii="Times New Roman" w:eastAsia="Times New Roman" w:hAnsi="Times New Roman"/>
          <w:bCs/>
          <w:iCs/>
          <w:sz w:val="24"/>
          <w:szCs w:val="24"/>
          <w:lang w:eastAsia="ru-RU"/>
        </w:rPr>
        <w:t>соответствуют проекту договора, приложенного к настоящему Конкурсному предложению;</w:t>
      </w:r>
    </w:p>
    <w:p w14:paraId="5DB37015" w14:textId="468A6372" w:rsidR="00150B58" w:rsidRDefault="00150B58" w:rsidP="00150B58">
      <w:pPr>
        <w:spacing w:before="120" w:after="120" w:line="240" w:lineRule="auto"/>
        <w:jc w:val="both"/>
        <w:rPr>
          <w:rFonts w:ascii="Times New Roman" w:eastAsia="Times New Roman" w:hAnsi="Times New Roman"/>
          <w:sz w:val="24"/>
          <w:szCs w:val="24"/>
          <w:lang w:eastAsia="kk-KZ"/>
        </w:rPr>
      </w:pPr>
      <w:r w:rsidRPr="008E0CDF">
        <w:rPr>
          <w:rFonts w:ascii="Times New Roman" w:eastAsia="Times New Roman" w:hAnsi="Times New Roman"/>
          <w:bCs/>
          <w:iCs/>
          <w:sz w:val="24"/>
          <w:szCs w:val="24"/>
          <w:lang w:eastAsia="ru-RU"/>
        </w:rPr>
        <w:lastRenderedPageBreak/>
        <w:t xml:space="preserve">- срок действия оферты для ее акцепта составляет 6 </w:t>
      </w:r>
      <w:r w:rsidR="00C3706D" w:rsidRPr="008E0CDF">
        <w:rPr>
          <w:rFonts w:ascii="Times New Roman" w:eastAsia="Times New Roman" w:hAnsi="Times New Roman"/>
          <w:bCs/>
          <w:iCs/>
          <w:sz w:val="24"/>
          <w:szCs w:val="24"/>
          <w:lang w:eastAsia="ru-RU"/>
        </w:rPr>
        <w:t xml:space="preserve">(шесть) </w:t>
      </w:r>
      <w:r w:rsidRPr="008E0CDF">
        <w:rPr>
          <w:rFonts w:ascii="Times New Roman" w:eastAsia="Times New Roman" w:hAnsi="Times New Roman"/>
          <w:bCs/>
          <w:iCs/>
          <w:sz w:val="24"/>
          <w:szCs w:val="24"/>
          <w:lang w:eastAsia="ru-RU"/>
        </w:rPr>
        <w:t xml:space="preserve">месяцев с момента </w:t>
      </w:r>
      <w:r w:rsidR="008E487F">
        <w:rPr>
          <w:rFonts w:ascii="Times New Roman" w:eastAsia="Times New Roman" w:hAnsi="Times New Roman"/>
          <w:bCs/>
          <w:iCs/>
          <w:sz w:val="24"/>
          <w:szCs w:val="24"/>
          <w:lang w:eastAsia="ru-RU"/>
        </w:rPr>
        <w:t>подведения результатов Конкурса</w:t>
      </w:r>
      <w:r w:rsidRPr="008E0CDF">
        <w:rPr>
          <w:rFonts w:ascii="Times New Roman" w:eastAsia="Times New Roman" w:hAnsi="Times New Roman"/>
          <w:bCs/>
          <w:iCs/>
          <w:sz w:val="24"/>
          <w:szCs w:val="24"/>
          <w:lang w:eastAsia="ru-RU"/>
        </w:rPr>
        <w:t>, согласно Конкурсной документации</w:t>
      </w:r>
      <w:r w:rsidRPr="008E0CDF">
        <w:rPr>
          <w:rFonts w:ascii="Times New Roman" w:eastAsia="Times New Roman" w:hAnsi="Times New Roman"/>
          <w:sz w:val="24"/>
          <w:szCs w:val="24"/>
          <w:lang w:eastAsia="kk-KZ"/>
        </w:rPr>
        <w:t>.</w:t>
      </w:r>
    </w:p>
    <w:p w14:paraId="1069D0D2" w14:textId="422BDA3A" w:rsidR="004647EE" w:rsidRPr="008E0CDF" w:rsidRDefault="004647EE" w:rsidP="00150B58">
      <w:pPr>
        <w:spacing w:before="120" w:after="120" w:line="240" w:lineRule="auto"/>
        <w:jc w:val="both"/>
        <w:rPr>
          <w:rFonts w:ascii="Times New Roman" w:eastAsia="Times New Roman" w:hAnsi="Times New Roman"/>
          <w:sz w:val="24"/>
          <w:szCs w:val="24"/>
          <w:lang w:eastAsia="kk-KZ"/>
        </w:rPr>
      </w:pPr>
      <w:r>
        <w:rPr>
          <w:rFonts w:ascii="Times New Roman" w:eastAsia="Times New Roman" w:hAnsi="Times New Roman"/>
          <w:sz w:val="24"/>
          <w:szCs w:val="24"/>
          <w:lang w:eastAsia="kk-KZ"/>
        </w:rPr>
        <w:t xml:space="preserve">4. </w:t>
      </w:r>
      <w:r w:rsidR="00ED7813">
        <w:rPr>
          <w:rFonts w:ascii="Times New Roman" w:eastAsia="Times New Roman" w:hAnsi="Times New Roman"/>
          <w:sz w:val="24"/>
          <w:szCs w:val="24"/>
          <w:lang w:eastAsia="kk-KZ"/>
        </w:rPr>
        <w:tab/>
      </w:r>
      <w:r w:rsidRPr="00D25072">
        <w:rPr>
          <w:rFonts w:ascii="Times New Roman" w:eastAsia="Times New Roman" w:hAnsi="Times New Roman"/>
          <w:sz w:val="24"/>
          <w:szCs w:val="24"/>
          <w:lang w:eastAsia="kk-KZ"/>
        </w:rPr>
        <w:t xml:space="preserve">Все термины с заглавной буквы, используемые в этом документе, определены в </w:t>
      </w:r>
      <w:r>
        <w:rPr>
          <w:rFonts w:ascii="Times New Roman" w:eastAsia="Times New Roman" w:hAnsi="Times New Roman"/>
          <w:sz w:val="24"/>
          <w:szCs w:val="24"/>
          <w:lang w:eastAsia="kk-KZ"/>
        </w:rPr>
        <w:t xml:space="preserve">Конкурсной </w:t>
      </w:r>
      <w:r w:rsidRPr="00D25072">
        <w:rPr>
          <w:rFonts w:ascii="Times New Roman" w:eastAsia="Times New Roman" w:hAnsi="Times New Roman"/>
          <w:sz w:val="24"/>
          <w:szCs w:val="24"/>
          <w:lang w:eastAsia="kk-KZ"/>
        </w:rPr>
        <w:t>документации.</w:t>
      </w:r>
    </w:p>
    <w:p w14:paraId="47DFCC77" w14:textId="77777777" w:rsidR="00150B58" w:rsidRPr="008E0CDF" w:rsidRDefault="00150B58" w:rsidP="00150B58">
      <w:pPr>
        <w:spacing w:before="120" w:after="120" w:line="240" w:lineRule="auto"/>
        <w:jc w:val="both"/>
        <w:rPr>
          <w:rFonts w:ascii="Times New Roman" w:eastAsiaTheme="minorHAnsi" w:hAnsi="Times New Roman"/>
          <w:sz w:val="24"/>
          <w:szCs w:val="24"/>
        </w:rPr>
      </w:pPr>
      <w:r w:rsidRPr="008E0CDF">
        <w:rPr>
          <w:rFonts w:ascii="Times New Roman" w:eastAsiaTheme="minorHAnsi" w:hAnsi="Times New Roman"/>
          <w:sz w:val="24"/>
          <w:szCs w:val="24"/>
        </w:rPr>
        <w:t>К настоящему письму прилагаются следующие документы:</w:t>
      </w:r>
    </w:p>
    <w:p w14:paraId="6FB3CE37" w14:textId="77777777" w:rsidR="00150B58" w:rsidRPr="008E0CDF" w:rsidRDefault="00150B58" w:rsidP="00150B58">
      <w:pPr>
        <w:spacing w:before="120" w:after="120" w:line="240" w:lineRule="auto"/>
        <w:jc w:val="both"/>
        <w:rPr>
          <w:rFonts w:ascii="Times New Roman" w:eastAsiaTheme="minorHAnsi" w:hAnsi="Times New Roman"/>
          <w:sz w:val="24"/>
          <w:szCs w:val="24"/>
        </w:rPr>
      </w:pPr>
      <w:r w:rsidRPr="008E0CDF">
        <w:rPr>
          <w:rFonts w:ascii="Times New Roman" w:eastAsiaTheme="minorHAnsi" w:hAnsi="Times New Roman"/>
          <w:sz w:val="24"/>
          <w:szCs w:val="24"/>
        </w:rPr>
        <w:t xml:space="preserve">_______________________________________________ </w:t>
      </w:r>
      <w:r w:rsidRPr="008E0CDF">
        <w:rPr>
          <w:rFonts w:ascii="Times New Roman" w:eastAsiaTheme="minorHAnsi" w:hAnsi="Times New Roman"/>
          <w:i/>
          <w:sz w:val="18"/>
          <w:szCs w:val="18"/>
        </w:rPr>
        <w:t>(прикладываются и перечисляются документы, согласно Конкурсной документации)</w:t>
      </w:r>
    </w:p>
    <w:p w14:paraId="478D3501" w14:textId="7E5FCB7D" w:rsidR="00160F89" w:rsidRPr="008E0CDF" w:rsidRDefault="00150B58" w:rsidP="00C701E5">
      <w:pPr>
        <w:spacing w:before="120" w:after="120" w:line="240" w:lineRule="auto"/>
        <w:jc w:val="both"/>
        <w:rPr>
          <w:rFonts w:ascii="Times New Roman" w:eastAsiaTheme="minorHAnsi" w:hAnsi="Times New Roman"/>
          <w:i/>
          <w:sz w:val="20"/>
          <w:szCs w:val="20"/>
        </w:rPr>
      </w:pPr>
      <w:r w:rsidRPr="008E0CDF">
        <w:rPr>
          <w:rFonts w:ascii="Times New Roman" w:eastAsiaTheme="minorHAnsi" w:hAnsi="Times New Roman"/>
          <w:i/>
          <w:sz w:val="20"/>
          <w:szCs w:val="20"/>
        </w:rPr>
        <w:t>Ф</w:t>
      </w:r>
      <w:r w:rsidR="00C3706D" w:rsidRPr="008E0CDF">
        <w:rPr>
          <w:rFonts w:ascii="Times New Roman" w:eastAsiaTheme="minorHAnsi" w:hAnsi="Times New Roman"/>
          <w:i/>
          <w:sz w:val="20"/>
          <w:szCs w:val="20"/>
        </w:rPr>
        <w:t>.</w:t>
      </w:r>
      <w:r w:rsidRPr="008E0CDF">
        <w:rPr>
          <w:rFonts w:ascii="Times New Roman" w:eastAsiaTheme="minorHAnsi" w:hAnsi="Times New Roman"/>
          <w:i/>
          <w:sz w:val="20"/>
          <w:szCs w:val="20"/>
        </w:rPr>
        <w:t>И</w:t>
      </w:r>
      <w:r w:rsidR="00C3706D" w:rsidRPr="008E0CDF">
        <w:rPr>
          <w:rFonts w:ascii="Times New Roman" w:eastAsiaTheme="minorHAnsi" w:hAnsi="Times New Roman"/>
          <w:i/>
          <w:sz w:val="20"/>
          <w:szCs w:val="20"/>
        </w:rPr>
        <w:t>.</w:t>
      </w:r>
      <w:r w:rsidRPr="008E0CDF">
        <w:rPr>
          <w:rFonts w:ascii="Times New Roman" w:eastAsiaTheme="minorHAnsi" w:hAnsi="Times New Roman"/>
          <w:i/>
          <w:sz w:val="20"/>
          <w:szCs w:val="20"/>
        </w:rPr>
        <w:t>О</w:t>
      </w:r>
      <w:r w:rsidR="00C3706D" w:rsidRPr="008E0CDF">
        <w:rPr>
          <w:rFonts w:ascii="Times New Roman" w:eastAsiaTheme="minorHAnsi" w:hAnsi="Times New Roman"/>
          <w:i/>
          <w:sz w:val="20"/>
          <w:szCs w:val="20"/>
        </w:rPr>
        <w:t>.</w:t>
      </w:r>
      <w:r w:rsidRPr="008E0CDF">
        <w:rPr>
          <w:rFonts w:ascii="Times New Roman" w:eastAsiaTheme="minorHAnsi" w:hAnsi="Times New Roman"/>
          <w:i/>
          <w:sz w:val="20"/>
          <w:szCs w:val="20"/>
        </w:rPr>
        <w:t xml:space="preserve"> первого руководителя, уполномоченного подписывать настоящее Конкурсное предложение или доверенного лица (прилагается доверенность, если доверенность на подписание настоящего документа не предоставлялась ранее в рамках Первого этапа), подпись, дата, печать (при наличии)</w:t>
      </w:r>
      <w:r w:rsidR="00160F89" w:rsidRPr="008E0CDF">
        <w:rPr>
          <w:rFonts w:ascii="Times New Roman" w:eastAsia="Times New Roman" w:hAnsi="Times New Roman"/>
          <w:b/>
          <w:bCs/>
          <w:sz w:val="24"/>
          <w:szCs w:val="24"/>
          <w:lang w:eastAsia="ru-RU"/>
        </w:rPr>
        <w:br w:type="page"/>
      </w:r>
    </w:p>
    <w:p w14:paraId="64D0B86E" w14:textId="77777777" w:rsidR="00150B58" w:rsidRPr="008E0CDF" w:rsidRDefault="00150B58" w:rsidP="00150B58">
      <w:pPr>
        <w:spacing w:after="0" w:line="240" w:lineRule="auto"/>
        <w:ind w:left="6372"/>
        <w:jc w:val="both"/>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eastAsia="ru-RU"/>
        </w:rPr>
        <w:lastRenderedPageBreak/>
        <w:t>Приложение №7</w:t>
      </w:r>
    </w:p>
    <w:p w14:paraId="3640457A" w14:textId="77777777" w:rsidR="00150B58" w:rsidRPr="008E0CDF" w:rsidRDefault="00150B58" w:rsidP="00150B58">
      <w:pPr>
        <w:spacing w:after="0" w:line="240" w:lineRule="auto"/>
        <w:ind w:left="6372"/>
        <w:jc w:val="both"/>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eastAsia="ru-RU"/>
        </w:rPr>
        <w:t>к Конкурсной документации</w:t>
      </w:r>
    </w:p>
    <w:p w14:paraId="5AB63A47" w14:textId="77777777" w:rsidR="00150B58" w:rsidRPr="008E0CDF" w:rsidRDefault="00150B58" w:rsidP="00150B58">
      <w:pPr>
        <w:spacing w:after="0" w:line="240" w:lineRule="auto"/>
        <w:jc w:val="both"/>
        <w:rPr>
          <w:rFonts w:ascii="Times New Roman" w:eastAsia="Times New Roman" w:hAnsi="Times New Roman"/>
          <w:b/>
          <w:bCs/>
          <w:sz w:val="24"/>
          <w:szCs w:val="24"/>
          <w:lang w:eastAsia="ru-RU"/>
        </w:rPr>
      </w:pPr>
    </w:p>
    <w:p w14:paraId="1BE69148" w14:textId="77777777" w:rsidR="00150B58" w:rsidRPr="008E0CDF" w:rsidRDefault="00150B58" w:rsidP="00150B58">
      <w:pPr>
        <w:spacing w:after="0" w:line="240" w:lineRule="auto"/>
        <w:jc w:val="center"/>
        <w:rPr>
          <w:rFonts w:ascii="Times New Roman" w:eastAsia="Times New Roman" w:hAnsi="Times New Roman"/>
          <w:b/>
          <w:bCs/>
          <w:sz w:val="24"/>
          <w:szCs w:val="24"/>
          <w:lang w:eastAsia="ru-RU"/>
        </w:rPr>
      </w:pPr>
    </w:p>
    <w:p w14:paraId="776048AD" w14:textId="622A7361" w:rsidR="00150B58" w:rsidRPr="008E0CDF" w:rsidRDefault="00150B58" w:rsidP="00150B58">
      <w:pPr>
        <w:spacing w:line="240" w:lineRule="auto"/>
        <w:jc w:val="center"/>
        <w:rPr>
          <w:rFonts w:ascii="Times New Roman" w:hAnsi="Times New Roman"/>
          <w:b/>
          <w:sz w:val="24"/>
          <w:szCs w:val="24"/>
        </w:rPr>
      </w:pPr>
      <w:r w:rsidRPr="008E0CDF">
        <w:rPr>
          <w:rFonts w:ascii="Times New Roman" w:hAnsi="Times New Roman"/>
          <w:b/>
          <w:sz w:val="24"/>
          <w:szCs w:val="24"/>
        </w:rPr>
        <w:t xml:space="preserve">Общие правила работы с </w:t>
      </w:r>
      <w:r w:rsidR="009F5854">
        <w:rPr>
          <w:rFonts w:ascii="Times New Roman" w:hAnsi="Times New Roman"/>
          <w:b/>
          <w:sz w:val="24"/>
          <w:szCs w:val="24"/>
        </w:rPr>
        <w:t xml:space="preserve">Комнатой данных </w:t>
      </w:r>
      <w:r w:rsidRPr="008E0CDF">
        <w:rPr>
          <w:rFonts w:ascii="Times New Roman" w:hAnsi="Times New Roman"/>
          <w:b/>
          <w:sz w:val="24"/>
          <w:szCs w:val="24"/>
        </w:rPr>
        <w:t xml:space="preserve">и порядок ознакомления с </w:t>
      </w:r>
      <w:r w:rsidR="005722DE" w:rsidRPr="008E0CDF">
        <w:rPr>
          <w:rFonts w:ascii="Times New Roman" w:hAnsi="Times New Roman"/>
          <w:b/>
          <w:sz w:val="24"/>
          <w:szCs w:val="24"/>
        </w:rPr>
        <w:t>Активами</w:t>
      </w:r>
    </w:p>
    <w:p w14:paraId="43D106AA" w14:textId="77777777" w:rsidR="00150B58" w:rsidRPr="008E0CDF" w:rsidRDefault="00150B58" w:rsidP="0092231B">
      <w:pPr>
        <w:pStyle w:val="ListParagraph"/>
        <w:numPr>
          <w:ilvl w:val="0"/>
          <w:numId w:val="37"/>
        </w:numPr>
        <w:spacing w:before="120"/>
        <w:ind w:left="0" w:firstLine="0"/>
        <w:jc w:val="both"/>
        <w:rPr>
          <w:b/>
          <w:bCs/>
          <w:lang w:val="en-US"/>
        </w:rPr>
      </w:pPr>
      <w:r w:rsidRPr="08002B01">
        <w:rPr>
          <w:b/>
          <w:bCs/>
        </w:rPr>
        <w:t>Доступ и сроки</w:t>
      </w:r>
    </w:p>
    <w:p w14:paraId="44F97E4D" w14:textId="232C9DD5" w:rsidR="00150B58" w:rsidRPr="008E0CDF" w:rsidRDefault="00150B58" w:rsidP="00AC27A4">
      <w:pPr>
        <w:pStyle w:val="ListParagraph"/>
        <w:numPr>
          <w:ilvl w:val="1"/>
          <w:numId w:val="86"/>
        </w:numPr>
        <w:spacing w:before="120"/>
        <w:jc w:val="both"/>
      </w:pPr>
      <w:r w:rsidRPr="008E0CDF">
        <w:t xml:space="preserve">Доступ в Комнату данных будет </w:t>
      </w:r>
      <w:r w:rsidR="00C75D46">
        <w:t xml:space="preserve">предоставлен Потенциальным участникам после </w:t>
      </w:r>
      <w:r w:rsidR="00C75D46" w:rsidRPr="000F68C8">
        <w:t>подписания Соглашения о конфиденциальности</w:t>
      </w:r>
      <w:r w:rsidR="00C75D46">
        <w:t xml:space="preserve"> и будет доступен </w:t>
      </w:r>
      <w:r w:rsidRPr="008E0CDF">
        <w:t xml:space="preserve">до </w:t>
      </w:r>
      <w:r w:rsidR="00C278D1" w:rsidRPr="008E0CDF">
        <w:rPr>
          <w:bCs/>
        </w:rPr>
        <w:t>«</w:t>
      </w:r>
      <w:r w:rsidR="00B44FA5" w:rsidRPr="008E0CDF">
        <w:rPr>
          <w:bCs/>
        </w:rPr>
        <w:t>__</w:t>
      </w:r>
      <w:r w:rsidR="00C278D1" w:rsidRPr="008E0CDF">
        <w:rPr>
          <w:bCs/>
        </w:rPr>
        <w:t xml:space="preserve">» </w:t>
      </w:r>
      <w:r w:rsidRPr="008E0CDF">
        <w:rPr>
          <w:bCs/>
        </w:rPr>
        <w:t xml:space="preserve">часов </w:t>
      </w:r>
      <w:r w:rsidR="00C278D1" w:rsidRPr="008E0CDF">
        <w:rPr>
          <w:bCs/>
        </w:rPr>
        <w:t>«</w:t>
      </w:r>
      <w:r w:rsidR="00C701E5" w:rsidRPr="008E0CDF">
        <w:rPr>
          <w:bCs/>
        </w:rPr>
        <w:t>___</w:t>
      </w:r>
      <w:r w:rsidR="00C278D1" w:rsidRPr="008E0CDF">
        <w:rPr>
          <w:bCs/>
        </w:rPr>
        <w:t xml:space="preserve">» </w:t>
      </w:r>
      <w:r w:rsidRPr="008E0CDF">
        <w:rPr>
          <w:bCs/>
        </w:rPr>
        <w:t xml:space="preserve">минут </w:t>
      </w:r>
      <w:r w:rsidR="00C278D1" w:rsidRPr="008E0CDF">
        <w:rPr>
          <w:bCs/>
        </w:rPr>
        <w:t>«</w:t>
      </w:r>
      <w:r w:rsidR="00B44FA5" w:rsidRPr="008E0CDF">
        <w:rPr>
          <w:bCs/>
        </w:rPr>
        <w:t>__</w:t>
      </w:r>
      <w:r w:rsidR="00C278D1" w:rsidRPr="008E0CDF">
        <w:rPr>
          <w:bCs/>
        </w:rPr>
        <w:t xml:space="preserve">» </w:t>
      </w:r>
      <w:r w:rsidR="00B44FA5" w:rsidRPr="008E0CDF">
        <w:rPr>
          <w:bCs/>
        </w:rPr>
        <w:t>______</w:t>
      </w:r>
      <w:r w:rsidRPr="008E0CDF">
        <w:rPr>
          <w:bCs/>
        </w:rPr>
        <w:t>20</w:t>
      </w:r>
      <w:r w:rsidR="00B44FA5" w:rsidRPr="008E0CDF">
        <w:rPr>
          <w:bCs/>
        </w:rPr>
        <w:t>2</w:t>
      </w:r>
      <w:r w:rsidR="00C75D46">
        <w:rPr>
          <w:bCs/>
        </w:rPr>
        <w:t>____</w:t>
      </w:r>
      <w:r w:rsidR="00C278D1" w:rsidRPr="008E0CDF">
        <w:rPr>
          <w:bCs/>
        </w:rPr>
        <w:t xml:space="preserve"> </w:t>
      </w:r>
      <w:r w:rsidRPr="008E0CDF">
        <w:rPr>
          <w:bCs/>
        </w:rPr>
        <w:t>года»</w:t>
      </w:r>
      <w:r w:rsidRPr="008E0CDF">
        <w:t xml:space="preserve"> (далее - «</w:t>
      </w:r>
      <w:r w:rsidRPr="008E0CDF">
        <w:rPr>
          <w:i/>
        </w:rPr>
        <w:t xml:space="preserve">Период работы </w:t>
      </w:r>
      <w:r w:rsidR="009F5854">
        <w:rPr>
          <w:bCs/>
          <w:i/>
        </w:rPr>
        <w:t>в Комнате данных</w:t>
      </w:r>
      <w:r w:rsidRPr="008E0CDF">
        <w:rPr>
          <w:bCs/>
        </w:rPr>
        <w:t>»</w:t>
      </w:r>
      <w:r w:rsidRPr="008E0CDF">
        <w:t xml:space="preserve">). </w:t>
      </w:r>
    </w:p>
    <w:p w14:paraId="326F21F2" w14:textId="77777777" w:rsidR="00150B58" w:rsidRPr="008E0CDF" w:rsidRDefault="00150B58" w:rsidP="00AC27A4">
      <w:pPr>
        <w:pStyle w:val="ListParagraph"/>
        <w:numPr>
          <w:ilvl w:val="1"/>
          <w:numId w:val="86"/>
        </w:numPr>
        <w:spacing w:before="120"/>
        <w:ind w:left="0" w:firstLine="0"/>
        <w:jc w:val="both"/>
      </w:pPr>
      <w:r w:rsidRPr="008E0CDF">
        <w:t>Для получения прав доступа Потенциальным участникам необходимо предоставить следующее:</w:t>
      </w:r>
    </w:p>
    <w:p w14:paraId="6C760FD0" w14:textId="77777777" w:rsidR="00150B58" w:rsidRPr="008E0CDF" w:rsidRDefault="00150B58" w:rsidP="00AC27A4">
      <w:pPr>
        <w:pStyle w:val="ListParagraph"/>
        <w:numPr>
          <w:ilvl w:val="2"/>
          <w:numId w:val="86"/>
        </w:numPr>
        <w:spacing w:before="120"/>
        <w:ind w:left="0" w:firstLine="0"/>
        <w:jc w:val="both"/>
      </w:pPr>
      <w:r w:rsidRPr="008E0CDF">
        <w:t xml:space="preserve"> данные о контактном лице – координаторе от Потенциального участника, включая его фамилию, имя, его </w:t>
      </w:r>
      <w:r w:rsidRPr="008E0CDF">
        <w:rPr>
          <w:lang w:val="en-US"/>
        </w:rPr>
        <w:t>e</w:t>
      </w:r>
      <w:r w:rsidRPr="008E0CDF">
        <w:t>-</w:t>
      </w:r>
      <w:r w:rsidRPr="008E0CDF">
        <w:rPr>
          <w:lang w:val="en-US"/>
        </w:rPr>
        <w:t>mail</w:t>
      </w:r>
      <w:r w:rsidRPr="008E0CDF">
        <w:t xml:space="preserve"> и номера телефонов;</w:t>
      </w:r>
    </w:p>
    <w:p w14:paraId="084982AC" w14:textId="5009B532" w:rsidR="00150B58" w:rsidRPr="008E0CDF" w:rsidRDefault="00150B58" w:rsidP="00AC27A4">
      <w:pPr>
        <w:pStyle w:val="ListParagraph"/>
        <w:numPr>
          <w:ilvl w:val="2"/>
          <w:numId w:val="86"/>
        </w:numPr>
        <w:spacing w:before="120"/>
        <w:ind w:left="0" w:firstLine="0"/>
        <w:jc w:val="both"/>
      </w:pPr>
      <w:r w:rsidRPr="008E0CDF">
        <w:t xml:space="preserve">список всех участников команды от Потенциального участника, которая будет осуществлять ознакомление с </w:t>
      </w:r>
      <w:r w:rsidR="005722DE" w:rsidRPr="008E0CDF">
        <w:t>Активами</w:t>
      </w:r>
      <w:r w:rsidRPr="008E0CDF">
        <w:t>,</w:t>
      </w:r>
      <w:r w:rsidRPr="008E0CDF">
        <w:rPr>
          <w:rFonts w:eastAsia="Calibri"/>
          <w:sz w:val="22"/>
        </w:rPr>
        <w:t xml:space="preserve"> </w:t>
      </w:r>
      <w:r w:rsidRPr="008E0CDF">
        <w:t xml:space="preserve">включая их фамилии, имена, </w:t>
      </w:r>
      <w:r w:rsidRPr="008E0CDF">
        <w:rPr>
          <w:lang w:val="en-US"/>
        </w:rPr>
        <w:t>e</w:t>
      </w:r>
      <w:r w:rsidRPr="008E0CDF">
        <w:t>-</w:t>
      </w:r>
      <w:r w:rsidRPr="008E0CDF">
        <w:rPr>
          <w:lang w:val="en-US"/>
        </w:rPr>
        <w:t>mail</w:t>
      </w:r>
      <w:r w:rsidRPr="008E0CDF">
        <w:t xml:space="preserve"> и номера телефонов;</w:t>
      </w:r>
    </w:p>
    <w:p w14:paraId="0726A760" w14:textId="2A8E8FB8" w:rsidR="00150B58" w:rsidRPr="008E0CDF" w:rsidRDefault="00150B58" w:rsidP="00AC27A4">
      <w:pPr>
        <w:pStyle w:val="ListParagraph"/>
        <w:numPr>
          <w:ilvl w:val="2"/>
          <w:numId w:val="86"/>
        </w:numPr>
        <w:spacing w:before="120"/>
        <w:ind w:left="0" w:firstLine="0"/>
        <w:jc w:val="both"/>
      </w:pPr>
      <w:r w:rsidRPr="008E0CDF">
        <w:t xml:space="preserve">выполнить действия, указанные в пункте </w:t>
      </w:r>
      <w:r w:rsidR="00DD0B13" w:rsidRPr="008E0CDF">
        <w:t>3</w:t>
      </w:r>
      <w:r w:rsidRPr="008E0CDF">
        <w:t>.1</w:t>
      </w:r>
      <w:r w:rsidR="0032040E">
        <w:t>.</w:t>
      </w:r>
      <w:r w:rsidRPr="008E0CDF">
        <w:t xml:space="preserve"> Конкурсной документации.</w:t>
      </w:r>
    </w:p>
    <w:p w14:paraId="70EFCBC3" w14:textId="4FEBD300" w:rsidR="00150B58" w:rsidRPr="008E0CDF" w:rsidRDefault="00150B58" w:rsidP="00AC27A4">
      <w:pPr>
        <w:pStyle w:val="ListParagraph"/>
        <w:numPr>
          <w:ilvl w:val="1"/>
          <w:numId w:val="86"/>
        </w:numPr>
        <w:spacing w:before="120"/>
        <w:ind w:left="0" w:firstLine="0"/>
        <w:jc w:val="both"/>
      </w:pPr>
      <w:r w:rsidRPr="008E0CDF">
        <w:t xml:space="preserve">Право доступа к </w:t>
      </w:r>
      <w:r w:rsidR="009F5854">
        <w:t xml:space="preserve">Комнате данных </w:t>
      </w:r>
      <w:r w:rsidRPr="008E0CDF">
        <w:t>будет предоставлено только лицам, указанным в</w:t>
      </w:r>
      <w:r w:rsidR="00383434" w:rsidRPr="008E0CDF">
        <w:t xml:space="preserve"> </w:t>
      </w:r>
      <w:r w:rsidRPr="008E0CDF">
        <w:t>пункте 1.2</w:t>
      </w:r>
      <w:r w:rsidR="0032040E">
        <w:t>.</w:t>
      </w:r>
      <w:r w:rsidRPr="008E0CDF">
        <w:t xml:space="preserve"> настоящего Приложения №7 к Конкурсной документации. Передача пароля/логина от комнаты данных третьим лицам строго запрещена.</w:t>
      </w:r>
    </w:p>
    <w:p w14:paraId="3A68F964" w14:textId="77777777" w:rsidR="00150B58" w:rsidRPr="008E0CDF" w:rsidRDefault="00150B58" w:rsidP="00AC27A4">
      <w:pPr>
        <w:pStyle w:val="ListParagraph"/>
        <w:numPr>
          <w:ilvl w:val="0"/>
          <w:numId w:val="86"/>
        </w:numPr>
        <w:spacing w:before="120"/>
        <w:ind w:left="0" w:firstLine="0"/>
        <w:jc w:val="both"/>
        <w:rPr>
          <w:b/>
          <w:bCs/>
          <w:lang w:val="en-US"/>
        </w:rPr>
      </w:pPr>
      <w:r w:rsidRPr="08002B01">
        <w:rPr>
          <w:b/>
          <w:bCs/>
        </w:rPr>
        <w:t>Содержание Комнаты данных</w:t>
      </w:r>
    </w:p>
    <w:p w14:paraId="68344D6A" w14:textId="637DDE55" w:rsidR="00150B58" w:rsidRPr="008E0CDF" w:rsidRDefault="00150B58" w:rsidP="00AC27A4">
      <w:pPr>
        <w:pStyle w:val="ListParagraph"/>
        <w:numPr>
          <w:ilvl w:val="1"/>
          <w:numId w:val="86"/>
        </w:numPr>
        <w:spacing w:before="120"/>
        <w:ind w:left="0" w:firstLine="0"/>
        <w:jc w:val="both"/>
      </w:pPr>
      <w:r w:rsidRPr="008E0CDF">
        <w:t xml:space="preserve">Дополнительная информация в </w:t>
      </w:r>
      <w:r w:rsidR="009F5854">
        <w:t xml:space="preserve">Комнате данных </w:t>
      </w:r>
      <w:r w:rsidRPr="008E0CDF">
        <w:t>может быть добавлена в течени</w:t>
      </w:r>
      <w:r w:rsidR="00B44FA5" w:rsidRPr="008E0CDF">
        <w:t>е</w:t>
      </w:r>
      <w:r w:rsidRPr="008E0CDF">
        <w:t xml:space="preserve"> Периода работы </w:t>
      </w:r>
      <w:r w:rsidR="009F5854">
        <w:t>в Комнате данных</w:t>
      </w:r>
      <w:r w:rsidRPr="008E0CDF">
        <w:t xml:space="preserve">. Новая информация будет доступна всем пользователям </w:t>
      </w:r>
      <w:r w:rsidR="009F5854">
        <w:t>в Комнате данных</w:t>
      </w:r>
      <w:r w:rsidRPr="008E0CDF">
        <w:t>.</w:t>
      </w:r>
    </w:p>
    <w:p w14:paraId="398ABE6A" w14:textId="397B6025" w:rsidR="00150B58" w:rsidRPr="008E0CDF" w:rsidRDefault="00150B58" w:rsidP="00AC27A4">
      <w:pPr>
        <w:pStyle w:val="ListParagraph"/>
        <w:numPr>
          <w:ilvl w:val="1"/>
          <w:numId w:val="86"/>
        </w:numPr>
        <w:spacing w:before="120"/>
        <w:ind w:left="0" w:firstLine="0"/>
        <w:jc w:val="both"/>
      </w:pPr>
      <w:r w:rsidRPr="008E0CDF">
        <w:t xml:space="preserve">Документы в </w:t>
      </w:r>
      <w:r w:rsidR="009F5854">
        <w:t>К</w:t>
      </w:r>
      <w:r w:rsidRPr="008E0CDF">
        <w:t xml:space="preserve">омнате данных будут представлены на </w:t>
      </w:r>
      <w:r w:rsidR="009F5854">
        <w:t xml:space="preserve">казахском, </w:t>
      </w:r>
      <w:r w:rsidRPr="008E0CDF">
        <w:t>русском либо английском язык</w:t>
      </w:r>
      <w:r w:rsidR="009F5854">
        <w:t>ах</w:t>
      </w:r>
      <w:r w:rsidRPr="008E0CDF">
        <w:t xml:space="preserve">. Услуги перевода документов </w:t>
      </w:r>
      <w:r w:rsidR="009F5854">
        <w:t xml:space="preserve">в Комнате данных </w:t>
      </w:r>
      <w:r w:rsidRPr="008E0CDF">
        <w:t xml:space="preserve">предоставляться не будут. </w:t>
      </w:r>
    </w:p>
    <w:p w14:paraId="1AB7B95C" w14:textId="77777777" w:rsidR="00150B58" w:rsidRPr="008E0CDF" w:rsidRDefault="00150B58" w:rsidP="00AC27A4">
      <w:pPr>
        <w:pStyle w:val="ListParagraph"/>
        <w:numPr>
          <w:ilvl w:val="0"/>
          <w:numId w:val="86"/>
        </w:numPr>
        <w:spacing w:before="120"/>
        <w:ind w:left="0" w:firstLine="0"/>
        <w:jc w:val="both"/>
        <w:rPr>
          <w:b/>
          <w:bCs/>
          <w:lang w:val="en-US"/>
        </w:rPr>
      </w:pPr>
      <w:r w:rsidRPr="08002B01">
        <w:rPr>
          <w:b/>
          <w:bCs/>
        </w:rPr>
        <w:t>Конфиденциальность</w:t>
      </w:r>
    </w:p>
    <w:p w14:paraId="154EB187" w14:textId="4D2443EE" w:rsidR="00150B58" w:rsidRPr="008E0CDF" w:rsidRDefault="00150B58" w:rsidP="000D2A36">
      <w:pPr>
        <w:pStyle w:val="ListParagraph"/>
        <w:numPr>
          <w:ilvl w:val="1"/>
          <w:numId w:val="87"/>
        </w:numPr>
        <w:spacing w:before="120"/>
        <w:ind w:left="0" w:firstLine="0"/>
        <w:jc w:val="both"/>
      </w:pPr>
      <w:r w:rsidRPr="008E0CDF">
        <w:t xml:space="preserve">Условия Соглашения о конфиденциальности распространяются на всю информацию, предоставленную в </w:t>
      </w:r>
      <w:r w:rsidR="009F5854">
        <w:t>Комнате данных</w:t>
      </w:r>
      <w:r w:rsidRPr="008E0CDF">
        <w:t>.</w:t>
      </w:r>
    </w:p>
    <w:p w14:paraId="06FD36E1" w14:textId="75C1F5C5" w:rsidR="00150B58" w:rsidRDefault="00150B58" w:rsidP="000D2A36">
      <w:pPr>
        <w:pStyle w:val="ListParagraph"/>
        <w:numPr>
          <w:ilvl w:val="1"/>
          <w:numId w:val="87"/>
        </w:numPr>
        <w:spacing w:before="120"/>
        <w:ind w:left="0" w:firstLine="0"/>
        <w:jc w:val="both"/>
      </w:pPr>
      <w:r w:rsidRPr="008E0CDF">
        <w:t>С лицами, которым информация может быть передана в силу Соглашения о конфиденциальности, Потенциальным участникам необходимо заключить</w:t>
      </w:r>
      <w:r w:rsidR="00383434" w:rsidRPr="008E0CDF">
        <w:t xml:space="preserve"> </w:t>
      </w:r>
      <w:r w:rsidRPr="008E0CDF">
        <w:t xml:space="preserve">соответствующее соглашение о нераспространении информации, приобретаемой в результате ознакомления с </w:t>
      </w:r>
      <w:r w:rsidR="005722DE" w:rsidRPr="008E0CDF">
        <w:t>Активами</w:t>
      </w:r>
      <w:r w:rsidRPr="008E0CDF">
        <w:t xml:space="preserve"> на условиях, идентичных Соглашению о конфиденциальности (</w:t>
      </w:r>
      <w:r w:rsidR="00791134">
        <w:t>П</w:t>
      </w:r>
      <w:r w:rsidRPr="008E0CDF">
        <w:t>риложение № 1 к Конкурсной документации).</w:t>
      </w:r>
    </w:p>
    <w:p w14:paraId="2CFE7443" w14:textId="2DFE117A" w:rsidR="00EB6242" w:rsidRPr="008E0CDF" w:rsidRDefault="00AD1289" w:rsidP="000D2A36">
      <w:pPr>
        <w:pStyle w:val="ListParagraph"/>
        <w:numPr>
          <w:ilvl w:val="1"/>
          <w:numId w:val="87"/>
        </w:numPr>
        <w:spacing w:before="120"/>
        <w:ind w:left="0" w:firstLine="0"/>
        <w:jc w:val="both"/>
      </w:pPr>
      <w:r w:rsidRPr="00AD1289">
        <w:t>Стороны (</w:t>
      </w:r>
      <w:r w:rsidR="00CF6518">
        <w:t>Потенциальный покупатель</w:t>
      </w:r>
      <w:r w:rsidRPr="00AD1289">
        <w:t xml:space="preserve">, Независимый консультант и ТКС) соглашаются, что без письменного согласия, не будут прямо или косвенно разглашать любому физическому или юридическому лицу факт наличия информации, факт проведения обсуждений или переговоров по потенциальной Сделке с участием </w:t>
      </w:r>
      <w:r w:rsidR="00427EBF">
        <w:t>Потенциального покупателя</w:t>
      </w:r>
      <w:r w:rsidRPr="00AD1289">
        <w:t xml:space="preserve"> и участием ТКС или любые иные условия или иные факты, относящиеся к возможной Сделке, включая, в том числе, ее статус. Положения настоящего пункта распространяются в равной степени на любую информацию, передаваемую Сторонами друг другу.</w:t>
      </w:r>
    </w:p>
    <w:p w14:paraId="3B2EF702" w14:textId="77777777" w:rsidR="00150B58" w:rsidRPr="008E0CDF" w:rsidRDefault="00150B58" w:rsidP="00AC27A4">
      <w:pPr>
        <w:pStyle w:val="ListParagraph"/>
        <w:numPr>
          <w:ilvl w:val="0"/>
          <w:numId w:val="86"/>
        </w:numPr>
        <w:spacing w:before="120"/>
        <w:ind w:left="0" w:firstLine="0"/>
        <w:jc w:val="both"/>
        <w:rPr>
          <w:b/>
          <w:bCs/>
          <w:lang w:val="en-US"/>
        </w:rPr>
      </w:pPr>
      <w:r w:rsidRPr="08002B01">
        <w:rPr>
          <w:b/>
          <w:bCs/>
        </w:rPr>
        <w:lastRenderedPageBreak/>
        <w:t>Вопросы/обращения/запросы</w:t>
      </w:r>
    </w:p>
    <w:p w14:paraId="13C6D415" w14:textId="23D23B71" w:rsidR="00150B58" w:rsidRPr="008E0CDF" w:rsidRDefault="00150B58" w:rsidP="005162F2">
      <w:pPr>
        <w:pStyle w:val="ListParagraph"/>
        <w:numPr>
          <w:ilvl w:val="1"/>
          <w:numId w:val="86"/>
        </w:numPr>
        <w:spacing w:before="120"/>
        <w:ind w:left="0" w:firstLine="0"/>
        <w:jc w:val="both"/>
      </w:pPr>
      <w:r w:rsidRPr="008E0CDF">
        <w:t xml:space="preserve">Возможность задавать вопросы и присылать запросы </w:t>
      </w:r>
      <w:r w:rsidR="000F68C8">
        <w:t xml:space="preserve">для получения дополнительной </w:t>
      </w:r>
      <w:r w:rsidRPr="008E0CDF">
        <w:t>информации (</w:t>
      </w:r>
      <w:r w:rsidRPr="008E0CDF">
        <w:rPr>
          <w:lang w:val="en-US"/>
        </w:rPr>
        <w:t>Q</w:t>
      </w:r>
      <w:r w:rsidRPr="008E0CDF">
        <w:t>&amp;</w:t>
      </w:r>
      <w:r w:rsidRPr="008E0CDF">
        <w:rPr>
          <w:lang w:val="en-US"/>
        </w:rPr>
        <w:t>A</w:t>
      </w:r>
      <w:r w:rsidRPr="008E0CDF">
        <w:t xml:space="preserve"> </w:t>
      </w:r>
      <w:r w:rsidRPr="008E0CDF">
        <w:rPr>
          <w:lang w:val="en-US"/>
        </w:rPr>
        <w:t>session</w:t>
      </w:r>
      <w:r w:rsidRPr="008E0CDF">
        <w:t xml:space="preserve">) в отношении </w:t>
      </w:r>
      <w:r w:rsidR="005722DE" w:rsidRPr="008E0CDF">
        <w:t>Активов</w:t>
      </w:r>
      <w:r w:rsidRPr="008E0CDF">
        <w:t xml:space="preserve"> будет доступна с момента заключения Соглашения о конфиденциальности до </w:t>
      </w:r>
      <w:r w:rsidR="008D110A" w:rsidRPr="008E0CDF">
        <w:t>«</w:t>
      </w:r>
      <w:r w:rsidR="00B44FA5" w:rsidRPr="008E0CDF">
        <w:t>__</w:t>
      </w:r>
      <w:r w:rsidR="007961CB" w:rsidRPr="008E0CDF">
        <w:rPr>
          <w:bCs/>
        </w:rPr>
        <w:t>_</w:t>
      </w:r>
      <w:r w:rsidR="008D110A" w:rsidRPr="008E0CDF">
        <w:t xml:space="preserve">» </w:t>
      </w:r>
      <w:r w:rsidR="007961CB" w:rsidRPr="008E0CDF">
        <w:t>___</w:t>
      </w:r>
      <w:r w:rsidR="00B44FA5" w:rsidRPr="008E0CDF">
        <w:t>______</w:t>
      </w:r>
      <w:r w:rsidR="008D110A" w:rsidRPr="008E0CDF">
        <w:t xml:space="preserve"> </w:t>
      </w:r>
      <w:r w:rsidRPr="008E0CDF">
        <w:t>20</w:t>
      </w:r>
      <w:r w:rsidR="00B44FA5" w:rsidRPr="008E0CDF">
        <w:t>2</w:t>
      </w:r>
      <w:r w:rsidR="000F68C8">
        <w:t>___</w:t>
      </w:r>
      <w:r w:rsidR="008D110A" w:rsidRPr="008E0CDF">
        <w:t xml:space="preserve"> </w:t>
      </w:r>
      <w:r w:rsidRPr="008E0CDF">
        <w:t>года (далее – «</w:t>
      </w:r>
      <w:r w:rsidRPr="008E0CDF">
        <w:rPr>
          <w:b/>
        </w:rPr>
        <w:t>Срок подачи вопросов»</w:t>
      </w:r>
      <w:r w:rsidRPr="008E0CDF">
        <w:t>). П</w:t>
      </w:r>
      <w:r w:rsidRPr="008E0CDF">
        <w:rPr>
          <w:shd w:val="clear" w:color="auto" w:fill="FFFFFF" w:themeFill="background1"/>
        </w:rPr>
        <w:t>одача вопросов/запросов/обращений должна осуществляться от одного контактного лица – координатора, указанного в пункте 1.2</w:t>
      </w:r>
      <w:r w:rsidR="0032040E">
        <w:rPr>
          <w:shd w:val="clear" w:color="auto" w:fill="FFFFFF" w:themeFill="background1"/>
        </w:rPr>
        <w:t>.</w:t>
      </w:r>
      <w:r w:rsidRPr="008E0CDF">
        <w:rPr>
          <w:shd w:val="clear" w:color="auto" w:fill="FFFFFF" w:themeFill="background1"/>
        </w:rPr>
        <w:t xml:space="preserve"> настоящего Приложения №7 к Конкурсной документации. </w:t>
      </w:r>
      <w:r w:rsidRPr="008E0CDF">
        <w:t xml:space="preserve">Вопросы, которые поступят позже по времени г. Алматы </w:t>
      </w:r>
      <w:r w:rsidR="00D6578F" w:rsidRPr="008E0CDF">
        <w:t>«__» часов «__» минут</w:t>
      </w:r>
      <w:r w:rsidRPr="008E0CDF">
        <w:t xml:space="preserve"> календарного дня, будут приняты к рассмотрению </w:t>
      </w:r>
      <w:r w:rsidR="000F68C8">
        <w:t xml:space="preserve">на </w:t>
      </w:r>
      <w:r w:rsidRPr="008E0CDF">
        <w:t xml:space="preserve">следующий </w:t>
      </w:r>
      <w:r w:rsidR="005F3FDB">
        <w:t>Р</w:t>
      </w:r>
      <w:r w:rsidRPr="008E0CDF">
        <w:t xml:space="preserve">абочий день. Все ответы на поступившие вопросы/обращения/запросы будут </w:t>
      </w:r>
      <w:r w:rsidR="000F68C8">
        <w:t xml:space="preserve">рассмотрены в течение </w:t>
      </w:r>
      <w:r w:rsidRPr="008E0CDF">
        <w:t xml:space="preserve">5 </w:t>
      </w:r>
      <w:r w:rsidR="005F3FDB">
        <w:t>Р</w:t>
      </w:r>
      <w:r w:rsidRPr="008E0CDF">
        <w:t xml:space="preserve">абочих дней с момента </w:t>
      </w:r>
      <w:r w:rsidR="000F68C8">
        <w:t>получения соответствующего вопроса/обращения/запроса</w:t>
      </w:r>
      <w:r w:rsidRPr="008E0CDF">
        <w:t>.</w:t>
      </w:r>
    </w:p>
    <w:p w14:paraId="4DC2E0A0" w14:textId="77777777" w:rsidR="00150B58" w:rsidRPr="008E0CDF" w:rsidRDefault="00150B58" w:rsidP="001342B8">
      <w:pPr>
        <w:pStyle w:val="ListParagraph"/>
        <w:spacing w:before="120"/>
        <w:ind w:left="0"/>
        <w:jc w:val="both"/>
      </w:pPr>
      <w:r w:rsidRPr="008E0CDF">
        <w:t>В процессе подготовки вопросов должны соблюдаться следующие требования:</w:t>
      </w:r>
    </w:p>
    <w:p w14:paraId="48304067" w14:textId="35F1F552" w:rsidR="00150B58" w:rsidRPr="008E0CDF" w:rsidRDefault="00150B58" w:rsidP="00AC27A4">
      <w:pPr>
        <w:pStyle w:val="ListParagraph"/>
        <w:numPr>
          <w:ilvl w:val="1"/>
          <w:numId w:val="86"/>
        </w:numPr>
        <w:spacing w:before="120"/>
        <w:ind w:left="0" w:firstLine="0"/>
        <w:jc w:val="both"/>
      </w:pPr>
      <w:r w:rsidRPr="008E0CDF">
        <w:t xml:space="preserve">Все вопросы/обращения/запросы должны </w:t>
      </w:r>
      <w:r w:rsidR="000F68C8">
        <w:t>размещаться</w:t>
      </w:r>
      <w:r w:rsidR="000F68C8" w:rsidRPr="008E0CDF">
        <w:t xml:space="preserve"> </w:t>
      </w:r>
      <w:r w:rsidRPr="008E0CDF">
        <w:t>в Комнат</w:t>
      </w:r>
      <w:r w:rsidR="000F68C8">
        <w:t>е</w:t>
      </w:r>
      <w:r w:rsidRPr="008E0CDF">
        <w:t xml:space="preserve"> данных на английском языке, русском или казахском языках. </w:t>
      </w:r>
    </w:p>
    <w:p w14:paraId="7E2386EE" w14:textId="3B6323C8" w:rsidR="00150B58" w:rsidRPr="008E0CDF" w:rsidRDefault="00150B58" w:rsidP="00CF655F">
      <w:pPr>
        <w:pStyle w:val="ListParagraph"/>
        <w:numPr>
          <w:ilvl w:val="0"/>
          <w:numId w:val="86"/>
        </w:numPr>
        <w:spacing w:before="120"/>
        <w:ind w:left="0" w:firstLine="0"/>
        <w:jc w:val="both"/>
      </w:pPr>
      <w:r w:rsidRPr="008E0CDF">
        <w:t xml:space="preserve">Все вопросы, поступающие от координатора Потенциального участника, указанного в </w:t>
      </w:r>
      <w:r w:rsidR="0032040E">
        <w:t>под</w:t>
      </w:r>
      <w:r w:rsidRPr="008E0CDF">
        <w:t>пункте 1.2.1</w:t>
      </w:r>
      <w:r w:rsidR="0032040E">
        <w:t>.</w:t>
      </w:r>
      <w:r w:rsidRPr="008E0CDF">
        <w:t xml:space="preserve"> настоящего Приложения №7 должны быть адресованы всем следующим контактным лицам: </w:t>
      </w:r>
    </w:p>
    <w:p w14:paraId="5D771FAA" w14:textId="77777777" w:rsidR="007961CB" w:rsidRPr="00420C76" w:rsidRDefault="007961CB" w:rsidP="004A7CB2">
      <w:pPr>
        <w:pStyle w:val="ListParagraph"/>
        <w:ind w:left="0"/>
        <w:jc w:val="both"/>
      </w:pPr>
    </w:p>
    <w:p w14:paraId="6E7D7586" w14:textId="77777777" w:rsidR="00B40D59" w:rsidRPr="008E0CDF" w:rsidRDefault="00B40D59" w:rsidP="00B40D59">
      <w:pPr>
        <w:pStyle w:val="ListParagraph"/>
        <w:spacing w:before="120" w:after="120"/>
        <w:ind w:left="0"/>
        <w:contextualSpacing/>
        <w:jc w:val="both"/>
      </w:pPr>
      <w:r w:rsidRPr="008E0CDF">
        <w:rPr>
          <w:i/>
        </w:rPr>
        <w:t xml:space="preserve">Диас Калажанов </w:t>
      </w:r>
    </w:p>
    <w:p w14:paraId="5E1279EF" w14:textId="77777777" w:rsidR="00B40D59" w:rsidRPr="008E0CDF" w:rsidRDefault="00B80BC0" w:rsidP="00B40D59">
      <w:pPr>
        <w:pStyle w:val="ListParagraph"/>
        <w:spacing w:before="120" w:after="120"/>
        <w:ind w:left="720" w:hanging="720"/>
        <w:contextualSpacing/>
        <w:jc w:val="both"/>
      </w:pPr>
      <w:hyperlink r:id="rId15" w:history="1">
        <w:r w:rsidR="00B40D59" w:rsidRPr="008E0CDF">
          <w:rPr>
            <w:rStyle w:val="Hyperlink"/>
            <w:color w:val="auto"/>
          </w:rPr>
          <w:t>dkalazhanov@kpmg.kz</w:t>
        </w:r>
      </w:hyperlink>
    </w:p>
    <w:p w14:paraId="05DCA12A" w14:textId="77777777" w:rsidR="00B40D59" w:rsidRPr="008E0CDF" w:rsidRDefault="00B40D59" w:rsidP="00B40D59">
      <w:pPr>
        <w:pStyle w:val="ListParagraph"/>
        <w:spacing w:before="80"/>
        <w:ind w:left="720" w:hanging="720"/>
        <w:jc w:val="both"/>
        <w:rPr>
          <w:i/>
        </w:rPr>
      </w:pPr>
    </w:p>
    <w:p w14:paraId="7C1F8BD7" w14:textId="77777777" w:rsidR="00B40D59" w:rsidRPr="008E0CDF" w:rsidRDefault="00B40D59" w:rsidP="00B40D59">
      <w:pPr>
        <w:pStyle w:val="ListParagraph"/>
        <w:spacing w:before="120" w:after="120"/>
        <w:ind w:left="720" w:hanging="720"/>
        <w:contextualSpacing/>
        <w:jc w:val="both"/>
        <w:rPr>
          <w:i/>
        </w:rPr>
      </w:pPr>
      <w:r w:rsidRPr="008E0CDF">
        <w:rPr>
          <w:i/>
          <w:iCs/>
        </w:rPr>
        <w:t>Айдын Джаксыбаев</w:t>
      </w:r>
    </w:p>
    <w:p w14:paraId="6144B129" w14:textId="77777777" w:rsidR="00B40D59" w:rsidRPr="008E0CDF" w:rsidRDefault="00B40D59" w:rsidP="00B40D59">
      <w:pPr>
        <w:pStyle w:val="ListParagraph"/>
        <w:spacing w:before="120" w:after="120"/>
        <w:ind w:left="720" w:hanging="720"/>
        <w:contextualSpacing/>
        <w:jc w:val="both"/>
      </w:pPr>
      <w:r w:rsidRPr="008E0CDF">
        <w:t>Тел.: +7 (727) 298 08 98</w:t>
      </w:r>
    </w:p>
    <w:p w14:paraId="234D6E0E" w14:textId="77777777" w:rsidR="00B40D59" w:rsidRPr="008E0CDF" w:rsidRDefault="00B40D59" w:rsidP="00B40D59">
      <w:pPr>
        <w:pStyle w:val="ListParagraph"/>
        <w:spacing w:before="120" w:after="120"/>
        <w:ind w:left="720" w:hanging="720"/>
        <w:contextualSpacing/>
        <w:jc w:val="both"/>
      </w:pPr>
      <w:r w:rsidRPr="008E0CDF">
        <w:t>Моб.: +7 (7</w:t>
      </w:r>
      <w:r>
        <w:t>07</w:t>
      </w:r>
      <w:r w:rsidRPr="008E0CDF">
        <w:t xml:space="preserve">) </w:t>
      </w:r>
      <w:r>
        <w:t>780</w:t>
      </w:r>
      <w:r w:rsidRPr="008E0CDF">
        <w:t xml:space="preserve"> </w:t>
      </w:r>
      <w:r>
        <w:t>00</w:t>
      </w:r>
      <w:r w:rsidRPr="008E0CDF">
        <w:t xml:space="preserve"> </w:t>
      </w:r>
      <w:r>
        <w:t>09</w:t>
      </w:r>
    </w:p>
    <w:p w14:paraId="6C83C1BC" w14:textId="77777777" w:rsidR="00B40D59" w:rsidRPr="008E0CDF" w:rsidRDefault="00B80BC0" w:rsidP="00B40D59">
      <w:pPr>
        <w:pStyle w:val="ListParagraph"/>
        <w:spacing w:before="120" w:after="120"/>
        <w:ind w:left="720" w:hanging="720"/>
        <w:contextualSpacing/>
        <w:jc w:val="both"/>
        <w:rPr>
          <w:rStyle w:val="Hyperlink"/>
          <w:color w:val="auto"/>
        </w:rPr>
      </w:pPr>
      <w:hyperlink r:id="rId16" w:history="1">
        <w:r w:rsidR="00B40D59" w:rsidRPr="008E0CDF">
          <w:rPr>
            <w:rStyle w:val="Hyperlink"/>
            <w:color w:val="auto"/>
            <w:lang w:val="en-US"/>
          </w:rPr>
          <w:t>ajaxybayev</w:t>
        </w:r>
        <w:r w:rsidR="00B40D59" w:rsidRPr="008E0CDF">
          <w:rPr>
            <w:rStyle w:val="Hyperlink"/>
            <w:color w:val="auto"/>
          </w:rPr>
          <w:t>@</w:t>
        </w:r>
        <w:r w:rsidR="00B40D59" w:rsidRPr="008E0CDF">
          <w:rPr>
            <w:rStyle w:val="Hyperlink"/>
            <w:color w:val="auto"/>
            <w:lang w:val="en-US"/>
          </w:rPr>
          <w:t>kpmg</w:t>
        </w:r>
        <w:r w:rsidR="00B40D59" w:rsidRPr="008E0CDF">
          <w:rPr>
            <w:rStyle w:val="Hyperlink"/>
            <w:color w:val="auto"/>
          </w:rPr>
          <w:t>.</w:t>
        </w:r>
        <w:r w:rsidR="00B40D59" w:rsidRPr="008E0CDF">
          <w:rPr>
            <w:rStyle w:val="Hyperlink"/>
            <w:color w:val="auto"/>
            <w:lang w:val="en-US"/>
          </w:rPr>
          <w:t>kz</w:t>
        </w:r>
      </w:hyperlink>
    </w:p>
    <w:p w14:paraId="15AC4169" w14:textId="77777777" w:rsidR="00B40D59" w:rsidRDefault="00B40D59" w:rsidP="00B40D59">
      <w:pPr>
        <w:pStyle w:val="ListParagraph"/>
        <w:spacing w:before="120" w:after="120"/>
        <w:ind w:left="720" w:hanging="720"/>
        <w:contextualSpacing/>
        <w:jc w:val="both"/>
        <w:rPr>
          <w:rStyle w:val="Hyperlink"/>
          <w:color w:val="auto"/>
        </w:rPr>
      </w:pPr>
    </w:p>
    <w:p w14:paraId="0C561338" w14:textId="77777777" w:rsidR="00B40D59" w:rsidRPr="008E0CDF" w:rsidRDefault="00B40D59" w:rsidP="00B40D59">
      <w:pPr>
        <w:pStyle w:val="ListParagraph"/>
        <w:spacing w:before="120" w:after="120"/>
        <w:ind w:left="720" w:hanging="720"/>
        <w:contextualSpacing/>
        <w:jc w:val="both"/>
        <w:rPr>
          <w:i/>
        </w:rPr>
      </w:pPr>
      <w:r>
        <w:rPr>
          <w:i/>
          <w:iCs/>
        </w:rPr>
        <w:t>Жанибек Токанов</w:t>
      </w:r>
    </w:p>
    <w:p w14:paraId="5D2BF60D" w14:textId="77777777" w:rsidR="00B40D59" w:rsidRPr="008E0CDF" w:rsidRDefault="00B40D59" w:rsidP="00B40D59">
      <w:pPr>
        <w:pStyle w:val="ListParagraph"/>
        <w:spacing w:before="120" w:after="120"/>
        <w:ind w:left="720" w:hanging="720"/>
        <w:contextualSpacing/>
        <w:jc w:val="both"/>
      </w:pPr>
      <w:r w:rsidRPr="008E0CDF">
        <w:t>Тел.: +7 (727) 298 08 98</w:t>
      </w:r>
    </w:p>
    <w:p w14:paraId="7A8B3F17" w14:textId="77777777" w:rsidR="00B40D59" w:rsidRPr="008E0CDF" w:rsidRDefault="00B40D59" w:rsidP="00B40D59">
      <w:pPr>
        <w:pStyle w:val="ListParagraph"/>
        <w:spacing w:before="120" w:after="120"/>
        <w:ind w:left="720" w:hanging="720"/>
        <w:contextualSpacing/>
        <w:jc w:val="both"/>
      </w:pPr>
      <w:r w:rsidRPr="008E0CDF">
        <w:t>Моб.: +7 (7</w:t>
      </w:r>
      <w:r>
        <w:t>02</w:t>
      </w:r>
      <w:r w:rsidRPr="008E0CDF">
        <w:t xml:space="preserve">) </w:t>
      </w:r>
      <w:r>
        <w:t>695 61 91</w:t>
      </w:r>
    </w:p>
    <w:p w14:paraId="5A945556" w14:textId="4B00448C" w:rsidR="007961CB" w:rsidRPr="008E0CDF" w:rsidRDefault="00B40D59" w:rsidP="00B40D59">
      <w:pPr>
        <w:pStyle w:val="ListParagraph"/>
        <w:spacing w:before="120" w:after="120"/>
        <w:ind w:left="720" w:hanging="720"/>
        <w:contextualSpacing/>
        <w:jc w:val="both"/>
        <w:rPr>
          <w:rStyle w:val="Hyperlink"/>
          <w:color w:val="auto"/>
        </w:rPr>
      </w:pPr>
      <w:r>
        <w:rPr>
          <w:lang w:val="en-GB"/>
        </w:rPr>
        <w:t>ztokanov</w:t>
      </w:r>
      <w:hyperlink r:id="rId17" w:history="1">
        <w:r w:rsidRPr="008E0CDF">
          <w:rPr>
            <w:rStyle w:val="Hyperlink"/>
            <w:color w:val="auto"/>
          </w:rPr>
          <w:t>@</w:t>
        </w:r>
        <w:r w:rsidRPr="008E0CDF">
          <w:rPr>
            <w:rStyle w:val="Hyperlink"/>
            <w:color w:val="auto"/>
            <w:lang w:val="en-US"/>
          </w:rPr>
          <w:t>kpmg</w:t>
        </w:r>
        <w:r w:rsidRPr="008E0CDF">
          <w:rPr>
            <w:rStyle w:val="Hyperlink"/>
            <w:color w:val="auto"/>
          </w:rPr>
          <w:t>.</w:t>
        </w:r>
        <w:r w:rsidRPr="008E0CDF">
          <w:rPr>
            <w:rStyle w:val="Hyperlink"/>
            <w:color w:val="auto"/>
            <w:lang w:val="en-US"/>
          </w:rPr>
          <w:t>kz</w:t>
        </w:r>
      </w:hyperlink>
    </w:p>
    <w:p w14:paraId="079AB9CF" w14:textId="77777777" w:rsidR="007961CB" w:rsidRPr="008E0CDF" w:rsidRDefault="007961CB" w:rsidP="007961CB">
      <w:pPr>
        <w:pStyle w:val="ListParagraph"/>
        <w:spacing w:before="120" w:after="120"/>
        <w:ind w:left="720" w:hanging="720"/>
        <w:contextualSpacing/>
        <w:jc w:val="both"/>
        <w:rPr>
          <w:rStyle w:val="Hyperlink"/>
          <w:color w:val="auto"/>
        </w:rPr>
      </w:pPr>
    </w:p>
    <w:p w14:paraId="1CD171D3" w14:textId="25F49B0A" w:rsidR="007961CB" w:rsidRPr="008E0CDF" w:rsidRDefault="007961CB" w:rsidP="00150B58">
      <w:pPr>
        <w:pStyle w:val="ListParagraph"/>
        <w:spacing w:before="120" w:after="120"/>
        <w:ind w:left="0"/>
        <w:contextualSpacing/>
        <w:jc w:val="both"/>
        <w:rPr>
          <w:rStyle w:val="Hyperlink"/>
          <w:color w:val="auto"/>
        </w:rPr>
      </w:pPr>
    </w:p>
    <w:p w14:paraId="2A086054" w14:textId="3232926B" w:rsidR="00150B58" w:rsidRPr="008E0CDF" w:rsidRDefault="00150B58" w:rsidP="00AC27A4">
      <w:pPr>
        <w:pStyle w:val="ListParagraph"/>
        <w:numPr>
          <w:ilvl w:val="1"/>
          <w:numId w:val="86"/>
        </w:numPr>
        <w:spacing w:before="120"/>
        <w:ind w:left="0" w:firstLine="0"/>
        <w:jc w:val="both"/>
      </w:pPr>
      <w:r w:rsidRPr="008E0CDF">
        <w:t xml:space="preserve">Все обращения должны содержать чёткий и понятный вопрос в отношении </w:t>
      </w:r>
      <w:r w:rsidR="005722DE" w:rsidRPr="008E0CDF">
        <w:t>Активов</w:t>
      </w:r>
      <w:r w:rsidRPr="008E0CDF">
        <w:t>.</w:t>
      </w:r>
    </w:p>
    <w:p w14:paraId="1E644498" w14:textId="77777777" w:rsidR="00150B58" w:rsidRPr="008E0CDF" w:rsidRDefault="00150B58" w:rsidP="00AC27A4">
      <w:pPr>
        <w:pStyle w:val="ListParagraph"/>
        <w:numPr>
          <w:ilvl w:val="1"/>
          <w:numId w:val="86"/>
        </w:numPr>
        <w:spacing w:before="120"/>
        <w:ind w:left="0" w:firstLine="0"/>
        <w:jc w:val="both"/>
      </w:pPr>
      <w:r w:rsidRPr="008E0CDF">
        <w:t>Для целей повышения эффективности обработки запросов необходимо указывать приоритет направляемого вопроса (Высокий, Средний или Низкий).</w:t>
      </w:r>
    </w:p>
    <w:p w14:paraId="07A8390A" w14:textId="77777777" w:rsidR="00150B58" w:rsidRPr="008E0CDF" w:rsidRDefault="00150B58" w:rsidP="00AC27A4">
      <w:pPr>
        <w:pStyle w:val="ListParagraph"/>
        <w:numPr>
          <w:ilvl w:val="1"/>
          <w:numId w:val="86"/>
        </w:numPr>
        <w:spacing w:before="120"/>
        <w:ind w:left="0" w:firstLine="0"/>
        <w:jc w:val="both"/>
      </w:pPr>
      <w:r w:rsidRPr="008E0CDF">
        <w:t>В каждом вопросе/обращении/запросе необходимо обозначать, к какой области проверки информации они относятся (финансовой, юридической или налоговой).</w:t>
      </w:r>
    </w:p>
    <w:p w14:paraId="5BA0E27D" w14:textId="1E5D0B28" w:rsidR="00150B58" w:rsidRPr="008E0CDF" w:rsidRDefault="00150B58" w:rsidP="00AC27A4">
      <w:pPr>
        <w:pStyle w:val="ListParagraph"/>
        <w:numPr>
          <w:ilvl w:val="1"/>
          <w:numId w:val="86"/>
        </w:numPr>
        <w:spacing w:before="120"/>
        <w:ind w:left="0" w:firstLine="0"/>
        <w:jc w:val="both"/>
      </w:pPr>
      <w:r w:rsidRPr="008E0CDF">
        <w:t xml:space="preserve">Направляемые вопросы должны содержать ссылку на конкретную папку </w:t>
      </w:r>
      <w:r w:rsidR="009F5854">
        <w:t>в Комнате данных</w:t>
      </w:r>
      <w:r w:rsidRPr="008E0CDF">
        <w:t>, название и страницу релевантных документов.</w:t>
      </w:r>
    </w:p>
    <w:p w14:paraId="461DB58B" w14:textId="749B8975" w:rsidR="00150B58" w:rsidRPr="008E0CDF" w:rsidRDefault="00150B58" w:rsidP="00AC27A4">
      <w:pPr>
        <w:pStyle w:val="ListParagraph"/>
        <w:numPr>
          <w:ilvl w:val="1"/>
          <w:numId w:val="86"/>
        </w:numPr>
        <w:spacing w:before="120"/>
        <w:ind w:left="0" w:firstLine="0"/>
        <w:jc w:val="both"/>
      </w:pPr>
      <w:r w:rsidRPr="008E0CDF">
        <w:t xml:space="preserve">При отсутствии информации и возможности предоставить ответ на поступивший вопрос, Потенциальный участник </w:t>
      </w:r>
      <w:r w:rsidR="000F68C8">
        <w:t xml:space="preserve">будет уведомлен </w:t>
      </w:r>
      <w:r w:rsidRPr="008E0CDF">
        <w:t xml:space="preserve">об этом </w:t>
      </w:r>
      <w:r w:rsidR="000F68C8">
        <w:t>соответствующим образом</w:t>
      </w:r>
      <w:r w:rsidRPr="008E0CDF">
        <w:t>.</w:t>
      </w:r>
    </w:p>
    <w:p w14:paraId="7CCA710E" w14:textId="0DF535E2" w:rsidR="00150B58" w:rsidRPr="008E0CDF" w:rsidRDefault="00150B58" w:rsidP="00AC27A4">
      <w:pPr>
        <w:pStyle w:val="ListParagraph"/>
        <w:numPr>
          <w:ilvl w:val="1"/>
          <w:numId w:val="86"/>
        </w:numPr>
        <w:spacing w:before="120"/>
        <w:ind w:left="0" w:firstLine="0"/>
        <w:jc w:val="both"/>
      </w:pPr>
      <w:r w:rsidRPr="008E0CDF">
        <w:t xml:space="preserve">Общее количество вопросов от одного участника не должно превышать 5 вопросов в один </w:t>
      </w:r>
      <w:r w:rsidR="005F3FDB">
        <w:t>Р</w:t>
      </w:r>
      <w:r w:rsidRPr="008E0CDF">
        <w:t>абочий день. Возможность задать дополнительные вопросы должна быть отдельно согласована с контактными лицами, указанными в п</w:t>
      </w:r>
      <w:r w:rsidR="00D66572">
        <w:t>ункте</w:t>
      </w:r>
      <w:r w:rsidRPr="008E0CDF">
        <w:t xml:space="preserve"> 4.2</w:t>
      </w:r>
      <w:r w:rsidR="00D66572">
        <w:t>.</w:t>
      </w:r>
      <w:r w:rsidRPr="008E0CDF">
        <w:t xml:space="preserve"> настоящего Приложения № 7.</w:t>
      </w:r>
    </w:p>
    <w:p w14:paraId="7D6024F0" w14:textId="77777777" w:rsidR="00150B58" w:rsidRPr="008E0CDF" w:rsidRDefault="00150B58" w:rsidP="00AC27A4">
      <w:pPr>
        <w:pStyle w:val="ListParagraph"/>
        <w:numPr>
          <w:ilvl w:val="0"/>
          <w:numId w:val="86"/>
        </w:numPr>
        <w:spacing w:before="120"/>
        <w:ind w:left="0" w:firstLine="0"/>
        <w:jc w:val="both"/>
        <w:rPr>
          <w:b/>
          <w:bCs/>
        </w:rPr>
      </w:pPr>
      <w:r w:rsidRPr="08002B01">
        <w:rPr>
          <w:b/>
          <w:bCs/>
        </w:rPr>
        <w:t xml:space="preserve">Ответственность сторон </w:t>
      </w:r>
    </w:p>
    <w:p w14:paraId="403A2C7F" w14:textId="2DFC1D3D" w:rsidR="00C701E5" w:rsidRPr="00A44632" w:rsidRDefault="005276C7" w:rsidP="001D7229">
      <w:pPr>
        <w:pStyle w:val="ListParagraph"/>
        <w:numPr>
          <w:ilvl w:val="1"/>
          <w:numId w:val="86"/>
        </w:numPr>
        <w:spacing w:before="120"/>
        <w:ind w:left="0" w:firstLine="0"/>
        <w:jc w:val="both"/>
        <w:rPr>
          <w:rFonts w:eastAsiaTheme="minorHAnsi"/>
          <w:b/>
          <w:i/>
        </w:rPr>
      </w:pPr>
      <w:r>
        <w:lastRenderedPageBreak/>
        <w:t>Н</w:t>
      </w:r>
      <w:r w:rsidR="001B0C29">
        <w:t>езависимый консультант</w:t>
      </w:r>
      <w:r w:rsidR="00150B58" w:rsidRPr="008E0CDF">
        <w:t xml:space="preserve"> не нес</w:t>
      </w:r>
      <w:r w:rsidR="001B0C29">
        <w:t>е</w:t>
      </w:r>
      <w:r w:rsidR="00150B58" w:rsidRPr="008E0CDF">
        <w:t>т ответственност</w:t>
      </w:r>
      <w:r w:rsidR="001B0C29">
        <w:t>ь</w:t>
      </w:r>
      <w:r w:rsidR="00150B58" w:rsidRPr="008E0CDF">
        <w:t xml:space="preserve"> за полноту и точность информации, представленной в </w:t>
      </w:r>
      <w:r w:rsidR="009F5854">
        <w:t>Комнате данных</w:t>
      </w:r>
      <w:r w:rsidR="00150B58" w:rsidRPr="008E0CDF">
        <w:t xml:space="preserve"> для Потенциальных участников.</w:t>
      </w:r>
      <w:r w:rsidR="00C701E5" w:rsidRPr="00A44632">
        <w:rPr>
          <w:rFonts w:eastAsiaTheme="minorHAnsi"/>
          <w:b/>
          <w:i/>
        </w:rPr>
        <w:br w:type="page"/>
      </w:r>
    </w:p>
    <w:p w14:paraId="595AD4DD" w14:textId="65D1E48F" w:rsidR="00150B58" w:rsidRPr="008E0CDF" w:rsidRDefault="00150B58" w:rsidP="0003657B">
      <w:pPr>
        <w:spacing w:after="0" w:line="240" w:lineRule="auto"/>
        <w:ind w:left="6390"/>
        <w:rPr>
          <w:rFonts w:ascii="Times New Roman" w:eastAsiaTheme="minorHAnsi" w:hAnsi="Times New Roman"/>
          <w:b/>
          <w:i/>
          <w:sz w:val="24"/>
          <w:szCs w:val="24"/>
        </w:rPr>
      </w:pPr>
      <w:r w:rsidRPr="008E0CDF">
        <w:rPr>
          <w:rFonts w:ascii="Times New Roman" w:eastAsiaTheme="minorHAnsi" w:hAnsi="Times New Roman"/>
          <w:b/>
          <w:i/>
          <w:sz w:val="24"/>
          <w:szCs w:val="24"/>
        </w:rPr>
        <w:lastRenderedPageBreak/>
        <w:t>Приложение № 8</w:t>
      </w:r>
    </w:p>
    <w:p w14:paraId="0CA513BB" w14:textId="77777777" w:rsidR="00150B58" w:rsidRPr="008E0CDF" w:rsidRDefault="00150B58" w:rsidP="00150B58">
      <w:pPr>
        <w:spacing w:after="0" w:line="240" w:lineRule="auto"/>
        <w:jc w:val="right"/>
        <w:rPr>
          <w:rFonts w:ascii="Times New Roman" w:eastAsiaTheme="minorHAnsi" w:hAnsi="Times New Roman"/>
          <w:b/>
          <w:i/>
          <w:sz w:val="24"/>
          <w:szCs w:val="24"/>
        </w:rPr>
      </w:pPr>
      <w:r w:rsidRPr="008E0CDF">
        <w:rPr>
          <w:rFonts w:ascii="Times New Roman" w:eastAsiaTheme="minorHAnsi" w:hAnsi="Times New Roman"/>
          <w:b/>
          <w:i/>
          <w:sz w:val="24"/>
          <w:szCs w:val="24"/>
        </w:rPr>
        <w:t>к Конкурсной документации</w:t>
      </w:r>
    </w:p>
    <w:p w14:paraId="33F2A08F" w14:textId="77777777" w:rsidR="00150B58" w:rsidRPr="008E0CDF" w:rsidRDefault="00150B58" w:rsidP="00150B58">
      <w:pPr>
        <w:spacing w:after="0" w:line="240" w:lineRule="auto"/>
        <w:jc w:val="right"/>
        <w:rPr>
          <w:rFonts w:ascii="Times New Roman" w:eastAsiaTheme="minorHAnsi" w:hAnsi="Times New Roman"/>
          <w:b/>
          <w:i/>
          <w:sz w:val="24"/>
          <w:szCs w:val="24"/>
        </w:rPr>
      </w:pPr>
    </w:p>
    <w:tbl>
      <w:tblPr>
        <w:tblStyle w:val="2"/>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50B58" w:rsidRPr="008E0CDF" w14:paraId="10600622" w14:textId="77777777" w:rsidTr="00F0291E">
        <w:tc>
          <w:tcPr>
            <w:tcW w:w="1276" w:type="dxa"/>
          </w:tcPr>
          <w:p w14:paraId="7E066D8E" w14:textId="77777777"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Куда:</w:t>
            </w:r>
          </w:p>
        </w:tc>
        <w:tc>
          <w:tcPr>
            <w:tcW w:w="3846" w:type="dxa"/>
          </w:tcPr>
          <w:p w14:paraId="57A5D818" w14:textId="33EC8F5F" w:rsidR="00150B58" w:rsidRPr="008E0CDF" w:rsidRDefault="00150B58" w:rsidP="00F0291E">
            <w:pPr>
              <w:spacing w:before="120" w:after="120"/>
              <w:jc w:val="both"/>
              <w:rPr>
                <w:rFonts w:ascii="Times New Roman" w:hAnsi="Times New Roman"/>
                <w:b/>
                <w:sz w:val="24"/>
                <w:szCs w:val="24"/>
              </w:rPr>
            </w:pPr>
            <w:r w:rsidRPr="008E0CDF">
              <w:rPr>
                <w:rFonts w:ascii="Times New Roman" w:hAnsi="Times New Roman"/>
                <w:b/>
                <w:sz w:val="24"/>
                <w:szCs w:val="24"/>
              </w:rPr>
              <w:t>АО «</w:t>
            </w:r>
            <w:r w:rsidR="00FD3EBE" w:rsidRPr="008E0CDF">
              <w:rPr>
                <w:rFonts w:ascii="Times New Roman" w:hAnsi="Times New Roman"/>
                <w:b/>
                <w:sz w:val="24"/>
                <w:szCs w:val="24"/>
              </w:rPr>
              <w:t xml:space="preserve">НГК «Тау-Кен </w:t>
            </w:r>
            <w:r w:rsidRPr="008E0CDF">
              <w:rPr>
                <w:rFonts w:ascii="Times New Roman" w:hAnsi="Times New Roman"/>
                <w:b/>
                <w:sz w:val="24"/>
                <w:szCs w:val="24"/>
              </w:rPr>
              <w:t>Самрук»</w:t>
            </w:r>
          </w:p>
        </w:tc>
      </w:tr>
      <w:tr w:rsidR="00150B58" w:rsidRPr="008E0CDF" w14:paraId="1E97EE3D" w14:textId="77777777" w:rsidTr="00F0291E">
        <w:tc>
          <w:tcPr>
            <w:tcW w:w="1276" w:type="dxa"/>
          </w:tcPr>
          <w:p w14:paraId="4ED81207" w14:textId="6FA09964" w:rsidR="00150B58" w:rsidRPr="008E0CDF" w:rsidRDefault="00150B58" w:rsidP="00F0291E">
            <w:pPr>
              <w:spacing w:before="120" w:after="120"/>
              <w:jc w:val="both"/>
              <w:rPr>
                <w:rFonts w:ascii="Times New Roman" w:hAnsi="Times New Roman"/>
                <w:i/>
                <w:sz w:val="24"/>
                <w:szCs w:val="24"/>
              </w:rPr>
            </w:pPr>
            <w:r w:rsidRPr="008E0CDF">
              <w:rPr>
                <w:rFonts w:ascii="Times New Roman" w:hAnsi="Times New Roman"/>
                <w:i/>
                <w:sz w:val="24"/>
                <w:szCs w:val="24"/>
              </w:rPr>
              <w:t>От:</w:t>
            </w:r>
          </w:p>
        </w:tc>
        <w:tc>
          <w:tcPr>
            <w:tcW w:w="3846" w:type="dxa"/>
          </w:tcPr>
          <w:p w14:paraId="523881EA" w14:textId="77777777" w:rsidR="00150B58" w:rsidRPr="008E0CDF" w:rsidRDefault="00150B58" w:rsidP="00F0291E">
            <w:pPr>
              <w:spacing w:before="120" w:after="120"/>
              <w:jc w:val="both"/>
              <w:rPr>
                <w:rFonts w:ascii="Times New Roman" w:hAnsi="Times New Roman"/>
              </w:rPr>
            </w:pPr>
            <w:r w:rsidRPr="008E0CDF">
              <w:rPr>
                <w:rFonts w:ascii="Times New Roman" w:hAnsi="Times New Roman"/>
              </w:rPr>
              <w:t>_________________________________</w:t>
            </w:r>
          </w:p>
          <w:p w14:paraId="5CDCD302" w14:textId="77777777" w:rsidR="00150B58" w:rsidRPr="008E0CDF" w:rsidRDefault="00150B58" w:rsidP="00F0291E">
            <w:pPr>
              <w:spacing w:before="120" w:after="120"/>
              <w:jc w:val="both"/>
              <w:rPr>
                <w:rFonts w:ascii="Times New Roman" w:hAnsi="Times New Roman"/>
                <w:i/>
                <w:sz w:val="18"/>
                <w:szCs w:val="18"/>
              </w:rPr>
            </w:pPr>
            <w:r w:rsidRPr="008E0CDF">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8E0CDF">
              <w:rPr>
                <w:rFonts w:ascii="Times New Roman" w:hAnsi="Times New Roman"/>
                <w:i/>
                <w:sz w:val="18"/>
                <w:szCs w:val="18"/>
                <w:lang w:val="en-US"/>
              </w:rPr>
              <w:t>e</w:t>
            </w:r>
            <w:r w:rsidRPr="008E0CDF">
              <w:rPr>
                <w:rFonts w:ascii="Times New Roman" w:hAnsi="Times New Roman"/>
                <w:i/>
                <w:sz w:val="18"/>
                <w:szCs w:val="18"/>
              </w:rPr>
              <w:t>-</w:t>
            </w:r>
            <w:r w:rsidRPr="008E0CDF">
              <w:rPr>
                <w:rFonts w:ascii="Times New Roman" w:hAnsi="Times New Roman"/>
                <w:i/>
                <w:sz w:val="18"/>
                <w:szCs w:val="18"/>
                <w:lang w:val="en-US"/>
              </w:rPr>
              <w:t>mail</w:t>
            </w:r>
            <w:r w:rsidRPr="008E0CDF">
              <w:rPr>
                <w:rFonts w:ascii="Times New Roman" w:hAnsi="Times New Roman"/>
                <w:i/>
                <w:sz w:val="18"/>
                <w:szCs w:val="18"/>
              </w:rPr>
              <w:t>)</w:t>
            </w:r>
          </w:p>
        </w:tc>
      </w:tr>
    </w:tbl>
    <w:p w14:paraId="459B4CF6" w14:textId="77777777" w:rsidR="00150B58" w:rsidRPr="008E0CDF" w:rsidRDefault="00150B58" w:rsidP="00150B58">
      <w:pPr>
        <w:spacing w:after="0" w:line="240" w:lineRule="auto"/>
        <w:rPr>
          <w:rFonts w:ascii="Times New Roman" w:eastAsiaTheme="minorHAnsi" w:hAnsi="Times New Roman"/>
          <w:b/>
          <w:i/>
          <w:szCs w:val="24"/>
        </w:rPr>
      </w:pPr>
    </w:p>
    <w:p w14:paraId="71E4590C" w14:textId="77777777" w:rsidR="00150B58" w:rsidRPr="008E0CDF" w:rsidRDefault="00150B58" w:rsidP="00150B58">
      <w:pPr>
        <w:spacing w:after="0" w:line="240" w:lineRule="auto"/>
        <w:jc w:val="center"/>
        <w:rPr>
          <w:rFonts w:ascii="Times New Roman" w:eastAsiaTheme="minorHAnsi" w:hAnsi="Times New Roman"/>
          <w:b/>
          <w:sz w:val="24"/>
          <w:szCs w:val="24"/>
        </w:rPr>
      </w:pPr>
      <w:r w:rsidRPr="008E0CDF">
        <w:rPr>
          <w:rFonts w:ascii="Times New Roman" w:eastAsiaTheme="minorHAnsi" w:hAnsi="Times New Roman"/>
          <w:b/>
          <w:sz w:val="24"/>
          <w:szCs w:val="24"/>
        </w:rPr>
        <w:t>Предварительное предложение</w:t>
      </w:r>
    </w:p>
    <w:p w14:paraId="60391FD6" w14:textId="77777777" w:rsidR="00150B58" w:rsidRPr="008E0CDF" w:rsidRDefault="00150B58" w:rsidP="00150B58">
      <w:pPr>
        <w:spacing w:after="0" w:line="240" w:lineRule="auto"/>
        <w:jc w:val="center"/>
        <w:rPr>
          <w:rFonts w:ascii="Times New Roman" w:eastAsiaTheme="minorHAnsi" w:hAnsi="Times New Roman"/>
          <w:b/>
          <w:sz w:val="24"/>
          <w:szCs w:val="24"/>
        </w:rPr>
      </w:pPr>
    </w:p>
    <w:p w14:paraId="0A8745F6" w14:textId="3371A88A" w:rsidR="00150B58" w:rsidRPr="008E0CDF" w:rsidRDefault="00150B58" w:rsidP="00150B58">
      <w:pPr>
        <w:spacing w:after="0" w:line="240" w:lineRule="auto"/>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Настоящим _____________________ (далее</w:t>
      </w:r>
      <w:r w:rsidR="00383434"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 xml:space="preserve">- «Заявитель») в соответствии с </w:t>
      </w:r>
      <w:r w:rsidR="0002280C">
        <w:rPr>
          <w:rFonts w:ascii="Times New Roman" w:eastAsia="Times New Roman" w:hAnsi="Times New Roman"/>
          <w:sz w:val="24"/>
          <w:szCs w:val="24"/>
          <w:lang w:eastAsia="kk-KZ"/>
        </w:rPr>
        <w:t>под</w:t>
      </w:r>
      <w:r w:rsidRPr="008E0CDF">
        <w:rPr>
          <w:rFonts w:ascii="Times New Roman" w:eastAsia="Times New Roman" w:hAnsi="Times New Roman"/>
          <w:sz w:val="24"/>
          <w:szCs w:val="24"/>
          <w:lang w:eastAsia="kk-KZ"/>
        </w:rPr>
        <w:t xml:space="preserve">пунктом </w:t>
      </w:r>
      <w:r w:rsidR="00B44FA5" w:rsidRPr="008E0CDF">
        <w:rPr>
          <w:rFonts w:ascii="Times New Roman" w:eastAsia="Times New Roman" w:hAnsi="Times New Roman"/>
          <w:sz w:val="24"/>
          <w:szCs w:val="24"/>
          <w:lang w:eastAsia="kk-KZ"/>
        </w:rPr>
        <w:t>4</w:t>
      </w:r>
      <w:r w:rsidRPr="008E0CDF">
        <w:rPr>
          <w:rFonts w:ascii="Times New Roman" w:eastAsia="Times New Roman" w:hAnsi="Times New Roman"/>
          <w:sz w:val="24"/>
          <w:szCs w:val="24"/>
          <w:lang w:eastAsia="kk-KZ"/>
        </w:rPr>
        <w:t>.</w:t>
      </w:r>
      <w:r w:rsidR="009B022A" w:rsidRPr="008E0CDF">
        <w:rPr>
          <w:rFonts w:ascii="Times New Roman" w:eastAsia="Times New Roman" w:hAnsi="Times New Roman"/>
          <w:sz w:val="24"/>
          <w:szCs w:val="24"/>
          <w:lang w:eastAsia="kk-KZ"/>
        </w:rPr>
        <w:t>1</w:t>
      </w:r>
      <w:r w:rsidRPr="008E0CDF">
        <w:rPr>
          <w:rFonts w:ascii="Times New Roman" w:eastAsia="Times New Roman" w:hAnsi="Times New Roman"/>
          <w:sz w:val="24"/>
          <w:szCs w:val="24"/>
          <w:lang w:eastAsia="kk-KZ"/>
        </w:rPr>
        <w:t>.</w:t>
      </w:r>
      <w:r w:rsidR="00A03F3A" w:rsidRPr="004C5DD1">
        <w:rPr>
          <w:rFonts w:ascii="Times New Roman" w:eastAsia="Times New Roman" w:hAnsi="Times New Roman"/>
          <w:sz w:val="24"/>
          <w:szCs w:val="24"/>
          <w:lang w:eastAsia="kk-KZ"/>
        </w:rPr>
        <w:t>3</w:t>
      </w:r>
      <w:r w:rsidR="00C701E5" w:rsidRPr="008E0CDF">
        <w:rPr>
          <w:rFonts w:ascii="Times New Roman" w:eastAsia="Times New Roman" w:hAnsi="Times New Roman"/>
          <w:sz w:val="24"/>
          <w:szCs w:val="24"/>
          <w:lang w:eastAsia="kk-KZ"/>
        </w:rPr>
        <w:t>.</w:t>
      </w:r>
      <w:r w:rsidRPr="008E0CDF">
        <w:rPr>
          <w:rFonts w:ascii="Times New Roman" w:eastAsia="Times New Roman" w:hAnsi="Times New Roman"/>
          <w:sz w:val="24"/>
          <w:szCs w:val="24"/>
          <w:lang w:eastAsia="kk-KZ"/>
        </w:rPr>
        <w:t xml:space="preserve"> Конкурсной документации представляет предварительное предложение для участия в о</w:t>
      </w:r>
      <w:r w:rsidRPr="008E0CDF">
        <w:rPr>
          <w:rFonts w:ascii="Times New Roman" w:eastAsia="Times New Roman" w:hAnsi="Times New Roman"/>
          <w:bCs/>
          <w:sz w:val="24"/>
          <w:szCs w:val="24"/>
          <w:lang w:eastAsia="kk-KZ"/>
        </w:rPr>
        <w:t xml:space="preserve">ткрытом двухэтапном конкурсе </w:t>
      </w:r>
      <w:r w:rsidRPr="008E0CDF">
        <w:rPr>
          <w:rFonts w:ascii="Times New Roman" w:eastAsia="Times New Roman" w:hAnsi="Times New Roman"/>
          <w:bCs/>
          <w:sz w:val="24"/>
          <w:szCs w:val="24"/>
          <w:lang w:eastAsia="ru-RU"/>
        </w:rPr>
        <w:t>по реализации АО «</w:t>
      </w:r>
      <w:r w:rsidR="00FD3EBE" w:rsidRPr="008E0CDF">
        <w:rPr>
          <w:rFonts w:ascii="Times New Roman" w:eastAsia="Times New Roman" w:hAnsi="Times New Roman"/>
          <w:bCs/>
          <w:sz w:val="24"/>
          <w:szCs w:val="24"/>
          <w:lang w:eastAsia="ru-RU"/>
        </w:rPr>
        <w:t>НГК «Тау-Кен Самрук</w:t>
      </w:r>
      <w:r w:rsidRPr="008E0CDF">
        <w:rPr>
          <w:rFonts w:ascii="Times New Roman" w:eastAsia="Times New Roman" w:hAnsi="Times New Roman"/>
          <w:bCs/>
          <w:sz w:val="24"/>
          <w:szCs w:val="24"/>
          <w:lang w:eastAsia="ru-RU"/>
        </w:rPr>
        <w:t xml:space="preserve">» </w:t>
      </w:r>
      <w:r w:rsidR="00FD3EBE" w:rsidRPr="008E0CDF">
        <w:rPr>
          <w:rFonts w:ascii="Times New Roman" w:eastAsia="Times New Roman" w:hAnsi="Times New Roman"/>
          <w:bCs/>
          <w:sz w:val="24"/>
          <w:szCs w:val="24"/>
          <w:lang w:eastAsia="ru-RU"/>
        </w:rPr>
        <w:t>100% долей участия в уставном капитале</w:t>
      </w:r>
      <w:r w:rsidR="00C04CAE">
        <w:rPr>
          <w:rFonts w:ascii="Times New Roman" w:eastAsia="Times New Roman" w:hAnsi="Times New Roman"/>
          <w:bCs/>
          <w:sz w:val="24"/>
          <w:szCs w:val="24"/>
          <w:lang w:eastAsia="ru-RU"/>
        </w:rPr>
        <w:t xml:space="preserve"> </w:t>
      </w:r>
      <w:r w:rsidR="00C04CAE" w:rsidRPr="008E0CDF">
        <w:rPr>
          <w:rFonts w:ascii="Times New Roman" w:hAnsi="Times New Roman"/>
          <w:sz w:val="24"/>
          <w:szCs w:val="24"/>
        </w:rPr>
        <w:t xml:space="preserve">ТОО </w:t>
      </w:r>
      <w:r w:rsidR="00C04CAE" w:rsidRPr="008E0CDF">
        <w:rPr>
          <w:rFonts w:ascii="Times New Roman" w:hAnsi="Times New Roman"/>
          <w:bCs/>
          <w:sz w:val="24"/>
          <w:szCs w:val="24"/>
        </w:rPr>
        <w:t>«</w:t>
      </w:r>
      <w:r w:rsidR="00C04CAE" w:rsidRPr="008E0CDF">
        <w:rPr>
          <w:rFonts w:ascii="Times New Roman" w:eastAsia="Times New Roman" w:hAnsi="Times New Roman"/>
          <w:bCs/>
          <w:sz w:val="24"/>
          <w:szCs w:val="24"/>
          <w:lang w:val="en-US" w:eastAsia="ru-RU"/>
        </w:rPr>
        <w:t>Tau</w:t>
      </w:r>
      <w:r w:rsidR="00C04CAE" w:rsidRPr="008E0CDF">
        <w:rPr>
          <w:rFonts w:ascii="Times New Roman" w:eastAsia="Times New Roman" w:hAnsi="Times New Roman"/>
          <w:bCs/>
          <w:sz w:val="24"/>
          <w:szCs w:val="24"/>
          <w:lang w:eastAsia="ru-RU"/>
        </w:rPr>
        <w:t>-</w:t>
      </w:r>
      <w:r w:rsidR="00C04CAE" w:rsidRPr="008E0CDF">
        <w:rPr>
          <w:rFonts w:ascii="Times New Roman" w:eastAsia="Times New Roman" w:hAnsi="Times New Roman"/>
          <w:bCs/>
          <w:sz w:val="24"/>
          <w:szCs w:val="24"/>
          <w:lang w:val="en-US" w:eastAsia="ru-RU"/>
        </w:rPr>
        <w:t>Ken</w:t>
      </w:r>
      <w:r w:rsidR="008D4541">
        <w:rPr>
          <w:rFonts w:ascii="Times New Roman" w:eastAsia="Times New Roman" w:hAnsi="Times New Roman"/>
          <w:bCs/>
          <w:sz w:val="24"/>
          <w:szCs w:val="24"/>
          <w:lang w:eastAsia="ru-RU"/>
        </w:rPr>
        <w:t xml:space="preserve"> </w:t>
      </w:r>
      <w:r w:rsidR="008D4541">
        <w:rPr>
          <w:rFonts w:ascii="Times New Roman" w:eastAsia="Times New Roman" w:hAnsi="Times New Roman"/>
          <w:bCs/>
          <w:sz w:val="24"/>
          <w:szCs w:val="24"/>
          <w:lang w:val="en-US" w:eastAsia="ru-RU"/>
        </w:rPr>
        <w:t>Temir</w:t>
      </w:r>
      <w:r w:rsidR="00C04CAE" w:rsidRPr="008E0CDF">
        <w:rPr>
          <w:rFonts w:ascii="Times New Roman" w:hAnsi="Times New Roman"/>
          <w:sz w:val="24"/>
          <w:szCs w:val="24"/>
        </w:rPr>
        <w:t>»</w:t>
      </w:r>
      <w:r w:rsidR="00C04CAE" w:rsidRPr="008E0CDF">
        <w:rPr>
          <w:rFonts w:ascii="Times New Roman" w:eastAsia="Times New Roman" w:hAnsi="Times New Roman"/>
          <w:bCs/>
          <w:sz w:val="24"/>
          <w:szCs w:val="24"/>
          <w:lang w:eastAsia="ru-RU"/>
        </w:rPr>
        <w:t>, юридический адрес: ______________________; и ТОО «</w:t>
      </w:r>
      <w:r w:rsidR="00C04CAE" w:rsidRPr="008E0CDF">
        <w:rPr>
          <w:rFonts w:ascii="Times New Roman" w:eastAsia="Times New Roman" w:hAnsi="Times New Roman"/>
          <w:bCs/>
          <w:sz w:val="24"/>
          <w:szCs w:val="24"/>
          <w:lang w:val="en-US" w:eastAsia="ru-RU"/>
        </w:rPr>
        <w:t>Silicon</w:t>
      </w:r>
      <w:r w:rsidR="00C04CAE" w:rsidRPr="008E0CDF">
        <w:rPr>
          <w:rFonts w:ascii="Times New Roman" w:eastAsia="Times New Roman" w:hAnsi="Times New Roman"/>
          <w:bCs/>
          <w:sz w:val="24"/>
          <w:szCs w:val="24"/>
          <w:lang w:eastAsia="ru-RU"/>
        </w:rPr>
        <w:t xml:space="preserve"> </w:t>
      </w:r>
      <w:r w:rsidR="00C04CAE" w:rsidRPr="008E0CDF">
        <w:rPr>
          <w:rFonts w:ascii="Times New Roman" w:eastAsia="Times New Roman" w:hAnsi="Times New Roman"/>
          <w:bCs/>
          <w:sz w:val="24"/>
          <w:szCs w:val="24"/>
          <w:lang w:val="en-US" w:eastAsia="ru-RU"/>
        </w:rPr>
        <w:t>mining</w:t>
      </w:r>
      <w:r w:rsidR="00C04CAE" w:rsidRPr="008E0CDF">
        <w:rPr>
          <w:rFonts w:ascii="Times New Roman" w:eastAsia="Times New Roman" w:hAnsi="Times New Roman"/>
          <w:bCs/>
          <w:sz w:val="24"/>
          <w:szCs w:val="24"/>
          <w:lang w:eastAsia="ru-RU"/>
        </w:rPr>
        <w:t>», юридический адрес: ______________________</w:t>
      </w:r>
      <w:r w:rsidR="00C04CAE" w:rsidRPr="008E0CDF">
        <w:rPr>
          <w:rFonts w:ascii="Times New Roman" w:eastAsia="Times New Roman" w:hAnsi="Times New Roman"/>
          <w:bCs/>
          <w:i/>
          <w:sz w:val="24"/>
          <w:szCs w:val="24"/>
          <w:lang w:eastAsia="ru-RU"/>
        </w:rPr>
        <w:t xml:space="preserve"> </w:t>
      </w:r>
      <w:r w:rsidR="00C04CAE" w:rsidRPr="008E0CDF">
        <w:rPr>
          <w:rFonts w:ascii="Times New Roman" w:eastAsia="Times New Roman" w:hAnsi="Times New Roman"/>
          <w:i/>
          <w:iCs/>
          <w:sz w:val="24"/>
          <w:szCs w:val="24"/>
          <w:lang w:eastAsia="kk-KZ"/>
        </w:rPr>
        <w:t>(</w:t>
      </w:r>
      <w:r w:rsidR="00C04CAE" w:rsidRPr="008E0CDF">
        <w:rPr>
          <w:rFonts w:ascii="Times New Roman" w:eastAsia="Times New Roman" w:hAnsi="Times New Roman"/>
          <w:i/>
          <w:sz w:val="24"/>
          <w:szCs w:val="24"/>
          <w:lang w:eastAsia="kk-KZ"/>
        </w:rPr>
        <w:t xml:space="preserve">далее </w:t>
      </w:r>
      <w:r w:rsidR="00C04CAE">
        <w:rPr>
          <w:rFonts w:ascii="Times New Roman" w:eastAsia="Times New Roman" w:hAnsi="Times New Roman"/>
          <w:i/>
          <w:sz w:val="24"/>
          <w:szCs w:val="24"/>
          <w:lang w:eastAsia="kk-KZ"/>
        </w:rPr>
        <w:t xml:space="preserve">– </w:t>
      </w:r>
      <w:r w:rsidR="00C04CAE" w:rsidRPr="008E0CDF">
        <w:rPr>
          <w:rFonts w:ascii="Times New Roman" w:eastAsia="Times New Roman" w:hAnsi="Times New Roman"/>
          <w:i/>
          <w:sz w:val="24"/>
          <w:szCs w:val="24"/>
          <w:lang w:eastAsia="kk-KZ"/>
        </w:rPr>
        <w:t xml:space="preserve"> «Торги»)</w:t>
      </w:r>
      <w:r w:rsidR="00C04CAE" w:rsidRPr="008E0CDF">
        <w:rPr>
          <w:rFonts w:ascii="Times New Roman" w:eastAsia="Times New Roman" w:hAnsi="Times New Roman"/>
          <w:sz w:val="24"/>
          <w:szCs w:val="24"/>
          <w:lang w:eastAsia="kk-KZ"/>
        </w:rPr>
        <w:t>.</w:t>
      </w:r>
      <w:r w:rsidRPr="008E0CDF">
        <w:rPr>
          <w:rFonts w:ascii="Times New Roman" w:eastAsia="Times New Roman" w:hAnsi="Times New Roman"/>
          <w:sz w:val="24"/>
          <w:szCs w:val="24"/>
          <w:lang w:eastAsia="kk-KZ"/>
        </w:rPr>
        <w:t>.</w:t>
      </w:r>
      <w:r w:rsidR="00C04CAE">
        <w:rPr>
          <w:rFonts w:ascii="Times New Roman" w:eastAsia="Times New Roman" w:hAnsi="Times New Roman"/>
          <w:sz w:val="24"/>
          <w:szCs w:val="24"/>
          <w:lang w:eastAsia="kk-KZ"/>
        </w:rPr>
        <w:t xml:space="preserve"> </w:t>
      </w:r>
    </w:p>
    <w:p w14:paraId="0293B375" w14:textId="77777777" w:rsidR="00150B58" w:rsidRPr="008E0CDF" w:rsidRDefault="00150B58" w:rsidP="00150B58">
      <w:pPr>
        <w:spacing w:after="0" w:line="240" w:lineRule="auto"/>
        <w:jc w:val="both"/>
        <w:rPr>
          <w:rFonts w:ascii="Times New Roman" w:eastAsia="Times New Roman" w:hAnsi="Times New Roman"/>
          <w:sz w:val="24"/>
          <w:szCs w:val="24"/>
          <w:lang w:eastAsia="kk-KZ"/>
        </w:rPr>
      </w:pPr>
    </w:p>
    <w:p w14:paraId="77582EBF" w14:textId="7A5251D9" w:rsidR="00150B58" w:rsidRPr="008E0CDF" w:rsidRDefault="00150B58" w:rsidP="008058AD">
      <w:pPr>
        <w:numPr>
          <w:ilvl w:val="0"/>
          <w:numId w:val="20"/>
        </w:numPr>
        <w:spacing w:after="0"/>
        <w:ind w:left="0" w:firstLine="0"/>
        <w:contextualSpacing/>
        <w:jc w:val="both"/>
        <w:rPr>
          <w:rFonts w:ascii="Times New Roman" w:eastAsia="Times New Roman" w:hAnsi="Times New Roman"/>
          <w:sz w:val="28"/>
          <w:szCs w:val="24"/>
          <w:lang w:eastAsia="kk-KZ"/>
        </w:rPr>
      </w:pPr>
      <w:r w:rsidRPr="008E0CDF">
        <w:rPr>
          <w:rFonts w:ascii="Times New Roman" w:eastAsia="Times New Roman" w:hAnsi="Times New Roman"/>
          <w:sz w:val="24"/>
          <w:szCs w:val="24"/>
          <w:lang w:eastAsia="kk-KZ"/>
        </w:rPr>
        <w:t xml:space="preserve">Заявитель выражает желание приобрести </w:t>
      </w:r>
      <w:r w:rsidR="00C04CAE" w:rsidRPr="008E0CDF">
        <w:rPr>
          <w:rFonts w:ascii="Times New Roman" w:eastAsia="Times New Roman" w:hAnsi="Times New Roman"/>
          <w:bCs/>
          <w:sz w:val="24"/>
          <w:szCs w:val="24"/>
          <w:lang w:eastAsia="ru-RU"/>
        </w:rPr>
        <w:t>100% долей участия в уставном капитале</w:t>
      </w:r>
      <w:r w:rsidR="00C04CAE">
        <w:rPr>
          <w:rFonts w:ascii="Times New Roman" w:eastAsia="Times New Roman" w:hAnsi="Times New Roman"/>
          <w:bCs/>
          <w:sz w:val="24"/>
          <w:szCs w:val="24"/>
          <w:lang w:eastAsia="ru-RU"/>
        </w:rPr>
        <w:t xml:space="preserve"> </w:t>
      </w:r>
      <w:r w:rsidR="00C04CAE" w:rsidRPr="008E0CDF">
        <w:rPr>
          <w:rFonts w:ascii="Times New Roman" w:hAnsi="Times New Roman"/>
          <w:sz w:val="24"/>
          <w:szCs w:val="24"/>
        </w:rPr>
        <w:t xml:space="preserve">ТОО </w:t>
      </w:r>
      <w:r w:rsidR="00C04CAE" w:rsidRPr="008E0CDF">
        <w:rPr>
          <w:rFonts w:ascii="Times New Roman" w:hAnsi="Times New Roman"/>
          <w:bCs/>
          <w:sz w:val="24"/>
          <w:szCs w:val="24"/>
        </w:rPr>
        <w:t>«</w:t>
      </w:r>
      <w:r w:rsidR="00C04CAE" w:rsidRPr="008E0CDF">
        <w:rPr>
          <w:rFonts w:ascii="Times New Roman" w:eastAsia="Times New Roman" w:hAnsi="Times New Roman"/>
          <w:bCs/>
          <w:sz w:val="24"/>
          <w:szCs w:val="24"/>
          <w:lang w:val="en-US" w:eastAsia="ru-RU"/>
        </w:rPr>
        <w:t>Tau</w:t>
      </w:r>
      <w:r w:rsidR="00C04CAE" w:rsidRPr="008E0CDF">
        <w:rPr>
          <w:rFonts w:ascii="Times New Roman" w:eastAsia="Times New Roman" w:hAnsi="Times New Roman"/>
          <w:bCs/>
          <w:sz w:val="24"/>
          <w:szCs w:val="24"/>
          <w:lang w:eastAsia="ru-RU"/>
        </w:rPr>
        <w:t>-</w:t>
      </w:r>
      <w:r w:rsidR="00C04CAE" w:rsidRPr="008E0CDF">
        <w:rPr>
          <w:rFonts w:ascii="Times New Roman" w:eastAsia="Times New Roman" w:hAnsi="Times New Roman"/>
          <w:bCs/>
          <w:sz w:val="24"/>
          <w:szCs w:val="24"/>
          <w:lang w:val="en-US" w:eastAsia="ru-RU"/>
        </w:rPr>
        <w:t>Ken</w:t>
      </w:r>
      <w:r w:rsidR="00D0665F">
        <w:rPr>
          <w:rFonts w:ascii="Times New Roman" w:eastAsia="Times New Roman" w:hAnsi="Times New Roman"/>
          <w:bCs/>
          <w:sz w:val="24"/>
          <w:szCs w:val="24"/>
          <w:lang w:eastAsia="ru-RU"/>
        </w:rPr>
        <w:t xml:space="preserve"> </w:t>
      </w:r>
      <w:r w:rsidR="00D0665F">
        <w:rPr>
          <w:rFonts w:ascii="Times New Roman" w:eastAsia="Times New Roman" w:hAnsi="Times New Roman"/>
          <w:bCs/>
          <w:sz w:val="24"/>
          <w:szCs w:val="24"/>
          <w:lang w:val="en-US" w:eastAsia="ru-RU"/>
        </w:rPr>
        <w:t>Temir</w:t>
      </w:r>
      <w:r w:rsidR="00C04CAE" w:rsidRPr="008E0CDF">
        <w:rPr>
          <w:rFonts w:ascii="Times New Roman" w:hAnsi="Times New Roman"/>
          <w:sz w:val="24"/>
          <w:szCs w:val="24"/>
        </w:rPr>
        <w:t>»</w:t>
      </w:r>
      <w:r w:rsidR="00AA35F5">
        <w:rPr>
          <w:rFonts w:ascii="Times New Roman" w:hAnsi="Times New Roman"/>
          <w:sz w:val="24"/>
          <w:szCs w:val="24"/>
        </w:rPr>
        <w:t xml:space="preserve"> и </w:t>
      </w:r>
      <w:r w:rsidR="00C04CAE" w:rsidRPr="008E0CDF">
        <w:rPr>
          <w:rFonts w:ascii="Times New Roman" w:eastAsia="Times New Roman" w:hAnsi="Times New Roman"/>
          <w:bCs/>
          <w:sz w:val="24"/>
          <w:szCs w:val="24"/>
          <w:lang w:eastAsia="ru-RU"/>
        </w:rPr>
        <w:t>ТОО «</w:t>
      </w:r>
      <w:r w:rsidR="00C04CAE" w:rsidRPr="008E0CDF">
        <w:rPr>
          <w:rFonts w:ascii="Times New Roman" w:eastAsia="Times New Roman" w:hAnsi="Times New Roman"/>
          <w:bCs/>
          <w:sz w:val="24"/>
          <w:szCs w:val="24"/>
          <w:lang w:val="en-US" w:eastAsia="ru-RU"/>
        </w:rPr>
        <w:t>Silicon</w:t>
      </w:r>
      <w:r w:rsidR="00C04CAE" w:rsidRPr="008E0CDF">
        <w:rPr>
          <w:rFonts w:ascii="Times New Roman" w:eastAsia="Times New Roman" w:hAnsi="Times New Roman"/>
          <w:bCs/>
          <w:sz w:val="24"/>
          <w:szCs w:val="24"/>
          <w:lang w:eastAsia="ru-RU"/>
        </w:rPr>
        <w:t xml:space="preserve"> </w:t>
      </w:r>
      <w:r w:rsidR="00C04CAE" w:rsidRPr="008E0CDF">
        <w:rPr>
          <w:rFonts w:ascii="Times New Roman" w:eastAsia="Times New Roman" w:hAnsi="Times New Roman"/>
          <w:bCs/>
          <w:sz w:val="24"/>
          <w:szCs w:val="24"/>
          <w:lang w:val="en-US" w:eastAsia="ru-RU"/>
        </w:rPr>
        <w:t>mining</w:t>
      </w:r>
      <w:r w:rsidR="00C04CAE" w:rsidRPr="008E0CDF">
        <w:rPr>
          <w:rFonts w:ascii="Times New Roman" w:eastAsia="Times New Roman" w:hAnsi="Times New Roman"/>
          <w:bCs/>
          <w:sz w:val="24"/>
          <w:szCs w:val="24"/>
          <w:lang w:eastAsia="ru-RU"/>
        </w:rPr>
        <w:t>»</w:t>
      </w:r>
      <w:r w:rsidR="00AA35F5">
        <w:rPr>
          <w:rFonts w:ascii="Times New Roman" w:eastAsia="Times New Roman" w:hAnsi="Times New Roman"/>
          <w:bCs/>
          <w:sz w:val="24"/>
          <w:szCs w:val="24"/>
          <w:lang w:eastAsia="ru-RU"/>
        </w:rPr>
        <w:t xml:space="preserve"> </w:t>
      </w:r>
      <w:r w:rsidRPr="008E0CDF">
        <w:rPr>
          <w:rFonts w:ascii="Times New Roman" w:eastAsia="Times New Roman" w:hAnsi="Times New Roman"/>
          <w:sz w:val="24"/>
          <w:szCs w:val="24"/>
          <w:lang w:eastAsia="kk-KZ"/>
        </w:rPr>
        <w:t xml:space="preserve">по цене равной </w:t>
      </w:r>
      <w:r w:rsidR="006F13EA" w:rsidRPr="008E0CDF">
        <w:rPr>
          <w:rFonts w:ascii="Times New Roman" w:hAnsi="Times New Roman"/>
          <w:i/>
          <w:iCs/>
          <w:sz w:val="24"/>
          <w:szCs w:val="24"/>
        </w:rPr>
        <w:t>[</w:t>
      </w:r>
      <w:r w:rsidR="006F13EA" w:rsidRPr="008E0CDF">
        <w:rPr>
          <w:rFonts w:ascii="Times New Roman" w:hAnsi="Times New Roman"/>
          <w:i/>
          <w:iCs/>
          <w:sz w:val="24"/>
          <w:szCs w:val="24"/>
          <w:highlight w:val="lightGray"/>
        </w:rPr>
        <w:t>указать цифрами</w:t>
      </w:r>
      <w:r w:rsidR="006F13EA" w:rsidRPr="008E0CDF">
        <w:rPr>
          <w:rFonts w:ascii="Times New Roman" w:hAnsi="Times New Roman"/>
          <w:i/>
          <w:iCs/>
          <w:sz w:val="24"/>
          <w:szCs w:val="24"/>
        </w:rPr>
        <w:t>] (</w:t>
      </w:r>
      <w:r w:rsidR="006F13EA" w:rsidRPr="008E0CDF">
        <w:rPr>
          <w:rFonts w:ascii="Times New Roman" w:hAnsi="Times New Roman"/>
          <w:i/>
          <w:iCs/>
          <w:sz w:val="24"/>
          <w:szCs w:val="24"/>
          <w:highlight w:val="lightGray"/>
        </w:rPr>
        <w:t>[указать прописью]</w:t>
      </w:r>
      <w:r w:rsidR="006F13EA" w:rsidRPr="008E0CDF">
        <w:rPr>
          <w:rFonts w:ascii="Times New Roman" w:hAnsi="Times New Roman"/>
          <w:i/>
          <w:iCs/>
          <w:sz w:val="24"/>
          <w:szCs w:val="24"/>
        </w:rPr>
        <w:t>)</w:t>
      </w:r>
      <w:r w:rsidR="006F13EA" w:rsidRPr="008E0CDF">
        <w:rPr>
          <w:rFonts w:ascii="Times New Roman" w:eastAsia="Times New Roman" w:hAnsi="Times New Roman"/>
          <w:sz w:val="24"/>
          <w:szCs w:val="24"/>
          <w:lang w:eastAsia="ar-SA"/>
        </w:rPr>
        <w:t xml:space="preserve"> </w:t>
      </w:r>
      <w:r w:rsidR="0070520C">
        <w:rPr>
          <w:rFonts w:ascii="Times New Roman" w:eastAsia="Times New Roman" w:hAnsi="Times New Roman"/>
          <w:sz w:val="24"/>
          <w:szCs w:val="24"/>
          <w:lang w:eastAsia="ar-SA"/>
        </w:rPr>
        <w:t>тенге</w:t>
      </w:r>
      <w:r w:rsidR="006F13EA" w:rsidRPr="008E0CDF">
        <w:rPr>
          <w:rFonts w:ascii="Times New Roman" w:eastAsia="Times New Roman" w:hAnsi="Times New Roman"/>
          <w:sz w:val="24"/>
          <w:szCs w:val="24"/>
          <w:lang w:eastAsia="ar-SA"/>
        </w:rPr>
        <w:t xml:space="preserve"> </w:t>
      </w:r>
      <w:r w:rsidRPr="008E0CDF">
        <w:rPr>
          <w:rFonts w:ascii="Times New Roman" w:eastAsia="Times New Roman" w:hAnsi="Times New Roman"/>
          <w:sz w:val="24"/>
          <w:szCs w:val="24"/>
          <w:lang w:eastAsia="kk-KZ"/>
        </w:rPr>
        <w:t xml:space="preserve">(не менее Начальной цены, согласно Конкурсной документации). </w:t>
      </w:r>
    </w:p>
    <w:p w14:paraId="0D064BC7" w14:textId="460E3B23" w:rsidR="00150B58" w:rsidRPr="008E0CDF" w:rsidRDefault="00150B58" w:rsidP="00150B58">
      <w:pPr>
        <w:spacing w:after="0"/>
        <w:contextualSpacing/>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w:t>
      </w:r>
      <w:r w:rsidRPr="008E0CDF">
        <w:rPr>
          <w:rFonts w:ascii="Times New Roman" w:eastAsia="Times New Roman" w:hAnsi="Times New Roman"/>
          <w:i/>
          <w:sz w:val="20"/>
          <w:szCs w:val="20"/>
          <w:lang w:eastAsia="kk-KZ"/>
        </w:rPr>
        <w:t>нижеуказанная редакция настоящего пункта</w:t>
      </w:r>
      <w:r w:rsidR="00383434" w:rsidRPr="008E0CDF">
        <w:rPr>
          <w:rFonts w:ascii="Times New Roman" w:eastAsia="Times New Roman" w:hAnsi="Times New Roman"/>
          <w:i/>
          <w:sz w:val="20"/>
          <w:szCs w:val="20"/>
          <w:lang w:eastAsia="kk-KZ"/>
        </w:rPr>
        <w:t xml:space="preserve"> </w:t>
      </w:r>
      <w:r w:rsidRPr="008E0CDF">
        <w:rPr>
          <w:rFonts w:ascii="Times New Roman" w:eastAsia="Times New Roman" w:hAnsi="Times New Roman"/>
          <w:i/>
          <w:sz w:val="20"/>
          <w:szCs w:val="20"/>
          <w:lang w:eastAsia="kk-KZ"/>
        </w:rPr>
        <w:t xml:space="preserve">включается в предварительное предложение в случае, если Потенциальным участником предполагается приобретение в рассрочку, согласно пункту </w:t>
      </w:r>
      <w:r w:rsidR="00B44FA5" w:rsidRPr="008E0CDF">
        <w:rPr>
          <w:rFonts w:ascii="Times New Roman" w:eastAsia="Times New Roman" w:hAnsi="Times New Roman"/>
          <w:i/>
          <w:sz w:val="20"/>
          <w:szCs w:val="20"/>
          <w:lang w:eastAsia="kk-KZ"/>
        </w:rPr>
        <w:t>4</w:t>
      </w:r>
      <w:r w:rsidRPr="008E0CDF">
        <w:rPr>
          <w:rFonts w:ascii="Times New Roman" w:eastAsia="Times New Roman" w:hAnsi="Times New Roman"/>
          <w:i/>
          <w:sz w:val="20"/>
          <w:szCs w:val="20"/>
          <w:lang w:eastAsia="kk-KZ"/>
        </w:rPr>
        <w:t>.</w:t>
      </w:r>
      <w:r w:rsidR="009B022A" w:rsidRPr="008E0CDF">
        <w:rPr>
          <w:rFonts w:ascii="Times New Roman" w:eastAsia="Times New Roman" w:hAnsi="Times New Roman"/>
          <w:i/>
          <w:sz w:val="20"/>
          <w:szCs w:val="20"/>
          <w:lang w:eastAsia="kk-KZ"/>
        </w:rPr>
        <w:t>3</w:t>
      </w:r>
      <w:r w:rsidR="0002280C">
        <w:rPr>
          <w:rFonts w:ascii="Times New Roman" w:eastAsia="Times New Roman" w:hAnsi="Times New Roman"/>
          <w:i/>
          <w:sz w:val="20"/>
          <w:szCs w:val="20"/>
          <w:lang w:eastAsia="kk-KZ"/>
        </w:rPr>
        <w:t>.</w:t>
      </w:r>
      <w:r w:rsidRPr="008E0CDF">
        <w:rPr>
          <w:rFonts w:ascii="Times New Roman" w:eastAsia="Times New Roman" w:hAnsi="Times New Roman"/>
          <w:i/>
          <w:sz w:val="20"/>
          <w:szCs w:val="20"/>
          <w:lang w:eastAsia="kk-KZ"/>
        </w:rPr>
        <w:t xml:space="preserve"> Конкурсной документации</w:t>
      </w:r>
      <w:r w:rsidRPr="008E0CDF">
        <w:rPr>
          <w:rFonts w:ascii="Times New Roman" w:eastAsia="Times New Roman" w:hAnsi="Times New Roman"/>
          <w:sz w:val="24"/>
          <w:szCs w:val="24"/>
          <w:lang w:eastAsia="kk-KZ"/>
        </w:rPr>
        <w:t>]</w:t>
      </w:r>
    </w:p>
    <w:p w14:paraId="4595DB8C" w14:textId="2AFF8695" w:rsidR="00150B58" w:rsidRPr="008E0CDF" w:rsidRDefault="00150B58" w:rsidP="00150B58">
      <w:pPr>
        <w:spacing w:after="0"/>
        <w:contextualSpacing/>
        <w:jc w:val="both"/>
        <w:rPr>
          <w:rFonts w:ascii="Times New Roman" w:eastAsia="Times New Roman" w:hAnsi="Times New Roman"/>
          <w:b/>
          <w:i/>
          <w:sz w:val="24"/>
          <w:szCs w:val="24"/>
          <w:u w:val="single"/>
          <w:lang w:eastAsia="kk-KZ"/>
        </w:rPr>
      </w:pPr>
      <w:r w:rsidRPr="008E0CDF">
        <w:rPr>
          <w:rFonts w:ascii="Times New Roman" w:eastAsia="Times New Roman" w:hAnsi="Times New Roman"/>
          <w:sz w:val="24"/>
          <w:szCs w:val="24"/>
          <w:lang w:eastAsia="kk-KZ"/>
        </w:rPr>
        <w:t xml:space="preserve">Выплата указанной в настоящем пункте цены предполагается в рассрочку в соответствии с пунктом </w:t>
      </w:r>
      <w:r w:rsidR="00B44FA5" w:rsidRPr="008E0CDF">
        <w:rPr>
          <w:rFonts w:ascii="Times New Roman" w:eastAsia="Times New Roman" w:hAnsi="Times New Roman"/>
          <w:sz w:val="24"/>
          <w:szCs w:val="24"/>
          <w:lang w:eastAsia="kk-KZ"/>
        </w:rPr>
        <w:t>4</w:t>
      </w:r>
      <w:r w:rsidRPr="008E0CDF">
        <w:rPr>
          <w:rFonts w:ascii="Times New Roman" w:eastAsia="Times New Roman" w:hAnsi="Times New Roman"/>
          <w:sz w:val="24"/>
          <w:szCs w:val="24"/>
          <w:lang w:eastAsia="kk-KZ"/>
        </w:rPr>
        <w:t>.</w:t>
      </w:r>
      <w:r w:rsidR="009B022A" w:rsidRPr="008E0CDF">
        <w:rPr>
          <w:rFonts w:ascii="Times New Roman" w:eastAsia="Times New Roman" w:hAnsi="Times New Roman"/>
          <w:sz w:val="24"/>
          <w:szCs w:val="24"/>
          <w:lang w:eastAsia="kk-KZ"/>
        </w:rPr>
        <w:t>3</w:t>
      </w:r>
      <w:r w:rsidR="0002280C">
        <w:rPr>
          <w:rFonts w:ascii="Times New Roman" w:eastAsia="Times New Roman" w:hAnsi="Times New Roman"/>
          <w:sz w:val="24"/>
          <w:szCs w:val="24"/>
          <w:lang w:eastAsia="kk-KZ"/>
        </w:rPr>
        <w:t>.</w:t>
      </w:r>
      <w:r w:rsidRPr="008E0CDF">
        <w:rPr>
          <w:rFonts w:ascii="Times New Roman" w:eastAsia="Times New Roman" w:hAnsi="Times New Roman"/>
          <w:sz w:val="24"/>
          <w:szCs w:val="24"/>
          <w:lang w:eastAsia="kk-KZ"/>
        </w:rPr>
        <w:t xml:space="preserve"> Конкурсной документации, а также согласно Приложению №9 к Конкурсной документации в следующем порядке: _______________________________ (</w:t>
      </w:r>
      <w:r w:rsidRPr="008E0CDF">
        <w:rPr>
          <w:rFonts w:ascii="Times New Roman" w:eastAsia="Times New Roman" w:hAnsi="Times New Roman"/>
          <w:i/>
          <w:sz w:val="20"/>
          <w:szCs w:val="20"/>
          <w:lang w:eastAsia="kk-KZ"/>
        </w:rPr>
        <w:t xml:space="preserve">перечислить </w:t>
      </w:r>
      <w:r w:rsidRPr="008E0CDF">
        <w:rPr>
          <w:rFonts w:ascii="Times New Roman" w:eastAsia="Times New Roman" w:hAnsi="Times New Roman"/>
          <w:bCs/>
          <w:i/>
          <w:sz w:val="20"/>
          <w:szCs w:val="20"/>
          <w:lang w:eastAsia="kk-KZ"/>
        </w:rPr>
        <w:t>основные условия рассрочки, в том числе включить таблицу с графиком и суммами платежей с разбивкой на календарные месяцы и даты внесения платежей</w:t>
      </w:r>
      <w:r w:rsidR="00D93AEF" w:rsidRPr="008E0CDF">
        <w:rPr>
          <w:rFonts w:ascii="Times New Roman" w:eastAsia="Times New Roman" w:hAnsi="Times New Roman"/>
          <w:bCs/>
          <w:i/>
          <w:sz w:val="20"/>
          <w:szCs w:val="20"/>
          <w:lang w:eastAsia="kk-KZ"/>
        </w:rPr>
        <w:t xml:space="preserve"> </w:t>
      </w:r>
      <w:r w:rsidR="00D93AEF" w:rsidRPr="008E0CDF">
        <w:rPr>
          <w:rFonts w:ascii="Times New Roman" w:eastAsia="Times New Roman" w:hAnsi="Times New Roman"/>
          <w:b/>
          <w:bCs/>
          <w:i/>
          <w:sz w:val="20"/>
          <w:szCs w:val="20"/>
          <w:u w:val="single"/>
          <w:lang w:eastAsia="kk-KZ"/>
        </w:rPr>
        <w:t>либо с предоставлением свободного графика погашения без права взимать неустойку и/или иные виды штрафных санкций за досрочное погашение</w:t>
      </w:r>
      <w:r w:rsidRPr="008E0CDF">
        <w:rPr>
          <w:rFonts w:ascii="Times New Roman" w:eastAsia="Times New Roman" w:hAnsi="Times New Roman"/>
          <w:b/>
          <w:i/>
          <w:sz w:val="24"/>
          <w:szCs w:val="24"/>
          <w:u w:val="single"/>
          <w:lang w:eastAsia="kk-KZ"/>
        </w:rPr>
        <w:t xml:space="preserve">). </w:t>
      </w:r>
    </w:p>
    <w:p w14:paraId="211463ED" w14:textId="5B4950CF" w:rsidR="00150B58" w:rsidRPr="008E0CDF" w:rsidRDefault="00150B58" w:rsidP="00150B58">
      <w:pPr>
        <w:spacing w:after="0"/>
        <w:contextualSpacing/>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______________ (</w:t>
      </w:r>
      <w:r w:rsidRPr="008E0CDF">
        <w:rPr>
          <w:rFonts w:ascii="Times New Roman" w:eastAsia="Times New Roman" w:hAnsi="Times New Roman"/>
          <w:i/>
          <w:sz w:val="20"/>
          <w:szCs w:val="20"/>
          <w:lang w:eastAsia="kk-KZ"/>
        </w:rPr>
        <w:t>наименование Потенциального участника</w:t>
      </w:r>
      <w:r w:rsidRPr="008E0CDF">
        <w:rPr>
          <w:rFonts w:ascii="Times New Roman" w:eastAsia="Times New Roman" w:hAnsi="Times New Roman"/>
          <w:sz w:val="24"/>
          <w:szCs w:val="24"/>
          <w:lang w:eastAsia="kk-KZ"/>
        </w:rPr>
        <w:t xml:space="preserve">) гарантирует </w:t>
      </w:r>
      <w:r w:rsidR="00162FF6">
        <w:rPr>
          <w:rFonts w:ascii="Times New Roman" w:eastAsia="Times New Roman" w:hAnsi="Times New Roman"/>
          <w:sz w:val="24"/>
          <w:szCs w:val="24"/>
          <w:lang w:eastAsia="kk-KZ"/>
        </w:rPr>
        <w:t>до даты</w:t>
      </w:r>
      <w:r w:rsidRPr="008E0CDF">
        <w:rPr>
          <w:rFonts w:ascii="Times New Roman" w:eastAsia="Times New Roman" w:hAnsi="Times New Roman"/>
          <w:sz w:val="24"/>
          <w:szCs w:val="24"/>
          <w:lang w:eastAsia="kk-KZ"/>
        </w:rPr>
        <w:t xml:space="preserve"> заключения Договора с ним предоставить </w:t>
      </w:r>
      <w:r w:rsidR="004B1F32" w:rsidRPr="008E0CDF">
        <w:rPr>
          <w:rFonts w:ascii="Times New Roman" w:eastAsia="Times New Roman" w:hAnsi="Times New Roman"/>
          <w:sz w:val="24"/>
          <w:szCs w:val="24"/>
          <w:lang w:eastAsia="kk-KZ"/>
        </w:rPr>
        <w:t>ТКС</w:t>
      </w:r>
      <w:r w:rsidRPr="008E0CDF">
        <w:rPr>
          <w:rFonts w:ascii="Times New Roman" w:eastAsia="Times New Roman" w:hAnsi="Times New Roman"/>
          <w:sz w:val="24"/>
          <w:szCs w:val="24"/>
          <w:lang w:eastAsia="kk-KZ"/>
        </w:rPr>
        <w:t xml:space="preserve"> банковскую гарантию и залог</w:t>
      </w:r>
      <w:r w:rsidR="005248FE"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в соответствии с Приложением №9 к Конкурсной документации.</w:t>
      </w:r>
    </w:p>
    <w:p w14:paraId="264A3B50" w14:textId="77777777" w:rsidR="00150B58" w:rsidRPr="008E0CDF" w:rsidRDefault="00150B58" w:rsidP="00150B58">
      <w:pPr>
        <w:spacing w:after="0"/>
        <w:contextualSpacing/>
        <w:jc w:val="both"/>
        <w:rPr>
          <w:rFonts w:ascii="Times New Roman" w:eastAsia="Times New Roman" w:hAnsi="Times New Roman"/>
          <w:sz w:val="28"/>
          <w:szCs w:val="24"/>
          <w:lang w:eastAsia="kk-KZ"/>
        </w:rPr>
      </w:pPr>
    </w:p>
    <w:p w14:paraId="08D23918" w14:textId="4EC3E870" w:rsidR="00150B58" w:rsidRPr="008E0CDF" w:rsidRDefault="00150B58" w:rsidP="008058AD">
      <w:pPr>
        <w:numPr>
          <w:ilvl w:val="0"/>
          <w:numId w:val="20"/>
        </w:numPr>
        <w:spacing w:after="0"/>
        <w:ind w:left="0" w:firstLine="0"/>
        <w:contextualSpacing/>
        <w:jc w:val="both"/>
        <w:rPr>
          <w:rFonts w:ascii="Times New Roman" w:eastAsia="Times New Roman" w:hAnsi="Times New Roman"/>
          <w:sz w:val="24"/>
          <w:szCs w:val="24"/>
          <w:lang w:eastAsia="kk-KZ"/>
        </w:rPr>
      </w:pPr>
      <w:r w:rsidRPr="008E0CDF">
        <w:rPr>
          <w:rFonts w:ascii="Times New Roman" w:eastAsia="Times New Roman" w:hAnsi="Times New Roman"/>
          <w:sz w:val="24"/>
          <w:szCs w:val="24"/>
          <w:lang w:eastAsia="kk-KZ"/>
        </w:rPr>
        <w:t>Заявитель выражает полное и безоговорочное согласие с условиями</w:t>
      </w:r>
      <w:r w:rsidR="00383434" w:rsidRPr="008E0CDF">
        <w:rPr>
          <w:rFonts w:ascii="Times New Roman" w:eastAsia="Times New Roman" w:hAnsi="Times New Roman"/>
          <w:sz w:val="24"/>
          <w:szCs w:val="24"/>
          <w:lang w:eastAsia="kk-KZ"/>
        </w:rPr>
        <w:t xml:space="preserve"> </w:t>
      </w:r>
      <w:r w:rsidRPr="008E0CDF">
        <w:rPr>
          <w:rFonts w:ascii="Times New Roman" w:eastAsia="Times New Roman" w:hAnsi="Times New Roman"/>
          <w:sz w:val="24"/>
          <w:szCs w:val="24"/>
          <w:lang w:eastAsia="kk-KZ"/>
        </w:rPr>
        <w:t xml:space="preserve">реализации </w:t>
      </w:r>
      <w:r w:rsidR="00D7304A" w:rsidRPr="008E0CDF">
        <w:rPr>
          <w:rFonts w:ascii="Times New Roman" w:eastAsia="Times New Roman" w:hAnsi="Times New Roman"/>
          <w:bCs/>
          <w:sz w:val="24"/>
          <w:szCs w:val="24"/>
          <w:lang w:eastAsia="ru-RU"/>
        </w:rPr>
        <w:t>100%</w:t>
      </w:r>
      <w:r w:rsidR="00D7304A">
        <w:rPr>
          <w:rFonts w:ascii="Times New Roman" w:eastAsia="Times New Roman" w:hAnsi="Times New Roman"/>
          <w:bCs/>
          <w:sz w:val="24"/>
          <w:szCs w:val="24"/>
          <w:lang w:eastAsia="ru-RU"/>
        </w:rPr>
        <w:t xml:space="preserve"> </w:t>
      </w:r>
      <w:r w:rsidRPr="008E0CDF">
        <w:rPr>
          <w:rFonts w:ascii="Times New Roman" w:eastAsia="Times New Roman" w:hAnsi="Times New Roman"/>
          <w:sz w:val="24"/>
          <w:szCs w:val="24"/>
          <w:lang w:eastAsia="kk-KZ"/>
        </w:rPr>
        <w:t xml:space="preserve">долей участия в уставном капитале </w:t>
      </w:r>
      <w:r w:rsidR="00D7304A" w:rsidRPr="008E0CDF">
        <w:rPr>
          <w:rFonts w:ascii="Times New Roman" w:hAnsi="Times New Roman"/>
          <w:sz w:val="24"/>
          <w:szCs w:val="24"/>
        </w:rPr>
        <w:t xml:space="preserve">ТОО </w:t>
      </w:r>
      <w:r w:rsidR="00D7304A" w:rsidRPr="008E0CDF">
        <w:rPr>
          <w:rFonts w:ascii="Times New Roman" w:hAnsi="Times New Roman"/>
          <w:bCs/>
          <w:sz w:val="24"/>
          <w:szCs w:val="24"/>
        </w:rPr>
        <w:t>«</w:t>
      </w:r>
      <w:r w:rsidR="00D7304A" w:rsidRPr="008E0CDF">
        <w:rPr>
          <w:rFonts w:ascii="Times New Roman" w:eastAsia="Times New Roman" w:hAnsi="Times New Roman"/>
          <w:bCs/>
          <w:sz w:val="24"/>
          <w:szCs w:val="24"/>
          <w:lang w:val="en-US" w:eastAsia="ru-RU"/>
        </w:rPr>
        <w:t>Tau</w:t>
      </w:r>
      <w:r w:rsidR="00D7304A" w:rsidRPr="008E0CDF">
        <w:rPr>
          <w:rFonts w:ascii="Times New Roman" w:eastAsia="Times New Roman" w:hAnsi="Times New Roman"/>
          <w:bCs/>
          <w:sz w:val="24"/>
          <w:szCs w:val="24"/>
          <w:lang w:eastAsia="ru-RU"/>
        </w:rPr>
        <w:t>-</w:t>
      </w:r>
      <w:r w:rsidR="00D7304A" w:rsidRPr="008E0CDF">
        <w:rPr>
          <w:rFonts w:ascii="Times New Roman" w:eastAsia="Times New Roman" w:hAnsi="Times New Roman"/>
          <w:bCs/>
          <w:sz w:val="24"/>
          <w:szCs w:val="24"/>
          <w:lang w:val="en-US" w:eastAsia="ru-RU"/>
        </w:rPr>
        <w:t>Ken</w:t>
      </w:r>
      <w:r w:rsidR="008D4541" w:rsidRPr="00524C91">
        <w:rPr>
          <w:rFonts w:ascii="Times New Roman" w:eastAsia="Times New Roman" w:hAnsi="Times New Roman"/>
          <w:bCs/>
          <w:sz w:val="24"/>
          <w:szCs w:val="24"/>
          <w:lang w:eastAsia="ru-RU"/>
        </w:rPr>
        <w:t xml:space="preserve"> </w:t>
      </w:r>
      <w:r w:rsidR="008D4541">
        <w:rPr>
          <w:rFonts w:ascii="Times New Roman" w:eastAsia="Times New Roman" w:hAnsi="Times New Roman"/>
          <w:bCs/>
          <w:sz w:val="24"/>
          <w:szCs w:val="24"/>
          <w:lang w:val="en-US" w:eastAsia="ru-RU"/>
        </w:rPr>
        <w:t>Temir</w:t>
      </w:r>
      <w:r w:rsidR="00D7304A" w:rsidRPr="008E0CDF">
        <w:rPr>
          <w:rFonts w:ascii="Times New Roman" w:hAnsi="Times New Roman"/>
          <w:sz w:val="24"/>
          <w:szCs w:val="24"/>
        </w:rPr>
        <w:t>»</w:t>
      </w:r>
      <w:r w:rsidR="00D7304A">
        <w:rPr>
          <w:rFonts w:ascii="Times New Roman" w:hAnsi="Times New Roman"/>
          <w:sz w:val="24"/>
          <w:szCs w:val="24"/>
        </w:rPr>
        <w:t xml:space="preserve"> </w:t>
      </w:r>
      <w:r w:rsidR="00D7304A" w:rsidRPr="008E0CDF">
        <w:rPr>
          <w:rFonts w:ascii="Times New Roman" w:eastAsia="Times New Roman" w:hAnsi="Times New Roman"/>
          <w:bCs/>
          <w:sz w:val="24"/>
          <w:szCs w:val="24"/>
          <w:lang w:eastAsia="ru-RU"/>
        </w:rPr>
        <w:t>и ТОО «</w:t>
      </w:r>
      <w:r w:rsidR="00D7304A" w:rsidRPr="008E0CDF">
        <w:rPr>
          <w:rFonts w:ascii="Times New Roman" w:eastAsia="Times New Roman" w:hAnsi="Times New Roman"/>
          <w:bCs/>
          <w:sz w:val="24"/>
          <w:szCs w:val="24"/>
          <w:lang w:val="en-US" w:eastAsia="ru-RU"/>
        </w:rPr>
        <w:t>Silicon</w:t>
      </w:r>
      <w:r w:rsidR="00D7304A" w:rsidRPr="008E0CDF">
        <w:rPr>
          <w:rFonts w:ascii="Times New Roman" w:eastAsia="Times New Roman" w:hAnsi="Times New Roman"/>
          <w:bCs/>
          <w:sz w:val="24"/>
          <w:szCs w:val="24"/>
          <w:lang w:eastAsia="ru-RU"/>
        </w:rPr>
        <w:t xml:space="preserve"> </w:t>
      </w:r>
      <w:r w:rsidR="00D7304A" w:rsidRPr="008E0CDF">
        <w:rPr>
          <w:rFonts w:ascii="Times New Roman" w:eastAsia="Times New Roman" w:hAnsi="Times New Roman"/>
          <w:bCs/>
          <w:sz w:val="24"/>
          <w:szCs w:val="24"/>
          <w:lang w:val="en-US" w:eastAsia="ru-RU"/>
        </w:rPr>
        <w:t>mining</w:t>
      </w:r>
      <w:r w:rsidR="00D7304A" w:rsidRPr="008E0CDF">
        <w:rPr>
          <w:rFonts w:ascii="Times New Roman" w:eastAsia="Times New Roman" w:hAnsi="Times New Roman"/>
          <w:bCs/>
          <w:sz w:val="24"/>
          <w:szCs w:val="24"/>
          <w:lang w:eastAsia="ru-RU"/>
        </w:rPr>
        <w:t>»</w:t>
      </w:r>
      <w:r w:rsidRPr="008E0CDF">
        <w:rPr>
          <w:rFonts w:ascii="Times New Roman" w:eastAsia="Times New Roman" w:hAnsi="Times New Roman"/>
          <w:sz w:val="24"/>
          <w:szCs w:val="24"/>
          <w:lang w:eastAsia="kk-KZ"/>
        </w:rPr>
        <w:t xml:space="preserve">, указанными в пункте </w:t>
      </w:r>
      <w:r w:rsidR="00B44FA5" w:rsidRPr="008E0CDF">
        <w:rPr>
          <w:rFonts w:ascii="Times New Roman" w:eastAsia="Times New Roman" w:hAnsi="Times New Roman"/>
          <w:sz w:val="24"/>
          <w:szCs w:val="24"/>
          <w:lang w:eastAsia="kk-KZ"/>
        </w:rPr>
        <w:t>5</w:t>
      </w:r>
      <w:r w:rsidRPr="008E0CDF">
        <w:rPr>
          <w:rFonts w:ascii="Times New Roman" w:eastAsia="Times New Roman" w:hAnsi="Times New Roman"/>
          <w:sz w:val="24"/>
          <w:szCs w:val="24"/>
          <w:lang w:eastAsia="kk-KZ"/>
        </w:rPr>
        <w:t>.2</w:t>
      </w:r>
      <w:r w:rsidR="0002280C">
        <w:rPr>
          <w:rFonts w:ascii="Times New Roman" w:eastAsia="Times New Roman" w:hAnsi="Times New Roman"/>
          <w:sz w:val="24"/>
          <w:szCs w:val="24"/>
          <w:lang w:eastAsia="kk-KZ"/>
        </w:rPr>
        <w:t>.</w:t>
      </w:r>
      <w:r w:rsidRPr="008E0CDF">
        <w:rPr>
          <w:rFonts w:ascii="Times New Roman" w:eastAsia="Times New Roman" w:hAnsi="Times New Roman"/>
          <w:sz w:val="24"/>
          <w:szCs w:val="24"/>
          <w:lang w:eastAsia="kk-KZ"/>
        </w:rPr>
        <w:t xml:space="preserve"> Конкурсной документации.</w:t>
      </w:r>
    </w:p>
    <w:p w14:paraId="03E4F6B5" w14:textId="6772B1CF" w:rsidR="00150B58" w:rsidRPr="008E0CDF" w:rsidRDefault="00150B58" w:rsidP="008058AD">
      <w:pPr>
        <w:numPr>
          <w:ilvl w:val="0"/>
          <w:numId w:val="20"/>
        </w:numPr>
        <w:spacing w:after="0" w:line="240" w:lineRule="auto"/>
        <w:ind w:left="0" w:firstLine="0"/>
        <w:contextualSpacing/>
        <w:jc w:val="both"/>
        <w:rPr>
          <w:rFonts w:ascii="Times New Roman" w:eastAsia="Times New Roman" w:hAnsi="Times New Roman"/>
          <w:b/>
          <w:i/>
          <w:sz w:val="24"/>
          <w:szCs w:val="24"/>
          <w:lang w:eastAsia="kk-KZ"/>
        </w:rPr>
      </w:pPr>
      <w:r w:rsidRPr="008E0CDF">
        <w:rPr>
          <w:rFonts w:ascii="Times New Roman" w:eastAsia="Times New Roman" w:hAnsi="Times New Roman"/>
          <w:sz w:val="24"/>
          <w:szCs w:val="24"/>
          <w:lang w:eastAsia="kk-KZ"/>
        </w:rPr>
        <w:t xml:space="preserve">Заявитель в целях описания соответствия критериям оценки предварительного предложения, в том числе минимальным требованиям критериев оценки предварительных предложений, принимает все инвестиционные обязательства, указанные в </w:t>
      </w:r>
      <w:r w:rsidR="002D713E" w:rsidRPr="008E0CDF">
        <w:rPr>
          <w:rFonts w:ascii="Times New Roman" w:eastAsia="Times New Roman" w:hAnsi="Times New Roman"/>
          <w:sz w:val="24"/>
          <w:szCs w:val="24"/>
          <w:lang w:eastAsia="kk-KZ"/>
        </w:rPr>
        <w:t>Приложени</w:t>
      </w:r>
      <w:r w:rsidR="00615C02" w:rsidRPr="008E0CDF">
        <w:rPr>
          <w:rFonts w:ascii="Times New Roman" w:eastAsia="Times New Roman" w:hAnsi="Times New Roman"/>
          <w:sz w:val="24"/>
          <w:szCs w:val="24"/>
          <w:lang w:eastAsia="kk-KZ"/>
        </w:rPr>
        <w:t>ях</w:t>
      </w:r>
      <w:r w:rsidR="002D713E" w:rsidRPr="008E0CDF">
        <w:rPr>
          <w:rFonts w:ascii="Times New Roman" w:eastAsia="Times New Roman" w:hAnsi="Times New Roman"/>
          <w:sz w:val="24"/>
          <w:szCs w:val="24"/>
          <w:lang w:eastAsia="kk-KZ"/>
        </w:rPr>
        <w:t xml:space="preserve"> №</w:t>
      </w:r>
      <w:r w:rsidR="002D713E" w:rsidRPr="008E0CDF">
        <w:rPr>
          <w:rFonts w:ascii="Times New Roman" w:eastAsia="Times New Roman" w:hAnsi="Times New Roman"/>
          <w:sz w:val="24"/>
          <w:szCs w:val="24"/>
          <w:lang w:val="en-US" w:eastAsia="kk-KZ"/>
        </w:rPr>
        <w:t>C</w:t>
      </w:r>
      <w:r w:rsidR="00615C02" w:rsidRPr="008E0CDF">
        <w:rPr>
          <w:rFonts w:ascii="Times New Roman" w:eastAsia="Times New Roman" w:hAnsi="Times New Roman"/>
          <w:sz w:val="24"/>
          <w:szCs w:val="24"/>
          <w:lang w:eastAsia="kk-KZ"/>
        </w:rPr>
        <w:t>1 и №С2</w:t>
      </w:r>
      <w:r w:rsidR="002D713E" w:rsidRPr="008E0CDF">
        <w:rPr>
          <w:rFonts w:ascii="Times New Roman" w:eastAsia="Times New Roman" w:hAnsi="Times New Roman"/>
          <w:sz w:val="24"/>
          <w:szCs w:val="24"/>
          <w:lang w:eastAsia="kk-KZ"/>
        </w:rPr>
        <w:t xml:space="preserve"> </w:t>
      </w:r>
      <w:r w:rsidR="00615C02" w:rsidRPr="008E0CDF">
        <w:rPr>
          <w:rFonts w:ascii="Times New Roman" w:eastAsia="Times New Roman" w:hAnsi="Times New Roman"/>
          <w:sz w:val="24"/>
          <w:szCs w:val="24"/>
          <w:lang w:eastAsia="kk-KZ"/>
        </w:rPr>
        <w:t>к</w:t>
      </w:r>
      <w:r w:rsidR="00615C02" w:rsidRPr="008E0CDF">
        <w:rPr>
          <w:rFonts w:ascii="Times New Roman" w:eastAsia="Times New Roman" w:hAnsi="Times New Roman"/>
          <w:b/>
          <w:i/>
          <w:sz w:val="24"/>
          <w:szCs w:val="24"/>
          <w:lang w:eastAsia="kk-KZ"/>
        </w:rPr>
        <w:t xml:space="preserve"> </w:t>
      </w:r>
      <w:r w:rsidRPr="008E0CDF">
        <w:rPr>
          <w:rFonts w:ascii="Times New Roman" w:eastAsia="Times New Roman" w:hAnsi="Times New Roman"/>
          <w:sz w:val="24"/>
          <w:szCs w:val="24"/>
          <w:lang w:eastAsia="kk-KZ"/>
        </w:rPr>
        <w:t>Конкурсной документации, в том числе обязуется сохранить профиль деятельности</w:t>
      </w:r>
      <w:r w:rsidR="00D7304A">
        <w:rPr>
          <w:rFonts w:ascii="Times New Roman" w:eastAsia="Times New Roman" w:hAnsi="Times New Roman"/>
          <w:sz w:val="24"/>
          <w:szCs w:val="24"/>
          <w:lang w:eastAsia="kk-KZ"/>
        </w:rPr>
        <w:t xml:space="preserve"> </w:t>
      </w:r>
      <w:r w:rsidR="00D7304A" w:rsidRPr="008E0CDF">
        <w:rPr>
          <w:rFonts w:ascii="Times New Roman" w:hAnsi="Times New Roman"/>
          <w:sz w:val="24"/>
          <w:szCs w:val="24"/>
        </w:rPr>
        <w:t xml:space="preserve">ТОО </w:t>
      </w:r>
      <w:r w:rsidR="00D7304A" w:rsidRPr="008E0CDF">
        <w:rPr>
          <w:rFonts w:ascii="Times New Roman" w:hAnsi="Times New Roman"/>
          <w:bCs/>
          <w:sz w:val="24"/>
          <w:szCs w:val="24"/>
        </w:rPr>
        <w:t>«</w:t>
      </w:r>
      <w:r w:rsidR="00D7304A" w:rsidRPr="008E0CDF">
        <w:rPr>
          <w:rFonts w:ascii="Times New Roman" w:eastAsia="Times New Roman" w:hAnsi="Times New Roman"/>
          <w:bCs/>
          <w:sz w:val="24"/>
          <w:szCs w:val="24"/>
          <w:lang w:val="en-US" w:eastAsia="ru-RU"/>
        </w:rPr>
        <w:t>Tau</w:t>
      </w:r>
      <w:r w:rsidR="00D7304A" w:rsidRPr="008E0CDF">
        <w:rPr>
          <w:rFonts w:ascii="Times New Roman" w:eastAsia="Times New Roman" w:hAnsi="Times New Roman"/>
          <w:bCs/>
          <w:sz w:val="24"/>
          <w:szCs w:val="24"/>
          <w:lang w:eastAsia="ru-RU"/>
        </w:rPr>
        <w:t>-</w:t>
      </w:r>
      <w:r w:rsidR="00D7304A" w:rsidRPr="008E0CDF">
        <w:rPr>
          <w:rFonts w:ascii="Times New Roman" w:eastAsia="Times New Roman" w:hAnsi="Times New Roman"/>
          <w:bCs/>
          <w:sz w:val="24"/>
          <w:szCs w:val="24"/>
          <w:lang w:val="en-US" w:eastAsia="ru-RU"/>
        </w:rPr>
        <w:t>Ken</w:t>
      </w:r>
      <w:r w:rsidR="00246CED" w:rsidRPr="00524C91">
        <w:rPr>
          <w:rFonts w:ascii="Times New Roman" w:eastAsia="Times New Roman" w:hAnsi="Times New Roman"/>
          <w:bCs/>
          <w:sz w:val="24"/>
          <w:szCs w:val="24"/>
          <w:lang w:eastAsia="ru-RU"/>
        </w:rPr>
        <w:t xml:space="preserve"> </w:t>
      </w:r>
      <w:r w:rsidR="00246CED">
        <w:rPr>
          <w:rFonts w:ascii="Times New Roman" w:eastAsia="Times New Roman" w:hAnsi="Times New Roman"/>
          <w:bCs/>
          <w:sz w:val="24"/>
          <w:szCs w:val="24"/>
          <w:lang w:val="en-US" w:eastAsia="ru-RU"/>
        </w:rPr>
        <w:t>Temir</w:t>
      </w:r>
      <w:r w:rsidR="00D7304A" w:rsidRPr="008E0CDF">
        <w:rPr>
          <w:rFonts w:ascii="Times New Roman" w:hAnsi="Times New Roman"/>
          <w:sz w:val="24"/>
          <w:szCs w:val="24"/>
        </w:rPr>
        <w:t>»</w:t>
      </w:r>
      <w:r w:rsidR="00D7304A">
        <w:rPr>
          <w:rFonts w:ascii="Times New Roman" w:hAnsi="Times New Roman"/>
          <w:sz w:val="24"/>
          <w:szCs w:val="24"/>
        </w:rPr>
        <w:t xml:space="preserve"> и </w:t>
      </w:r>
      <w:r w:rsidR="00D7304A" w:rsidRPr="008E0CDF">
        <w:rPr>
          <w:rFonts w:ascii="Times New Roman" w:eastAsia="Times New Roman" w:hAnsi="Times New Roman"/>
          <w:bCs/>
          <w:sz w:val="24"/>
          <w:szCs w:val="24"/>
          <w:lang w:eastAsia="ru-RU"/>
        </w:rPr>
        <w:t>ТОО «</w:t>
      </w:r>
      <w:r w:rsidR="00D7304A" w:rsidRPr="008E0CDF">
        <w:rPr>
          <w:rFonts w:ascii="Times New Roman" w:eastAsia="Times New Roman" w:hAnsi="Times New Roman"/>
          <w:bCs/>
          <w:sz w:val="24"/>
          <w:szCs w:val="24"/>
          <w:lang w:val="en-US" w:eastAsia="ru-RU"/>
        </w:rPr>
        <w:t>Silicon</w:t>
      </w:r>
      <w:r w:rsidR="00D7304A" w:rsidRPr="008E0CDF">
        <w:rPr>
          <w:rFonts w:ascii="Times New Roman" w:eastAsia="Times New Roman" w:hAnsi="Times New Roman"/>
          <w:bCs/>
          <w:sz w:val="24"/>
          <w:szCs w:val="24"/>
          <w:lang w:eastAsia="ru-RU"/>
        </w:rPr>
        <w:t xml:space="preserve"> </w:t>
      </w:r>
      <w:r w:rsidR="00D7304A" w:rsidRPr="008E0CDF">
        <w:rPr>
          <w:rFonts w:ascii="Times New Roman" w:eastAsia="Times New Roman" w:hAnsi="Times New Roman"/>
          <w:bCs/>
          <w:sz w:val="24"/>
          <w:szCs w:val="24"/>
          <w:lang w:val="en-US" w:eastAsia="ru-RU"/>
        </w:rPr>
        <w:t>mining</w:t>
      </w:r>
      <w:r w:rsidR="00D7304A" w:rsidRPr="008E0CDF">
        <w:rPr>
          <w:rFonts w:ascii="Times New Roman" w:eastAsia="Times New Roman" w:hAnsi="Times New Roman"/>
          <w:bCs/>
          <w:sz w:val="24"/>
          <w:szCs w:val="24"/>
          <w:lang w:eastAsia="ru-RU"/>
        </w:rPr>
        <w:t>»</w:t>
      </w:r>
      <w:r w:rsidRPr="008E0CDF">
        <w:rPr>
          <w:rFonts w:ascii="Times New Roman" w:eastAsia="Times New Roman" w:hAnsi="Times New Roman"/>
          <w:sz w:val="24"/>
          <w:szCs w:val="24"/>
          <w:lang w:eastAsia="kk-KZ"/>
        </w:rPr>
        <w:t xml:space="preserve">. </w:t>
      </w:r>
    </w:p>
    <w:p w14:paraId="01D93EF2" w14:textId="3E209F8E" w:rsidR="00540879" w:rsidRPr="008E0CDF" w:rsidRDefault="00150B58" w:rsidP="00CA40FB">
      <w:pPr>
        <w:spacing w:before="120" w:after="120" w:line="240" w:lineRule="auto"/>
        <w:jc w:val="both"/>
        <w:rPr>
          <w:rFonts w:ascii="Times New Roman" w:eastAsiaTheme="minorHAnsi" w:hAnsi="Times New Roman"/>
          <w:i/>
          <w:sz w:val="20"/>
          <w:szCs w:val="20"/>
        </w:rPr>
      </w:pPr>
      <w:r w:rsidRPr="008E0CDF">
        <w:rPr>
          <w:rFonts w:ascii="Times New Roman" w:eastAsiaTheme="minorHAnsi" w:hAnsi="Times New Roman"/>
          <w:i/>
          <w:sz w:val="20"/>
          <w:szCs w:val="20"/>
        </w:rPr>
        <w:t>ФИО первого руководителя, уполномоченного подписывать настоящее Предварительное предложение или доверенного лица (прилагается доверенность), подпись, дата, печать (при наличии)</w:t>
      </w:r>
    </w:p>
    <w:p w14:paraId="06507E71" w14:textId="7A891892" w:rsidR="00150B58" w:rsidRPr="008E0CDF" w:rsidRDefault="00540879" w:rsidP="00BD6192">
      <w:pPr>
        <w:spacing w:after="0" w:line="240" w:lineRule="auto"/>
        <w:ind w:left="5645" w:firstLine="706"/>
        <w:rPr>
          <w:rFonts w:ascii="Times New Roman" w:eastAsia="Times New Roman" w:hAnsi="Times New Roman"/>
          <w:b/>
          <w:bCs/>
          <w:i/>
          <w:sz w:val="24"/>
          <w:szCs w:val="24"/>
          <w:lang w:val="kk-KZ" w:eastAsia="ru-RU"/>
        </w:rPr>
      </w:pPr>
      <w:r w:rsidRPr="008E0CDF">
        <w:rPr>
          <w:rFonts w:ascii="Times New Roman" w:eastAsiaTheme="minorHAnsi" w:hAnsi="Times New Roman"/>
          <w:i/>
          <w:sz w:val="20"/>
          <w:szCs w:val="20"/>
        </w:rPr>
        <w:br w:type="page"/>
      </w:r>
      <w:r w:rsidR="00150B58" w:rsidRPr="008E0CDF">
        <w:rPr>
          <w:rFonts w:ascii="Times New Roman" w:eastAsia="Times New Roman" w:hAnsi="Times New Roman"/>
          <w:b/>
          <w:bCs/>
          <w:i/>
          <w:sz w:val="24"/>
          <w:szCs w:val="24"/>
          <w:lang w:val="kk-KZ" w:eastAsia="ru-RU"/>
        </w:rPr>
        <w:lastRenderedPageBreak/>
        <w:t>Приложение №9</w:t>
      </w:r>
    </w:p>
    <w:p w14:paraId="590F7531" w14:textId="77777777" w:rsidR="00150B58" w:rsidRPr="008E0CDF" w:rsidRDefault="00150B58" w:rsidP="00150B58">
      <w:pPr>
        <w:spacing w:after="0" w:line="240" w:lineRule="auto"/>
        <w:ind w:left="6372"/>
        <w:jc w:val="both"/>
        <w:rPr>
          <w:rFonts w:ascii="Times New Roman" w:eastAsia="Times New Roman" w:hAnsi="Times New Roman"/>
          <w:b/>
          <w:bCs/>
          <w:i/>
          <w:sz w:val="24"/>
          <w:szCs w:val="24"/>
          <w:lang w:val="kk-KZ" w:eastAsia="ru-RU"/>
        </w:rPr>
      </w:pPr>
      <w:r w:rsidRPr="008E0CDF">
        <w:rPr>
          <w:rFonts w:ascii="Times New Roman" w:eastAsia="Times New Roman" w:hAnsi="Times New Roman"/>
          <w:b/>
          <w:bCs/>
          <w:i/>
          <w:sz w:val="24"/>
          <w:szCs w:val="24"/>
          <w:lang w:val="kk-KZ" w:eastAsia="ru-RU"/>
        </w:rPr>
        <w:t>к Конкурсной документации</w:t>
      </w:r>
    </w:p>
    <w:p w14:paraId="410FB5DA" w14:textId="77777777" w:rsidR="00150B58" w:rsidRPr="008E0CDF" w:rsidRDefault="00150B58" w:rsidP="00150B58">
      <w:pPr>
        <w:spacing w:before="120" w:after="120" w:line="240" w:lineRule="auto"/>
        <w:jc w:val="both"/>
        <w:rPr>
          <w:rFonts w:ascii="Times New Roman" w:eastAsiaTheme="minorHAnsi" w:hAnsi="Times New Roman"/>
          <w:sz w:val="28"/>
          <w:szCs w:val="28"/>
        </w:rPr>
      </w:pPr>
    </w:p>
    <w:p w14:paraId="12C04DAE" w14:textId="5D897DFE" w:rsidR="00150B58" w:rsidRPr="008E0CDF" w:rsidRDefault="00C04493" w:rsidP="00150B58">
      <w:pPr>
        <w:spacing w:after="0" w:line="240" w:lineRule="auto"/>
        <w:jc w:val="center"/>
        <w:rPr>
          <w:rFonts w:ascii="Times New Roman" w:eastAsiaTheme="minorHAnsi" w:hAnsi="Times New Roman"/>
          <w:b/>
          <w:sz w:val="24"/>
          <w:szCs w:val="24"/>
        </w:rPr>
      </w:pPr>
      <w:r w:rsidRPr="008E0CDF">
        <w:rPr>
          <w:rFonts w:ascii="Times New Roman" w:eastAsiaTheme="minorHAnsi" w:hAnsi="Times New Roman"/>
          <w:b/>
          <w:sz w:val="24"/>
          <w:szCs w:val="24"/>
        </w:rPr>
        <w:t xml:space="preserve">Условия приобретения Долей Участия в рассрочку и внесения обеспечений </w:t>
      </w:r>
    </w:p>
    <w:p w14:paraId="60455FC9" w14:textId="77777777" w:rsidR="00150B58" w:rsidRPr="008E0CDF" w:rsidRDefault="00150B58" w:rsidP="004D705F">
      <w:pPr>
        <w:spacing w:after="0" w:line="240" w:lineRule="auto"/>
        <w:rPr>
          <w:rFonts w:ascii="Times New Roman" w:eastAsiaTheme="minorHAnsi" w:hAnsi="Times New Roman"/>
          <w:b/>
          <w:sz w:val="24"/>
          <w:szCs w:val="24"/>
        </w:rPr>
      </w:pPr>
    </w:p>
    <w:p w14:paraId="60789688" w14:textId="49454499" w:rsidR="00150B58" w:rsidRPr="008E0CDF" w:rsidRDefault="00150B58" w:rsidP="00150B58">
      <w:pPr>
        <w:spacing w:before="120" w:after="120" w:line="240" w:lineRule="auto"/>
        <w:jc w:val="both"/>
        <w:rPr>
          <w:rFonts w:ascii="Times New Roman" w:eastAsiaTheme="minorHAnsi" w:hAnsi="Times New Roman"/>
          <w:bCs/>
          <w:sz w:val="24"/>
          <w:szCs w:val="24"/>
        </w:rPr>
      </w:pPr>
      <w:r w:rsidRPr="008E0CDF">
        <w:rPr>
          <w:rFonts w:ascii="Times New Roman" w:eastAsiaTheme="minorHAnsi" w:hAnsi="Times New Roman"/>
          <w:bCs/>
          <w:sz w:val="24"/>
          <w:szCs w:val="24"/>
        </w:rPr>
        <w:t xml:space="preserve">Приобретение </w:t>
      </w:r>
      <w:r w:rsidR="004B1F32" w:rsidRPr="008E0CDF">
        <w:rPr>
          <w:rFonts w:ascii="Times New Roman" w:eastAsiaTheme="minorHAnsi" w:hAnsi="Times New Roman"/>
          <w:bCs/>
          <w:sz w:val="24"/>
          <w:szCs w:val="24"/>
        </w:rPr>
        <w:t>Долей Участия</w:t>
      </w:r>
      <w:r w:rsidRPr="008E0CDF">
        <w:rPr>
          <w:rFonts w:ascii="Times New Roman" w:eastAsiaTheme="minorHAnsi" w:hAnsi="Times New Roman"/>
          <w:bCs/>
          <w:sz w:val="24"/>
          <w:szCs w:val="24"/>
        </w:rPr>
        <w:t xml:space="preserve"> путем их оплаты в рассрочку может быть осуществлено при соблюдении следующих условий:</w:t>
      </w:r>
    </w:p>
    <w:p w14:paraId="335FD79F" w14:textId="3C9944BD" w:rsidR="00133CC0" w:rsidRPr="00A20A6D" w:rsidRDefault="00ED7283" w:rsidP="008058AD">
      <w:pPr>
        <w:numPr>
          <w:ilvl w:val="2"/>
          <w:numId w:val="21"/>
        </w:numPr>
        <w:tabs>
          <w:tab w:val="left" w:pos="426"/>
        </w:tabs>
        <w:spacing w:before="120" w:after="120" w:line="240" w:lineRule="auto"/>
        <w:ind w:left="0" w:firstLine="0"/>
        <w:jc w:val="both"/>
        <w:rPr>
          <w:rFonts w:ascii="Times New Roman" w:eastAsiaTheme="minorHAnsi" w:hAnsi="Times New Roman"/>
          <w:bCs/>
          <w:sz w:val="24"/>
          <w:szCs w:val="24"/>
        </w:rPr>
      </w:pPr>
      <w:r w:rsidRPr="00A20A6D">
        <w:rPr>
          <w:rFonts w:ascii="Times New Roman" w:eastAsiaTheme="minorHAnsi" w:hAnsi="Times New Roman"/>
          <w:bCs/>
          <w:sz w:val="24"/>
          <w:szCs w:val="24"/>
        </w:rPr>
        <w:t xml:space="preserve">Победитель Конкурса </w:t>
      </w:r>
      <w:r w:rsidR="000E27E6">
        <w:rPr>
          <w:rFonts w:ascii="Times New Roman" w:eastAsiaTheme="minorHAnsi" w:hAnsi="Times New Roman"/>
          <w:bCs/>
          <w:sz w:val="24"/>
          <w:szCs w:val="24"/>
        </w:rPr>
        <w:t xml:space="preserve">до даты подписания </w:t>
      </w:r>
      <w:r w:rsidR="00F977F7">
        <w:rPr>
          <w:rFonts w:ascii="Times New Roman" w:eastAsiaTheme="minorHAnsi" w:hAnsi="Times New Roman"/>
          <w:bCs/>
          <w:sz w:val="24"/>
          <w:szCs w:val="24"/>
        </w:rPr>
        <w:t>Д</w:t>
      </w:r>
      <w:r w:rsidR="000E27E6">
        <w:rPr>
          <w:rFonts w:ascii="Times New Roman" w:eastAsiaTheme="minorHAnsi" w:hAnsi="Times New Roman"/>
          <w:bCs/>
          <w:sz w:val="24"/>
          <w:szCs w:val="24"/>
        </w:rPr>
        <w:t xml:space="preserve">оговора </w:t>
      </w:r>
      <w:r w:rsidR="001C5398" w:rsidRPr="00A20A6D">
        <w:rPr>
          <w:rFonts w:ascii="Times New Roman" w:eastAsiaTheme="minorHAnsi" w:hAnsi="Times New Roman"/>
          <w:bCs/>
          <w:sz w:val="24"/>
          <w:szCs w:val="24"/>
        </w:rPr>
        <w:t xml:space="preserve">обязан предоставить </w:t>
      </w:r>
      <w:r w:rsidR="004174FF" w:rsidRPr="00A20A6D">
        <w:rPr>
          <w:rFonts w:ascii="Times New Roman" w:eastAsiaTheme="minorHAnsi" w:hAnsi="Times New Roman"/>
          <w:bCs/>
          <w:sz w:val="24"/>
          <w:szCs w:val="24"/>
        </w:rPr>
        <w:t xml:space="preserve">в адрес ТКС </w:t>
      </w:r>
      <w:r w:rsidR="001C5398" w:rsidRPr="00A20A6D">
        <w:rPr>
          <w:rFonts w:ascii="Times New Roman" w:eastAsiaTheme="minorHAnsi" w:hAnsi="Times New Roman"/>
          <w:bCs/>
          <w:sz w:val="24"/>
          <w:szCs w:val="24"/>
        </w:rPr>
        <w:t>приемлем</w:t>
      </w:r>
      <w:r w:rsidR="00F977F7">
        <w:rPr>
          <w:rFonts w:ascii="Times New Roman" w:eastAsiaTheme="minorHAnsi" w:hAnsi="Times New Roman"/>
          <w:bCs/>
          <w:sz w:val="24"/>
          <w:szCs w:val="24"/>
        </w:rPr>
        <w:t>ую</w:t>
      </w:r>
      <w:r w:rsidR="001C5398" w:rsidRPr="00A20A6D">
        <w:rPr>
          <w:rFonts w:ascii="Times New Roman" w:eastAsiaTheme="minorHAnsi" w:hAnsi="Times New Roman"/>
          <w:bCs/>
          <w:sz w:val="24"/>
          <w:szCs w:val="24"/>
        </w:rPr>
        <w:t xml:space="preserve"> для </w:t>
      </w:r>
      <w:r w:rsidR="004B1F32" w:rsidRPr="00A20A6D">
        <w:rPr>
          <w:rFonts w:ascii="Times New Roman" w:eastAsiaTheme="minorHAnsi" w:hAnsi="Times New Roman"/>
          <w:bCs/>
          <w:sz w:val="24"/>
          <w:szCs w:val="24"/>
        </w:rPr>
        <w:t>ТКС</w:t>
      </w:r>
      <w:r w:rsidR="001C5398" w:rsidRPr="00A20A6D">
        <w:rPr>
          <w:rFonts w:ascii="Times New Roman" w:eastAsiaTheme="minorHAnsi" w:hAnsi="Times New Roman"/>
          <w:bCs/>
          <w:sz w:val="24"/>
          <w:szCs w:val="24"/>
        </w:rPr>
        <w:t xml:space="preserve"> </w:t>
      </w:r>
      <w:r w:rsidR="001C5398" w:rsidRPr="00A20A6D">
        <w:rPr>
          <w:rFonts w:ascii="Times New Roman" w:eastAsiaTheme="minorHAnsi" w:hAnsi="Times New Roman"/>
          <w:sz w:val="24"/>
          <w:szCs w:val="24"/>
        </w:rPr>
        <w:t>банковскую гарантию</w:t>
      </w:r>
      <w:r w:rsidR="00293FC9" w:rsidRPr="00A20A6D">
        <w:rPr>
          <w:rFonts w:ascii="Times New Roman" w:eastAsiaTheme="minorHAnsi" w:hAnsi="Times New Roman"/>
          <w:sz w:val="24"/>
          <w:szCs w:val="24"/>
        </w:rPr>
        <w:t xml:space="preserve">, </w:t>
      </w:r>
      <w:r w:rsidR="00743C61" w:rsidRPr="00A20A6D">
        <w:rPr>
          <w:rFonts w:ascii="Times New Roman" w:hAnsi="Times New Roman"/>
          <w:sz w:val="24"/>
          <w:szCs w:val="24"/>
        </w:rPr>
        <w:t xml:space="preserve">стоимостью достаточной для обеспечения оплаты </w:t>
      </w:r>
      <w:r w:rsidR="00743C61" w:rsidRPr="00A20A6D">
        <w:rPr>
          <w:rFonts w:ascii="Times New Roman" w:eastAsiaTheme="minorHAnsi" w:hAnsi="Times New Roman"/>
          <w:sz w:val="24"/>
          <w:szCs w:val="24"/>
        </w:rPr>
        <w:t>Покупной Цены</w:t>
      </w:r>
      <w:r w:rsidR="001C5398" w:rsidRPr="00A20A6D">
        <w:rPr>
          <w:rFonts w:ascii="Times New Roman" w:eastAsiaTheme="minorHAnsi" w:hAnsi="Times New Roman"/>
          <w:bCs/>
          <w:sz w:val="24"/>
          <w:szCs w:val="24"/>
        </w:rPr>
        <w:t xml:space="preserve">, </w:t>
      </w:r>
      <w:r w:rsidR="00743C61" w:rsidRPr="00A20A6D">
        <w:rPr>
          <w:rFonts w:ascii="Times New Roman" w:hAnsi="Times New Roman"/>
          <w:sz w:val="24"/>
          <w:szCs w:val="24"/>
        </w:rPr>
        <w:t xml:space="preserve">в качестве обеспечения оплаты </w:t>
      </w:r>
      <w:r w:rsidR="001C5398" w:rsidRPr="00A20A6D">
        <w:rPr>
          <w:rFonts w:ascii="Times New Roman" w:eastAsiaTheme="minorHAnsi" w:hAnsi="Times New Roman"/>
          <w:bCs/>
          <w:sz w:val="24"/>
          <w:szCs w:val="24"/>
        </w:rPr>
        <w:t>По</w:t>
      </w:r>
      <w:r w:rsidR="00743C61" w:rsidRPr="00A20A6D">
        <w:rPr>
          <w:rFonts w:ascii="Times New Roman" w:eastAsiaTheme="minorHAnsi" w:hAnsi="Times New Roman"/>
          <w:bCs/>
          <w:sz w:val="24"/>
          <w:szCs w:val="24"/>
        </w:rPr>
        <w:t xml:space="preserve">бедителем Конкурса </w:t>
      </w:r>
      <w:r w:rsidR="001C5398" w:rsidRPr="00A20A6D">
        <w:rPr>
          <w:rFonts w:ascii="Times New Roman" w:eastAsiaTheme="minorHAnsi" w:hAnsi="Times New Roman"/>
          <w:bCs/>
          <w:sz w:val="24"/>
          <w:szCs w:val="24"/>
        </w:rPr>
        <w:t>Покупной Цены, указанной в соответствующем предварительном предложении/Конкурсном предложении</w:t>
      </w:r>
      <w:r w:rsidR="00026EC1" w:rsidRPr="00A20A6D">
        <w:rPr>
          <w:rFonts w:ascii="Times New Roman" w:eastAsiaTheme="minorHAnsi" w:hAnsi="Times New Roman"/>
          <w:bCs/>
          <w:sz w:val="24"/>
          <w:szCs w:val="24"/>
        </w:rPr>
        <w:t>.</w:t>
      </w:r>
    </w:p>
    <w:p w14:paraId="16EE79B0" w14:textId="5EEEE8D1" w:rsidR="00150B58" w:rsidRPr="00A20A6D" w:rsidRDefault="00F977F7" w:rsidP="008058AD">
      <w:pPr>
        <w:numPr>
          <w:ilvl w:val="2"/>
          <w:numId w:val="21"/>
        </w:numPr>
        <w:tabs>
          <w:tab w:val="left" w:pos="426"/>
        </w:tabs>
        <w:spacing w:before="120" w:after="120" w:line="240" w:lineRule="auto"/>
        <w:ind w:left="0" w:firstLine="0"/>
        <w:jc w:val="both"/>
        <w:rPr>
          <w:rFonts w:ascii="Times New Roman" w:eastAsiaTheme="minorEastAsia" w:hAnsi="Times New Roman"/>
          <w:sz w:val="24"/>
          <w:szCs w:val="24"/>
        </w:rPr>
      </w:pPr>
      <w:r w:rsidRPr="00A20A6D">
        <w:rPr>
          <w:rFonts w:ascii="Times New Roman" w:eastAsiaTheme="minorHAnsi" w:hAnsi="Times New Roman"/>
          <w:bCs/>
          <w:sz w:val="24"/>
          <w:szCs w:val="24"/>
        </w:rPr>
        <w:t xml:space="preserve">Победитель Конкурса </w:t>
      </w:r>
      <w:r>
        <w:rPr>
          <w:rFonts w:ascii="Times New Roman" w:eastAsiaTheme="minorHAnsi" w:hAnsi="Times New Roman"/>
          <w:bCs/>
          <w:sz w:val="24"/>
          <w:szCs w:val="24"/>
        </w:rPr>
        <w:t xml:space="preserve">на дату либо около даты Договора, но в любом случае до перехода права собственности на Актив, </w:t>
      </w:r>
      <w:r w:rsidRPr="00A20A6D">
        <w:rPr>
          <w:rFonts w:ascii="Times New Roman" w:eastAsiaTheme="minorHAnsi" w:hAnsi="Times New Roman"/>
          <w:bCs/>
          <w:sz w:val="24"/>
          <w:szCs w:val="24"/>
        </w:rPr>
        <w:t xml:space="preserve">обязан </w:t>
      </w:r>
      <w:r w:rsidRPr="00246CED">
        <w:rPr>
          <w:rFonts w:ascii="Times New Roman" w:eastAsiaTheme="minorHAnsi" w:hAnsi="Times New Roman"/>
          <w:bCs/>
          <w:sz w:val="24"/>
          <w:szCs w:val="24"/>
        </w:rPr>
        <w:t>заключить (либо обеспечить заключение)</w:t>
      </w:r>
      <w:r>
        <w:rPr>
          <w:rFonts w:ascii="Times New Roman" w:eastAsiaTheme="minorHAnsi" w:hAnsi="Times New Roman"/>
          <w:bCs/>
          <w:sz w:val="24"/>
          <w:szCs w:val="24"/>
        </w:rPr>
        <w:t xml:space="preserve"> с Продавцом</w:t>
      </w:r>
      <w:r w:rsidRPr="00246CED">
        <w:rPr>
          <w:rFonts w:ascii="Times New Roman" w:eastAsiaTheme="minorHAnsi" w:hAnsi="Times New Roman"/>
          <w:bCs/>
          <w:sz w:val="24"/>
          <w:szCs w:val="24"/>
        </w:rPr>
        <w:t xml:space="preserve"> </w:t>
      </w:r>
      <w:r>
        <w:rPr>
          <w:rFonts w:ascii="Times New Roman" w:eastAsiaTheme="minorHAnsi" w:hAnsi="Times New Roman"/>
          <w:bCs/>
          <w:sz w:val="24"/>
          <w:szCs w:val="24"/>
        </w:rPr>
        <w:t>д</w:t>
      </w:r>
      <w:r w:rsidRPr="00246CED">
        <w:rPr>
          <w:rFonts w:ascii="Times New Roman" w:eastAsiaTheme="minorHAnsi" w:hAnsi="Times New Roman"/>
          <w:bCs/>
          <w:sz w:val="24"/>
          <w:szCs w:val="24"/>
        </w:rPr>
        <w:t>оговор</w:t>
      </w:r>
      <w:r w:rsidR="00E731C5">
        <w:rPr>
          <w:rFonts w:ascii="Times New Roman" w:eastAsiaTheme="minorHAnsi" w:hAnsi="Times New Roman"/>
          <w:bCs/>
          <w:sz w:val="24"/>
          <w:szCs w:val="24"/>
        </w:rPr>
        <w:t>ы</w:t>
      </w:r>
      <w:r w:rsidRPr="00246CED">
        <w:rPr>
          <w:rFonts w:ascii="Times New Roman" w:eastAsiaTheme="minorHAnsi" w:hAnsi="Times New Roman"/>
          <w:bCs/>
          <w:sz w:val="24"/>
          <w:szCs w:val="24"/>
        </w:rPr>
        <w:t xml:space="preserve"> залога</w:t>
      </w:r>
      <w:r>
        <w:rPr>
          <w:rFonts w:ascii="Times New Roman" w:eastAsiaTheme="minorHAnsi" w:hAnsi="Times New Roman"/>
          <w:bCs/>
          <w:sz w:val="24"/>
          <w:szCs w:val="24"/>
        </w:rPr>
        <w:t xml:space="preserve"> Долей Участия, а также всех </w:t>
      </w:r>
      <w:r w:rsidR="00A01E36">
        <w:rPr>
          <w:rFonts w:ascii="Times New Roman" w:eastAsiaTheme="minorHAnsi" w:hAnsi="Times New Roman"/>
          <w:bCs/>
          <w:sz w:val="24"/>
          <w:szCs w:val="24"/>
        </w:rPr>
        <w:t>материальных</w:t>
      </w:r>
      <w:r>
        <w:rPr>
          <w:rFonts w:ascii="Times New Roman" w:eastAsiaTheme="minorHAnsi" w:hAnsi="Times New Roman"/>
          <w:bCs/>
          <w:sz w:val="24"/>
          <w:szCs w:val="24"/>
        </w:rPr>
        <w:t xml:space="preserve"> основных средств Актива</w:t>
      </w:r>
      <w:r w:rsidRPr="00A20A6D">
        <w:rPr>
          <w:rFonts w:ascii="Times New Roman" w:eastAsiaTheme="minorHAnsi" w:hAnsi="Times New Roman"/>
          <w:sz w:val="24"/>
          <w:szCs w:val="24"/>
        </w:rPr>
        <w:t>,</w:t>
      </w:r>
      <w:r w:rsidR="004F6FDB">
        <w:rPr>
          <w:rFonts w:ascii="Times New Roman" w:eastAsiaTheme="minorHAnsi" w:hAnsi="Times New Roman"/>
          <w:sz w:val="24"/>
          <w:szCs w:val="24"/>
        </w:rPr>
        <w:t xml:space="preserve"> включая права недропользования,</w:t>
      </w:r>
      <w:r w:rsidRPr="00A20A6D">
        <w:rPr>
          <w:rFonts w:ascii="Times New Roman" w:eastAsiaTheme="minorHAnsi" w:hAnsi="Times New Roman"/>
          <w:sz w:val="24"/>
          <w:szCs w:val="24"/>
        </w:rPr>
        <w:t xml:space="preserve"> </w:t>
      </w:r>
      <w:r w:rsidRPr="00A20A6D">
        <w:rPr>
          <w:rFonts w:ascii="Times New Roman" w:hAnsi="Times New Roman"/>
          <w:sz w:val="24"/>
          <w:szCs w:val="24"/>
        </w:rPr>
        <w:t xml:space="preserve">для обеспечения оплаты </w:t>
      </w:r>
      <w:r w:rsidRPr="00A20A6D">
        <w:rPr>
          <w:rFonts w:ascii="Times New Roman" w:eastAsiaTheme="minorHAnsi" w:hAnsi="Times New Roman"/>
          <w:bCs/>
          <w:sz w:val="24"/>
          <w:szCs w:val="24"/>
        </w:rPr>
        <w:t>Победителем Конкурса Покупной Цены, указанной в соответствующем предварительном предложении/Конкурсном предложении</w:t>
      </w:r>
      <w:r>
        <w:rPr>
          <w:rFonts w:ascii="Times New Roman" w:eastAsiaTheme="minorHAnsi" w:hAnsi="Times New Roman"/>
          <w:bCs/>
          <w:sz w:val="24"/>
          <w:szCs w:val="24"/>
        </w:rPr>
        <w:t>/Договоре</w:t>
      </w:r>
      <w:r w:rsidRPr="00A20A6D">
        <w:rPr>
          <w:rFonts w:ascii="Times New Roman" w:eastAsiaTheme="minorHAnsi" w:hAnsi="Times New Roman"/>
          <w:bCs/>
          <w:sz w:val="24"/>
          <w:szCs w:val="24"/>
        </w:rPr>
        <w:t xml:space="preserve">. </w:t>
      </w:r>
      <w:r w:rsidRPr="00811B31">
        <w:rPr>
          <w:rFonts w:ascii="Times New Roman" w:eastAsiaTheme="minorHAnsi" w:hAnsi="Times New Roman"/>
          <w:bCs/>
          <w:sz w:val="24"/>
          <w:szCs w:val="24"/>
        </w:rPr>
        <w:t>По</w:t>
      </w:r>
      <w:r>
        <w:rPr>
          <w:rFonts w:ascii="Times New Roman" w:eastAsiaTheme="minorHAnsi" w:hAnsi="Times New Roman"/>
          <w:bCs/>
          <w:sz w:val="24"/>
          <w:szCs w:val="24"/>
        </w:rPr>
        <w:t xml:space="preserve">бедитель Конкурса </w:t>
      </w:r>
      <w:r w:rsidRPr="00811B31">
        <w:rPr>
          <w:rFonts w:ascii="Times New Roman" w:eastAsiaTheme="minorHAnsi" w:hAnsi="Times New Roman"/>
          <w:bCs/>
          <w:sz w:val="24"/>
          <w:szCs w:val="24"/>
        </w:rPr>
        <w:t>н</w:t>
      </w:r>
      <w:r>
        <w:rPr>
          <w:rFonts w:ascii="Times New Roman" w:eastAsiaTheme="minorHAnsi" w:hAnsi="Times New Roman"/>
          <w:bCs/>
          <w:sz w:val="24"/>
          <w:szCs w:val="24"/>
        </w:rPr>
        <w:t>е</w:t>
      </w:r>
      <w:r w:rsidRPr="00811B31">
        <w:rPr>
          <w:rFonts w:ascii="Times New Roman" w:eastAsiaTheme="minorHAnsi" w:hAnsi="Times New Roman"/>
          <w:bCs/>
          <w:sz w:val="24"/>
          <w:szCs w:val="24"/>
        </w:rPr>
        <w:t xml:space="preserve"> может предложить </w:t>
      </w:r>
      <w:r>
        <w:rPr>
          <w:rFonts w:ascii="Times New Roman" w:eastAsiaTheme="minorHAnsi" w:hAnsi="Times New Roman"/>
          <w:bCs/>
          <w:sz w:val="24"/>
          <w:szCs w:val="24"/>
        </w:rPr>
        <w:t>оплату</w:t>
      </w:r>
      <w:r w:rsidRPr="00811B31">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одного </w:t>
      </w:r>
      <w:r w:rsidRPr="00811B31">
        <w:rPr>
          <w:rFonts w:ascii="Times New Roman" w:eastAsiaTheme="minorHAnsi" w:hAnsi="Times New Roman"/>
          <w:bCs/>
          <w:sz w:val="24"/>
          <w:szCs w:val="24"/>
        </w:rPr>
        <w:t>Актив</w:t>
      </w:r>
      <w:r>
        <w:rPr>
          <w:rFonts w:ascii="Times New Roman" w:eastAsiaTheme="minorHAnsi" w:hAnsi="Times New Roman"/>
          <w:bCs/>
          <w:sz w:val="24"/>
          <w:szCs w:val="24"/>
        </w:rPr>
        <w:t>а</w:t>
      </w:r>
      <w:r w:rsidRPr="00811B31">
        <w:rPr>
          <w:rFonts w:ascii="Times New Roman" w:eastAsiaTheme="minorHAnsi" w:hAnsi="Times New Roman"/>
          <w:bCs/>
          <w:sz w:val="24"/>
          <w:szCs w:val="24"/>
        </w:rPr>
        <w:t xml:space="preserve"> </w:t>
      </w:r>
      <w:r>
        <w:rPr>
          <w:rFonts w:ascii="Times New Roman" w:eastAsiaTheme="minorHAnsi" w:hAnsi="Times New Roman"/>
          <w:bCs/>
          <w:sz w:val="24"/>
          <w:szCs w:val="24"/>
        </w:rPr>
        <w:t>единовременным платежом,</w:t>
      </w:r>
      <w:r w:rsidRPr="00811B31">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а за другой Актив </w:t>
      </w:r>
      <w:r w:rsidRPr="00811B31">
        <w:rPr>
          <w:rFonts w:ascii="Times New Roman" w:eastAsiaTheme="minorHAnsi" w:hAnsi="Times New Roman"/>
          <w:bCs/>
          <w:sz w:val="24"/>
          <w:szCs w:val="24"/>
        </w:rPr>
        <w:t>в рассрочку. Условия оплаты должны быть идентичными (т.е.</w:t>
      </w:r>
      <w:r>
        <w:rPr>
          <w:rFonts w:ascii="Times New Roman" w:eastAsiaTheme="minorHAnsi" w:hAnsi="Times New Roman"/>
          <w:bCs/>
          <w:sz w:val="24"/>
          <w:szCs w:val="24"/>
        </w:rPr>
        <w:t>,</w:t>
      </w:r>
      <w:r w:rsidRPr="00811B31">
        <w:rPr>
          <w:rFonts w:ascii="Times New Roman" w:eastAsiaTheme="minorHAnsi" w:hAnsi="Times New Roman"/>
          <w:bCs/>
          <w:sz w:val="24"/>
          <w:szCs w:val="24"/>
        </w:rPr>
        <w:t xml:space="preserve"> если </w:t>
      </w:r>
      <w:r>
        <w:rPr>
          <w:rFonts w:ascii="Times New Roman" w:eastAsiaTheme="minorHAnsi" w:hAnsi="Times New Roman"/>
          <w:bCs/>
          <w:sz w:val="24"/>
          <w:szCs w:val="24"/>
        </w:rPr>
        <w:t xml:space="preserve">Победитель Конкурса </w:t>
      </w:r>
      <w:r w:rsidRPr="00811B31">
        <w:rPr>
          <w:rFonts w:ascii="Times New Roman" w:eastAsiaTheme="minorHAnsi" w:hAnsi="Times New Roman"/>
          <w:bCs/>
          <w:sz w:val="24"/>
          <w:szCs w:val="24"/>
        </w:rPr>
        <w:t xml:space="preserve">предлагает оплату </w:t>
      </w:r>
      <w:r>
        <w:rPr>
          <w:rFonts w:ascii="Times New Roman" w:eastAsiaTheme="minorHAnsi" w:hAnsi="Times New Roman"/>
          <w:bCs/>
          <w:sz w:val="24"/>
          <w:szCs w:val="24"/>
        </w:rPr>
        <w:t xml:space="preserve">за </w:t>
      </w:r>
      <w:r w:rsidRPr="00811B31">
        <w:rPr>
          <w:rFonts w:ascii="Times New Roman" w:eastAsiaTheme="minorHAnsi" w:hAnsi="Times New Roman"/>
          <w:bCs/>
          <w:sz w:val="24"/>
          <w:szCs w:val="24"/>
        </w:rPr>
        <w:t xml:space="preserve">Актив в рассрочку, </w:t>
      </w:r>
      <w:r>
        <w:rPr>
          <w:rFonts w:ascii="Times New Roman" w:eastAsiaTheme="minorHAnsi" w:hAnsi="Times New Roman"/>
          <w:bCs/>
          <w:sz w:val="24"/>
          <w:szCs w:val="24"/>
        </w:rPr>
        <w:t xml:space="preserve">то условие по рассрочке должно </w:t>
      </w:r>
      <w:r w:rsidRPr="00811B31">
        <w:rPr>
          <w:rFonts w:ascii="Times New Roman" w:eastAsiaTheme="minorHAnsi" w:hAnsi="Times New Roman"/>
          <w:bCs/>
          <w:sz w:val="24"/>
          <w:szCs w:val="24"/>
        </w:rPr>
        <w:t xml:space="preserve">применяться к обоим Активам; </w:t>
      </w:r>
      <w:r>
        <w:rPr>
          <w:rFonts w:ascii="Times New Roman" w:eastAsiaTheme="minorHAnsi" w:hAnsi="Times New Roman"/>
          <w:bCs/>
          <w:sz w:val="24"/>
          <w:szCs w:val="24"/>
        </w:rPr>
        <w:t xml:space="preserve">а </w:t>
      </w:r>
      <w:r w:rsidRPr="00811B31">
        <w:rPr>
          <w:rFonts w:ascii="Times New Roman" w:eastAsiaTheme="minorHAnsi" w:hAnsi="Times New Roman"/>
          <w:bCs/>
          <w:sz w:val="24"/>
          <w:szCs w:val="24"/>
        </w:rPr>
        <w:t xml:space="preserve">если </w:t>
      </w:r>
      <w:r>
        <w:rPr>
          <w:rFonts w:ascii="Times New Roman" w:eastAsiaTheme="minorHAnsi" w:hAnsi="Times New Roman"/>
          <w:bCs/>
          <w:sz w:val="24"/>
          <w:szCs w:val="24"/>
        </w:rPr>
        <w:t xml:space="preserve">Победитель Конкурса </w:t>
      </w:r>
      <w:r w:rsidRPr="00811B31">
        <w:rPr>
          <w:rFonts w:ascii="Times New Roman" w:eastAsiaTheme="minorHAnsi" w:hAnsi="Times New Roman"/>
          <w:bCs/>
          <w:sz w:val="24"/>
          <w:szCs w:val="24"/>
        </w:rPr>
        <w:t xml:space="preserve">предлагает оплатить </w:t>
      </w:r>
      <w:r>
        <w:rPr>
          <w:rFonts w:ascii="Times New Roman" w:eastAsiaTheme="minorHAnsi" w:hAnsi="Times New Roman"/>
          <w:bCs/>
          <w:sz w:val="24"/>
          <w:szCs w:val="24"/>
        </w:rPr>
        <w:t xml:space="preserve">за Актив </w:t>
      </w:r>
      <w:r w:rsidRPr="00811B31">
        <w:rPr>
          <w:rFonts w:ascii="Times New Roman" w:eastAsiaTheme="minorHAnsi" w:hAnsi="Times New Roman"/>
          <w:bCs/>
          <w:sz w:val="24"/>
          <w:szCs w:val="24"/>
        </w:rPr>
        <w:t xml:space="preserve">в полном объеме, то </w:t>
      </w:r>
      <w:r>
        <w:rPr>
          <w:rFonts w:ascii="Times New Roman" w:eastAsiaTheme="minorHAnsi" w:hAnsi="Times New Roman"/>
          <w:bCs/>
          <w:sz w:val="24"/>
          <w:szCs w:val="24"/>
        </w:rPr>
        <w:t>такое условие о полной оплате применяется</w:t>
      </w:r>
      <w:r w:rsidRPr="00811B31">
        <w:rPr>
          <w:rFonts w:ascii="Times New Roman" w:eastAsiaTheme="minorHAnsi" w:hAnsi="Times New Roman"/>
          <w:bCs/>
          <w:sz w:val="24"/>
          <w:szCs w:val="24"/>
        </w:rPr>
        <w:t xml:space="preserve"> к обоим Активам</w:t>
      </w:r>
      <w:r>
        <w:rPr>
          <w:rFonts w:ascii="Times New Roman" w:eastAsiaTheme="minorHAnsi" w:hAnsi="Times New Roman"/>
          <w:bCs/>
          <w:sz w:val="24"/>
          <w:szCs w:val="24"/>
        </w:rPr>
        <w:t>)</w:t>
      </w:r>
      <w:r w:rsidRPr="00811B31">
        <w:rPr>
          <w:rFonts w:ascii="Times New Roman" w:eastAsiaTheme="minorHAnsi" w:hAnsi="Times New Roman"/>
          <w:bCs/>
          <w:sz w:val="24"/>
          <w:szCs w:val="24"/>
        </w:rPr>
        <w:t>.</w:t>
      </w:r>
      <w:r w:rsidR="004F6FDB">
        <w:rPr>
          <w:rFonts w:ascii="Times New Roman" w:eastAsiaTheme="minorHAnsi" w:hAnsi="Times New Roman"/>
          <w:bCs/>
          <w:sz w:val="24"/>
          <w:szCs w:val="24"/>
        </w:rPr>
        <w:t xml:space="preserve"> </w:t>
      </w:r>
      <w:r w:rsidR="00150B58" w:rsidRPr="00A20A6D" w:rsidDel="004174FF">
        <w:rPr>
          <w:rFonts w:ascii="Times New Roman" w:eastAsiaTheme="minorEastAsia" w:hAnsi="Times New Roman"/>
          <w:sz w:val="24"/>
          <w:szCs w:val="24"/>
        </w:rPr>
        <w:t xml:space="preserve">Предоставление </w:t>
      </w:r>
      <w:r w:rsidR="004B1F32" w:rsidRPr="00A20A6D" w:rsidDel="004174FF">
        <w:rPr>
          <w:rFonts w:ascii="Times New Roman" w:eastAsiaTheme="minorEastAsia" w:hAnsi="Times New Roman"/>
          <w:sz w:val="24"/>
          <w:szCs w:val="24"/>
        </w:rPr>
        <w:t>Долей Участия</w:t>
      </w:r>
      <w:r w:rsidR="00150B58" w:rsidRPr="00A20A6D" w:rsidDel="004174FF">
        <w:rPr>
          <w:rFonts w:ascii="Times New Roman" w:eastAsiaTheme="minorEastAsia" w:hAnsi="Times New Roman"/>
          <w:sz w:val="24"/>
          <w:szCs w:val="24"/>
        </w:rPr>
        <w:t xml:space="preserve"> в залог в </w:t>
      </w:r>
      <w:r w:rsidR="00481A90" w:rsidRPr="00A20A6D">
        <w:rPr>
          <w:rFonts w:ascii="Times New Roman" w:eastAsiaTheme="minorEastAsia" w:hAnsi="Times New Roman"/>
          <w:sz w:val="24"/>
          <w:szCs w:val="24"/>
        </w:rPr>
        <w:t>качестве обеспечения</w:t>
      </w:r>
      <w:r w:rsidR="00C63A28" w:rsidRPr="00A20A6D">
        <w:rPr>
          <w:rFonts w:ascii="Times New Roman" w:eastAsiaTheme="minorEastAsia" w:hAnsi="Times New Roman"/>
          <w:sz w:val="24"/>
          <w:szCs w:val="24"/>
        </w:rPr>
        <w:t xml:space="preserve"> </w:t>
      </w:r>
      <w:r w:rsidR="00481A90" w:rsidRPr="00A20A6D">
        <w:rPr>
          <w:rFonts w:ascii="Times New Roman" w:eastAsiaTheme="minorEastAsia" w:hAnsi="Times New Roman"/>
          <w:sz w:val="24"/>
          <w:szCs w:val="24"/>
        </w:rPr>
        <w:t>оплаты Покупной Цены</w:t>
      </w:r>
      <w:r w:rsidR="00150B58" w:rsidRPr="00A20A6D" w:rsidDel="004174FF">
        <w:rPr>
          <w:rFonts w:ascii="Times New Roman" w:eastAsiaTheme="minorEastAsia" w:hAnsi="Times New Roman"/>
          <w:sz w:val="24"/>
          <w:szCs w:val="24"/>
        </w:rPr>
        <w:t>, возможно только при соблюдении следующих условий</w:t>
      </w:r>
      <w:r w:rsidR="00150B58" w:rsidRPr="00A20A6D">
        <w:rPr>
          <w:rFonts w:ascii="Times New Roman" w:eastAsiaTheme="minorEastAsia" w:hAnsi="Times New Roman"/>
          <w:sz w:val="24"/>
          <w:szCs w:val="24"/>
        </w:rPr>
        <w:t xml:space="preserve">: </w:t>
      </w:r>
    </w:p>
    <w:p w14:paraId="55BF0F15" w14:textId="1C415B0A" w:rsidR="00150B58" w:rsidRPr="00A20A6D" w:rsidDel="004174FF" w:rsidRDefault="00150B58" w:rsidP="008058AD">
      <w:pPr>
        <w:pStyle w:val="ListParagraph"/>
        <w:numPr>
          <w:ilvl w:val="1"/>
          <w:numId w:val="24"/>
        </w:numPr>
        <w:tabs>
          <w:tab w:val="left" w:pos="426"/>
        </w:tabs>
        <w:spacing w:before="120" w:after="120"/>
        <w:ind w:left="0" w:firstLine="0"/>
        <w:jc w:val="both"/>
        <w:rPr>
          <w:rFonts w:eastAsiaTheme="minorHAnsi"/>
        </w:rPr>
      </w:pPr>
      <w:r w:rsidRPr="00A20A6D" w:rsidDel="004174FF">
        <w:rPr>
          <w:rFonts w:eastAsiaTheme="minorHAnsi"/>
        </w:rPr>
        <w:t xml:space="preserve">оплаты не менее </w:t>
      </w:r>
      <w:r w:rsidR="004026E6" w:rsidRPr="00524C91">
        <w:rPr>
          <w:rFonts w:eastAsiaTheme="minorHAnsi"/>
        </w:rPr>
        <w:t>[</w:t>
      </w:r>
      <w:r w:rsidRPr="00A20A6D">
        <w:rPr>
          <w:rFonts w:eastAsiaTheme="minorHAnsi"/>
        </w:rPr>
        <w:t>3</w:t>
      </w:r>
      <w:r w:rsidRPr="00A20A6D" w:rsidDel="004174FF">
        <w:rPr>
          <w:rFonts w:eastAsiaTheme="minorHAnsi"/>
        </w:rPr>
        <w:t>0%</w:t>
      </w:r>
      <w:r w:rsidR="004026E6" w:rsidRPr="00524C91">
        <w:rPr>
          <w:rFonts w:eastAsiaTheme="minorHAnsi"/>
        </w:rPr>
        <w:t>]</w:t>
      </w:r>
      <w:r w:rsidRPr="00A20A6D" w:rsidDel="004174FF">
        <w:rPr>
          <w:rFonts w:eastAsiaTheme="minorHAnsi"/>
        </w:rPr>
        <w:t xml:space="preserve"> от всей суммы предлагаемой Покупной Цены за </w:t>
      </w:r>
      <w:r w:rsidR="004B1F32" w:rsidRPr="00A20A6D" w:rsidDel="004174FF">
        <w:rPr>
          <w:rFonts w:eastAsiaTheme="minorHAnsi"/>
        </w:rPr>
        <w:t>Доли Участия</w:t>
      </w:r>
      <w:r w:rsidRPr="00A20A6D" w:rsidDel="004174FF">
        <w:rPr>
          <w:rFonts w:eastAsiaTheme="minorHAnsi"/>
        </w:rPr>
        <w:t xml:space="preserve"> </w:t>
      </w:r>
      <w:r w:rsidR="007A4A17" w:rsidRPr="00A20A6D">
        <w:rPr>
          <w:rFonts w:eastAsiaTheme="minorHAnsi"/>
        </w:rPr>
        <w:t xml:space="preserve">в течение </w:t>
      </w:r>
      <w:r w:rsidR="006E1A9E" w:rsidRPr="00524C91">
        <w:rPr>
          <w:rFonts w:eastAsiaTheme="minorHAnsi"/>
        </w:rPr>
        <w:t>[</w:t>
      </w:r>
      <w:r w:rsidR="007A4A17" w:rsidRPr="00A20A6D">
        <w:rPr>
          <w:rFonts w:eastAsiaTheme="minorHAnsi"/>
        </w:rPr>
        <w:t>10 (десяти)</w:t>
      </w:r>
      <w:r w:rsidR="006E1A9E" w:rsidRPr="00524C91">
        <w:rPr>
          <w:rFonts w:eastAsiaTheme="minorHAnsi"/>
        </w:rPr>
        <w:t>]</w:t>
      </w:r>
      <w:r w:rsidR="007A4A17" w:rsidRPr="00A20A6D">
        <w:rPr>
          <w:rFonts w:eastAsiaTheme="minorHAnsi"/>
        </w:rPr>
        <w:t xml:space="preserve"> Рабочих дней со дня подписания Договора обеими Сторонами </w:t>
      </w:r>
      <w:r w:rsidRPr="00A20A6D">
        <w:rPr>
          <w:rFonts w:eastAsiaTheme="minorHAnsi"/>
        </w:rPr>
        <w:t xml:space="preserve">и передачи </w:t>
      </w:r>
      <w:r w:rsidR="004B1F32" w:rsidRPr="00A20A6D">
        <w:rPr>
          <w:rFonts w:eastAsiaTheme="minorHAnsi"/>
        </w:rPr>
        <w:t>Долей Участия</w:t>
      </w:r>
      <w:r w:rsidRPr="00A20A6D">
        <w:rPr>
          <w:rFonts w:eastAsiaTheme="minorHAnsi"/>
        </w:rPr>
        <w:t xml:space="preserve"> в собственность Покупателя в соответствии с условиями Договора</w:t>
      </w:r>
      <w:r w:rsidRPr="00A20A6D" w:rsidDel="004174FF">
        <w:rPr>
          <w:rFonts w:eastAsiaTheme="minorHAnsi"/>
        </w:rPr>
        <w:t>;</w:t>
      </w:r>
    </w:p>
    <w:p w14:paraId="1DB270AC" w14:textId="315ECFF2" w:rsidR="00150B58" w:rsidRPr="008E0CDF" w:rsidDel="004174FF" w:rsidRDefault="00150B58" w:rsidP="008058AD">
      <w:pPr>
        <w:pStyle w:val="ListParagraph"/>
        <w:numPr>
          <w:ilvl w:val="1"/>
          <w:numId w:val="24"/>
        </w:numPr>
        <w:tabs>
          <w:tab w:val="left" w:pos="426"/>
        </w:tabs>
        <w:spacing w:before="120" w:after="120"/>
        <w:ind w:left="0" w:firstLine="0"/>
        <w:jc w:val="both"/>
        <w:rPr>
          <w:rFonts w:eastAsiaTheme="minorHAnsi"/>
          <w:bCs/>
        </w:rPr>
      </w:pPr>
      <w:r w:rsidRPr="00A20A6D" w:rsidDel="004174FF">
        <w:rPr>
          <w:rFonts w:eastAsiaTheme="minorHAnsi"/>
          <w:bCs/>
        </w:rPr>
        <w:t xml:space="preserve">предоставление приемлемой для </w:t>
      </w:r>
      <w:r w:rsidR="004B1F32" w:rsidRPr="00A20A6D" w:rsidDel="004174FF">
        <w:rPr>
          <w:rFonts w:eastAsiaTheme="minorHAnsi"/>
          <w:bCs/>
        </w:rPr>
        <w:t>ТКС</w:t>
      </w:r>
      <w:r w:rsidRPr="00A20A6D" w:rsidDel="004174FF">
        <w:rPr>
          <w:rFonts w:eastAsiaTheme="minorHAnsi"/>
          <w:bCs/>
        </w:rPr>
        <w:t xml:space="preserve"> банковской гарантии</w:t>
      </w:r>
      <w:r w:rsidR="005248FE" w:rsidRPr="00A20A6D" w:rsidDel="004174FF">
        <w:rPr>
          <w:rFonts w:eastAsiaTheme="minorHAnsi"/>
          <w:bCs/>
        </w:rPr>
        <w:t xml:space="preserve"> </w:t>
      </w:r>
      <w:r w:rsidRPr="00A20A6D" w:rsidDel="004174FF">
        <w:rPr>
          <w:rFonts w:eastAsiaTheme="minorHAnsi"/>
          <w:bCs/>
        </w:rPr>
        <w:t>в соответствии с пунктом</w:t>
      </w:r>
      <w:r w:rsidRPr="008E0CDF" w:rsidDel="004174FF">
        <w:rPr>
          <w:rFonts w:eastAsiaTheme="minorHAnsi"/>
          <w:bCs/>
        </w:rPr>
        <w:t xml:space="preserve"> 1 настоящего Приложения №9 к Конкурсной документации, действие которой может быть прекращено после регистрации и вступления в силу договора залога </w:t>
      </w:r>
      <w:r w:rsidR="004B1F32" w:rsidRPr="008E0CDF" w:rsidDel="004174FF">
        <w:rPr>
          <w:rFonts w:eastAsiaTheme="minorHAnsi"/>
          <w:bCs/>
        </w:rPr>
        <w:t>Долей Участия</w:t>
      </w:r>
      <w:r w:rsidRPr="008E0CDF" w:rsidDel="004174FF">
        <w:rPr>
          <w:rFonts w:eastAsiaTheme="minorHAnsi"/>
          <w:bCs/>
        </w:rPr>
        <w:t>;</w:t>
      </w:r>
    </w:p>
    <w:p w14:paraId="61993A5E" w14:textId="534F7B52" w:rsidR="003F3D73" w:rsidRPr="008E0CDF" w:rsidDel="004174FF" w:rsidRDefault="00150B58" w:rsidP="008058AD">
      <w:pPr>
        <w:pStyle w:val="ListParagraph"/>
        <w:numPr>
          <w:ilvl w:val="1"/>
          <w:numId w:val="24"/>
        </w:numPr>
        <w:tabs>
          <w:tab w:val="left" w:pos="426"/>
        </w:tabs>
        <w:spacing w:before="120" w:after="120"/>
        <w:ind w:left="0" w:firstLine="0"/>
        <w:jc w:val="both"/>
        <w:rPr>
          <w:rFonts w:eastAsiaTheme="minorHAnsi"/>
          <w:bCs/>
        </w:rPr>
      </w:pPr>
      <w:r w:rsidRPr="008E0CDF" w:rsidDel="004174FF">
        <w:rPr>
          <w:rFonts w:eastAsiaTheme="minorHAnsi"/>
          <w:bCs/>
        </w:rPr>
        <w:t xml:space="preserve">при залоге </w:t>
      </w:r>
      <w:r w:rsidR="004B1F32" w:rsidRPr="008E0CDF" w:rsidDel="004174FF">
        <w:rPr>
          <w:rFonts w:eastAsiaTheme="minorHAnsi"/>
          <w:bCs/>
        </w:rPr>
        <w:t>Долей Участия</w:t>
      </w:r>
      <w:r w:rsidRPr="008E0CDF" w:rsidDel="004174FF">
        <w:rPr>
          <w:rFonts w:eastAsiaTheme="minorHAnsi"/>
          <w:bCs/>
        </w:rPr>
        <w:t xml:space="preserve"> не </w:t>
      </w:r>
      <w:r w:rsidR="00B9753B" w:rsidRPr="008E0CDF" w:rsidDel="004174FF">
        <w:rPr>
          <w:rFonts w:eastAsiaTheme="minorHAnsi"/>
          <w:bCs/>
        </w:rPr>
        <w:t xml:space="preserve">допускается предоставление в качестве залога только какой-то определенной части Долей </w:t>
      </w:r>
      <w:r w:rsidR="00B9753B" w:rsidRPr="008E0CDF">
        <w:rPr>
          <w:rFonts w:eastAsiaTheme="minorHAnsi"/>
          <w:bCs/>
        </w:rPr>
        <w:t>Участия</w:t>
      </w:r>
      <w:r w:rsidR="00530CC7">
        <w:rPr>
          <w:rFonts w:eastAsiaTheme="minorHAnsi"/>
          <w:bCs/>
        </w:rPr>
        <w:t xml:space="preserve">. </w:t>
      </w:r>
      <w:r w:rsidRPr="008E0CDF" w:rsidDel="004174FF">
        <w:rPr>
          <w:rFonts w:eastAsiaTheme="minorHAnsi"/>
          <w:bCs/>
        </w:rPr>
        <w:t xml:space="preserve">В качестве залога должны быть предоставлены все </w:t>
      </w:r>
      <w:r w:rsidR="004B1F32" w:rsidRPr="008E0CDF" w:rsidDel="004174FF">
        <w:rPr>
          <w:rFonts w:eastAsiaTheme="minorHAnsi"/>
          <w:bCs/>
        </w:rPr>
        <w:t>Доли Участия</w:t>
      </w:r>
      <w:r w:rsidR="00B9753B" w:rsidRPr="008E0CDF" w:rsidDel="004174FF">
        <w:rPr>
          <w:rFonts w:eastAsiaTheme="minorHAnsi"/>
          <w:bCs/>
        </w:rPr>
        <w:t>.</w:t>
      </w:r>
    </w:p>
    <w:p w14:paraId="7DD7B313" w14:textId="16C69E87" w:rsidR="00150B58" w:rsidRPr="008E0CDF" w:rsidRDefault="00150B58" w:rsidP="008058AD">
      <w:pPr>
        <w:numPr>
          <w:ilvl w:val="2"/>
          <w:numId w:val="21"/>
        </w:numPr>
        <w:tabs>
          <w:tab w:val="left" w:pos="426"/>
        </w:tabs>
        <w:spacing w:before="120" w:after="120" w:line="240" w:lineRule="auto"/>
        <w:ind w:left="0" w:firstLine="0"/>
        <w:jc w:val="both"/>
        <w:rPr>
          <w:rFonts w:ascii="Times New Roman" w:eastAsiaTheme="minorEastAsia" w:hAnsi="Times New Roman"/>
          <w:sz w:val="24"/>
          <w:szCs w:val="24"/>
        </w:rPr>
      </w:pPr>
      <w:r w:rsidRPr="08002B01">
        <w:rPr>
          <w:rFonts w:ascii="Times New Roman" w:eastAsiaTheme="minorEastAsia" w:hAnsi="Times New Roman"/>
          <w:sz w:val="24"/>
          <w:szCs w:val="24"/>
        </w:rPr>
        <w:t xml:space="preserve">До </w:t>
      </w:r>
      <w:r w:rsidR="00E469A1" w:rsidRPr="08002B01">
        <w:rPr>
          <w:rFonts w:ascii="Times New Roman" w:eastAsiaTheme="minorEastAsia" w:hAnsi="Times New Roman"/>
          <w:sz w:val="24"/>
          <w:szCs w:val="24"/>
        </w:rPr>
        <w:t xml:space="preserve">«___» _______ 20__ года </w:t>
      </w:r>
      <w:r w:rsidRPr="08002B01" w:rsidDel="00E469A1">
        <w:rPr>
          <w:rFonts w:ascii="Times New Roman" w:eastAsiaTheme="minorEastAsia" w:hAnsi="Times New Roman"/>
          <w:sz w:val="24"/>
          <w:szCs w:val="24"/>
        </w:rPr>
        <w:t>Покупная</w:t>
      </w:r>
      <w:r w:rsidRPr="08002B01">
        <w:rPr>
          <w:rFonts w:ascii="Times New Roman" w:eastAsiaTheme="minorEastAsia" w:hAnsi="Times New Roman"/>
          <w:sz w:val="24"/>
          <w:szCs w:val="24"/>
        </w:rPr>
        <w:t xml:space="preserve"> Цена за </w:t>
      </w:r>
      <w:r w:rsidR="004B1F32" w:rsidRPr="08002B01">
        <w:rPr>
          <w:rFonts w:ascii="Times New Roman" w:eastAsiaTheme="minorEastAsia" w:hAnsi="Times New Roman"/>
          <w:sz w:val="24"/>
          <w:szCs w:val="24"/>
        </w:rPr>
        <w:t>Доли Участия</w:t>
      </w:r>
      <w:r w:rsidRPr="08002B01">
        <w:rPr>
          <w:rFonts w:ascii="Times New Roman" w:eastAsiaTheme="minorEastAsia" w:hAnsi="Times New Roman"/>
          <w:sz w:val="24"/>
          <w:szCs w:val="24"/>
        </w:rPr>
        <w:t xml:space="preserve"> должна быть выплачена в пользу </w:t>
      </w:r>
      <w:r w:rsidR="004D705F" w:rsidRPr="08002B01">
        <w:rPr>
          <w:rFonts w:ascii="Times New Roman" w:eastAsiaTheme="minorEastAsia" w:hAnsi="Times New Roman"/>
          <w:sz w:val="24"/>
          <w:szCs w:val="24"/>
        </w:rPr>
        <w:t xml:space="preserve">ТКС </w:t>
      </w:r>
      <w:r w:rsidRPr="08002B01">
        <w:rPr>
          <w:rFonts w:ascii="Times New Roman" w:eastAsiaTheme="minorEastAsia" w:hAnsi="Times New Roman"/>
          <w:sz w:val="24"/>
          <w:szCs w:val="24"/>
        </w:rPr>
        <w:t xml:space="preserve">в размере не менее </w:t>
      </w:r>
      <w:r w:rsidR="00A54E9A" w:rsidRPr="08002B01">
        <w:rPr>
          <w:rFonts w:ascii="Times New Roman" w:eastAsiaTheme="minorEastAsia" w:hAnsi="Times New Roman"/>
          <w:sz w:val="24"/>
          <w:szCs w:val="24"/>
        </w:rPr>
        <w:t>30</w:t>
      </w:r>
      <w:r w:rsidRPr="08002B01">
        <w:rPr>
          <w:rFonts w:ascii="Times New Roman" w:eastAsiaTheme="minorEastAsia" w:hAnsi="Times New Roman"/>
          <w:sz w:val="24"/>
          <w:szCs w:val="24"/>
        </w:rPr>
        <w:t xml:space="preserve">% от всей суммы предлагаемой Покупной Цены за </w:t>
      </w:r>
      <w:r w:rsidR="004B1F32" w:rsidRPr="08002B01">
        <w:rPr>
          <w:rFonts w:ascii="Times New Roman" w:eastAsiaTheme="minorEastAsia" w:hAnsi="Times New Roman"/>
          <w:sz w:val="24"/>
          <w:szCs w:val="24"/>
        </w:rPr>
        <w:t>Доли Участия</w:t>
      </w:r>
      <w:r w:rsidRPr="08002B01">
        <w:rPr>
          <w:rFonts w:ascii="Times New Roman" w:eastAsiaTheme="minorEastAsia" w:hAnsi="Times New Roman"/>
          <w:sz w:val="24"/>
          <w:szCs w:val="24"/>
        </w:rPr>
        <w:t xml:space="preserve">; </w:t>
      </w:r>
    </w:p>
    <w:p w14:paraId="57F19726" w14:textId="13C3407F" w:rsidR="009473C2" w:rsidRPr="008E0CDF" w:rsidRDefault="00150B58" w:rsidP="008058AD">
      <w:pPr>
        <w:numPr>
          <w:ilvl w:val="2"/>
          <w:numId w:val="21"/>
        </w:numPr>
        <w:tabs>
          <w:tab w:val="left" w:pos="426"/>
        </w:tabs>
        <w:spacing w:before="120" w:after="120" w:line="240" w:lineRule="auto"/>
        <w:ind w:left="0" w:firstLine="0"/>
        <w:jc w:val="both"/>
        <w:rPr>
          <w:rFonts w:ascii="Times New Roman" w:eastAsiaTheme="minorEastAsia" w:hAnsi="Times New Roman"/>
          <w:sz w:val="24"/>
          <w:szCs w:val="24"/>
        </w:rPr>
      </w:pPr>
      <w:r w:rsidRPr="08002B01">
        <w:rPr>
          <w:rFonts w:ascii="Times New Roman" w:eastAsiaTheme="minorEastAsia" w:hAnsi="Times New Roman"/>
          <w:sz w:val="24"/>
          <w:szCs w:val="24"/>
        </w:rPr>
        <w:t xml:space="preserve">Срок последнего платежа (в целях оплаты всей суммы Покупной Цены за </w:t>
      </w:r>
      <w:r w:rsidR="004B1F32" w:rsidRPr="08002B01">
        <w:rPr>
          <w:rFonts w:ascii="Times New Roman" w:eastAsiaTheme="minorEastAsia" w:hAnsi="Times New Roman"/>
          <w:sz w:val="24"/>
          <w:szCs w:val="24"/>
        </w:rPr>
        <w:t>Доли Участия</w:t>
      </w:r>
      <w:r w:rsidRPr="08002B01">
        <w:rPr>
          <w:rFonts w:ascii="Times New Roman" w:eastAsiaTheme="minorEastAsia" w:hAnsi="Times New Roman"/>
          <w:sz w:val="24"/>
          <w:szCs w:val="24"/>
        </w:rPr>
        <w:t xml:space="preserve">) в рамках предлагаемой поэтапной оплаты </w:t>
      </w:r>
      <w:r w:rsidR="004B1F32" w:rsidRPr="08002B01">
        <w:rPr>
          <w:rFonts w:ascii="Times New Roman" w:eastAsiaTheme="minorEastAsia" w:hAnsi="Times New Roman"/>
          <w:sz w:val="24"/>
          <w:szCs w:val="24"/>
        </w:rPr>
        <w:t>Долей Участия</w:t>
      </w:r>
      <w:r w:rsidRPr="08002B01">
        <w:rPr>
          <w:rFonts w:ascii="Times New Roman" w:eastAsiaTheme="minorEastAsia" w:hAnsi="Times New Roman"/>
          <w:sz w:val="24"/>
          <w:szCs w:val="24"/>
        </w:rPr>
        <w:t xml:space="preserve"> не должен быть позднее </w:t>
      </w:r>
      <w:r w:rsidR="004026E6" w:rsidRPr="00524C91">
        <w:rPr>
          <w:rFonts w:ascii="Times New Roman" w:eastAsiaTheme="minorEastAsia" w:hAnsi="Times New Roman"/>
          <w:sz w:val="24"/>
          <w:szCs w:val="24"/>
        </w:rPr>
        <w:t>[</w:t>
      </w:r>
      <w:r w:rsidR="00F13851" w:rsidRPr="08002B01">
        <w:rPr>
          <w:rFonts w:ascii="Times New Roman" w:eastAsiaTheme="minorEastAsia" w:hAnsi="Times New Roman"/>
          <w:sz w:val="24"/>
          <w:szCs w:val="24"/>
        </w:rPr>
        <w:t>24</w:t>
      </w:r>
      <w:r w:rsidR="005F37B3" w:rsidRPr="08002B01">
        <w:rPr>
          <w:rFonts w:ascii="Times New Roman" w:eastAsiaTheme="minorEastAsia" w:hAnsi="Times New Roman"/>
          <w:sz w:val="24"/>
          <w:szCs w:val="24"/>
        </w:rPr>
        <w:t xml:space="preserve"> (двадцати четырех)</w:t>
      </w:r>
      <w:r w:rsidR="004026E6" w:rsidRPr="00524C91">
        <w:rPr>
          <w:rFonts w:ascii="Times New Roman" w:eastAsiaTheme="minorEastAsia" w:hAnsi="Times New Roman"/>
          <w:sz w:val="24"/>
          <w:szCs w:val="24"/>
        </w:rPr>
        <w:t>]</w:t>
      </w:r>
      <w:r w:rsidRPr="08002B01">
        <w:rPr>
          <w:rFonts w:ascii="Times New Roman" w:eastAsiaTheme="minorEastAsia" w:hAnsi="Times New Roman"/>
          <w:sz w:val="24"/>
          <w:szCs w:val="24"/>
        </w:rPr>
        <w:t xml:space="preserve"> месяцев с даты подписания Договора, то есть оплата какой-либо части суммы Покупной Цены, за которую приобретаются </w:t>
      </w:r>
      <w:r w:rsidR="004B1F32" w:rsidRPr="08002B01">
        <w:rPr>
          <w:rFonts w:ascii="Times New Roman" w:eastAsiaTheme="minorEastAsia" w:hAnsi="Times New Roman"/>
          <w:sz w:val="24"/>
          <w:szCs w:val="24"/>
        </w:rPr>
        <w:t>Доли Участия</w:t>
      </w:r>
      <w:r w:rsidRPr="08002B01">
        <w:rPr>
          <w:rFonts w:ascii="Times New Roman" w:eastAsiaTheme="minorEastAsia" w:hAnsi="Times New Roman"/>
          <w:sz w:val="24"/>
          <w:szCs w:val="24"/>
        </w:rPr>
        <w:t>, не должна осуществляться после указанной даты</w:t>
      </w:r>
      <w:r w:rsidR="009B7462" w:rsidRPr="08002B01">
        <w:rPr>
          <w:rFonts w:ascii="Times New Roman" w:eastAsiaTheme="minorEastAsia" w:hAnsi="Times New Roman"/>
          <w:sz w:val="24"/>
          <w:szCs w:val="24"/>
        </w:rPr>
        <w:t>.</w:t>
      </w:r>
    </w:p>
    <w:p w14:paraId="3FA49D6D" w14:textId="0E6671D2" w:rsidR="00EA54EA" w:rsidRPr="008E0CDF" w:rsidRDefault="008F26D1" w:rsidP="008058AD">
      <w:pPr>
        <w:numPr>
          <w:ilvl w:val="2"/>
          <w:numId w:val="21"/>
        </w:numPr>
        <w:tabs>
          <w:tab w:val="left" w:pos="426"/>
        </w:tabs>
        <w:spacing w:before="120" w:after="120" w:line="240" w:lineRule="auto"/>
        <w:ind w:left="0" w:firstLine="0"/>
        <w:jc w:val="both"/>
        <w:rPr>
          <w:rFonts w:ascii="Times New Roman" w:eastAsiaTheme="minorEastAsia" w:hAnsi="Times New Roman"/>
          <w:sz w:val="24"/>
          <w:szCs w:val="24"/>
          <w:u w:val="single"/>
        </w:rPr>
      </w:pPr>
      <w:r w:rsidRPr="6B18E69D">
        <w:rPr>
          <w:rFonts w:ascii="Times New Roman" w:hAnsi="Times New Roman"/>
          <w:sz w:val="24"/>
          <w:szCs w:val="24"/>
          <w:u w:val="single"/>
        </w:rPr>
        <w:t xml:space="preserve">В целях определения </w:t>
      </w:r>
      <w:r w:rsidR="00E60F33" w:rsidRPr="6B18E69D">
        <w:rPr>
          <w:rFonts w:ascii="Times New Roman" w:hAnsi="Times New Roman"/>
          <w:sz w:val="24"/>
          <w:szCs w:val="24"/>
          <w:u w:val="single"/>
        </w:rPr>
        <w:t xml:space="preserve">приведенной стоимости </w:t>
      </w:r>
      <w:r w:rsidR="00A565D8" w:rsidRPr="6B18E69D">
        <w:rPr>
          <w:rFonts w:ascii="Times New Roman" w:hAnsi="Times New Roman"/>
          <w:sz w:val="24"/>
          <w:szCs w:val="24"/>
          <w:u w:val="single"/>
        </w:rPr>
        <w:t>к дате объявления Конкурса По</w:t>
      </w:r>
      <w:r w:rsidR="00422584" w:rsidRPr="6B18E69D">
        <w:rPr>
          <w:rFonts w:ascii="Times New Roman" w:hAnsi="Times New Roman"/>
          <w:sz w:val="24"/>
          <w:szCs w:val="24"/>
          <w:u w:val="single"/>
        </w:rPr>
        <w:t xml:space="preserve">бедителю Конкурса </w:t>
      </w:r>
      <w:r w:rsidR="00AB248E" w:rsidRPr="6B18E69D">
        <w:rPr>
          <w:rFonts w:ascii="Times New Roman" w:hAnsi="Times New Roman"/>
          <w:sz w:val="24"/>
          <w:szCs w:val="24"/>
          <w:u w:val="single"/>
        </w:rPr>
        <w:t>необходимо заполнить таблицу платежей рассрочки</w:t>
      </w:r>
      <w:r w:rsidR="007A3683" w:rsidRPr="6B18E69D">
        <w:rPr>
          <w:rFonts w:ascii="Times New Roman" w:hAnsi="Times New Roman"/>
          <w:sz w:val="24"/>
          <w:szCs w:val="24"/>
          <w:u w:val="single"/>
        </w:rPr>
        <w:t>, которая приведена ниже</w:t>
      </w:r>
      <w:r w:rsidR="00FC6217" w:rsidRPr="6B18E69D">
        <w:rPr>
          <w:rFonts w:ascii="Times New Roman" w:hAnsi="Times New Roman"/>
          <w:sz w:val="24"/>
          <w:szCs w:val="24"/>
          <w:u w:val="single"/>
        </w:rPr>
        <w:t xml:space="preserve">. </w:t>
      </w:r>
      <w:r w:rsidR="0099037A" w:rsidRPr="6B18E69D">
        <w:rPr>
          <w:rFonts w:ascii="Times New Roman" w:hAnsi="Times New Roman"/>
          <w:sz w:val="24"/>
          <w:szCs w:val="24"/>
          <w:u w:val="single"/>
        </w:rPr>
        <w:lastRenderedPageBreak/>
        <w:t>Текст,</w:t>
      </w:r>
      <w:r w:rsidR="00FC6217" w:rsidRPr="6B18E69D">
        <w:rPr>
          <w:rFonts w:ascii="Times New Roman" w:hAnsi="Times New Roman"/>
          <w:sz w:val="24"/>
          <w:szCs w:val="24"/>
          <w:u w:val="single"/>
        </w:rPr>
        <w:t xml:space="preserve"> прописанный курсивом </w:t>
      </w:r>
      <w:r w:rsidR="001062FC" w:rsidRPr="6B18E69D">
        <w:rPr>
          <w:rFonts w:ascii="Times New Roman" w:hAnsi="Times New Roman"/>
          <w:sz w:val="24"/>
          <w:szCs w:val="24"/>
          <w:u w:val="single"/>
        </w:rPr>
        <w:t>внутри таблицы,</w:t>
      </w:r>
      <w:r w:rsidR="00793027" w:rsidRPr="6B18E69D">
        <w:rPr>
          <w:rFonts w:ascii="Times New Roman" w:hAnsi="Times New Roman"/>
          <w:sz w:val="24"/>
          <w:szCs w:val="24"/>
          <w:u w:val="single"/>
        </w:rPr>
        <w:t xml:space="preserve"> </w:t>
      </w:r>
      <w:r w:rsidR="00FC6217" w:rsidRPr="6B18E69D">
        <w:rPr>
          <w:rFonts w:ascii="Times New Roman" w:hAnsi="Times New Roman"/>
          <w:sz w:val="24"/>
          <w:szCs w:val="24"/>
          <w:u w:val="single"/>
        </w:rPr>
        <w:t xml:space="preserve">является пояснением или примером </w:t>
      </w:r>
      <w:r w:rsidR="00793027" w:rsidRPr="6B18E69D">
        <w:rPr>
          <w:rFonts w:ascii="Times New Roman" w:hAnsi="Times New Roman"/>
          <w:sz w:val="24"/>
          <w:szCs w:val="24"/>
          <w:u w:val="single"/>
        </w:rPr>
        <w:t>для заполнения полей</w:t>
      </w:r>
      <w:r w:rsidR="001062FC" w:rsidRPr="6B18E69D">
        <w:rPr>
          <w:rFonts w:ascii="Times New Roman" w:hAnsi="Times New Roman"/>
          <w:sz w:val="24"/>
          <w:szCs w:val="24"/>
          <w:u w:val="single"/>
        </w:rPr>
        <w:t xml:space="preserve">. </w:t>
      </w:r>
    </w:p>
    <w:p w14:paraId="633E7F1C" w14:textId="5AB3D5C1" w:rsidR="008844F0" w:rsidRPr="00765D9A" w:rsidRDefault="008844F0" w:rsidP="008844F0">
      <w:pPr>
        <w:tabs>
          <w:tab w:val="left" w:pos="426"/>
        </w:tabs>
        <w:spacing w:before="120" w:after="120" w:line="240" w:lineRule="auto"/>
        <w:jc w:val="both"/>
        <w:rPr>
          <w:rFonts w:ascii="Times New Roman" w:eastAsiaTheme="minorEastAsia" w:hAnsi="Times New Roman"/>
          <w:sz w:val="24"/>
          <w:szCs w:val="24"/>
          <w:u w:val="single"/>
        </w:rPr>
      </w:pPr>
    </w:p>
    <w:tbl>
      <w:tblPr>
        <w:tblStyle w:val="TableGrid"/>
        <w:tblW w:w="0" w:type="auto"/>
        <w:tblLook w:val="04A0" w:firstRow="1" w:lastRow="0" w:firstColumn="1" w:lastColumn="0" w:noHBand="0" w:noVBand="1"/>
      </w:tblPr>
      <w:tblGrid>
        <w:gridCol w:w="458"/>
        <w:gridCol w:w="1572"/>
        <w:gridCol w:w="1659"/>
        <w:gridCol w:w="2193"/>
        <w:gridCol w:w="1812"/>
        <w:gridCol w:w="1793"/>
      </w:tblGrid>
      <w:tr w:rsidR="001062FC" w:rsidRPr="008E0CDF" w14:paraId="00ACB805" w14:textId="77777777" w:rsidTr="00C02557">
        <w:trPr>
          <w:trHeight w:val="567"/>
        </w:trPr>
        <w:tc>
          <w:tcPr>
            <w:tcW w:w="9487" w:type="dxa"/>
            <w:gridSpan w:val="6"/>
            <w:shd w:val="clear" w:color="auto" w:fill="auto"/>
            <w:vAlign w:val="bottom"/>
          </w:tcPr>
          <w:p w14:paraId="2426D456" w14:textId="0F5BB35D" w:rsidR="001062FC" w:rsidRPr="008E0CDF" w:rsidRDefault="001062FC"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График платежей</w:t>
            </w:r>
            <w:r w:rsidR="00C02557" w:rsidRPr="008E0CDF">
              <w:rPr>
                <w:rFonts w:ascii="Times New Roman" w:eastAsiaTheme="minorHAnsi" w:hAnsi="Times New Roman"/>
                <w:b/>
                <w:bCs/>
                <w:iCs/>
                <w:sz w:val="24"/>
                <w:szCs w:val="24"/>
                <w:u w:val="single"/>
                <w:lang w:val="ru-RU"/>
              </w:rPr>
              <w:t xml:space="preserve"> рассрочки оплаты </w:t>
            </w:r>
            <w:r w:rsidR="00302BE6">
              <w:rPr>
                <w:rFonts w:ascii="Times New Roman" w:eastAsiaTheme="minorHAnsi" w:hAnsi="Times New Roman"/>
                <w:b/>
                <w:bCs/>
                <w:iCs/>
                <w:sz w:val="24"/>
                <w:szCs w:val="24"/>
                <w:u w:val="single"/>
                <w:lang w:val="ru-RU"/>
              </w:rPr>
              <w:t>П</w:t>
            </w:r>
            <w:r w:rsidR="00C02557" w:rsidRPr="008E0CDF">
              <w:rPr>
                <w:rFonts w:ascii="Times New Roman" w:eastAsiaTheme="minorHAnsi" w:hAnsi="Times New Roman"/>
                <w:b/>
                <w:bCs/>
                <w:iCs/>
                <w:sz w:val="24"/>
                <w:szCs w:val="24"/>
                <w:u w:val="single"/>
                <w:lang w:val="ru-RU"/>
              </w:rPr>
              <w:t>окупной цены</w:t>
            </w:r>
          </w:p>
        </w:tc>
      </w:tr>
      <w:tr w:rsidR="00BA697D" w:rsidRPr="008E0CDF" w14:paraId="66EEDB0C" w14:textId="77777777" w:rsidTr="001062FC">
        <w:trPr>
          <w:trHeight w:val="1701"/>
        </w:trPr>
        <w:tc>
          <w:tcPr>
            <w:tcW w:w="458" w:type="dxa"/>
            <w:shd w:val="clear" w:color="auto" w:fill="auto"/>
            <w:vAlign w:val="bottom"/>
          </w:tcPr>
          <w:p w14:paraId="1B58A273" w14:textId="107254A3" w:rsidR="00354ED2" w:rsidRPr="008E0CDF" w:rsidRDefault="00354ED2"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w:t>
            </w:r>
          </w:p>
        </w:tc>
        <w:tc>
          <w:tcPr>
            <w:tcW w:w="1572" w:type="dxa"/>
            <w:shd w:val="clear" w:color="auto" w:fill="auto"/>
            <w:vAlign w:val="bottom"/>
          </w:tcPr>
          <w:p w14:paraId="325CD907" w14:textId="15E61D3D" w:rsidR="00354ED2" w:rsidRPr="008E0CDF" w:rsidRDefault="00354ED2"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Дата платежа</w:t>
            </w:r>
          </w:p>
        </w:tc>
        <w:tc>
          <w:tcPr>
            <w:tcW w:w="1659" w:type="dxa"/>
            <w:shd w:val="clear" w:color="auto" w:fill="auto"/>
            <w:vAlign w:val="bottom"/>
          </w:tcPr>
          <w:p w14:paraId="2EFEA910" w14:textId="3AA54152" w:rsidR="00354ED2" w:rsidRPr="008E0CDF" w:rsidRDefault="00354ED2"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Сумма в тенге без учета индексации</w:t>
            </w:r>
          </w:p>
        </w:tc>
        <w:tc>
          <w:tcPr>
            <w:tcW w:w="2193" w:type="dxa"/>
            <w:vAlign w:val="bottom"/>
          </w:tcPr>
          <w:p w14:paraId="5555E8C2" w14:textId="6FBB762F" w:rsidR="00354ED2" w:rsidRPr="008E0CDF" w:rsidRDefault="00354ED2"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Сумма в тенге с учетом индексации</w:t>
            </w:r>
          </w:p>
        </w:tc>
        <w:tc>
          <w:tcPr>
            <w:tcW w:w="1812" w:type="dxa"/>
            <w:shd w:val="clear" w:color="auto" w:fill="auto"/>
            <w:vAlign w:val="bottom"/>
          </w:tcPr>
          <w:p w14:paraId="7AA89FE4" w14:textId="4BFCA816" w:rsidR="00354ED2" w:rsidRPr="008E0CDF" w:rsidRDefault="00354ED2"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 xml:space="preserve">Доля от всей суммы предлагаемой Покупной </w:t>
            </w:r>
            <w:r w:rsidR="00302BE6">
              <w:rPr>
                <w:rFonts w:ascii="Times New Roman" w:eastAsiaTheme="minorHAnsi" w:hAnsi="Times New Roman"/>
                <w:b/>
                <w:bCs/>
                <w:iCs/>
                <w:sz w:val="24"/>
                <w:szCs w:val="24"/>
                <w:u w:val="single"/>
                <w:lang w:val="ru-RU"/>
              </w:rPr>
              <w:t>ц</w:t>
            </w:r>
            <w:r w:rsidRPr="008E0CDF">
              <w:rPr>
                <w:rFonts w:ascii="Times New Roman" w:eastAsiaTheme="minorHAnsi" w:hAnsi="Times New Roman"/>
                <w:b/>
                <w:bCs/>
                <w:iCs/>
                <w:sz w:val="24"/>
                <w:szCs w:val="24"/>
                <w:u w:val="single"/>
                <w:lang w:val="ru-RU"/>
              </w:rPr>
              <w:t>ены (%)</w:t>
            </w:r>
          </w:p>
        </w:tc>
        <w:tc>
          <w:tcPr>
            <w:tcW w:w="1793" w:type="dxa"/>
            <w:shd w:val="clear" w:color="auto" w:fill="auto"/>
            <w:vAlign w:val="bottom"/>
          </w:tcPr>
          <w:p w14:paraId="320AE48E" w14:textId="7ECDC44B" w:rsidR="00354ED2" w:rsidRPr="008E0CDF" w:rsidRDefault="00354ED2" w:rsidP="00354ED2">
            <w:pPr>
              <w:tabs>
                <w:tab w:val="left" w:pos="426"/>
              </w:tabs>
              <w:spacing w:before="120" w:after="120"/>
              <w:rPr>
                <w:rFonts w:ascii="Times New Roman" w:eastAsiaTheme="minorHAnsi" w:hAnsi="Times New Roman"/>
                <w:b/>
                <w:bCs/>
                <w:iCs/>
                <w:sz w:val="24"/>
                <w:szCs w:val="24"/>
                <w:u w:val="single"/>
                <w:lang w:val="ru-RU"/>
              </w:rPr>
            </w:pPr>
            <w:r w:rsidRPr="008E0CDF">
              <w:rPr>
                <w:rFonts w:ascii="Times New Roman" w:eastAsiaTheme="minorHAnsi" w:hAnsi="Times New Roman"/>
                <w:b/>
                <w:bCs/>
                <w:iCs/>
                <w:sz w:val="24"/>
                <w:szCs w:val="24"/>
                <w:u w:val="single"/>
                <w:lang w:val="ru-RU"/>
              </w:rPr>
              <w:t>Ост</w:t>
            </w:r>
            <w:r w:rsidR="00636260" w:rsidRPr="008E0CDF">
              <w:rPr>
                <w:rFonts w:ascii="Times New Roman" w:eastAsiaTheme="minorHAnsi" w:hAnsi="Times New Roman"/>
                <w:b/>
                <w:bCs/>
                <w:iCs/>
                <w:sz w:val="24"/>
                <w:szCs w:val="24"/>
                <w:u w:val="single"/>
                <w:lang w:val="ru-RU"/>
              </w:rPr>
              <w:t>а</w:t>
            </w:r>
            <w:r w:rsidR="00BA697D" w:rsidRPr="008E0CDF">
              <w:rPr>
                <w:rFonts w:ascii="Times New Roman" w:eastAsiaTheme="minorHAnsi" w:hAnsi="Times New Roman"/>
                <w:b/>
                <w:bCs/>
                <w:iCs/>
                <w:sz w:val="24"/>
                <w:szCs w:val="24"/>
                <w:u w:val="single"/>
                <w:lang w:val="ru-RU"/>
              </w:rPr>
              <w:t>ток непогашенной</w:t>
            </w:r>
            <w:r w:rsidR="00636260" w:rsidRPr="008E0CDF">
              <w:rPr>
                <w:rFonts w:ascii="Times New Roman" w:eastAsiaTheme="minorHAnsi" w:hAnsi="Times New Roman"/>
                <w:b/>
                <w:bCs/>
                <w:iCs/>
                <w:sz w:val="24"/>
                <w:szCs w:val="24"/>
                <w:u w:val="single"/>
                <w:lang w:val="ru-RU"/>
              </w:rPr>
              <w:t xml:space="preserve"> сумм</w:t>
            </w:r>
            <w:r w:rsidR="00BA697D" w:rsidRPr="008E0CDF">
              <w:rPr>
                <w:rFonts w:ascii="Times New Roman" w:eastAsiaTheme="minorHAnsi" w:hAnsi="Times New Roman"/>
                <w:b/>
                <w:bCs/>
                <w:iCs/>
                <w:sz w:val="24"/>
                <w:szCs w:val="24"/>
                <w:u w:val="single"/>
                <w:lang w:val="ru-RU"/>
              </w:rPr>
              <w:t>ы</w:t>
            </w:r>
          </w:p>
        </w:tc>
      </w:tr>
      <w:tr w:rsidR="00BA697D" w:rsidRPr="008E0CDF" w14:paraId="04F6A9BA" w14:textId="77777777" w:rsidTr="001062FC">
        <w:trPr>
          <w:trHeight w:val="1134"/>
        </w:trPr>
        <w:tc>
          <w:tcPr>
            <w:tcW w:w="458" w:type="dxa"/>
            <w:shd w:val="clear" w:color="auto" w:fill="auto"/>
            <w:vAlign w:val="bottom"/>
          </w:tcPr>
          <w:p w14:paraId="745655CA" w14:textId="603CE56D"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Cs/>
                <w:sz w:val="24"/>
                <w:szCs w:val="24"/>
                <w:u w:val="single"/>
                <w:lang w:val="ru-RU"/>
              </w:rPr>
              <w:t>1</w:t>
            </w:r>
          </w:p>
        </w:tc>
        <w:tc>
          <w:tcPr>
            <w:tcW w:w="1572" w:type="dxa"/>
            <w:shd w:val="clear" w:color="auto" w:fill="auto"/>
            <w:vAlign w:val="bottom"/>
          </w:tcPr>
          <w:p w14:paraId="2F261EF2" w14:textId="5BBF0DC1" w:rsidR="00354ED2"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ru-RU"/>
              </w:rPr>
              <w:t>[</w:t>
            </w:r>
            <w:r w:rsidR="00354ED2" w:rsidRPr="008E0CDF">
              <w:rPr>
                <w:rFonts w:ascii="Times New Roman" w:eastAsiaTheme="minorHAnsi" w:hAnsi="Times New Roman"/>
                <w:i/>
                <w:sz w:val="24"/>
                <w:szCs w:val="24"/>
                <w:u w:val="single"/>
                <w:lang w:val="ru-RU"/>
              </w:rPr>
              <w:t>Дата первого платежа</w:t>
            </w:r>
            <w:r w:rsidRPr="008E0CDF">
              <w:rPr>
                <w:rFonts w:ascii="Times New Roman" w:eastAsiaTheme="minorHAnsi" w:hAnsi="Times New Roman"/>
                <w:i/>
                <w:sz w:val="24"/>
                <w:szCs w:val="24"/>
                <w:u w:val="single"/>
                <w:lang w:val="ru-RU"/>
              </w:rPr>
              <w:t>]</w:t>
            </w:r>
          </w:p>
        </w:tc>
        <w:tc>
          <w:tcPr>
            <w:tcW w:w="1659" w:type="dxa"/>
            <w:shd w:val="clear" w:color="auto" w:fill="auto"/>
            <w:vAlign w:val="bottom"/>
          </w:tcPr>
          <w:p w14:paraId="647DE76E"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5FAA485F" w14:textId="3AC2B106" w:rsidR="00354ED2"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8E0CDF">
              <w:rPr>
                <w:rFonts w:ascii="Times New Roman" w:eastAsiaTheme="minorHAnsi" w:hAnsi="Times New Roman"/>
                <w:i/>
                <w:sz w:val="24"/>
                <w:szCs w:val="24"/>
                <w:u w:val="single"/>
                <w:lang w:val="ru-RU"/>
              </w:rPr>
              <w:t>[</w:t>
            </w:r>
            <w:r w:rsidR="00C21541" w:rsidRPr="008E0CDF">
              <w:rPr>
                <w:rFonts w:ascii="Times New Roman" w:eastAsiaTheme="minorHAnsi" w:hAnsi="Times New Roman"/>
                <w:i/>
                <w:sz w:val="24"/>
                <w:szCs w:val="24"/>
                <w:u w:val="single"/>
                <w:lang w:val="ru-RU"/>
              </w:rPr>
              <w:t xml:space="preserve">Индексация не </w:t>
            </w:r>
            <w:r w:rsidR="00FC6217" w:rsidRPr="008E0CDF">
              <w:rPr>
                <w:rFonts w:ascii="Times New Roman" w:eastAsiaTheme="minorHAnsi" w:hAnsi="Times New Roman"/>
                <w:i/>
                <w:sz w:val="24"/>
                <w:szCs w:val="24"/>
                <w:u w:val="single"/>
                <w:lang w:val="ru-RU"/>
              </w:rPr>
              <w:t xml:space="preserve">применяется </w:t>
            </w:r>
            <w:r w:rsidR="00C21541" w:rsidRPr="008E0CDF">
              <w:rPr>
                <w:rFonts w:ascii="Times New Roman" w:eastAsiaTheme="minorHAnsi" w:hAnsi="Times New Roman"/>
                <w:i/>
                <w:sz w:val="24"/>
                <w:szCs w:val="24"/>
                <w:u w:val="single"/>
                <w:lang w:val="ru-RU"/>
              </w:rPr>
              <w:t>для первого платежа</w:t>
            </w:r>
            <w:r w:rsidRPr="008E0CDF">
              <w:rPr>
                <w:rFonts w:ascii="Times New Roman" w:eastAsiaTheme="minorHAnsi" w:hAnsi="Times New Roman"/>
                <w:i/>
                <w:sz w:val="24"/>
                <w:szCs w:val="24"/>
                <w:u w:val="single"/>
                <w:lang w:val="ru-RU"/>
              </w:rPr>
              <w:t>]</w:t>
            </w:r>
          </w:p>
        </w:tc>
        <w:tc>
          <w:tcPr>
            <w:tcW w:w="1812" w:type="dxa"/>
            <w:shd w:val="clear" w:color="auto" w:fill="auto"/>
            <w:vAlign w:val="bottom"/>
          </w:tcPr>
          <w:p w14:paraId="4D2445AB" w14:textId="694F9C64" w:rsidR="00354ED2"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8E0CDF">
              <w:rPr>
                <w:rFonts w:ascii="Times New Roman" w:eastAsiaTheme="minorHAnsi" w:hAnsi="Times New Roman"/>
                <w:i/>
                <w:sz w:val="24"/>
                <w:szCs w:val="24"/>
                <w:u w:val="single"/>
                <w:lang w:val="ru-RU"/>
              </w:rPr>
              <w:t>[</w:t>
            </w:r>
            <w:r w:rsidR="00315162" w:rsidRPr="008E0CDF">
              <w:rPr>
                <w:rFonts w:ascii="Times New Roman" w:eastAsiaTheme="minorHAnsi" w:hAnsi="Times New Roman"/>
                <w:i/>
                <w:sz w:val="24"/>
                <w:szCs w:val="24"/>
                <w:u w:val="single"/>
                <w:lang w:val="ru-RU"/>
              </w:rPr>
              <w:t xml:space="preserve">Для первого платежа не </w:t>
            </w:r>
            <w:r w:rsidR="00354ED2" w:rsidRPr="008E0CDF">
              <w:rPr>
                <w:rFonts w:ascii="Times New Roman" w:eastAsiaTheme="minorHAnsi" w:hAnsi="Times New Roman"/>
                <w:i/>
                <w:sz w:val="24"/>
                <w:szCs w:val="24"/>
                <w:u w:val="single"/>
                <w:lang w:val="ru-RU"/>
              </w:rPr>
              <w:t xml:space="preserve">менее 30% </w:t>
            </w:r>
            <w:r w:rsidR="00315162" w:rsidRPr="008E0CDF">
              <w:rPr>
                <w:rFonts w:ascii="Times New Roman" w:eastAsiaTheme="minorHAnsi" w:hAnsi="Times New Roman"/>
                <w:i/>
                <w:sz w:val="24"/>
                <w:szCs w:val="24"/>
                <w:u w:val="single"/>
                <w:lang w:val="ru-RU"/>
              </w:rPr>
              <w:t>от всей суммы</w:t>
            </w:r>
            <w:r w:rsidRPr="008E0CDF">
              <w:rPr>
                <w:rFonts w:ascii="Times New Roman" w:eastAsiaTheme="minorHAnsi" w:hAnsi="Times New Roman"/>
                <w:i/>
                <w:sz w:val="24"/>
                <w:szCs w:val="24"/>
                <w:u w:val="single"/>
                <w:lang w:val="ru-RU"/>
              </w:rPr>
              <w:t>]</w:t>
            </w:r>
            <w:r w:rsidR="00315162" w:rsidRPr="008E0CDF">
              <w:rPr>
                <w:rFonts w:ascii="Times New Roman" w:eastAsiaTheme="minorHAnsi" w:hAnsi="Times New Roman"/>
                <w:i/>
                <w:sz w:val="24"/>
                <w:szCs w:val="24"/>
                <w:u w:val="single"/>
                <w:lang w:val="ru-RU"/>
              </w:rPr>
              <w:t xml:space="preserve"> </w:t>
            </w:r>
          </w:p>
        </w:tc>
        <w:tc>
          <w:tcPr>
            <w:tcW w:w="1793" w:type="dxa"/>
            <w:shd w:val="clear" w:color="auto" w:fill="auto"/>
            <w:vAlign w:val="bottom"/>
          </w:tcPr>
          <w:p w14:paraId="0391A1BE"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r>
      <w:tr w:rsidR="00BA697D" w:rsidRPr="008E0CDF" w14:paraId="125FD649" w14:textId="77777777" w:rsidTr="001062FC">
        <w:trPr>
          <w:trHeight w:val="1134"/>
        </w:trPr>
        <w:tc>
          <w:tcPr>
            <w:tcW w:w="458" w:type="dxa"/>
            <w:shd w:val="clear" w:color="auto" w:fill="auto"/>
            <w:vAlign w:val="bottom"/>
          </w:tcPr>
          <w:p w14:paraId="05DA04CA" w14:textId="1B3A7891"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Cs/>
                <w:sz w:val="24"/>
                <w:szCs w:val="24"/>
                <w:u w:val="single"/>
                <w:lang w:val="ru-RU"/>
              </w:rPr>
              <w:t>2</w:t>
            </w:r>
          </w:p>
        </w:tc>
        <w:tc>
          <w:tcPr>
            <w:tcW w:w="1572" w:type="dxa"/>
            <w:shd w:val="clear" w:color="auto" w:fill="auto"/>
            <w:vAlign w:val="bottom"/>
          </w:tcPr>
          <w:p w14:paraId="17F6600C" w14:textId="7FDE2B6F" w:rsidR="00354ED2"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r w:rsidR="0099037A" w:rsidRPr="008E0CDF">
              <w:rPr>
                <w:rFonts w:ascii="Times New Roman" w:eastAsiaTheme="minorHAnsi" w:hAnsi="Times New Roman"/>
                <w:i/>
                <w:sz w:val="24"/>
                <w:szCs w:val="24"/>
                <w:u w:val="single"/>
                <w:lang w:val="ru-RU"/>
              </w:rPr>
              <w:t>Дата второго платежа</w:t>
            </w:r>
            <w:r w:rsidRPr="008E0CDF">
              <w:rPr>
                <w:rFonts w:ascii="Times New Roman" w:eastAsiaTheme="minorHAnsi" w:hAnsi="Times New Roman"/>
                <w:i/>
                <w:sz w:val="24"/>
                <w:szCs w:val="24"/>
                <w:u w:val="single"/>
                <w:lang w:val="en-US"/>
              </w:rPr>
              <w:t>]</w:t>
            </w:r>
          </w:p>
        </w:tc>
        <w:tc>
          <w:tcPr>
            <w:tcW w:w="1659" w:type="dxa"/>
            <w:shd w:val="clear" w:color="auto" w:fill="auto"/>
            <w:vAlign w:val="bottom"/>
          </w:tcPr>
          <w:p w14:paraId="61CF7BB5"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4855C35C" w14:textId="4897E0E7" w:rsidR="00354ED2"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A95B70">
              <w:rPr>
                <w:rFonts w:ascii="Times New Roman" w:eastAsiaTheme="minorHAnsi" w:hAnsi="Times New Roman"/>
                <w:i/>
                <w:sz w:val="24"/>
                <w:szCs w:val="24"/>
                <w:u w:val="single"/>
                <w:lang w:val="ru-RU"/>
              </w:rPr>
              <w:t>[</w:t>
            </w:r>
            <w:r w:rsidR="00C21541" w:rsidRPr="00A95B70">
              <w:rPr>
                <w:rFonts w:ascii="Times New Roman" w:eastAsiaTheme="minorHAnsi" w:hAnsi="Times New Roman"/>
                <w:i/>
                <w:sz w:val="24"/>
                <w:szCs w:val="24"/>
                <w:u w:val="single"/>
                <w:lang w:val="ru-RU"/>
              </w:rPr>
              <w:t>Сумм</w:t>
            </w:r>
            <w:r w:rsidR="0099037A" w:rsidRPr="00A95B70">
              <w:rPr>
                <w:rFonts w:ascii="Times New Roman" w:eastAsiaTheme="minorHAnsi" w:hAnsi="Times New Roman"/>
                <w:i/>
                <w:sz w:val="24"/>
                <w:szCs w:val="24"/>
                <w:u w:val="single"/>
                <w:lang w:val="ru-RU"/>
              </w:rPr>
              <w:t>у</w:t>
            </w:r>
            <w:r w:rsidR="00C21541" w:rsidRPr="00A95B70">
              <w:rPr>
                <w:rFonts w:ascii="Times New Roman" w:eastAsiaTheme="minorHAnsi" w:hAnsi="Times New Roman"/>
                <w:i/>
                <w:sz w:val="24"/>
                <w:szCs w:val="24"/>
                <w:u w:val="single"/>
                <w:lang w:val="ru-RU"/>
              </w:rPr>
              <w:t xml:space="preserve"> </w:t>
            </w:r>
            <w:r w:rsidR="0012607E" w:rsidRPr="00A95B70">
              <w:rPr>
                <w:rFonts w:ascii="Times New Roman" w:eastAsiaTheme="minorHAnsi" w:hAnsi="Times New Roman"/>
                <w:i/>
                <w:sz w:val="24"/>
                <w:szCs w:val="24"/>
                <w:u w:val="single"/>
                <w:lang w:val="ru-RU"/>
              </w:rPr>
              <w:t>не</w:t>
            </w:r>
            <w:r w:rsidR="00C21541" w:rsidRPr="00A95B70">
              <w:rPr>
                <w:rFonts w:ascii="Times New Roman" w:eastAsiaTheme="minorHAnsi" w:hAnsi="Times New Roman"/>
                <w:i/>
                <w:sz w:val="24"/>
                <w:szCs w:val="24"/>
                <w:u w:val="single"/>
                <w:lang w:val="ru-RU"/>
              </w:rPr>
              <w:t xml:space="preserve">обходимо </w:t>
            </w:r>
            <w:r w:rsidR="0099037A" w:rsidRPr="00A95B70">
              <w:rPr>
                <w:rFonts w:ascii="Times New Roman" w:eastAsiaTheme="minorHAnsi" w:hAnsi="Times New Roman"/>
                <w:i/>
                <w:sz w:val="24"/>
                <w:szCs w:val="24"/>
                <w:u w:val="single"/>
                <w:lang w:val="ru-RU"/>
              </w:rPr>
              <w:t>про</w:t>
            </w:r>
            <w:r w:rsidR="0012607E" w:rsidRPr="00A95B70">
              <w:rPr>
                <w:rFonts w:ascii="Times New Roman" w:eastAsiaTheme="minorHAnsi" w:hAnsi="Times New Roman"/>
                <w:i/>
                <w:sz w:val="24"/>
                <w:szCs w:val="24"/>
                <w:u w:val="single"/>
                <w:lang w:val="ru-RU"/>
              </w:rPr>
              <w:t>индекс</w:t>
            </w:r>
            <w:r w:rsidR="0099037A" w:rsidRPr="00A95B70">
              <w:rPr>
                <w:rFonts w:ascii="Times New Roman" w:eastAsiaTheme="minorHAnsi" w:hAnsi="Times New Roman"/>
                <w:i/>
                <w:sz w:val="24"/>
                <w:szCs w:val="24"/>
                <w:u w:val="single"/>
                <w:lang w:val="ru-RU"/>
              </w:rPr>
              <w:t xml:space="preserve">ировать </w:t>
            </w:r>
            <w:r w:rsidR="0012607E" w:rsidRPr="00A95B70">
              <w:rPr>
                <w:rFonts w:ascii="Times New Roman" w:eastAsiaTheme="minorHAnsi" w:hAnsi="Times New Roman"/>
                <w:i/>
                <w:sz w:val="24"/>
                <w:szCs w:val="24"/>
                <w:u w:val="single"/>
                <w:lang w:val="ru-RU"/>
              </w:rPr>
              <w:t>в соответствии со ставкой рефинансирования, устанавливаемой Национальным Банком Республики Казахстан</w:t>
            </w:r>
            <w:r w:rsidRPr="00A95B70">
              <w:rPr>
                <w:rFonts w:ascii="Times New Roman" w:eastAsiaTheme="minorHAnsi" w:hAnsi="Times New Roman"/>
                <w:i/>
                <w:sz w:val="24"/>
                <w:szCs w:val="24"/>
                <w:u w:val="single"/>
                <w:lang w:val="ru-RU"/>
              </w:rPr>
              <w:t>]</w:t>
            </w:r>
          </w:p>
        </w:tc>
        <w:tc>
          <w:tcPr>
            <w:tcW w:w="1812" w:type="dxa"/>
            <w:shd w:val="clear" w:color="auto" w:fill="auto"/>
            <w:vAlign w:val="bottom"/>
          </w:tcPr>
          <w:p w14:paraId="6FC9B64D" w14:textId="50BF3243" w:rsidR="00354ED2"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r w:rsidR="00BA697D" w:rsidRPr="008E0CDF">
              <w:rPr>
                <w:rFonts w:ascii="Times New Roman" w:eastAsiaTheme="minorHAnsi" w:hAnsi="Times New Roman"/>
                <w:i/>
                <w:sz w:val="24"/>
                <w:szCs w:val="24"/>
                <w:u w:val="single"/>
                <w:lang w:val="ru-RU"/>
              </w:rPr>
              <w:t>XX%</w:t>
            </w:r>
            <w:r w:rsidRPr="008E0CDF">
              <w:rPr>
                <w:rFonts w:ascii="Times New Roman" w:eastAsiaTheme="minorHAnsi" w:hAnsi="Times New Roman"/>
                <w:i/>
                <w:sz w:val="24"/>
                <w:szCs w:val="24"/>
                <w:u w:val="single"/>
                <w:lang w:val="en-US"/>
              </w:rPr>
              <w:t>]</w:t>
            </w:r>
          </w:p>
        </w:tc>
        <w:tc>
          <w:tcPr>
            <w:tcW w:w="1793" w:type="dxa"/>
            <w:shd w:val="clear" w:color="auto" w:fill="auto"/>
            <w:vAlign w:val="bottom"/>
          </w:tcPr>
          <w:p w14:paraId="2863A93A" w14:textId="77777777" w:rsidR="00354ED2" w:rsidRPr="008E0CDF" w:rsidRDefault="00354ED2" w:rsidP="00354ED2">
            <w:pPr>
              <w:tabs>
                <w:tab w:val="left" w:pos="426"/>
              </w:tabs>
              <w:spacing w:before="120" w:after="120"/>
              <w:rPr>
                <w:rFonts w:ascii="Times New Roman" w:eastAsiaTheme="minorHAnsi" w:hAnsi="Times New Roman"/>
                <w:iCs/>
                <w:sz w:val="24"/>
                <w:szCs w:val="24"/>
                <w:u w:val="single"/>
                <w:lang w:val="ru-RU"/>
              </w:rPr>
            </w:pPr>
          </w:p>
        </w:tc>
      </w:tr>
      <w:tr w:rsidR="00A458C7" w:rsidRPr="008E0CDF" w14:paraId="5AB63982" w14:textId="77777777" w:rsidTr="001062FC">
        <w:trPr>
          <w:trHeight w:val="1134"/>
        </w:trPr>
        <w:tc>
          <w:tcPr>
            <w:tcW w:w="458" w:type="dxa"/>
            <w:shd w:val="clear" w:color="auto" w:fill="auto"/>
            <w:vAlign w:val="bottom"/>
          </w:tcPr>
          <w:p w14:paraId="14C1139E" w14:textId="1BC91036" w:rsidR="00A458C7" w:rsidRPr="008E0CDF" w:rsidRDefault="00A458C7" w:rsidP="00354ED2">
            <w:pPr>
              <w:tabs>
                <w:tab w:val="left" w:pos="426"/>
              </w:tabs>
              <w:spacing w:before="120" w:after="120"/>
              <w:rPr>
                <w:rFonts w:ascii="Times New Roman" w:eastAsiaTheme="minorHAnsi" w:hAnsi="Times New Roman"/>
                <w:iCs/>
                <w:sz w:val="24"/>
                <w:szCs w:val="24"/>
                <w:u w:val="single"/>
                <w:lang w:val="en-US"/>
              </w:rPr>
            </w:pPr>
            <w:r w:rsidRPr="008E0CDF">
              <w:rPr>
                <w:rFonts w:ascii="Times New Roman" w:eastAsiaTheme="minorHAnsi" w:hAnsi="Times New Roman"/>
                <w:iCs/>
                <w:sz w:val="24"/>
                <w:szCs w:val="24"/>
                <w:u w:val="single"/>
                <w:lang w:val="en-US"/>
              </w:rPr>
              <w:t>3</w:t>
            </w:r>
          </w:p>
        </w:tc>
        <w:tc>
          <w:tcPr>
            <w:tcW w:w="1572" w:type="dxa"/>
            <w:shd w:val="clear" w:color="auto" w:fill="auto"/>
            <w:vAlign w:val="bottom"/>
          </w:tcPr>
          <w:p w14:paraId="4E1A495F" w14:textId="5851111E"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p>
        </w:tc>
        <w:tc>
          <w:tcPr>
            <w:tcW w:w="1659" w:type="dxa"/>
            <w:shd w:val="clear" w:color="auto" w:fill="auto"/>
            <w:vAlign w:val="bottom"/>
          </w:tcPr>
          <w:p w14:paraId="617DAB75" w14:textId="77777777" w:rsidR="00A458C7" w:rsidRPr="008E0CDF" w:rsidRDefault="00A458C7" w:rsidP="00354ED2">
            <w:pPr>
              <w:tabs>
                <w:tab w:val="left" w:pos="426"/>
              </w:tabs>
              <w:spacing w:before="120" w:after="120"/>
              <w:rPr>
                <w:rFonts w:ascii="Times New Roman" w:eastAsiaTheme="minorHAnsi" w:hAnsi="Times New Roman"/>
                <w:iCs/>
                <w:sz w:val="24"/>
                <w:szCs w:val="24"/>
                <w:u w:val="single"/>
              </w:rPr>
            </w:pPr>
          </w:p>
        </w:tc>
        <w:tc>
          <w:tcPr>
            <w:tcW w:w="2193" w:type="dxa"/>
            <w:vAlign w:val="bottom"/>
          </w:tcPr>
          <w:p w14:paraId="2D27A190" w14:textId="05A49EEC"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p>
        </w:tc>
        <w:tc>
          <w:tcPr>
            <w:tcW w:w="1812" w:type="dxa"/>
            <w:shd w:val="clear" w:color="auto" w:fill="auto"/>
            <w:vAlign w:val="bottom"/>
          </w:tcPr>
          <w:p w14:paraId="646DE707" w14:textId="38CE2508"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p>
        </w:tc>
        <w:tc>
          <w:tcPr>
            <w:tcW w:w="1793" w:type="dxa"/>
            <w:shd w:val="clear" w:color="auto" w:fill="auto"/>
            <w:vAlign w:val="bottom"/>
          </w:tcPr>
          <w:p w14:paraId="6744EFF3" w14:textId="77777777" w:rsidR="00A458C7" w:rsidRPr="008E0CDF" w:rsidRDefault="00A458C7" w:rsidP="00354ED2">
            <w:pPr>
              <w:tabs>
                <w:tab w:val="left" w:pos="426"/>
              </w:tabs>
              <w:spacing w:before="120" w:after="120"/>
              <w:rPr>
                <w:rFonts w:ascii="Times New Roman" w:eastAsiaTheme="minorHAnsi" w:hAnsi="Times New Roman"/>
                <w:iCs/>
                <w:sz w:val="24"/>
                <w:szCs w:val="24"/>
                <w:u w:val="single"/>
              </w:rPr>
            </w:pPr>
          </w:p>
        </w:tc>
      </w:tr>
      <w:tr w:rsidR="0099037A" w:rsidRPr="008E0CDF" w14:paraId="5E163833" w14:textId="77777777" w:rsidTr="001062FC">
        <w:tc>
          <w:tcPr>
            <w:tcW w:w="458" w:type="dxa"/>
            <w:shd w:val="clear" w:color="auto" w:fill="auto"/>
            <w:vAlign w:val="bottom"/>
          </w:tcPr>
          <w:p w14:paraId="25CC9B5B" w14:textId="36C941C3" w:rsidR="00BA697D" w:rsidRPr="008E0CDF" w:rsidRDefault="00A458C7"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Cs/>
                <w:sz w:val="24"/>
                <w:szCs w:val="24"/>
                <w:u w:val="single"/>
                <w:lang w:val="en-US"/>
              </w:rPr>
              <w:t>4</w:t>
            </w:r>
          </w:p>
        </w:tc>
        <w:tc>
          <w:tcPr>
            <w:tcW w:w="1572" w:type="dxa"/>
            <w:shd w:val="clear" w:color="auto" w:fill="auto"/>
            <w:vAlign w:val="bottom"/>
          </w:tcPr>
          <w:p w14:paraId="3570C861" w14:textId="1A7DE221" w:rsidR="00BA697D" w:rsidRPr="008E0CDF" w:rsidRDefault="00A458C7" w:rsidP="00354ED2">
            <w:pPr>
              <w:tabs>
                <w:tab w:val="left" w:pos="426"/>
              </w:tabs>
              <w:spacing w:before="120" w:after="120"/>
              <w:rPr>
                <w:rFonts w:ascii="Times New Roman" w:eastAsiaTheme="minorHAnsi" w:hAnsi="Times New Roman"/>
                <w:i/>
                <w:sz w:val="24"/>
                <w:szCs w:val="24"/>
                <w:u w:val="single"/>
                <w:lang w:val="ru-RU"/>
              </w:rPr>
            </w:pPr>
            <w:r w:rsidRPr="008E0CDF">
              <w:rPr>
                <w:rFonts w:ascii="Times New Roman" w:eastAsiaTheme="minorHAnsi" w:hAnsi="Times New Roman"/>
                <w:i/>
                <w:sz w:val="24"/>
                <w:szCs w:val="24"/>
                <w:u w:val="single"/>
                <w:lang w:val="ru-RU"/>
              </w:rPr>
              <w:t>[</w:t>
            </w:r>
            <w:r w:rsidR="00BA697D" w:rsidRPr="008E0CDF">
              <w:rPr>
                <w:rFonts w:ascii="Times New Roman" w:eastAsiaTheme="minorHAnsi" w:hAnsi="Times New Roman"/>
                <w:i/>
                <w:sz w:val="24"/>
                <w:szCs w:val="24"/>
                <w:u w:val="single"/>
                <w:lang w:val="ru-RU"/>
              </w:rPr>
              <w:t xml:space="preserve">Срок последнего платежа не должен быть позднее </w:t>
            </w:r>
            <w:r w:rsidR="009560B8" w:rsidRPr="008E0CDF">
              <w:rPr>
                <w:rFonts w:ascii="Times New Roman" w:eastAsiaTheme="minorHAnsi" w:hAnsi="Times New Roman"/>
                <w:i/>
                <w:sz w:val="24"/>
                <w:szCs w:val="24"/>
                <w:u w:val="single"/>
                <w:lang w:val="ru-RU"/>
              </w:rPr>
              <w:t>24</w:t>
            </w:r>
            <w:r w:rsidR="00BA697D" w:rsidRPr="008E0CDF">
              <w:rPr>
                <w:rFonts w:ascii="Times New Roman" w:eastAsiaTheme="minorHAnsi" w:hAnsi="Times New Roman"/>
                <w:i/>
                <w:sz w:val="24"/>
                <w:szCs w:val="24"/>
                <w:u w:val="single"/>
                <w:lang w:val="ru-RU"/>
              </w:rPr>
              <w:t xml:space="preserve"> месяцев с даты подписания Договора</w:t>
            </w:r>
            <w:r w:rsidRPr="008E0CDF">
              <w:rPr>
                <w:rFonts w:ascii="Times New Roman" w:eastAsiaTheme="minorHAnsi" w:hAnsi="Times New Roman"/>
                <w:i/>
                <w:sz w:val="24"/>
                <w:szCs w:val="24"/>
                <w:u w:val="single"/>
                <w:lang w:val="ru-RU"/>
              </w:rPr>
              <w:t>]</w:t>
            </w:r>
          </w:p>
        </w:tc>
        <w:tc>
          <w:tcPr>
            <w:tcW w:w="1659" w:type="dxa"/>
            <w:shd w:val="clear" w:color="auto" w:fill="auto"/>
            <w:vAlign w:val="bottom"/>
          </w:tcPr>
          <w:p w14:paraId="42C3EE4E" w14:textId="77777777" w:rsidR="00BA697D" w:rsidRPr="008E0CDF" w:rsidRDefault="00BA697D" w:rsidP="00354ED2">
            <w:pPr>
              <w:tabs>
                <w:tab w:val="left" w:pos="426"/>
              </w:tabs>
              <w:spacing w:before="120" w:after="120"/>
              <w:rPr>
                <w:rFonts w:ascii="Times New Roman" w:eastAsiaTheme="minorHAnsi" w:hAnsi="Times New Roman"/>
                <w:iCs/>
                <w:sz w:val="24"/>
                <w:szCs w:val="24"/>
                <w:u w:val="single"/>
                <w:lang w:val="ru-RU"/>
              </w:rPr>
            </w:pPr>
          </w:p>
        </w:tc>
        <w:tc>
          <w:tcPr>
            <w:tcW w:w="2193" w:type="dxa"/>
            <w:vAlign w:val="bottom"/>
          </w:tcPr>
          <w:p w14:paraId="719A0199" w14:textId="0FCF8BB9" w:rsidR="00BA697D" w:rsidRPr="008E0CDF" w:rsidRDefault="00A458C7" w:rsidP="00354ED2">
            <w:pPr>
              <w:tabs>
                <w:tab w:val="left" w:pos="426"/>
              </w:tabs>
              <w:spacing w:before="120" w:after="120"/>
              <w:rPr>
                <w:rFonts w:ascii="Times New Roman" w:eastAsiaTheme="minorHAnsi" w:hAnsi="Times New Roman"/>
                <w:iCs/>
                <w:sz w:val="24"/>
                <w:szCs w:val="24"/>
                <w:u w:val="single"/>
                <w:lang w:val="ru-RU"/>
              </w:rPr>
            </w:pPr>
            <w:r w:rsidRPr="008E0CDF">
              <w:rPr>
                <w:rFonts w:ascii="Times New Roman" w:eastAsiaTheme="minorHAnsi" w:hAnsi="Times New Roman"/>
                <w:i/>
                <w:sz w:val="24"/>
                <w:szCs w:val="24"/>
                <w:u w:val="single"/>
                <w:lang w:val="ru-RU"/>
              </w:rPr>
              <w:t>[</w:t>
            </w:r>
            <w:r w:rsidR="0099037A" w:rsidRPr="008E0CDF">
              <w:rPr>
                <w:rFonts w:ascii="Times New Roman" w:eastAsiaTheme="minorHAnsi" w:hAnsi="Times New Roman"/>
                <w:i/>
                <w:sz w:val="24"/>
                <w:szCs w:val="24"/>
                <w:u w:val="single"/>
                <w:lang w:val="ru-RU"/>
              </w:rPr>
              <w:t>Сумму необходимо проиндексировать в соответствии со ставкой рефинансирования, устанавливаемой Национальным Банком Республики Казахстан</w:t>
            </w:r>
            <w:r w:rsidRPr="008E0CDF">
              <w:rPr>
                <w:rFonts w:ascii="Times New Roman" w:eastAsiaTheme="minorHAnsi" w:hAnsi="Times New Roman"/>
                <w:i/>
                <w:sz w:val="24"/>
                <w:szCs w:val="24"/>
                <w:u w:val="single"/>
                <w:lang w:val="ru-RU"/>
              </w:rPr>
              <w:t>]</w:t>
            </w:r>
          </w:p>
        </w:tc>
        <w:tc>
          <w:tcPr>
            <w:tcW w:w="1812" w:type="dxa"/>
            <w:shd w:val="clear" w:color="auto" w:fill="auto"/>
            <w:vAlign w:val="bottom"/>
          </w:tcPr>
          <w:p w14:paraId="3C3C2D90" w14:textId="59FB75D1" w:rsidR="00BA697D" w:rsidRPr="008E0CDF" w:rsidRDefault="00A458C7" w:rsidP="00354ED2">
            <w:pPr>
              <w:tabs>
                <w:tab w:val="left" w:pos="426"/>
              </w:tabs>
              <w:spacing w:before="120" w:after="120"/>
              <w:rPr>
                <w:rFonts w:ascii="Times New Roman" w:eastAsiaTheme="minorHAnsi" w:hAnsi="Times New Roman"/>
                <w:i/>
                <w:sz w:val="24"/>
                <w:szCs w:val="24"/>
                <w:u w:val="single"/>
                <w:lang w:val="en-US"/>
              </w:rPr>
            </w:pPr>
            <w:r w:rsidRPr="008E0CDF">
              <w:rPr>
                <w:rFonts w:ascii="Times New Roman" w:eastAsiaTheme="minorHAnsi" w:hAnsi="Times New Roman"/>
                <w:i/>
                <w:sz w:val="24"/>
                <w:szCs w:val="24"/>
                <w:u w:val="single"/>
                <w:lang w:val="en-US"/>
              </w:rPr>
              <w:t>[</w:t>
            </w:r>
            <w:r w:rsidR="00BA697D" w:rsidRPr="008E0CDF">
              <w:rPr>
                <w:rFonts w:ascii="Times New Roman" w:eastAsiaTheme="minorHAnsi" w:hAnsi="Times New Roman"/>
                <w:i/>
                <w:sz w:val="24"/>
                <w:szCs w:val="24"/>
                <w:u w:val="single"/>
                <w:lang w:val="ru-RU"/>
              </w:rPr>
              <w:t>XX%</w:t>
            </w:r>
            <w:r w:rsidRPr="008E0CDF">
              <w:rPr>
                <w:rFonts w:ascii="Times New Roman" w:eastAsiaTheme="minorHAnsi" w:hAnsi="Times New Roman"/>
                <w:i/>
                <w:sz w:val="24"/>
                <w:szCs w:val="24"/>
                <w:u w:val="single"/>
                <w:lang w:val="ru-RU"/>
              </w:rPr>
              <w:t>]</w:t>
            </w:r>
          </w:p>
        </w:tc>
        <w:tc>
          <w:tcPr>
            <w:tcW w:w="1793" w:type="dxa"/>
            <w:shd w:val="clear" w:color="auto" w:fill="auto"/>
            <w:vAlign w:val="bottom"/>
          </w:tcPr>
          <w:p w14:paraId="6BACC533" w14:textId="77777777" w:rsidR="00BA697D" w:rsidRPr="008E0CDF" w:rsidRDefault="00BA697D" w:rsidP="00354ED2">
            <w:pPr>
              <w:tabs>
                <w:tab w:val="left" w:pos="426"/>
              </w:tabs>
              <w:spacing w:before="120" w:after="120"/>
              <w:rPr>
                <w:rFonts w:ascii="Times New Roman" w:eastAsiaTheme="minorHAnsi" w:hAnsi="Times New Roman"/>
                <w:iCs/>
                <w:sz w:val="24"/>
                <w:szCs w:val="24"/>
                <w:u w:val="single"/>
                <w:lang w:val="ru-RU"/>
              </w:rPr>
            </w:pPr>
          </w:p>
        </w:tc>
      </w:tr>
      <w:tr w:rsidR="00A458C7" w:rsidRPr="008E0CDF" w14:paraId="29F30093" w14:textId="77777777" w:rsidTr="001062FC">
        <w:tc>
          <w:tcPr>
            <w:tcW w:w="458" w:type="dxa"/>
            <w:shd w:val="clear" w:color="auto" w:fill="auto"/>
            <w:vAlign w:val="bottom"/>
          </w:tcPr>
          <w:p w14:paraId="5FD078E9" w14:textId="7F7896C0" w:rsidR="00A458C7" w:rsidRPr="008E0CDF" w:rsidRDefault="00A458C7" w:rsidP="00354ED2">
            <w:pPr>
              <w:tabs>
                <w:tab w:val="left" w:pos="426"/>
              </w:tabs>
              <w:spacing w:before="120" w:after="120"/>
              <w:rPr>
                <w:rFonts w:ascii="Times New Roman" w:eastAsiaTheme="minorHAnsi" w:hAnsi="Times New Roman"/>
                <w:iCs/>
                <w:sz w:val="24"/>
                <w:szCs w:val="24"/>
                <w:u w:val="single"/>
                <w:lang w:val="en-US"/>
              </w:rPr>
            </w:pPr>
          </w:p>
        </w:tc>
        <w:tc>
          <w:tcPr>
            <w:tcW w:w="1572" w:type="dxa"/>
            <w:shd w:val="clear" w:color="auto" w:fill="auto"/>
            <w:vAlign w:val="bottom"/>
          </w:tcPr>
          <w:p w14:paraId="5BBB6579" w14:textId="693160F6" w:rsidR="00A458C7" w:rsidRPr="008E0CDF" w:rsidRDefault="00A458C7" w:rsidP="00354ED2">
            <w:pPr>
              <w:tabs>
                <w:tab w:val="left" w:pos="426"/>
              </w:tabs>
              <w:spacing w:before="120" w:after="120"/>
              <w:rPr>
                <w:rFonts w:ascii="Times New Roman" w:eastAsiaTheme="minorHAnsi" w:hAnsi="Times New Roman"/>
                <w:b/>
                <w:bCs/>
                <w:i/>
                <w:sz w:val="24"/>
                <w:szCs w:val="24"/>
                <w:u w:val="single"/>
                <w:lang w:val="en-US"/>
              </w:rPr>
            </w:pPr>
          </w:p>
        </w:tc>
        <w:tc>
          <w:tcPr>
            <w:tcW w:w="1659" w:type="dxa"/>
            <w:shd w:val="clear" w:color="auto" w:fill="auto"/>
            <w:vAlign w:val="bottom"/>
          </w:tcPr>
          <w:p w14:paraId="3F30C333" w14:textId="773000F7" w:rsidR="00A458C7" w:rsidRPr="008E0CDF" w:rsidRDefault="00A458C7" w:rsidP="00354ED2">
            <w:pPr>
              <w:tabs>
                <w:tab w:val="left" w:pos="426"/>
              </w:tabs>
              <w:spacing w:before="120" w:after="120"/>
              <w:rPr>
                <w:rFonts w:ascii="Times New Roman" w:eastAsiaTheme="minorHAnsi" w:hAnsi="Times New Roman"/>
                <w:iCs/>
                <w:sz w:val="24"/>
                <w:szCs w:val="24"/>
                <w:u w:val="single"/>
              </w:rPr>
            </w:pPr>
            <w:r w:rsidRPr="008E0CDF">
              <w:rPr>
                <w:rFonts w:ascii="Times New Roman" w:eastAsiaTheme="minorHAnsi" w:hAnsi="Times New Roman"/>
                <w:b/>
                <w:bCs/>
                <w:i/>
                <w:sz w:val="24"/>
                <w:szCs w:val="24"/>
                <w:u w:val="single"/>
                <w:lang w:val="en-US"/>
              </w:rPr>
              <w:t>[</w:t>
            </w:r>
            <w:r w:rsidRPr="008E0CDF">
              <w:rPr>
                <w:rFonts w:ascii="Times New Roman" w:eastAsiaTheme="minorHAnsi" w:hAnsi="Times New Roman"/>
                <w:b/>
                <w:bCs/>
                <w:i/>
                <w:sz w:val="24"/>
                <w:szCs w:val="24"/>
                <w:u w:val="single"/>
                <w:lang w:val="ru-RU"/>
              </w:rPr>
              <w:t>Итого</w:t>
            </w:r>
            <w:r w:rsidRPr="008E0CDF">
              <w:rPr>
                <w:rFonts w:ascii="Times New Roman" w:eastAsiaTheme="minorHAnsi" w:hAnsi="Times New Roman"/>
                <w:b/>
                <w:bCs/>
                <w:i/>
                <w:sz w:val="24"/>
                <w:szCs w:val="24"/>
                <w:u w:val="single"/>
                <w:lang w:val="en-US"/>
              </w:rPr>
              <w:t>]</w:t>
            </w:r>
          </w:p>
        </w:tc>
        <w:tc>
          <w:tcPr>
            <w:tcW w:w="2193" w:type="dxa"/>
            <w:vAlign w:val="bottom"/>
          </w:tcPr>
          <w:p w14:paraId="4CBD591D" w14:textId="1ED5520C" w:rsidR="00A458C7" w:rsidRPr="008E0CDF" w:rsidRDefault="00A458C7" w:rsidP="00354ED2">
            <w:pPr>
              <w:tabs>
                <w:tab w:val="left" w:pos="426"/>
              </w:tabs>
              <w:spacing w:before="120" w:after="120"/>
              <w:rPr>
                <w:rFonts w:ascii="Times New Roman" w:eastAsiaTheme="minorHAnsi" w:hAnsi="Times New Roman"/>
                <w:i/>
                <w:sz w:val="24"/>
                <w:szCs w:val="24"/>
                <w:u w:val="single"/>
              </w:rPr>
            </w:pPr>
            <w:r w:rsidRPr="008E0CDF">
              <w:rPr>
                <w:rFonts w:ascii="Times New Roman" w:eastAsiaTheme="minorHAnsi" w:hAnsi="Times New Roman"/>
                <w:b/>
                <w:bCs/>
                <w:i/>
                <w:sz w:val="24"/>
                <w:szCs w:val="24"/>
                <w:u w:val="single"/>
                <w:lang w:val="en-US"/>
              </w:rPr>
              <w:t>[</w:t>
            </w:r>
            <w:r w:rsidRPr="008E0CDF">
              <w:rPr>
                <w:rFonts w:ascii="Times New Roman" w:eastAsiaTheme="minorHAnsi" w:hAnsi="Times New Roman"/>
                <w:b/>
                <w:bCs/>
                <w:i/>
                <w:sz w:val="24"/>
                <w:szCs w:val="24"/>
                <w:u w:val="single"/>
                <w:lang w:val="ru-RU"/>
              </w:rPr>
              <w:t>Итого</w:t>
            </w:r>
            <w:r w:rsidRPr="008E0CDF">
              <w:rPr>
                <w:rFonts w:ascii="Times New Roman" w:eastAsiaTheme="minorHAnsi" w:hAnsi="Times New Roman"/>
                <w:b/>
                <w:bCs/>
                <w:i/>
                <w:sz w:val="24"/>
                <w:szCs w:val="24"/>
                <w:u w:val="single"/>
                <w:lang w:val="en-US"/>
              </w:rPr>
              <w:t>]</w:t>
            </w:r>
          </w:p>
        </w:tc>
        <w:tc>
          <w:tcPr>
            <w:tcW w:w="1812" w:type="dxa"/>
            <w:shd w:val="clear" w:color="auto" w:fill="auto"/>
            <w:vAlign w:val="bottom"/>
          </w:tcPr>
          <w:p w14:paraId="1710825B" w14:textId="3900EB0A" w:rsidR="00A458C7" w:rsidRPr="008E0CDF" w:rsidRDefault="00A458C7" w:rsidP="00354ED2">
            <w:pPr>
              <w:tabs>
                <w:tab w:val="left" w:pos="426"/>
              </w:tabs>
              <w:spacing w:before="120" w:after="120"/>
              <w:rPr>
                <w:rFonts w:ascii="Times New Roman" w:eastAsiaTheme="minorHAnsi" w:hAnsi="Times New Roman"/>
                <w:i/>
                <w:sz w:val="24"/>
                <w:szCs w:val="24"/>
                <w:u w:val="single"/>
                <w:lang w:val="en-US"/>
              </w:rPr>
            </w:pPr>
          </w:p>
        </w:tc>
        <w:tc>
          <w:tcPr>
            <w:tcW w:w="1793" w:type="dxa"/>
            <w:shd w:val="clear" w:color="auto" w:fill="auto"/>
            <w:vAlign w:val="bottom"/>
          </w:tcPr>
          <w:p w14:paraId="6F65A836" w14:textId="78B948EF" w:rsidR="00A458C7" w:rsidRPr="008E0CDF" w:rsidRDefault="00A458C7" w:rsidP="00354ED2">
            <w:pPr>
              <w:tabs>
                <w:tab w:val="left" w:pos="426"/>
              </w:tabs>
              <w:spacing w:before="120" w:after="120"/>
              <w:rPr>
                <w:rFonts w:ascii="Times New Roman" w:eastAsiaTheme="minorHAnsi" w:hAnsi="Times New Roman"/>
                <w:iCs/>
                <w:sz w:val="24"/>
                <w:szCs w:val="24"/>
                <w:u w:val="single"/>
              </w:rPr>
            </w:pPr>
            <w:r w:rsidRPr="008E0CDF">
              <w:rPr>
                <w:rFonts w:ascii="Times New Roman" w:eastAsiaTheme="minorHAnsi" w:hAnsi="Times New Roman"/>
                <w:b/>
                <w:bCs/>
                <w:i/>
                <w:sz w:val="24"/>
                <w:szCs w:val="24"/>
                <w:u w:val="single"/>
                <w:lang w:val="en-US"/>
              </w:rPr>
              <w:t>[</w:t>
            </w:r>
            <w:r w:rsidRPr="008E0CDF">
              <w:rPr>
                <w:rFonts w:ascii="Times New Roman" w:eastAsiaTheme="minorHAnsi" w:hAnsi="Times New Roman"/>
                <w:b/>
                <w:bCs/>
                <w:i/>
                <w:sz w:val="24"/>
                <w:szCs w:val="24"/>
                <w:u w:val="single"/>
                <w:lang w:val="ru-RU"/>
              </w:rPr>
              <w:t>Итого</w:t>
            </w:r>
            <w:r w:rsidRPr="008E0CDF">
              <w:rPr>
                <w:rFonts w:ascii="Times New Roman" w:eastAsiaTheme="minorHAnsi" w:hAnsi="Times New Roman"/>
                <w:b/>
                <w:bCs/>
                <w:i/>
                <w:sz w:val="24"/>
                <w:szCs w:val="24"/>
                <w:u w:val="single"/>
                <w:lang w:val="en-US"/>
              </w:rPr>
              <w:t>]</w:t>
            </w:r>
          </w:p>
        </w:tc>
      </w:tr>
    </w:tbl>
    <w:p w14:paraId="23B437CD" w14:textId="77777777" w:rsidR="007A3683" w:rsidRPr="008E0CDF" w:rsidRDefault="007A3683" w:rsidP="007A3683">
      <w:pPr>
        <w:tabs>
          <w:tab w:val="left" w:pos="426"/>
        </w:tabs>
        <w:spacing w:before="120" w:after="120" w:line="240" w:lineRule="auto"/>
        <w:jc w:val="both"/>
        <w:rPr>
          <w:rFonts w:ascii="Times New Roman" w:eastAsiaTheme="minorHAnsi" w:hAnsi="Times New Roman"/>
          <w:iCs/>
          <w:sz w:val="24"/>
          <w:szCs w:val="24"/>
          <w:u w:val="single"/>
        </w:rPr>
      </w:pPr>
    </w:p>
    <w:p w14:paraId="19CD7DA8" w14:textId="0761B0D0" w:rsidR="009473C2" w:rsidRDefault="00302BE6" w:rsidP="009473C2">
      <w:pPr>
        <w:tabs>
          <w:tab w:val="left" w:pos="426"/>
        </w:tabs>
        <w:spacing w:before="120" w:after="120" w:line="240" w:lineRule="auto"/>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6. </w:t>
      </w:r>
      <w:r>
        <w:rPr>
          <w:rFonts w:ascii="Times New Roman" w:eastAsiaTheme="minorHAnsi" w:hAnsi="Times New Roman"/>
          <w:bCs/>
          <w:sz w:val="24"/>
          <w:szCs w:val="24"/>
        </w:rPr>
        <w:tab/>
      </w:r>
      <w:r w:rsidRPr="00302BE6">
        <w:rPr>
          <w:rFonts w:ascii="Times New Roman" w:eastAsiaTheme="minorHAnsi" w:hAnsi="Times New Roman"/>
          <w:bCs/>
          <w:sz w:val="24"/>
          <w:szCs w:val="24"/>
        </w:rPr>
        <w:t>Все термины с заглавной буквы, используемые в этом документе, определены в Конкурсной документации.</w:t>
      </w:r>
      <w:r w:rsidR="003262C6">
        <w:rPr>
          <w:rFonts w:ascii="Times New Roman" w:eastAsiaTheme="minorHAnsi" w:hAnsi="Times New Roman"/>
          <w:bCs/>
          <w:sz w:val="24"/>
          <w:szCs w:val="24"/>
        </w:rPr>
        <w:t xml:space="preserve"> </w:t>
      </w:r>
    </w:p>
    <w:p w14:paraId="49C8C84B" w14:textId="203ED8F7" w:rsidR="00625ED9" w:rsidRDefault="00625ED9" w:rsidP="009473C2">
      <w:pPr>
        <w:tabs>
          <w:tab w:val="left" w:pos="426"/>
        </w:tabs>
        <w:spacing w:before="120" w:after="120" w:line="240" w:lineRule="auto"/>
        <w:jc w:val="both"/>
        <w:rPr>
          <w:rFonts w:ascii="Times New Roman" w:eastAsiaTheme="minorHAnsi" w:hAnsi="Times New Roman"/>
          <w:bCs/>
          <w:sz w:val="24"/>
          <w:szCs w:val="24"/>
        </w:rPr>
      </w:pPr>
      <w:r>
        <w:rPr>
          <w:rFonts w:ascii="Times New Roman" w:eastAsiaTheme="minorHAnsi" w:hAnsi="Times New Roman"/>
          <w:bCs/>
          <w:sz w:val="24"/>
          <w:szCs w:val="24"/>
        </w:rPr>
        <w:br w:type="page"/>
      </w:r>
    </w:p>
    <w:p w14:paraId="62B8595D" w14:textId="77777777" w:rsidR="00625ED9" w:rsidRPr="00942612" w:rsidRDefault="00625ED9" w:rsidP="00625ED9">
      <w:pPr>
        <w:spacing w:after="0" w:line="240" w:lineRule="auto"/>
        <w:ind w:left="5645" w:firstLine="706"/>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val="kk-KZ" w:eastAsia="ru-RU"/>
        </w:rPr>
        <w:lastRenderedPageBreak/>
        <w:t>Приложение №</w:t>
      </w:r>
      <w:r>
        <w:rPr>
          <w:rFonts w:ascii="Times New Roman" w:eastAsia="Times New Roman" w:hAnsi="Times New Roman"/>
          <w:b/>
          <w:bCs/>
          <w:i/>
          <w:sz w:val="24"/>
          <w:szCs w:val="24"/>
          <w:lang w:eastAsia="ru-RU"/>
        </w:rPr>
        <w:t>10</w:t>
      </w:r>
    </w:p>
    <w:p w14:paraId="55493CE5" w14:textId="77777777" w:rsidR="00625ED9" w:rsidRDefault="00625ED9" w:rsidP="00625ED9">
      <w:pPr>
        <w:tabs>
          <w:tab w:val="left" w:pos="426"/>
        </w:tabs>
        <w:spacing w:before="120" w:after="120" w:line="240" w:lineRule="auto"/>
        <w:jc w:val="right"/>
        <w:rPr>
          <w:rFonts w:ascii="Times New Roman" w:eastAsia="Times New Roman" w:hAnsi="Times New Roman"/>
          <w:b/>
          <w:bCs/>
          <w:i/>
          <w:sz w:val="24"/>
          <w:szCs w:val="24"/>
          <w:lang w:val="kk-KZ" w:eastAsia="ru-RU"/>
        </w:rPr>
      </w:pPr>
      <w:r w:rsidRPr="008E0CDF">
        <w:rPr>
          <w:rFonts w:ascii="Times New Roman" w:eastAsia="Times New Roman" w:hAnsi="Times New Roman"/>
          <w:b/>
          <w:bCs/>
          <w:i/>
          <w:sz w:val="24"/>
          <w:szCs w:val="24"/>
          <w:lang w:val="kk-KZ" w:eastAsia="ru-RU"/>
        </w:rPr>
        <w:t>к Конкурсной документации</w:t>
      </w:r>
    </w:p>
    <w:p w14:paraId="75B1FD8C" w14:textId="3C0A9BC7" w:rsidR="00625ED9" w:rsidRDefault="00625ED9" w:rsidP="00625ED9">
      <w:pPr>
        <w:tabs>
          <w:tab w:val="left" w:pos="426"/>
        </w:tabs>
        <w:spacing w:before="120" w:after="120" w:line="240" w:lineRule="auto"/>
        <w:jc w:val="right"/>
        <w:rPr>
          <w:rFonts w:ascii="Times New Roman" w:eastAsiaTheme="minorHAnsi" w:hAnsi="Times New Roman"/>
          <w:bCs/>
          <w:sz w:val="24"/>
          <w:szCs w:val="24"/>
        </w:rPr>
      </w:pPr>
    </w:p>
    <w:p w14:paraId="0E4B7CC0" w14:textId="218200F9"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Договор залога 100% доли участия в уставном капитале</w:t>
      </w:r>
    </w:p>
    <w:p w14:paraId="00FD9D35" w14:textId="77777777" w:rsidR="00C3189A" w:rsidRPr="00C3189A" w:rsidRDefault="00C3189A" w:rsidP="00C3189A">
      <w:pPr>
        <w:tabs>
          <w:tab w:val="left" w:pos="426"/>
        </w:tabs>
        <w:spacing w:before="120" w:after="120" w:line="240" w:lineRule="auto"/>
        <w:jc w:val="center"/>
        <w:rPr>
          <w:rFonts w:ascii="Times New Roman" w:eastAsiaTheme="minorHAnsi" w:hAnsi="Times New Roman"/>
          <w:bCs/>
          <w:sz w:val="24"/>
          <w:szCs w:val="24"/>
        </w:rPr>
      </w:pPr>
      <w:r w:rsidRPr="00C3189A">
        <w:rPr>
          <w:rFonts w:ascii="Times New Roman" w:eastAsiaTheme="minorHAnsi" w:hAnsi="Times New Roman"/>
          <w:bCs/>
          <w:sz w:val="24"/>
          <w:szCs w:val="24"/>
        </w:rPr>
        <w:t>между</w:t>
      </w:r>
    </w:p>
    <w:p w14:paraId="1C84AA5C" w14:textId="584352DC"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[Компания</w:t>
      </w:r>
      <w:r>
        <w:rPr>
          <w:rFonts w:ascii="Times New Roman" w:eastAsiaTheme="minorHAnsi" w:hAnsi="Times New Roman"/>
          <w:b/>
          <w:bCs/>
          <w:sz w:val="28"/>
          <w:szCs w:val="28"/>
        </w:rPr>
        <w:t xml:space="preserve"> 1</w:t>
      </w:r>
      <w:r w:rsidRPr="00C3189A">
        <w:rPr>
          <w:rFonts w:ascii="Times New Roman" w:eastAsiaTheme="minorHAnsi" w:hAnsi="Times New Roman"/>
          <w:b/>
          <w:bCs/>
          <w:sz w:val="28"/>
          <w:szCs w:val="28"/>
        </w:rPr>
        <w:t>]</w:t>
      </w:r>
    </w:p>
    <w:p w14:paraId="2888566E"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(Залогодатель)</w:t>
      </w:r>
    </w:p>
    <w:p w14:paraId="1168721F" w14:textId="77777777" w:rsidR="00C3189A" w:rsidRPr="00C3189A" w:rsidRDefault="00C3189A" w:rsidP="00C3189A">
      <w:pPr>
        <w:tabs>
          <w:tab w:val="left" w:pos="426"/>
        </w:tabs>
        <w:spacing w:before="120" w:after="120" w:line="240" w:lineRule="auto"/>
        <w:jc w:val="center"/>
        <w:rPr>
          <w:rFonts w:ascii="Times New Roman" w:eastAsiaTheme="minorHAnsi" w:hAnsi="Times New Roman"/>
          <w:bCs/>
          <w:sz w:val="24"/>
          <w:szCs w:val="24"/>
        </w:rPr>
      </w:pPr>
      <w:r w:rsidRPr="00C3189A">
        <w:rPr>
          <w:rFonts w:ascii="Times New Roman" w:eastAsiaTheme="minorHAnsi" w:hAnsi="Times New Roman"/>
          <w:bCs/>
          <w:sz w:val="24"/>
          <w:szCs w:val="24"/>
        </w:rPr>
        <w:t>и</w:t>
      </w:r>
    </w:p>
    <w:p w14:paraId="6EEEDB46"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Акционерное общество «Национальная горнорудная компания «Тау-Кен Самрук»</w:t>
      </w:r>
    </w:p>
    <w:p w14:paraId="5C5F03FA"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(Залогодержатель)</w:t>
      </w:r>
    </w:p>
    <w:p w14:paraId="7E06EB78" w14:textId="77777777" w:rsidR="00C37D9E" w:rsidRDefault="00C37D9E" w:rsidP="00625ED9">
      <w:pPr>
        <w:tabs>
          <w:tab w:val="left" w:pos="426"/>
        </w:tabs>
        <w:spacing w:before="120" w:after="120" w:line="240" w:lineRule="auto"/>
        <w:jc w:val="right"/>
        <w:rPr>
          <w:rFonts w:ascii="Times New Roman" w:eastAsiaTheme="minorHAnsi" w:hAnsi="Times New Roman"/>
          <w:bCs/>
          <w:sz w:val="24"/>
          <w:szCs w:val="24"/>
        </w:rPr>
      </w:pPr>
    </w:p>
    <w:p w14:paraId="4858D454" w14:textId="77777777" w:rsidR="00625ED9" w:rsidRDefault="00625ED9" w:rsidP="00625ED9">
      <w:pPr>
        <w:tabs>
          <w:tab w:val="left" w:pos="426"/>
        </w:tabs>
        <w:spacing w:before="120" w:after="120" w:line="240" w:lineRule="auto"/>
        <w:jc w:val="right"/>
        <w:rPr>
          <w:rFonts w:ascii="Times New Roman" w:eastAsiaTheme="minorHAnsi" w:hAnsi="Times New Roman"/>
          <w:bCs/>
          <w:sz w:val="24"/>
          <w:szCs w:val="24"/>
        </w:rPr>
      </w:pPr>
    </w:p>
    <w:p w14:paraId="26163A99" w14:textId="6E2C88D8" w:rsidR="00625ED9" w:rsidRDefault="00625ED9" w:rsidP="009473C2">
      <w:pPr>
        <w:tabs>
          <w:tab w:val="left" w:pos="426"/>
        </w:tabs>
        <w:spacing w:before="120" w:after="120" w:line="240" w:lineRule="auto"/>
        <w:jc w:val="both"/>
        <w:rPr>
          <w:rFonts w:ascii="Times New Roman" w:eastAsiaTheme="minorHAnsi" w:hAnsi="Times New Roman"/>
          <w:bCs/>
          <w:sz w:val="24"/>
          <w:szCs w:val="24"/>
        </w:rPr>
      </w:pPr>
      <w:r>
        <w:rPr>
          <w:rFonts w:ascii="Times New Roman" w:eastAsiaTheme="minorHAnsi" w:hAnsi="Times New Roman"/>
          <w:bCs/>
          <w:sz w:val="24"/>
          <w:szCs w:val="24"/>
        </w:rPr>
        <w:br w:type="page"/>
      </w:r>
    </w:p>
    <w:p w14:paraId="455658E5" w14:textId="77777777" w:rsidR="00625ED9" w:rsidRPr="00942612" w:rsidRDefault="00625ED9" w:rsidP="00625ED9">
      <w:pPr>
        <w:spacing w:after="0" w:line="240" w:lineRule="auto"/>
        <w:ind w:left="5645" w:firstLine="706"/>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val="kk-KZ" w:eastAsia="ru-RU"/>
        </w:rPr>
        <w:lastRenderedPageBreak/>
        <w:t>Приложение №</w:t>
      </w:r>
      <w:r>
        <w:rPr>
          <w:rFonts w:ascii="Times New Roman" w:eastAsia="Times New Roman" w:hAnsi="Times New Roman"/>
          <w:b/>
          <w:bCs/>
          <w:i/>
          <w:sz w:val="24"/>
          <w:szCs w:val="24"/>
          <w:lang w:eastAsia="ru-RU"/>
        </w:rPr>
        <w:t>11</w:t>
      </w:r>
    </w:p>
    <w:p w14:paraId="1679649A" w14:textId="77777777" w:rsidR="00C3189A" w:rsidRDefault="00625ED9" w:rsidP="00C3189A">
      <w:pPr>
        <w:tabs>
          <w:tab w:val="left" w:pos="426"/>
        </w:tabs>
        <w:spacing w:before="120" w:after="120" w:line="240" w:lineRule="auto"/>
        <w:jc w:val="right"/>
        <w:rPr>
          <w:rFonts w:ascii="Times New Roman" w:eastAsiaTheme="minorHAnsi" w:hAnsi="Times New Roman"/>
          <w:bCs/>
          <w:sz w:val="24"/>
          <w:szCs w:val="24"/>
        </w:rPr>
      </w:pPr>
      <w:r w:rsidRPr="008E0CDF">
        <w:rPr>
          <w:rFonts w:ascii="Times New Roman" w:eastAsia="Times New Roman" w:hAnsi="Times New Roman"/>
          <w:b/>
          <w:bCs/>
          <w:i/>
          <w:sz w:val="24"/>
          <w:szCs w:val="24"/>
          <w:lang w:val="kk-KZ" w:eastAsia="ru-RU"/>
        </w:rPr>
        <w:t>к Конкурсной документации</w:t>
      </w:r>
    </w:p>
    <w:p w14:paraId="26346222" w14:textId="77777777" w:rsidR="00C3189A" w:rsidRDefault="00C3189A" w:rsidP="00C3189A">
      <w:pPr>
        <w:tabs>
          <w:tab w:val="left" w:pos="426"/>
        </w:tabs>
        <w:spacing w:before="120" w:after="120" w:line="240" w:lineRule="auto"/>
        <w:jc w:val="right"/>
        <w:rPr>
          <w:rFonts w:ascii="Times New Roman" w:eastAsiaTheme="minorHAnsi" w:hAnsi="Times New Roman"/>
          <w:bCs/>
          <w:sz w:val="24"/>
          <w:szCs w:val="24"/>
        </w:rPr>
      </w:pPr>
    </w:p>
    <w:p w14:paraId="3FA54145" w14:textId="652B9AFF"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 xml:space="preserve">Договор залога </w:t>
      </w:r>
      <w:r>
        <w:rPr>
          <w:rFonts w:ascii="Times New Roman" w:eastAsiaTheme="minorHAnsi" w:hAnsi="Times New Roman"/>
          <w:b/>
          <w:bCs/>
          <w:sz w:val="28"/>
          <w:szCs w:val="28"/>
        </w:rPr>
        <w:t>недвижимого имущества</w:t>
      </w:r>
    </w:p>
    <w:p w14:paraId="23A3EFC7" w14:textId="2CE36483" w:rsidR="00C3189A" w:rsidRPr="000850CC" w:rsidRDefault="00C3189A" w:rsidP="00C3189A">
      <w:pPr>
        <w:tabs>
          <w:tab w:val="left" w:pos="426"/>
        </w:tabs>
        <w:spacing w:before="120" w:after="120" w:line="240" w:lineRule="auto"/>
        <w:jc w:val="center"/>
        <w:rPr>
          <w:rFonts w:ascii="Times New Roman" w:eastAsiaTheme="minorHAnsi" w:hAnsi="Times New Roman"/>
          <w:sz w:val="24"/>
          <w:szCs w:val="24"/>
          <w:lang w:val="en-US"/>
        </w:rPr>
      </w:pPr>
      <w:r w:rsidRPr="00C3189A">
        <w:rPr>
          <w:rFonts w:ascii="Times New Roman" w:eastAsiaTheme="minorHAnsi" w:hAnsi="Times New Roman"/>
          <w:bCs/>
          <w:sz w:val="24"/>
          <w:szCs w:val="24"/>
        </w:rPr>
        <w:t>между</w:t>
      </w:r>
    </w:p>
    <w:p w14:paraId="7EA5C70D" w14:textId="2821DC67" w:rsidR="00C3189A" w:rsidRPr="00F961BD" w:rsidRDefault="00C3189A" w:rsidP="00C3189A">
      <w:pPr>
        <w:tabs>
          <w:tab w:val="left" w:pos="426"/>
        </w:tabs>
        <w:spacing w:before="120" w:after="120" w:line="240" w:lineRule="auto"/>
        <w:jc w:val="center"/>
        <w:rPr>
          <w:rFonts w:ascii="Times New Roman" w:eastAsiaTheme="minorHAnsi" w:hAnsi="Times New Roman"/>
          <w:b/>
          <w:bCs/>
          <w:sz w:val="28"/>
          <w:szCs w:val="28"/>
          <w:lang w:val="en-US"/>
        </w:rPr>
      </w:pPr>
      <w:r w:rsidRPr="00F961BD">
        <w:rPr>
          <w:rFonts w:ascii="Times New Roman" w:eastAsiaTheme="minorHAnsi" w:hAnsi="Times New Roman"/>
          <w:b/>
          <w:bCs/>
          <w:sz w:val="28"/>
          <w:szCs w:val="28"/>
          <w:lang w:val="en-US"/>
        </w:rPr>
        <w:t>[</w:t>
      </w:r>
      <w:r w:rsidRPr="00C3189A">
        <w:rPr>
          <w:rFonts w:ascii="Times New Roman" w:eastAsiaTheme="minorHAnsi" w:hAnsi="Times New Roman"/>
          <w:b/>
          <w:bCs/>
          <w:sz w:val="28"/>
          <w:szCs w:val="28"/>
        </w:rPr>
        <w:t>ТОО</w:t>
      </w:r>
      <w:r w:rsidRPr="00F961BD">
        <w:rPr>
          <w:rFonts w:ascii="Times New Roman" w:eastAsiaTheme="minorHAnsi" w:hAnsi="Times New Roman"/>
          <w:b/>
          <w:bCs/>
          <w:sz w:val="28"/>
          <w:szCs w:val="28"/>
          <w:lang w:val="en-US"/>
        </w:rPr>
        <w:t xml:space="preserve"> «Tau-Ken Temir»</w:t>
      </w:r>
      <w:r w:rsidRPr="000850CC">
        <w:rPr>
          <w:rFonts w:ascii="Times New Roman" w:eastAsiaTheme="minorHAnsi" w:hAnsi="Times New Roman"/>
          <w:b/>
          <w:sz w:val="28"/>
          <w:szCs w:val="28"/>
          <w:lang w:val="en-US"/>
        </w:rPr>
        <w:t>/</w:t>
      </w:r>
      <w:r w:rsidRPr="00C3189A">
        <w:rPr>
          <w:rFonts w:ascii="Times New Roman" w:eastAsiaTheme="minorHAnsi" w:hAnsi="Times New Roman"/>
          <w:b/>
          <w:bCs/>
          <w:sz w:val="28"/>
          <w:szCs w:val="28"/>
        </w:rPr>
        <w:t>ТОО</w:t>
      </w:r>
      <w:r w:rsidRPr="00F961BD">
        <w:rPr>
          <w:rFonts w:ascii="Times New Roman" w:eastAsiaTheme="minorHAnsi" w:hAnsi="Times New Roman"/>
          <w:b/>
          <w:bCs/>
          <w:sz w:val="28"/>
          <w:szCs w:val="28"/>
          <w:lang w:val="en-US"/>
        </w:rPr>
        <w:t xml:space="preserve"> «Silicon mining»]</w:t>
      </w:r>
    </w:p>
    <w:p w14:paraId="38D2317D"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(Залогодатель)</w:t>
      </w:r>
    </w:p>
    <w:p w14:paraId="72C1544F" w14:textId="77777777" w:rsidR="00C3189A" w:rsidRPr="00C3189A" w:rsidRDefault="00C3189A" w:rsidP="00C3189A">
      <w:pPr>
        <w:tabs>
          <w:tab w:val="left" w:pos="426"/>
        </w:tabs>
        <w:spacing w:before="120" w:after="120" w:line="240" w:lineRule="auto"/>
        <w:jc w:val="center"/>
        <w:rPr>
          <w:rFonts w:ascii="Times New Roman" w:eastAsiaTheme="minorHAnsi" w:hAnsi="Times New Roman"/>
          <w:bCs/>
          <w:sz w:val="24"/>
          <w:szCs w:val="24"/>
        </w:rPr>
      </w:pPr>
      <w:r w:rsidRPr="00C3189A">
        <w:rPr>
          <w:rFonts w:ascii="Times New Roman" w:eastAsiaTheme="minorHAnsi" w:hAnsi="Times New Roman"/>
          <w:bCs/>
          <w:sz w:val="24"/>
          <w:szCs w:val="24"/>
        </w:rPr>
        <w:t>и</w:t>
      </w:r>
    </w:p>
    <w:p w14:paraId="7DCC5AF9" w14:textId="2CEF5A7E"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Акционерное общество «Национальная горнорудная компания «Тау-Кен Самрук»</w:t>
      </w:r>
    </w:p>
    <w:p w14:paraId="23CB0176"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(Залогодержатель)</w:t>
      </w:r>
    </w:p>
    <w:p w14:paraId="3E03E136" w14:textId="77777777" w:rsidR="00C3189A" w:rsidRPr="00C3189A" w:rsidRDefault="00C3189A" w:rsidP="00C3189A">
      <w:pPr>
        <w:tabs>
          <w:tab w:val="left" w:pos="426"/>
        </w:tabs>
        <w:spacing w:before="120" w:after="120" w:line="240" w:lineRule="auto"/>
        <w:jc w:val="center"/>
        <w:rPr>
          <w:rFonts w:ascii="Times New Roman" w:eastAsiaTheme="minorHAnsi" w:hAnsi="Times New Roman"/>
          <w:bCs/>
          <w:sz w:val="24"/>
          <w:szCs w:val="24"/>
        </w:rPr>
      </w:pPr>
      <w:r w:rsidRPr="00C3189A">
        <w:rPr>
          <w:rFonts w:ascii="Times New Roman" w:eastAsiaTheme="minorHAnsi" w:hAnsi="Times New Roman"/>
          <w:bCs/>
          <w:sz w:val="24"/>
          <w:szCs w:val="24"/>
        </w:rPr>
        <w:t>и</w:t>
      </w:r>
    </w:p>
    <w:p w14:paraId="35E3AA30" w14:textId="4CDA9696"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 xml:space="preserve">[Компания </w:t>
      </w:r>
      <w:r>
        <w:rPr>
          <w:rFonts w:ascii="Times New Roman" w:eastAsiaTheme="minorHAnsi" w:hAnsi="Times New Roman"/>
          <w:b/>
          <w:bCs/>
          <w:sz w:val="28"/>
          <w:szCs w:val="28"/>
        </w:rPr>
        <w:t>2</w:t>
      </w:r>
      <w:r w:rsidRPr="00C3189A">
        <w:rPr>
          <w:rFonts w:ascii="Times New Roman" w:eastAsiaTheme="minorHAnsi" w:hAnsi="Times New Roman"/>
          <w:b/>
          <w:bCs/>
          <w:sz w:val="28"/>
          <w:szCs w:val="28"/>
        </w:rPr>
        <w:t>]</w:t>
      </w:r>
    </w:p>
    <w:p w14:paraId="7A04B78B"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(Должник)</w:t>
      </w:r>
    </w:p>
    <w:p w14:paraId="220253F9" w14:textId="77777777" w:rsidR="00C3189A" w:rsidRPr="00C3189A" w:rsidRDefault="00C3189A" w:rsidP="00C3189A">
      <w:pPr>
        <w:tabs>
          <w:tab w:val="left" w:pos="426"/>
        </w:tabs>
        <w:spacing w:before="120" w:after="120" w:line="240" w:lineRule="auto"/>
        <w:jc w:val="both"/>
        <w:rPr>
          <w:rFonts w:ascii="Times New Roman" w:eastAsiaTheme="minorHAnsi" w:hAnsi="Times New Roman"/>
          <w:bCs/>
          <w:sz w:val="24"/>
          <w:szCs w:val="24"/>
        </w:rPr>
      </w:pPr>
    </w:p>
    <w:p w14:paraId="7CE2E214" w14:textId="310FE45A" w:rsidR="00C3189A" w:rsidRPr="00C3189A" w:rsidRDefault="00C3189A" w:rsidP="00C3189A">
      <w:pPr>
        <w:rPr>
          <w:rFonts w:ascii="Times New Roman" w:eastAsiaTheme="minorHAnsi" w:hAnsi="Times New Roman"/>
          <w:bCs/>
          <w:sz w:val="24"/>
          <w:szCs w:val="24"/>
        </w:rPr>
      </w:pPr>
      <w:r>
        <w:rPr>
          <w:rFonts w:ascii="Times New Roman" w:eastAsiaTheme="minorHAnsi" w:hAnsi="Times New Roman"/>
          <w:bCs/>
          <w:sz w:val="24"/>
          <w:szCs w:val="24"/>
        </w:rPr>
        <w:br w:type="page"/>
      </w:r>
    </w:p>
    <w:p w14:paraId="6B48D86E" w14:textId="24982C29" w:rsidR="00625ED9" w:rsidRPr="00942612" w:rsidRDefault="00625ED9" w:rsidP="00625ED9">
      <w:pPr>
        <w:spacing w:after="0" w:line="240" w:lineRule="auto"/>
        <w:ind w:left="5645" w:firstLine="706"/>
        <w:rPr>
          <w:rFonts w:ascii="Times New Roman" w:eastAsia="Times New Roman" w:hAnsi="Times New Roman"/>
          <w:b/>
          <w:bCs/>
          <w:i/>
          <w:sz w:val="24"/>
          <w:szCs w:val="24"/>
          <w:lang w:eastAsia="ru-RU"/>
        </w:rPr>
      </w:pPr>
      <w:r w:rsidRPr="008E0CDF">
        <w:rPr>
          <w:rFonts w:ascii="Times New Roman" w:eastAsia="Times New Roman" w:hAnsi="Times New Roman"/>
          <w:b/>
          <w:bCs/>
          <w:i/>
          <w:sz w:val="24"/>
          <w:szCs w:val="24"/>
          <w:lang w:val="kk-KZ" w:eastAsia="ru-RU"/>
        </w:rPr>
        <w:lastRenderedPageBreak/>
        <w:t>Приложение №</w:t>
      </w:r>
      <w:r>
        <w:rPr>
          <w:rFonts w:ascii="Times New Roman" w:eastAsia="Times New Roman" w:hAnsi="Times New Roman"/>
          <w:b/>
          <w:bCs/>
          <w:i/>
          <w:sz w:val="24"/>
          <w:szCs w:val="24"/>
          <w:lang w:eastAsia="ru-RU"/>
        </w:rPr>
        <w:t>12</w:t>
      </w:r>
    </w:p>
    <w:p w14:paraId="64A3EC98" w14:textId="77777777" w:rsidR="00625ED9" w:rsidRDefault="00625ED9" w:rsidP="00625ED9">
      <w:pPr>
        <w:tabs>
          <w:tab w:val="left" w:pos="426"/>
        </w:tabs>
        <w:spacing w:before="120" w:after="120" w:line="240" w:lineRule="auto"/>
        <w:jc w:val="right"/>
        <w:rPr>
          <w:rFonts w:ascii="Times New Roman" w:eastAsia="Times New Roman" w:hAnsi="Times New Roman"/>
          <w:b/>
          <w:bCs/>
          <w:i/>
          <w:sz w:val="24"/>
          <w:szCs w:val="24"/>
          <w:lang w:val="kk-KZ" w:eastAsia="ru-RU"/>
        </w:rPr>
      </w:pPr>
      <w:r w:rsidRPr="008E0CDF">
        <w:rPr>
          <w:rFonts w:ascii="Times New Roman" w:eastAsia="Times New Roman" w:hAnsi="Times New Roman"/>
          <w:b/>
          <w:bCs/>
          <w:i/>
          <w:sz w:val="24"/>
          <w:szCs w:val="24"/>
          <w:lang w:val="kk-KZ" w:eastAsia="ru-RU"/>
        </w:rPr>
        <w:t>к Конкурсной документации</w:t>
      </w:r>
    </w:p>
    <w:p w14:paraId="7FB86E23" w14:textId="77777777" w:rsidR="00625ED9" w:rsidRDefault="00625ED9" w:rsidP="00625ED9">
      <w:pPr>
        <w:tabs>
          <w:tab w:val="left" w:pos="426"/>
        </w:tabs>
        <w:spacing w:before="120" w:after="120" w:line="240" w:lineRule="auto"/>
        <w:jc w:val="right"/>
        <w:rPr>
          <w:rFonts w:ascii="Times New Roman" w:eastAsiaTheme="minorHAnsi" w:hAnsi="Times New Roman"/>
          <w:bCs/>
          <w:sz w:val="24"/>
          <w:szCs w:val="24"/>
        </w:rPr>
      </w:pPr>
    </w:p>
    <w:p w14:paraId="31DAA4FF" w14:textId="313915C5" w:rsidR="00C3189A" w:rsidRPr="000F5DF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 xml:space="preserve">Договор залога </w:t>
      </w:r>
      <w:r w:rsidR="000F5DFA">
        <w:rPr>
          <w:rFonts w:ascii="Times New Roman" w:eastAsiaTheme="minorHAnsi" w:hAnsi="Times New Roman"/>
          <w:b/>
          <w:bCs/>
          <w:sz w:val="28"/>
          <w:szCs w:val="28"/>
        </w:rPr>
        <w:t>основных средств</w:t>
      </w:r>
    </w:p>
    <w:p w14:paraId="2BF88F33" w14:textId="77777777" w:rsidR="00C3189A" w:rsidRPr="00F961BD" w:rsidRDefault="00C3189A" w:rsidP="00C3189A">
      <w:pPr>
        <w:tabs>
          <w:tab w:val="left" w:pos="426"/>
        </w:tabs>
        <w:spacing w:before="120" w:after="120" w:line="240" w:lineRule="auto"/>
        <w:jc w:val="center"/>
        <w:rPr>
          <w:rFonts w:ascii="Times New Roman" w:eastAsiaTheme="minorHAnsi" w:hAnsi="Times New Roman"/>
          <w:bCs/>
          <w:sz w:val="24"/>
          <w:szCs w:val="24"/>
          <w:lang w:val="en-US"/>
        </w:rPr>
      </w:pPr>
      <w:r w:rsidRPr="00C3189A">
        <w:rPr>
          <w:rFonts w:ascii="Times New Roman" w:eastAsiaTheme="minorHAnsi" w:hAnsi="Times New Roman"/>
          <w:bCs/>
          <w:sz w:val="24"/>
          <w:szCs w:val="24"/>
        </w:rPr>
        <w:t>между</w:t>
      </w:r>
    </w:p>
    <w:p w14:paraId="799A52B8" w14:textId="3DDA4CF3" w:rsidR="00C3189A" w:rsidRPr="00F961BD" w:rsidRDefault="00C3189A" w:rsidP="00C3189A">
      <w:pPr>
        <w:tabs>
          <w:tab w:val="left" w:pos="426"/>
        </w:tabs>
        <w:spacing w:before="120" w:after="120" w:line="240" w:lineRule="auto"/>
        <w:jc w:val="center"/>
        <w:rPr>
          <w:rFonts w:ascii="Times New Roman" w:eastAsiaTheme="minorHAnsi" w:hAnsi="Times New Roman"/>
          <w:b/>
          <w:bCs/>
          <w:sz w:val="28"/>
          <w:szCs w:val="28"/>
          <w:lang w:val="en-US"/>
        </w:rPr>
      </w:pPr>
      <w:r w:rsidRPr="00F961BD">
        <w:rPr>
          <w:rFonts w:ascii="Times New Roman" w:eastAsiaTheme="minorHAnsi" w:hAnsi="Times New Roman"/>
          <w:b/>
          <w:bCs/>
          <w:sz w:val="28"/>
          <w:szCs w:val="28"/>
          <w:lang w:val="en-US"/>
        </w:rPr>
        <w:t>[</w:t>
      </w:r>
      <w:r w:rsidRPr="00C3189A">
        <w:rPr>
          <w:rFonts w:ascii="Times New Roman" w:eastAsiaTheme="minorHAnsi" w:hAnsi="Times New Roman"/>
          <w:b/>
          <w:bCs/>
          <w:sz w:val="28"/>
          <w:szCs w:val="28"/>
        </w:rPr>
        <w:t>ТОО</w:t>
      </w:r>
      <w:r w:rsidRPr="00F961BD">
        <w:rPr>
          <w:rFonts w:ascii="Times New Roman" w:eastAsiaTheme="minorHAnsi" w:hAnsi="Times New Roman"/>
          <w:b/>
          <w:bCs/>
          <w:sz w:val="28"/>
          <w:szCs w:val="28"/>
          <w:lang w:val="en-US"/>
        </w:rPr>
        <w:t xml:space="preserve"> «Tau-Ken Temir»</w:t>
      </w:r>
      <w:r w:rsidRPr="000850CC">
        <w:rPr>
          <w:rFonts w:ascii="Times New Roman" w:eastAsiaTheme="minorHAnsi" w:hAnsi="Times New Roman"/>
          <w:b/>
          <w:sz w:val="28"/>
          <w:szCs w:val="28"/>
          <w:lang w:val="en-US"/>
        </w:rPr>
        <w:t>/</w:t>
      </w:r>
      <w:r w:rsidRPr="00C3189A">
        <w:rPr>
          <w:rFonts w:ascii="Times New Roman" w:eastAsiaTheme="minorHAnsi" w:hAnsi="Times New Roman"/>
          <w:b/>
          <w:bCs/>
          <w:sz w:val="28"/>
          <w:szCs w:val="28"/>
        </w:rPr>
        <w:t>ТОО</w:t>
      </w:r>
      <w:r w:rsidRPr="00F961BD">
        <w:rPr>
          <w:rFonts w:ascii="Times New Roman" w:eastAsiaTheme="minorHAnsi" w:hAnsi="Times New Roman"/>
          <w:b/>
          <w:bCs/>
          <w:sz w:val="28"/>
          <w:szCs w:val="28"/>
          <w:lang w:val="en-US"/>
        </w:rPr>
        <w:t xml:space="preserve"> «Silicon mining»]</w:t>
      </w:r>
    </w:p>
    <w:p w14:paraId="306449B7"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(Залогодатель)</w:t>
      </w:r>
    </w:p>
    <w:p w14:paraId="126CC87A" w14:textId="77777777" w:rsidR="00C3189A" w:rsidRPr="00C3189A" w:rsidRDefault="00C3189A" w:rsidP="00C3189A">
      <w:pPr>
        <w:tabs>
          <w:tab w:val="left" w:pos="426"/>
        </w:tabs>
        <w:spacing w:before="120" w:after="120" w:line="240" w:lineRule="auto"/>
        <w:jc w:val="center"/>
        <w:rPr>
          <w:rFonts w:ascii="Times New Roman" w:eastAsiaTheme="minorHAnsi" w:hAnsi="Times New Roman"/>
          <w:bCs/>
          <w:sz w:val="24"/>
          <w:szCs w:val="24"/>
        </w:rPr>
      </w:pPr>
      <w:r w:rsidRPr="00C3189A">
        <w:rPr>
          <w:rFonts w:ascii="Times New Roman" w:eastAsiaTheme="minorHAnsi" w:hAnsi="Times New Roman"/>
          <w:bCs/>
          <w:sz w:val="24"/>
          <w:szCs w:val="24"/>
        </w:rPr>
        <w:t>и</w:t>
      </w:r>
    </w:p>
    <w:p w14:paraId="72539F5F" w14:textId="77C147EC"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Акционерное общество «Национальная горнорудная компания «Тау-Кен Самрук»</w:t>
      </w:r>
    </w:p>
    <w:p w14:paraId="0D16026A" w14:textId="77777777"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r w:rsidRPr="00C3189A">
        <w:rPr>
          <w:rFonts w:ascii="Times New Roman" w:eastAsiaTheme="minorHAnsi" w:hAnsi="Times New Roman"/>
          <w:b/>
          <w:bCs/>
          <w:sz w:val="28"/>
          <w:szCs w:val="28"/>
        </w:rPr>
        <w:t>(Залогодержатель)</w:t>
      </w:r>
    </w:p>
    <w:p w14:paraId="0438E35E" w14:textId="54E61B0D" w:rsidR="00C3189A" w:rsidRPr="00C3189A" w:rsidRDefault="00C3189A" w:rsidP="00C3189A">
      <w:pPr>
        <w:tabs>
          <w:tab w:val="left" w:pos="426"/>
        </w:tabs>
        <w:spacing w:before="120" w:after="120" w:line="240" w:lineRule="auto"/>
        <w:jc w:val="center"/>
        <w:rPr>
          <w:rFonts w:ascii="Times New Roman" w:eastAsiaTheme="minorHAnsi" w:hAnsi="Times New Roman"/>
          <w:b/>
          <w:bCs/>
          <w:sz w:val="28"/>
          <w:szCs w:val="28"/>
        </w:rPr>
      </w:pPr>
    </w:p>
    <w:p w14:paraId="3531D782" w14:textId="1377E6E6" w:rsidR="00625ED9" w:rsidRPr="008E0CDF" w:rsidRDefault="00625ED9" w:rsidP="00C3189A">
      <w:pPr>
        <w:rPr>
          <w:rFonts w:ascii="Times New Roman" w:eastAsiaTheme="minorHAnsi" w:hAnsi="Times New Roman"/>
          <w:bCs/>
          <w:sz w:val="24"/>
          <w:szCs w:val="24"/>
        </w:rPr>
      </w:pPr>
    </w:p>
    <w:sectPr w:rsidR="00625ED9" w:rsidRPr="008E0CDF" w:rsidSect="00F0291E">
      <w:headerReference w:type="even" r:id="rId18"/>
      <w:headerReference w:type="default" r:id="rId19"/>
      <w:footerReference w:type="even" r:id="rId20"/>
      <w:footerReference w:type="default" r:id="rId21"/>
      <w:headerReference w:type="first" r:id="rId22"/>
      <w:footerReference w:type="first" r:id="rId23"/>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D4C7" w14:textId="77777777" w:rsidR="00B80BC0" w:rsidRDefault="00B80BC0" w:rsidP="00150B58">
      <w:pPr>
        <w:spacing w:after="0" w:line="240" w:lineRule="auto"/>
      </w:pPr>
      <w:r>
        <w:separator/>
      </w:r>
    </w:p>
  </w:endnote>
  <w:endnote w:type="continuationSeparator" w:id="0">
    <w:p w14:paraId="4B562061" w14:textId="77777777" w:rsidR="00B80BC0" w:rsidRDefault="00B80BC0" w:rsidP="00150B58">
      <w:pPr>
        <w:spacing w:after="0" w:line="240" w:lineRule="auto"/>
      </w:pPr>
      <w:r>
        <w:continuationSeparator/>
      </w:r>
    </w:p>
  </w:endnote>
  <w:endnote w:type="continuationNotice" w:id="1">
    <w:p w14:paraId="21194642" w14:textId="77777777" w:rsidR="00B80BC0" w:rsidRDefault="00B80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6273" w14:textId="77777777" w:rsidR="004F6FDB" w:rsidRDefault="004F6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155C" w14:textId="77777777" w:rsidR="004F6FDB" w:rsidRDefault="004F6FDB" w:rsidP="00F0291E">
    <w:pPr>
      <w:pStyle w:val="Footer"/>
      <w:numPr>
        <w:ilvl w:val="0"/>
        <w:numId w:val="0"/>
      </w:numPr>
      <w:ind w:left="142"/>
    </w:pPr>
  </w:p>
  <w:p w14:paraId="153336DA" w14:textId="77777777" w:rsidR="004F6FDB" w:rsidRDefault="004F6F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920C" w14:textId="77777777" w:rsidR="004F6FDB" w:rsidRDefault="004F6FDB" w:rsidP="00F0291E">
    <w:pPr>
      <w:pStyle w:val="Footer"/>
      <w:numPr>
        <w:ilvl w:val="0"/>
        <w:numId w:val="0"/>
      </w:num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4EF7" w14:textId="77777777" w:rsidR="00B80BC0" w:rsidRDefault="00B80BC0" w:rsidP="00150B58">
      <w:pPr>
        <w:spacing w:after="0" w:line="240" w:lineRule="auto"/>
      </w:pPr>
      <w:r>
        <w:separator/>
      </w:r>
    </w:p>
  </w:footnote>
  <w:footnote w:type="continuationSeparator" w:id="0">
    <w:p w14:paraId="28AD2A66" w14:textId="77777777" w:rsidR="00B80BC0" w:rsidRDefault="00B80BC0" w:rsidP="00150B58">
      <w:pPr>
        <w:spacing w:after="0" w:line="240" w:lineRule="auto"/>
      </w:pPr>
      <w:r>
        <w:continuationSeparator/>
      </w:r>
    </w:p>
  </w:footnote>
  <w:footnote w:type="continuationNotice" w:id="1">
    <w:p w14:paraId="3F03FB85" w14:textId="77777777" w:rsidR="00B80BC0" w:rsidRDefault="00B80BC0">
      <w:pPr>
        <w:spacing w:after="0" w:line="240" w:lineRule="auto"/>
      </w:pPr>
    </w:p>
  </w:footnote>
  <w:footnote w:id="2">
    <w:p w14:paraId="1EDE3109" w14:textId="3491F4A3" w:rsidR="004F6FDB" w:rsidRPr="000966DA" w:rsidRDefault="004F6FDB" w:rsidP="00150B58">
      <w:pPr>
        <w:pStyle w:val="FootnoteText"/>
        <w:jc w:val="both"/>
        <w:rPr>
          <w:bCs/>
        </w:rPr>
      </w:pPr>
      <w:r>
        <w:rPr>
          <w:rStyle w:val="FootnoteReference"/>
        </w:rPr>
        <w:footnoteRef/>
      </w:r>
      <w:r>
        <w:t xml:space="preserve"> </w:t>
      </w:r>
      <w:r w:rsidRPr="00AC48FD">
        <w:rPr>
          <w:bCs/>
        </w:rPr>
        <w:t>Информация указывается в отношении лиц</w:t>
      </w:r>
      <w:r w:rsidRPr="000966DA">
        <w:rPr>
          <w:bCs/>
        </w:rPr>
        <w:t>, владеющих не менее 10% акциями/долями участия в уставном капитале.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9609" w14:textId="04C4ECF8" w:rsidR="004F6FDB" w:rsidRDefault="004F6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894D" w14:textId="11C39A9F" w:rsidR="004F6FDB" w:rsidRDefault="004F6FDB">
    <w:pPr>
      <w:pStyle w:val="Header"/>
    </w:pPr>
  </w:p>
  <w:p w14:paraId="03B51050" w14:textId="77777777" w:rsidR="004F6FDB" w:rsidRDefault="004F6F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EAD7" w14:textId="29F3B073" w:rsidR="004F6FDB" w:rsidRDefault="004F6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63"/>
    <w:multiLevelType w:val="multilevel"/>
    <w:tmpl w:val="5E0A32C4"/>
    <w:lvl w:ilvl="0">
      <w:start w:val="16"/>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 w15:restartNumberingAfterBreak="0">
    <w:nsid w:val="0433365D"/>
    <w:multiLevelType w:val="hybridMultilevel"/>
    <w:tmpl w:val="6DF0145C"/>
    <w:lvl w:ilvl="0" w:tplc="4D8A34CA">
      <w:start w:val="1"/>
      <w:numFmt w:val="decimal"/>
      <w:lvlText w:val="1.%1"/>
      <w:lvlJc w:val="left"/>
      <w:pPr>
        <w:ind w:left="360" w:hanging="360"/>
      </w:pPr>
      <w:rPr>
        <w:rFonts w:ascii="Times New Roman" w:hAnsi="Times New Roman" w:cs="Times New Roman" w:hint="default"/>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F20D9"/>
    <w:multiLevelType w:val="hybridMultilevel"/>
    <w:tmpl w:val="967A2DAC"/>
    <w:lvl w:ilvl="0" w:tplc="936E645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 w15:restartNumberingAfterBreak="0">
    <w:nsid w:val="07171F02"/>
    <w:multiLevelType w:val="multilevel"/>
    <w:tmpl w:val="10504024"/>
    <w:lvl w:ilvl="0">
      <w:start w:val="3"/>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 w15:restartNumberingAfterBreak="0">
    <w:nsid w:val="078C2810"/>
    <w:multiLevelType w:val="multilevel"/>
    <w:tmpl w:val="4E66FD4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b w:val="0"/>
        <w:bCs/>
        <w:i w:val="0"/>
        <w:i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C36E1C"/>
    <w:multiLevelType w:val="hybridMultilevel"/>
    <w:tmpl w:val="9CE6B07A"/>
    <w:lvl w:ilvl="0" w:tplc="44A043F6">
      <w:numFmt w:val="bullet"/>
      <w:lvlText w:val="-"/>
      <w:lvlJc w:val="left"/>
      <w:pPr>
        <w:ind w:left="720" w:hanging="360"/>
      </w:pPr>
      <w:rPr>
        <w:rFonts w:ascii="Times New Roman" w:eastAsia="Times New Roman"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 w15:restartNumberingAfterBreak="0">
    <w:nsid w:val="09F769B2"/>
    <w:multiLevelType w:val="multilevel"/>
    <w:tmpl w:val="B4E41F10"/>
    <w:lvl w:ilvl="0">
      <w:start w:val="1"/>
      <w:numFmt w:val="decimal"/>
      <w:lvlText w:val="%1."/>
      <w:lvlJc w:val="left"/>
      <w:pPr>
        <w:ind w:left="360" w:hanging="360"/>
      </w:pPr>
      <w:rPr>
        <w:rFonts w:ascii="Times New Roman" w:hAnsi="Times New Roman" w:cs="Times New Roman"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B21A23"/>
    <w:multiLevelType w:val="multilevel"/>
    <w:tmpl w:val="1E3C2A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i w:val="0"/>
        <w:iCs/>
        <w:color w:val="auto"/>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513261F"/>
    <w:multiLevelType w:val="multilevel"/>
    <w:tmpl w:val="40020D3C"/>
    <w:lvl w:ilvl="0">
      <w:start w:val="2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1" w15:restartNumberingAfterBreak="0">
    <w:nsid w:val="15D12F24"/>
    <w:multiLevelType w:val="multilevel"/>
    <w:tmpl w:val="76E83FD2"/>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8762561"/>
    <w:multiLevelType w:val="multilevel"/>
    <w:tmpl w:val="B8B81566"/>
    <w:lvl w:ilvl="0">
      <w:start w:val="1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3" w15:restartNumberingAfterBreak="0">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B461318"/>
    <w:multiLevelType w:val="multilevel"/>
    <w:tmpl w:val="FE165C46"/>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5" w15:restartNumberingAfterBreak="0">
    <w:nsid w:val="1B7D3987"/>
    <w:multiLevelType w:val="hybridMultilevel"/>
    <w:tmpl w:val="07408A82"/>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6"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Heading2"/>
      <w:lvlText w:val="%1.%2"/>
      <w:lvlJc w:val="left"/>
      <w:pPr>
        <w:tabs>
          <w:tab w:val="num" w:pos="4896"/>
        </w:tabs>
        <w:ind w:left="4896" w:hanging="576"/>
      </w:pPr>
    </w:lvl>
    <w:lvl w:ilvl="2">
      <w:start w:val="1"/>
      <w:numFmt w:val="decimal"/>
      <w:pStyle w:val="Heading3"/>
      <w:lvlText w:val="%1.%2.%3"/>
      <w:lvlJc w:val="left"/>
      <w:pPr>
        <w:tabs>
          <w:tab w:val="num" w:pos="5040"/>
        </w:tabs>
        <w:ind w:left="5040" w:hanging="720"/>
      </w:pPr>
    </w:lvl>
    <w:lvl w:ilvl="3">
      <w:start w:val="1"/>
      <w:numFmt w:val="decimal"/>
      <w:pStyle w:val="Heading4"/>
      <w:lvlText w:val="%1.%2.%3.%4"/>
      <w:lvlJc w:val="left"/>
      <w:pPr>
        <w:tabs>
          <w:tab w:val="num" w:pos="5184"/>
        </w:tabs>
        <w:ind w:left="5184" w:hanging="864"/>
      </w:pPr>
    </w:lvl>
    <w:lvl w:ilvl="4">
      <w:start w:val="1"/>
      <w:numFmt w:val="decimal"/>
      <w:pStyle w:val="Heading5"/>
      <w:lvlText w:val="%1.%2.%3.%4.%5"/>
      <w:lvlJc w:val="left"/>
      <w:pPr>
        <w:tabs>
          <w:tab w:val="num" w:pos="5328"/>
        </w:tabs>
        <w:ind w:left="5328" w:hanging="1008"/>
      </w:pPr>
    </w:lvl>
    <w:lvl w:ilvl="5">
      <w:start w:val="1"/>
      <w:numFmt w:val="decimal"/>
      <w:pStyle w:val="Heading6"/>
      <w:lvlText w:val="%1.%2.%3.%4.%5.%6"/>
      <w:lvlJc w:val="left"/>
      <w:pPr>
        <w:tabs>
          <w:tab w:val="num" w:pos="5472"/>
        </w:tabs>
        <w:ind w:left="5472" w:hanging="1152"/>
      </w:pPr>
    </w:lvl>
    <w:lvl w:ilvl="6">
      <w:start w:val="1"/>
      <w:numFmt w:val="decimal"/>
      <w:pStyle w:val="Heading7"/>
      <w:lvlText w:val="%1.%2.%3.%4.%5.%6.%7"/>
      <w:lvlJc w:val="left"/>
      <w:pPr>
        <w:tabs>
          <w:tab w:val="num" w:pos="5616"/>
        </w:tabs>
        <w:ind w:left="5616" w:hanging="1296"/>
      </w:pPr>
    </w:lvl>
    <w:lvl w:ilvl="7">
      <w:start w:val="1"/>
      <w:numFmt w:val="decimal"/>
      <w:pStyle w:val="Heading8"/>
      <w:lvlText w:val="%1.%2.%3.%4.%5.%6.%7.%8"/>
      <w:lvlJc w:val="left"/>
      <w:pPr>
        <w:tabs>
          <w:tab w:val="num" w:pos="5760"/>
        </w:tabs>
        <w:ind w:left="5760" w:hanging="1440"/>
      </w:pPr>
    </w:lvl>
    <w:lvl w:ilvl="8">
      <w:start w:val="1"/>
      <w:numFmt w:val="decimal"/>
      <w:pStyle w:val="Heading9"/>
      <w:lvlText w:val="%1.%2.%3.%4.%5.%6.%7.%8.%9"/>
      <w:lvlJc w:val="left"/>
      <w:pPr>
        <w:tabs>
          <w:tab w:val="num" w:pos="5904"/>
        </w:tabs>
        <w:ind w:left="5904" w:hanging="1584"/>
      </w:pPr>
    </w:lvl>
  </w:abstractNum>
  <w:abstractNum w:abstractNumId="17" w15:restartNumberingAfterBreak="0">
    <w:nsid w:val="1C650F5F"/>
    <w:multiLevelType w:val="multilevel"/>
    <w:tmpl w:val="6216754A"/>
    <w:lvl w:ilvl="0">
      <w:start w:val="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8" w15:restartNumberingAfterBreak="0">
    <w:nsid w:val="1E3167A4"/>
    <w:multiLevelType w:val="multilevel"/>
    <w:tmpl w:val="FE165C46"/>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9" w15:restartNumberingAfterBreak="0">
    <w:nsid w:val="218C3714"/>
    <w:multiLevelType w:val="multilevel"/>
    <w:tmpl w:val="FCC48AB0"/>
    <w:lvl w:ilvl="0">
      <w:start w:val="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0" w15:restartNumberingAfterBreak="0">
    <w:nsid w:val="21B71D8D"/>
    <w:multiLevelType w:val="multilevel"/>
    <w:tmpl w:val="AD0882C2"/>
    <w:lvl w:ilvl="0">
      <w:start w:val="6"/>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1" w15:restartNumberingAfterBreak="0">
    <w:nsid w:val="231A628A"/>
    <w:multiLevelType w:val="hybridMultilevel"/>
    <w:tmpl w:val="15A6C7AA"/>
    <w:lvl w:ilvl="0" w:tplc="043F0001">
      <w:start w:val="1"/>
      <w:numFmt w:val="bullet"/>
      <w:lvlText w:val=""/>
      <w:lvlJc w:val="left"/>
      <w:pPr>
        <w:ind w:left="778"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22"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249C34A4"/>
    <w:multiLevelType w:val="multilevel"/>
    <w:tmpl w:val="14541C76"/>
    <w:lvl w:ilvl="0">
      <w:start w:val="15"/>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rPr>
    </w:lvl>
    <w:lvl w:ilvl="2">
      <w:start w:val="1"/>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7D4C94"/>
    <w:multiLevelType w:val="multilevel"/>
    <w:tmpl w:val="4D541B72"/>
    <w:lvl w:ilvl="0">
      <w:start w:val="4"/>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5"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6" w15:restartNumberingAfterBreak="0">
    <w:nsid w:val="2A7C23E0"/>
    <w:multiLevelType w:val="multilevel"/>
    <w:tmpl w:val="1AA0E0FA"/>
    <w:lvl w:ilvl="0">
      <w:start w:val="2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7" w15:restartNumberingAfterBreak="0">
    <w:nsid w:val="2AA5462C"/>
    <w:multiLevelType w:val="multilevel"/>
    <w:tmpl w:val="2ED894F8"/>
    <w:lvl w:ilvl="0">
      <w:start w:val="15"/>
      <w:numFmt w:val="decimal"/>
      <w:lvlText w:val="%1."/>
      <w:lvlJc w:val="left"/>
      <w:pPr>
        <w:ind w:left="360" w:hanging="360"/>
      </w:pPr>
      <w:rPr>
        <w:rFonts w:hint="default"/>
        <w:b/>
      </w:rPr>
    </w:lvl>
    <w:lvl w:ilvl="1">
      <w:start w:val="3"/>
      <w:numFmt w:val="decimal"/>
      <w:lvlText w:val="%2."/>
      <w:lvlJc w:val="left"/>
      <w:pPr>
        <w:ind w:left="360" w:hanging="360"/>
      </w:pPr>
      <w:rPr>
        <w:rFonts w:hint="default"/>
        <w:b w:val="0"/>
        <w:color w:val="auto"/>
      </w:rPr>
    </w:lvl>
    <w:lvl w:ilvl="2">
      <w:start w:val="1"/>
      <w:numFmt w:val="decimal"/>
      <w:lvlText w:val="3.%3."/>
      <w:lvlJc w:val="left"/>
      <w:pPr>
        <w:ind w:left="72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B4D53AC"/>
    <w:multiLevelType w:val="multilevel"/>
    <w:tmpl w:val="537C3194"/>
    <w:lvl w:ilvl="0">
      <w:start w:val="19"/>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9" w15:restartNumberingAfterBreak="0">
    <w:nsid w:val="2BCD01C8"/>
    <w:multiLevelType w:val="multilevel"/>
    <w:tmpl w:val="A3AC7A1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8C3522"/>
    <w:multiLevelType w:val="multilevel"/>
    <w:tmpl w:val="1DEC5116"/>
    <w:lvl w:ilvl="0">
      <w:start w:val="1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1" w15:restartNumberingAfterBreak="0">
    <w:nsid w:val="32EA7AA7"/>
    <w:multiLevelType w:val="multilevel"/>
    <w:tmpl w:val="8D1CD02A"/>
    <w:lvl w:ilvl="0">
      <w:start w:val="1"/>
      <w:numFmt w:val="decimal"/>
      <w:pStyle w:val="Heading1"/>
      <w:lvlText w:val="%1."/>
      <w:lvlJc w:val="left"/>
      <w:pPr>
        <w:tabs>
          <w:tab w:val="num" w:pos="720"/>
        </w:tabs>
        <w:ind w:left="720" w:hanging="720"/>
      </w:pPr>
      <w:rPr>
        <w:rFonts w:hint="default"/>
      </w:rPr>
    </w:lvl>
    <w:lvl w:ilvl="1">
      <w:start w:val="1"/>
      <w:numFmt w:val="decimal"/>
      <w:pStyle w:val="Footer"/>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BodyText"/>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34B969E9"/>
    <w:multiLevelType w:val="multilevel"/>
    <w:tmpl w:val="0A5231EE"/>
    <w:lvl w:ilvl="0">
      <w:start w:val="2"/>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3" w15:restartNumberingAfterBreak="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4" w15:restartNumberingAfterBreak="0">
    <w:nsid w:val="35007903"/>
    <w:multiLevelType w:val="multilevel"/>
    <w:tmpl w:val="6B3C513C"/>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C0343D"/>
    <w:multiLevelType w:val="multilevel"/>
    <w:tmpl w:val="0B88BCC0"/>
    <w:lvl w:ilvl="0">
      <w:start w:val="6"/>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6"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D05BE7"/>
    <w:multiLevelType w:val="hybridMultilevel"/>
    <w:tmpl w:val="DC88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83D37EC"/>
    <w:multiLevelType w:val="singleLevel"/>
    <w:tmpl w:val="C08650B4"/>
    <w:lvl w:ilvl="0">
      <w:start w:val="3"/>
      <w:numFmt w:val="decimal"/>
      <w:lvlText w:val="1.12.%1."/>
      <w:lvlJc w:val="left"/>
      <w:pPr>
        <w:tabs>
          <w:tab w:val="num" w:pos="1224"/>
        </w:tabs>
        <w:ind w:left="1224" w:hanging="504"/>
      </w:pPr>
      <w:rPr>
        <w:rFonts w:hint="default"/>
      </w:rPr>
    </w:lvl>
  </w:abstractNum>
  <w:abstractNum w:abstractNumId="39" w15:restartNumberingAfterBreak="0">
    <w:nsid w:val="38414C60"/>
    <w:multiLevelType w:val="multilevel"/>
    <w:tmpl w:val="B4E41F10"/>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9227E8C"/>
    <w:multiLevelType w:val="multilevel"/>
    <w:tmpl w:val="38FEE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831B06"/>
    <w:multiLevelType w:val="multilevel"/>
    <w:tmpl w:val="1E3C2A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i w:val="0"/>
        <w:iCs/>
        <w:color w:val="auto"/>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9936B8F"/>
    <w:multiLevelType w:val="multilevel"/>
    <w:tmpl w:val="A626950C"/>
    <w:lvl w:ilvl="0">
      <w:start w:val="20"/>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43" w15:restartNumberingAfterBreak="0">
    <w:nsid w:val="3FA96873"/>
    <w:multiLevelType w:val="hybridMultilevel"/>
    <w:tmpl w:val="974CEE4A"/>
    <w:lvl w:ilvl="0" w:tplc="D1F0737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01936BD"/>
    <w:multiLevelType w:val="multilevel"/>
    <w:tmpl w:val="35BE0CF0"/>
    <w:lvl w:ilvl="0">
      <w:start w:val="1"/>
      <w:numFmt w:val="decimal"/>
      <w:lvlText w:val="1.%1"/>
      <w:lvlJc w:val="left"/>
      <w:pPr>
        <w:ind w:left="360" w:hanging="360"/>
      </w:pPr>
      <w:rPr>
        <w:rFonts w:ascii="Times New Roman" w:hAnsi="Times New Roman" w:cs="Times New Roman" w:hint="default"/>
        <w:b w:val="0"/>
        <w:bCs/>
        <w:i w:val="0"/>
        <w:iCs/>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15:restartNumberingAfterBreak="0">
    <w:nsid w:val="407F03E7"/>
    <w:multiLevelType w:val="hybridMultilevel"/>
    <w:tmpl w:val="6DF0145C"/>
    <w:lvl w:ilvl="0" w:tplc="4D8A34CA">
      <w:start w:val="1"/>
      <w:numFmt w:val="decimal"/>
      <w:lvlText w:val="1.%1"/>
      <w:lvlJc w:val="left"/>
      <w:pPr>
        <w:ind w:left="360" w:hanging="360"/>
      </w:pPr>
      <w:rPr>
        <w:rFonts w:ascii="Times New Roman" w:hAnsi="Times New Roman" w:cs="Times New Roman" w:hint="default"/>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0EF4AF0"/>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1517DF0"/>
    <w:multiLevelType w:val="hybridMultilevel"/>
    <w:tmpl w:val="47421A02"/>
    <w:lvl w:ilvl="0" w:tplc="08090001">
      <w:start w:val="1"/>
      <w:numFmt w:val="bullet"/>
      <w:lvlText w:val=""/>
      <w:lvlJc w:val="left"/>
      <w:pPr>
        <w:ind w:left="1066" w:hanging="360"/>
      </w:pPr>
      <w:rPr>
        <w:rFonts w:ascii="Symbol" w:hAnsi="Symbol" w:hint="default"/>
        <w:b w:val="0"/>
        <w:bCs/>
        <w:i w:val="0"/>
        <w:iCs/>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8" w15:restartNumberingAfterBreak="0">
    <w:nsid w:val="42E05CEF"/>
    <w:multiLevelType w:val="multilevel"/>
    <w:tmpl w:val="E14EF434"/>
    <w:lvl w:ilvl="0">
      <w:start w:val="1"/>
      <w:numFmt w:val="decimal"/>
      <w:lvlText w:val="%1"/>
      <w:lvlJc w:val="left"/>
      <w:pPr>
        <w:tabs>
          <w:tab w:val="num" w:pos="340"/>
        </w:tabs>
        <w:ind w:left="340" w:hanging="340"/>
      </w:pPr>
      <w:rPr>
        <w:rFonts w:ascii="Arial" w:hAnsi="Arial" w:cs="Arial"/>
        <w:sz w:val="20"/>
        <w:szCs w:val="2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9" w15:restartNumberingAfterBreak="0">
    <w:nsid w:val="437119F0"/>
    <w:multiLevelType w:val="multilevel"/>
    <w:tmpl w:val="53DA6036"/>
    <w:lvl w:ilvl="0">
      <w:start w:val="1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0" w15:restartNumberingAfterBreak="0">
    <w:nsid w:val="45423975"/>
    <w:multiLevelType w:val="multilevel"/>
    <w:tmpl w:val="61DA47C4"/>
    <w:lvl w:ilvl="0">
      <w:start w:val="1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1" w15:restartNumberingAfterBreak="0">
    <w:nsid w:val="49A618C3"/>
    <w:multiLevelType w:val="multilevel"/>
    <w:tmpl w:val="1DEC5116"/>
    <w:lvl w:ilvl="0">
      <w:start w:val="1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2" w15:restartNumberingAfterBreak="0">
    <w:nsid w:val="4B6B1ABC"/>
    <w:multiLevelType w:val="multilevel"/>
    <w:tmpl w:val="C71024B6"/>
    <w:lvl w:ilvl="0">
      <w:start w:val="2"/>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3" w15:restartNumberingAfterBreak="0">
    <w:nsid w:val="4C92393D"/>
    <w:multiLevelType w:val="multilevel"/>
    <w:tmpl w:val="AE7657D6"/>
    <w:lvl w:ilvl="0">
      <w:start w:val="5"/>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4" w15:restartNumberingAfterBreak="0">
    <w:nsid w:val="4F7D3668"/>
    <w:multiLevelType w:val="hybridMultilevel"/>
    <w:tmpl w:val="D834C53A"/>
    <w:lvl w:ilvl="0" w:tplc="E8408F8C">
      <w:start w:val="1"/>
      <w:numFmt w:val="bullet"/>
      <w:lvlText w:val=""/>
      <w:lvlJc w:val="left"/>
      <w:pPr>
        <w:ind w:left="720" w:hanging="360"/>
      </w:pPr>
      <w:rPr>
        <w:rFonts w:ascii="Symbol" w:hAnsi="Symbol" w:hint="default"/>
      </w:rPr>
    </w:lvl>
    <w:lvl w:ilvl="1" w:tplc="4FA6000E" w:tentative="1">
      <w:start w:val="1"/>
      <w:numFmt w:val="bullet"/>
      <w:lvlText w:val="o"/>
      <w:lvlJc w:val="left"/>
      <w:pPr>
        <w:ind w:left="1440" w:hanging="360"/>
      </w:pPr>
      <w:rPr>
        <w:rFonts w:ascii="Courier New" w:hAnsi="Courier New" w:cs="Courier New" w:hint="default"/>
      </w:rPr>
    </w:lvl>
    <w:lvl w:ilvl="2" w:tplc="5836A196" w:tentative="1">
      <w:start w:val="1"/>
      <w:numFmt w:val="bullet"/>
      <w:lvlText w:val=""/>
      <w:lvlJc w:val="left"/>
      <w:pPr>
        <w:ind w:left="2160" w:hanging="360"/>
      </w:pPr>
      <w:rPr>
        <w:rFonts w:ascii="Wingdings" w:hAnsi="Wingdings" w:hint="default"/>
      </w:rPr>
    </w:lvl>
    <w:lvl w:ilvl="3" w:tplc="8F24F71A" w:tentative="1">
      <w:start w:val="1"/>
      <w:numFmt w:val="bullet"/>
      <w:lvlText w:val=""/>
      <w:lvlJc w:val="left"/>
      <w:pPr>
        <w:ind w:left="2880" w:hanging="360"/>
      </w:pPr>
      <w:rPr>
        <w:rFonts w:ascii="Symbol" w:hAnsi="Symbol" w:hint="default"/>
      </w:rPr>
    </w:lvl>
    <w:lvl w:ilvl="4" w:tplc="5AE2E468" w:tentative="1">
      <w:start w:val="1"/>
      <w:numFmt w:val="bullet"/>
      <w:lvlText w:val="o"/>
      <w:lvlJc w:val="left"/>
      <w:pPr>
        <w:ind w:left="3600" w:hanging="360"/>
      </w:pPr>
      <w:rPr>
        <w:rFonts w:ascii="Courier New" w:hAnsi="Courier New" w:cs="Courier New" w:hint="default"/>
      </w:rPr>
    </w:lvl>
    <w:lvl w:ilvl="5" w:tplc="038A0884" w:tentative="1">
      <w:start w:val="1"/>
      <w:numFmt w:val="bullet"/>
      <w:lvlText w:val=""/>
      <w:lvlJc w:val="left"/>
      <w:pPr>
        <w:ind w:left="4320" w:hanging="360"/>
      </w:pPr>
      <w:rPr>
        <w:rFonts w:ascii="Wingdings" w:hAnsi="Wingdings" w:hint="default"/>
      </w:rPr>
    </w:lvl>
    <w:lvl w:ilvl="6" w:tplc="176A8B6C" w:tentative="1">
      <w:start w:val="1"/>
      <w:numFmt w:val="bullet"/>
      <w:lvlText w:val=""/>
      <w:lvlJc w:val="left"/>
      <w:pPr>
        <w:ind w:left="5040" w:hanging="360"/>
      </w:pPr>
      <w:rPr>
        <w:rFonts w:ascii="Symbol" w:hAnsi="Symbol" w:hint="default"/>
      </w:rPr>
    </w:lvl>
    <w:lvl w:ilvl="7" w:tplc="2D7C7C4E" w:tentative="1">
      <w:start w:val="1"/>
      <w:numFmt w:val="bullet"/>
      <w:lvlText w:val="o"/>
      <w:lvlJc w:val="left"/>
      <w:pPr>
        <w:ind w:left="5760" w:hanging="360"/>
      </w:pPr>
      <w:rPr>
        <w:rFonts w:ascii="Courier New" w:hAnsi="Courier New" w:cs="Courier New" w:hint="default"/>
      </w:rPr>
    </w:lvl>
    <w:lvl w:ilvl="8" w:tplc="4F8C14D6" w:tentative="1">
      <w:start w:val="1"/>
      <w:numFmt w:val="bullet"/>
      <w:lvlText w:val=""/>
      <w:lvlJc w:val="left"/>
      <w:pPr>
        <w:ind w:left="6480" w:hanging="360"/>
      </w:pPr>
      <w:rPr>
        <w:rFonts w:ascii="Wingdings" w:hAnsi="Wingdings" w:hint="default"/>
      </w:rPr>
    </w:lvl>
  </w:abstractNum>
  <w:abstractNum w:abstractNumId="55" w15:restartNumberingAfterBreak="0">
    <w:nsid w:val="4F913EE5"/>
    <w:multiLevelType w:val="multilevel"/>
    <w:tmpl w:val="13E6E29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6" w15:restartNumberingAfterBreak="0">
    <w:nsid w:val="54B022BD"/>
    <w:multiLevelType w:val="multilevel"/>
    <w:tmpl w:val="65389D00"/>
    <w:lvl w:ilvl="0">
      <w:start w:val="2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7" w15:restartNumberingAfterBreak="0">
    <w:nsid w:val="55044C6A"/>
    <w:multiLevelType w:val="multilevel"/>
    <w:tmpl w:val="CF0EE6F4"/>
    <w:lvl w:ilvl="0">
      <w:start w:val="2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8" w15:restartNumberingAfterBreak="0">
    <w:nsid w:val="55486E6C"/>
    <w:multiLevelType w:val="hybridMultilevel"/>
    <w:tmpl w:val="675251AC"/>
    <w:lvl w:ilvl="0" w:tplc="407C5974">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37448224">
      <w:start w:val="1"/>
      <w:numFmt w:val="decimal"/>
      <w:lvlText w:val="%2."/>
      <w:lvlJc w:val="left"/>
      <w:pPr>
        <w:tabs>
          <w:tab w:val="num" w:pos="2010"/>
        </w:tabs>
        <w:ind w:left="2010" w:hanging="2010"/>
      </w:pPr>
      <w:rPr>
        <w:rFonts w:hint="default"/>
        <w:color w:val="auto"/>
        <w:sz w:val="18"/>
      </w:rPr>
    </w:lvl>
    <w:lvl w:ilvl="2" w:tplc="3B323A26">
      <w:start w:val="1"/>
      <w:numFmt w:val="decimal"/>
      <w:lvlText w:val="%3."/>
      <w:lvlJc w:val="left"/>
      <w:pPr>
        <w:tabs>
          <w:tab w:val="num" w:pos="4380"/>
        </w:tabs>
        <w:ind w:left="4380" w:hanging="2010"/>
      </w:pPr>
      <w:rPr>
        <w:rFonts w:hint="default"/>
        <w:color w:val="auto"/>
        <w:sz w:val="22"/>
      </w:rPr>
    </w:lvl>
    <w:lvl w:ilvl="3" w:tplc="4A8C5E68" w:tentative="1">
      <w:start w:val="1"/>
      <w:numFmt w:val="bullet"/>
      <w:lvlText w:val=""/>
      <w:lvlJc w:val="left"/>
      <w:pPr>
        <w:tabs>
          <w:tab w:val="num" w:pos="3450"/>
        </w:tabs>
        <w:ind w:left="3450" w:hanging="360"/>
      </w:pPr>
      <w:rPr>
        <w:rFonts w:ascii="Symbol" w:hAnsi="Symbol" w:hint="default"/>
      </w:rPr>
    </w:lvl>
    <w:lvl w:ilvl="4" w:tplc="3A261A8A" w:tentative="1">
      <w:start w:val="1"/>
      <w:numFmt w:val="bullet"/>
      <w:lvlText w:val="o"/>
      <w:lvlJc w:val="left"/>
      <w:pPr>
        <w:tabs>
          <w:tab w:val="num" w:pos="4170"/>
        </w:tabs>
        <w:ind w:left="4170" w:hanging="360"/>
      </w:pPr>
      <w:rPr>
        <w:rFonts w:ascii="Courier New" w:hAnsi="Courier New" w:cs="Courier New" w:hint="default"/>
      </w:rPr>
    </w:lvl>
    <w:lvl w:ilvl="5" w:tplc="9CF83F26" w:tentative="1">
      <w:start w:val="1"/>
      <w:numFmt w:val="bullet"/>
      <w:lvlText w:val=""/>
      <w:lvlJc w:val="left"/>
      <w:pPr>
        <w:tabs>
          <w:tab w:val="num" w:pos="4890"/>
        </w:tabs>
        <w:ind w:left="4890" w:hanging="360"/>
      </w:pPr>
      <w:rPr>
        <w:rFonts w:ascii="Wingdings" w:hAnsi="Wingdings" w:hint="default"/>
      </w:rPr>
    </w:lvl>
    <w:lvl w:ilvl="6" w:tplc="F57AF94A" w:tentative="1">
      <w:start w:val="1"/>
      <w:numFmt w:val="bullet"/>
      <w:lvlText w:val=""/>
      <w:lvlJc w:val="left"/>
      <w:pPr>
        <w:tabs>
          <w:tab w:val="num" w:pos="5610"/>
        </w:tabs>
        <w:ind w:left="5610" w:hanging="360"/>
      </w:pPr>
      <w:rPr>
        <w:rFonts w:ascii="Symbol" w:hAnsi="Symbol" w:hint="default"/>
      </w:rPr>
    </w:lvl>
    <w:lvl w:ilvl="7" w:tplc="557E4EBC" w:tentative="1">
      <w:start w:val="1"/>
      <w:numFmt w:val="bullet"/>
      <w:lvlText w:val="o"/>
      <w:lvlJc w:val="left"/>
      <w:pPr>
        <w:tabs>
          <w:tab w:val="num" w:pos="6330"/>
        </w:tabs>
        <w:ind w:left="6330" w:hanging="360"/>
      </w:pPr>
      <w:rPr>
        <w:rFonts w:ascii="Courier New" w:hAnsi="Courier New" w:cs="Courier New" w:hint="default"/>
      </w:rPr>
    </w:lvl>
    <w:lvl w:ilvl="8" w:tplc="EB5600C6" w:tentative="1">
      <w:start w:val="1"/>
      <w:numFmt w:val="bullet"/>
      <w:lvlText w:val=""/>
      <w:lvlJc w:val="left"/>
      <w:pPr>
        <w:tabs>
          <w:tab w:val="num" w:pos="7050"/>
        </w:tabs>
        <w:ind w:left="7050" w:hanging="360"/>
      </w:pPr>
      <w:rPr>
        <w:rFonts w:ascii="Wingdings" w:hAnsi="Wingdings" w:hint="default"/>
      </w:rPr>
    </w:lvl>
  </w:abstractNum>
  <w:abstractNum w:abstractNumId="59" w15:restartNumberingAfterBreak="0">
    <w:nsid w:val="55765F57"/>
    <w:multiLevelType w:val="multilevel"/>
    <w:tmpl w:val="5E5455A2"/>
    <w:lvl w:ilvl="0">
      <w:start w:val="25"/>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0" w15:restartNumberingAfterBreak="0">
    <w:nsid w:val="55E46208"/>
    <w:multiLevelType w:val="multilevel"/>
    <w:tmpl w:val="E34673EC"/>
    <w:lvl w:ilvl="0">
      <w:start w:val="26"/>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1" w15:restartNumberingAfterBreak="0">
    <w:nsid w:val="5620406B"/>
    <w:multiLevelType w:val="multilevel"/>
    <w:tmpl w:val="829ADE4C"/>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87A054E"/>
    <w:multiLevelType w:val="multilevel"/>
    <w:tmpl w:val="3D32260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500942"/>
    <w:multiLevelType w:val="multilevel"/>
    <w:tmpl w:val="60E48FF0"/>
    <w:lvl w:ilvl="0">
      <w:start w:val="3"/>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4" w15:restartNumberingAfterBreak="0">
    <w:nsid w:val="5A5529C2"/>
    <w:multiLevelType w:val="multilevel"/>
    <w:tmpl w:val="1BA639D0"/>
    <w:lvl w:ilvl="0">
      <w:start w:val="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5" w15:restartNumberingAfterBreak="0">
    <w:nsid w:val="5B4C3BBF"/>
    <w:multiLevelType w:val="multilevel"/>
    <w:tmpl w:val="F4E2456C"/>
    <w:lvl w:ilvl="0">
      <w:start w:val="2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6" w15:restartNumberingAfterBreak="0">
    <w:nsid w:val="5C0D295C"/>
    <w:multiLevelType w:val="multilevel"/>
    <w:tmpl w:val="C3CA8FA8"/>
    <w:lvl w:ilvl="0">
      <w:start w:val="9"/>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7" w15:restartNumberingAfterBreak="0">
    <w:nsid w:val="5E263511"/>
    <w:multiLevelType w:val="hybridMultilevel"/>
    <w:tmpl w:val="123A8B8A"/>
    <w:lvl w:ilvl="0" w:tplc="3A3803C2">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A2F87D2E" w:tentative="1">
      <w:start w:val="1"/>
      <w:numFmt w:val="bullet"/>
      <w:lvlText w:val="o"/>
      <w:lvlJc w:val="left"/>
      <w:pPr>
        <w:tabs>
          <w:tab w:val="num" w:pos="1440"/>
        </w:tabs>
        <w:ind w:left="1440" w:hanging="360"/>
      </w:pPr>
      <w:rPr>
        <w:rFonts w:ascii="Courier New" w:hAnsi="Courier New" w:cs="Courier New" w:hint="default"/>
      </w:rPr>
    </w:lvl>
    <w:lvl w:ilvl="2" w:tplc="C0D4FFDE" w:tentative="1">
      <w:start w:val="1"/>
      <w:numFmt w:val="bullet"/>
      <w:lvlText w:val=""/>
      <w:lvlJc w:val="left"/>
      <w:pPr>
        <w:tabs>
          <w:tab w:val="num" w:pos="2160"/>
        </w:tabs>
        <w:ind w:left="2160" w:hanging="360"/>
      </w:pPr>
      <w:rPr>
        <w:rFonts w:ascii="Wingdings" w:hAnsi="Wingdings" w:hint="default"/>
      </w:rPr>
    </w:lvl>
    <w:lvl w:ilvl="3" w:tplc="941A448E" w:tentative="1">
      <w:start w:val="1"/>
      <w:numFmt w:val="bullet"/>
      <w:lvlText w:val=""/>
      <w:lvlJc w:val="left"/>
      <w:pPr>
        <w:tabs>
          <w:tab w:val="num" w:pos="2880"/>
        </w:tabs>
        <w:ind w:left="2880" w:hanging="360"/>
      </w:pPr>
      <w:rPr>
        <w:rFonts w:ascii="Symbol" w:hAnsi="Symbol" w:hint="default"/>
      </w:rPr>
    </w:lvl>
    <w:lvl w:ilvl="4" w:tplc="571C59C6" w:tentative="1">
      <w:start w:val="1"/>
      <w:numFmt w:val="bullet"/>
      <w:lvlText w:val="o"/>
      <w:lvlJc w:val="left"/>
      <w:pPr>
        <w:tabs>
          <w:tab w:val="num" w:pos="3600"/>
        </w:tabs>
        <w:ind w:left="3600" w:hanging="360"/>
      </w:pPr>
      <w:rPr>
        <w:rFonts w:ascii="Courier New" w:hAnsi="Courier New" w:cs="Courier New" w:hint="default"/>
      </w:rPr>
    </w:lvl>
    <w:lvl w:ilvl="5" w:tplc="5F42E8D8" w:tentative="1">
      <w:start w:val="1"/>
      <w:numFmt w:val="bullet"/>
      <w:lvlText w:val=""/>
      <w:lvlJc w:val="left"/>
      <w:pPr>
        <w:tabs>
          <w:tab w:val="num" w:pos="4320"/>
        </w:tabs>
        <w:ind w:left="4320" w:hanging="360"/>
      </w:pPr>
      <w:rPr>
        <w:rFonts w:ascii="Wingdings" w:hAnsi="Wingdings" w:hint="default"/>
      </w:rPr>
    </w:lvl>
    <w:lvl w:ilvl="6" w:tplc="6D107AB6" w:tentative="1">
      <w:start w:val="1"/>
      <w:numFmt w:val="bullet"/>
      <w:lvlText w:val=""/>
      <w:lvlJc w:val="left"/>
      <w:pPr>
        <w:tabs>
          <w:tab w:val="num" w:pos="5040"/>
        </w:tabs>
        <w:ind w:left="5040" w:hanging="360"/>
      </w:pPr>
      <w:rPr>
        <w:rFonts w:ascii="Symbol" w:hAnsi="Symbol" w:hint="default"/>
      </w:rPr>
    </w:lvl>
    <w:lvl w:ilvl="7" w:tplc="FEE07EB6" w:tentative="1">
      <w:start w:val="1"/>
      <w:numFmt w:val="bullet"/>
      <w:lvlText w:val="o"/>
      <w:lvlJc w:val="left"/>
      <w:pPr>
        <w:tabs>
          <w:tab w:val="num" w:pos="5760"/>
        </w:tabs>
        <w:ind w:left="5760" w:hanging="360"/>
      </w:pPr>
      <w:rPr>
        <w:rFonts w:ascii="Courier New" w:hAnsi="Courier New" w:cs="Courier New" w:hint="default"/>
      </w:rPr>
    </w:lvl>
    <w:lvl w:ilvl="8" w:tplc="9DA40AB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6766BC"/>
    <w:multiLevelType w:val="hybridMultilevel"/>
    <w:tmpl w:val="345E55C2"/>
    <w:lvl w:ilvl="0" w:tplc="9998FE5E">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69" w15:restartNumberingAfterBreak="0">
    <w:nsid w:val="606C5613"/>
    <w:multiLevelType w:val="multilevel"/>
    <w:tmpl w:val="6216754A"/>
    <w:lvl w:ilvl="0">
      <w:start w:val="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0" w15:restartNumberingAfterBreak="0">
    <w:nsid w:val="63353AA0"/>
    <w:multiLevelType w:val="multilevel"/>
    <w:tmpl w:val="80C0C374"/>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658436F4"/>
    <w:multiLevelType w:val="multilevel"/>
    <w:tmpl w:val="C18EEABA"/>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69412594"/>
    <w:multiLevelType w:val="multilevel"/>
    <w:tmpl w:val="40020D3C"/>
    <w:lvl w:ilvl="0">
      <w:start w:val="2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4" w15:restartNumberingAfterBreak="0">
    <w:nsid w:val="6A3E14A4"/>
    <w:multiLevelType w:val="multilevel"/>
    <w:tmpl w:val="B120A124"/>
    <w:lvl w:ilvl="0">
      <w:start w:val="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5" w15:restartNumberingAfterBreak="0">
    <w:nsid w:val="6AF44F26"/>
    <w:multiLevelType w:val="multilevel"/>
    <w:tmpl w:val="C13004CA"/>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sz w:val="24"/>
        <w:szCs w:val="28"/>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AFA35EA"/>
    <w:multiLevelType w:val="multilevel"/>
    <w:tmpl w:val="7D8A7EBC"/>
    <w:lvl w:ilvl="0">
      <w:start w:val="5"/>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7" w15:restartNumberingAfterBreak="0">
    <w:nsid w:val="6B42206D"/>
    <w:multiLevelType w:val="multilevel"/>
    <w:tmpl w:val="708C214C"/>
    <w:lvl w:ilvl="0">
      <w:start w:val="1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8" w15:restartNumberingAfterBreak="0">
    <w:nsid w:val="6C5260EF"/>
    <w:multiLevelType w:val="hybridMultilevel"/>
    <w:tmpl w:val="DE0AEA30"/>
    <w:lvl w:ilvl="0" w:tplc="BE8EE790">
      <w:start w:val="1"/>
      <w:numFmt w:val="decimal"/>
      <w:lvlText w:val="%1."/>
      <w:lvlJc w:val="left"/>
      <w:pPr>
        <w:ind w:left="720" w:hanging="360"/>
      </w:pPr>
      <w:rPr>
        <w:b w:val="0"/>
        <w:bCs/>
        <w:i w:val="0"/>
        <w:iCs/>
      </w:rPr>
    </w:lvl>
    <w:lvl w:ilvl="1" w:tplc="20526972" w:tentative="1">
      <w:start w:val="1"/>
      <w:numFmt w:val="lowerLetter"/>
      <w:lvlText w:val="%2."/>
      <w:lvlJc w:val="left"/>
      <w:pPr>
        <w:ind w:left="1440" w:hanging="360"/>
      </w:pPr>
    </w:lvl>
    <w:lvl w:ilvl="2" w:tplc="922893CC" w:tentative="1">
      <w:start w:val="1"/>
      <w:numFmt w:val="lowerRoman"/>
      <w:lvlText w:val="%3."/>
      <w:lvlJc w:val="right"/>
      <w:pPr>
        <w:ind w:left="2160" w:hanging="180"/>
      </w:pPr>
    </w:lvl>
    <w:lvl w:ilvl="3" w:tplc="63DA069C" w:tentative="1">
      <w:start w:val="1"/>
      <w:numFmt w:val="decimal"/>
      <w:lvlText w:val="%4."/>
      <w:lvlJc w:val="left"/>
      <w:pPr>
        <w:ind w:left="2880" w:hanging="360"/>
      </w:pPr>
    </w:lvl>
    <w:lvl w:ilvl="4" w:tplc="F9AAA904" w:tentative="1">
      <w:start w:val="1"/>
      <w:numFmt w:val="lowerLetter"/>
      <w:lvlText w:val="%5."/>
      <w:lvlJc w:val="left"/>
      <w:pPr>
        <w:ind w:left="3600" w:hanging="360"/>
      </w:pPr>
    </w:lvl>
    <w:lvl w:ilvl="5" w:tplc="967CADDE" w:tentative="1">
      <w:start w:val="1"/>
      <w:numFmt w:val="lowerRoman"/>
      <w:lvlText w:val="%6."/>
      <w:lvlJc w:val="right"/>
      <w:pPr>
        <w:ind w:left="4320" w:hanging="180"/>
      </w:pPr>
    </w:lvl>
    <w:lvl w:ilvl="6" w:tplc="A02406F4" w:tentative="1">
      <w:start w:val="1"/>
      <w:numFmt w:val="decimal"/>
      <w:lvlText w:val="%7."/>
      <w:lvlJc w:val="left"/>
      <w:pPr>
        <w:ind w:left="5040" w:hanging="360"/>
      </w:pPr>
    </w:lvl>
    <w:lvl w:ilvl="7" w:tplc="37F2C55E" w:tentative="1">
      <w:start w:val="1"/>
      <w:numFmt w:val="lowerLetter"/>
      <w:lvlText w:val="%8."/>
      <w:lvlJc w:val="left"/>
      <w:pPr>
        <w:ind w:left="5760" w:hanging="360"/>
      </w:pPr>
    </w:lvl>
    <w:lvl w:ilvl="8" w:tplc="407C3C86" w:tentative="1">
      <w:start w:val="1"/>
      <w:numFmt w:val="lowerRoman"/>
      <w:lvlText w:val="%9."/>
      <w:lvlJc w:val="right"/>
      <w:pPr>
        <w:ind w:left="6480" w:hanging="180"/>
      </w:pPr>
    </w:lvl>
  </w:abstractNum>
  <w:abstractNum w:abstractNumId="79" w15:restartNumberingAfterBreak="0">
    <w:nsid w:val="70594320"/>
    <w:multiLevelType w:val="multilevel"/>
    <w:tmpl w:val="41CE08E0"/>
    <w:lvl w:ilvl="0">
      <w:start w:val="15"/>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80" w15:restartNumberingAfterBreak="0">
    <w:nsid w:val="720C0CCA"/>
    <w:multiLevelType w:val="multilevel"/>
    <w:tmpl w:val="7738279C"/>
    <w:lvl w:ilvl="0">
      <w:start w:val="1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81" w15:restartNumberingAfterBreak="0">
    <w:nsid w:val="7220747C"/>
    <w:multiLevelType w:val="multilevel"/>
    <w:tmpl w:val="A4388CDC"/>
    <w:lvl w:ilvl="0">
      <w:start w:val="1"/>
      <w:numFmt w:val="decimal"/>
      <w:lvlText w:val="%1."/>
      <w:lvlJc w:val="left"/>
      <w:pPr>
        <w:ind w:left="720" w:hanging="360"/>
      </w:pPr>
      <w:rPr>
        <w:rFonts w:hint="default"/>
        <w:b w:val="0"/>
        <w:bCs/>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BA81CC9"/>
    <w:multiLevelType w:val="multilevel"/>
    <w:tmpl w:val="2EA859EA"/>
    <w:lvl w:ilvl="0">
      <w:start w:val="10"/>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83" w15:restartNumberingAfterBreak="0">
    <w:nsid w:val="7C343879"/>
    <w:multiLevelType w:val="hybridMultilevel"/>
    <w:tmpl w:val="69AC505C"/>
    <w:lvl w:ilvl="0" w:tplc="03BA4148">
      <w:start w:val="1"/>
      <w:numFmt w:val="bullet"/>
      <w:lvlText w:val=""/>
      <w:lvlJc w:val="left"/>
      <w:pPr>
        <w:ind w:left="720" w:hanging="360"/>
      </w:pPr>
      <w:rPr>
        <w:rFonts w:ascii="Symbol" w:hAnsi="Symbol" w:hint="default"/>
      </w:rPr>
    </w:lvl>
    <w:lvl w:ilvl="1" w:tplc="F40ADED4" w:tentative="1">
      <w:start w:val="1"/>
      <w:numFmt w:val="bullet"/>
      <w:lvlText w:val="o"/>
      <w:lvlJc w:val="left"/>
      <w:pPr>
        <w:ind w:left="1440" w:hanging="360"/>
      </w:pPr>
      <w:rPr>
        <w:rFonts w:ascii="Courier New" w:hAnsi="Courier New" w:cs="Courier New" w:hint="default"/>
      </w:rPr>
    </w:lvl>
    <w:lvl w:ilvl="2" w:tplc="FF4C8E4C" w:tentative="1">
      <w:start w:val="1"/>
      <w:numFmt w:val="bullet"/>
      <w:lvlText w:val=""/>
      <w:lvlJc w:val="left"/>
      <w:pPr>
        <w:ind w:left="2160" w:hanging="360"/>
      </w:pPr>
      <w:rPr>
        <w:rFonts w:ascii="Wingdings" w:hAnsi="Wingdings" w:hint="default"/>
      </w:rPr>
    </w:lvl>
    <w:lvl w:ilvl="3" w:tplc="9B707D66" w:tentative="1">
      <w:start w:val="1"/>
      <w:numFmt w:val="bullet"/>
      <w:lvlText w:val=""/>
      <w:lvlJc w:val="left"/>
      <w:pPr>
        <w:ind w:left="2880" w:hanging="360"/>
      </w:pPr>
      <w:rPr>
        <w:rFonts w:ascii="Symbol" w:hAnsi="Symbol" w:hint="default"/>
      </w:rPr>
    </w:lvl>
    <w:lvl w:ilvl="4" w:tplc="4B4C3BD6" w:tentative="1">
      <w:start w:val="1"/>
      <w:numFmt w:val="bullet"/>
      <w:lvlText w:val="o"/>
      <w:lvlJc w:val="left"/>
      <w:pPr>
        <w:ind w:left="3600" w:hanging="360"/>
      </w:pPr>
      <w:rPr>
        <w:rFonts w:ascii="Courier New" w:hAnsi="Courier New" w:cs="Courier New" w:hint="default"/>
      </w:rPr>
    </w:lvl>
    <w:lvl w:ilvl="5" w:tplc="F08E34C8" w:tentative="1">
      <w:start w:val="1"/>
      <w:numFmt w:val="bullet"/>
      <w:lvlText w:val=""/>
      <w:lvlJc w:val="left"/>
      <w:pPr>
        <w:ind w:left="4320" w:hanging="360"/>
      </w:pPr>
      <w:rPr>
        <w:rFonts w:ascii="Wingdings" w:hAnsi="Wingdings" w:hint="default"/>
      </w:rPr>
    </w:lvl>
    <w:lvl w:ilvl="6" w:tplc="4458770A" w:tentative="1">
      <w:start w:val="1"/>
      <w:numFmt w:val="bullet"/>
      <w:lvlText w:val=""/>
      <w:lvlJc w:val="left"/>
      <w:pPr>
        <w:ind w:left="5040" w:hanging="360"/>
      </w:pPr>
      <w:rPr>
        <w:rFonts w:ascii="Symbol" w:hAnsi="Symbol" w:hint="default"/>
      </w:rPr>
    </w:lvl>
    <w:lvl w:ilvl="7" w:tplc="475CECA6" w:tentative="1">
      <w:start w:val="1"/>
      <w:numFmt w:val="bullet"/>
      <w:lvlText w:val="o"/>
      <w:lvlJc w:val="left"/>
      <w:pPr>
        <w:ind w:left="5760" w:hanging="360"/>
      </w:pPr>
      <w:rPr>
        <w:rFonts w:ascii="Courier New" w:hAnsi="Courier New" w:cs="Courier New" w:hint="default"/>
      </w:rPr>
    </w:lvl>
    <w:lvl w:ilvl="8" w:tplc="32FEC9F0" w:tentative="1">
      <w:start w:val="1"/>
      <w:numFmt w:val="bullet"/>
      <w:lvlText w:val=""/>
      <w:lvlJc w:val="left"/>
      <w:pPr>
        <w:ind w:left="6480" w:hanging="360"/>
      </w:pPr>
      <w:rPr>
        <w:rFonts w:ascii="Wingdings" w:hAnsi="Wingdings" w:hint="default"/>
      </w:rPr>
    </w:lvl>
  </w:abstractNum>
  <w:abstractNum w:abstractNumId="84" w15:restartNumberingAfterBreak="0">
    <w:nsid w:val="7E3D3B49"/>
    <w:multiLevelType w:val="multilevel"/>
    <w:tmpl w:val="BBDC8162"/>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85" w15:restartNumberingAfterBreak="0">
    <w:nsid w:val="7EDC100E"/>
    <w:multiLevelType w:val="hybridMultilevel"/>
    <w:tmpl w:val="4D726F68"/>
    <w:lvl w:ilvl="0" w:tplc="97D8BFB6">
      <w:start w:val="1"/>
      <w:numFmt w:val="decimal"/>
      <w:pStyle w:val="a1"/>
      <w:lvlText w:val="%1."/>
      <w:lvlJc w:val="left"/>
      <w:pPr>
        <w:tabs>
          <w:tab w:val="num" w:pos="540"/>
        </w:tabs>
        <w:ind w:left="-27" w:firstLine="567"/>
      </w:pPr>
      <w:rPr>
        <w:rFonts w:hint="default"/>
        <w:b w:val="0"/>
      </w:rPr>
    </w:lvl>
    <w:lvl w:ilvl="1" w:tplc="5114CBE8">
      <w:start w:val="1"/>
      <w:numFmt w:val="decimal"/>
      <w:lvlText w:val="%2)"/>
      <w:lvlJc w:val="left"/>
      <w:pPr>
        <w:ind w:left="1650" w:hanging="930"/>
      </w:pPr>
      <w:rPr>
        <w:rFonts w:hint="default"/>
      </w:rPr>
    </w:lvl>
    <w:lvl w:ilvl="2" w:tplc="249A8AD4" w:tentative="1">
      <w:start w:val="1"/>
      <w:numFmt w:val="lowerRoman"/>
      <w:lvlText w:val="%3."/>
      <w:lvlJc w:val="right"/>
      <w:pPr>
        <w:ind w:left="2367" w:hanging="180"/>
      </w:pPr>
    </w:lvl>
    <w:lvl w:ilvl="3" w:tplc="76ECE01A" w:tentative="1">
      <w:start w:val="1"/>
      <w:numFmt w:val="decimal"/>
      <w:lvlText w:val="%4."/>
      <w:lvlJc w:val="left"/>
      <w:pPr>
        <w:ind w:left="3087" w:hanging="360"/>
      </w:pPr>
    </w:lvl>
    <w:lvl w:ilvl="4" w:tplc="FD4835B4" w:tentative="1">
      <w:start w:val="1"/>
      <w:numFmt w:val="lowerLetter"/>
      <w:lvlText w:val="%5."/>
      <w:lvlJc w:val="left"/>
      <w:pPr>
        <w:ind w:left="3807" w:hanging="360"/>
      </w:pPr>
    </w:lvl>
    <w:lvl w:ilvl="5" w:tplc="A1A004F6" w:tentative="1">
      <w:start w:val="1"/>
      <w:numFmt w:val="lowerRoman"/>
      <w:lvlText w:val="%6."/>
      <w:lvlJc w:val="right"/>
      <w:pPr>
        <w:ind w:left="4527" w:hanging="180"/>
      </w:pPr>
    </w:lvl>
    <w:lvl w:ilvl="6" w:tplc="C908AE1A" w:tentative="1">
      <w:start w:val="1"/>
      <w:numFmt w:val="decimal"/>
      <w:lvlText w:val="%7."/>
      <w:lvlJc w:val="left"/>
      <w:pPr>
        <w:ind w:left="5247" w:hanging="360"/>
      </w:pPr>
    </w:lvl>
    <w:lvl w:ilvl="7" w:tplc="BA82C1FA" w:tentative="1">
      <w:start w:val="1"/>
      <w:numFmt w:val="lowerLetter"/>
      <w:lvlText w:val="%8."/>
      <w:lvlJc w:val="left"/>
      <w:pPr>
        <w:ind w:left="5967" w:hanging="360"/>
      </w:pPr>
    </w:lvl>
    <w:lvl w:ilvl="8" w:tplc="2182EA5A" w:tentative="1">
      <w:start w:val="1"/>
      <w:numFmt w:val="lowerRoman"/>
      <w:lvlText w:val="%9."/>
      <w:lvlJc w:val="right"/>
      <w:pPr>
        <w:ind w:left="6687" w:hanging="180"/>
      </w:pPr>
    </w:lvl>
  </w:abstractNum>
  <w:num w:numId="1">
    <w:abstractNumId w:val="16"/>
  </w:num>
  <w:num w:numId="2">
    <w:abstractNumId w:val="85"/>
  </w:num>
  <w:num w:numId="3">
    <w:abstractNumId w:val="36"/>
  </w:num>
  <w:num w:numId="4">
    <w:abstractNumId w:val="58"/>
  </w:num>
  <w:num w:numId="5">
    <w:abstractNumId w:val="8"/>
  </w:num>
  <w:num w:numId="6">
    <w:abstractNumId w:val="72"/>
  </w:num>
  <w:num w:numId="7">
    <w:abstractNumId w:val="67"/>
  </w:num>
  <w:num w:numId="8">
    <w:abstractNumId w:val="22"/>
  </w:num>
  <w:num w:numId="9">
    <w:abstractNumId w:val="31"/>
  </w:num>
  <w:num w:numId="10">
    <w:abstractNumId w:val="25"/>
  </w:num>
  <w:num w:numId="11">
    <w:abstractNumId w:val="75"/>
  </w:num>
  <w:num w:numId="12">
    <w:abstractNumId w:val="21"/>
  </w:num>
  <w:num w:numId="13">
    <w:abstractNumId w:val="33"/>
  </w:num>
  <w:num w:numId="14">
    <w:abstractNumId w:val="81"/>
  </w:num>
  <w:num w:numId="15">
    <w:abstractNumId w:val="3"/>
  </w:num>
  <w:num w:numId="16">
    <w:abstractNumId w:val="15"/>
  </w:num>
  <w:num w:numId="17">
    <w:abstractNumId w:val="83"/>
  </w:num>
  <w:num w:numId="18">
    <w:abstractNumId w:val="13"/>
  </w:num>
  <w:num w:numId="19">
    <w:abstractNumId w:val="38"/>
    <w:lvlOverride w:ilvl="0">
      <w:lvl w:ilvl="0">
        <w:start w:val="1"/>
        <w:numFmt w:val="decimal"/>
        <w:lvlText w:val="%1."/>
        <w:lvlJc w:val="left"/>
        <w:pPr>
          <w:tabs>
            <w:tab w:val="num" w:pos="360"/>
          </w:tabs>
          <w:ind w:left="360" w:hanging="360"/>
        </w:pPr>
        <w:rPr>
          <w:rFonts w:hint="default"/>
        </w:rPr>
      </w:lvl>
    </w:lvlOverride>
  </w:num>
  <w:num w:numId="20">
    <w:abstractNumId w:val="78"/>
  </w:num>
  <w:num w:numId="21">
    <w:abstractNumId w:val="46"/>
  </w:num>
  <w:num w:numId="22">
    <w:abstractNumId w:val="54"/>
  </w:num>
  <w:num w:numId="23">
    <w:abstractNumId w:val="6"/>
  </w:num>
  <w:num w:numId="24">
    <w:abstractNumId w:val="40"/>
  </w:num>
  <w:num w:numId="25">
    <w:abstractNumId w:val="61"/>
  </w:num>
  <w:num w:numId="26">
    <w:abstractNumId w:val="23"/>
  </w:num>
  <w:num w:numId="27">
    <w:abstractNumId w:val="39"/>
  </w:num>
  <w:num w:numId="28">
    <w:abstractNumId w:val="1"/>
  </w:num>
  <w:num w:numId="29">
    <w:abstractNumId w:val="5"/>
  </w:num>
  <w:num w:numId="30">
    <w:abstractNumId w:val="41"/>
  </w:num>
  <w:num w:numId="31">
    <w:abstractNumId w:val="43"/>
  </w:num>
  <w:num w:numId="32">
    <w:abstractNumId w:val="71"/>
  </w:num>
  <w:num w:numId="33">
    <w:abstractNumId w:val="2"/>
  </w:num>
  <w:num w:numId="34">
    <w:abstractNumId w:val="70"/>
  </w:num>
  <w:num w:numId="35">
    <w:abstractNumId w:val="27"/>
  </w:num>
  <w:num w:numId="36">
    <w:abstractNumId w:val="38"/>
  </w:num>
  <w:num w:numId="37">
    <w:abstractNumId w:val="34"/>
  </w:num>
  <w:num w:numId="38">
    <w:abstractNumId w:val="38"/>
    <w:lvlOverride w:ilvl="0">
      <w:lvl w:ilvl="0">
        <w:numFmt w:val="decimal"/>
        <w:lvlText w:val=""/>
        <w:lvlJc w:val="left"/>
      </w:lvl>
    </w:lvlOverride>
  </w:num>
  <w:num w:numId="39">
    <w:abstractNumId w:val="44"/>
  </w:num>
  <w:num w:numId="40">
    <w:abstractNumId w:val="68"/>
  </w:num>
  <w:num w:numId="41">
    <w:abstractNumId w:val="47"/>
  </w:num>
  <w:num w:numId="42">
    <w:abstractNumId w:val="55"/>
  </w:num>
  <w:num w:numId="43">
    <w:abstractNumId w:val="48"/>
  </w:num>
  <w:num w:numId="44">
    <w:abstractNumId w:val="32"/>
  </w:num>
  <w:num w:numId="45">
    <w:abstractNumId w:val="52"/>
  </w:num>
  <w:num w:numId="46">
    <w:abstractNumId w:val="4"/>
  </w:num>
  <w:num w:numId="47">
    <w:abstractNumId w:val="63"/>
  </w:num>
  <w:num w:numId="48">
    <w:abstractNumId w:val="64"/>
  </w:num>
  <w:num w:numId="49">
    <w:abstractNumId w:val="24"/>
  </w:num>
  <w:num w:numId="50">
    <w:abstractNumId w:val="53"/>
  </w:num>
  <w:num w:numId="51">
    <w:abstractNumId w:val="76"/>
  </w:num>
  <w:num w:numId="52">
    <w:abstractNumId w:val="20"/>
  </w:num>
  <w:num w:numId="53">
    <w:abstractNumId w:val="35"/>
  </w:num>
  <w:num w:numId="54">
    <w:abstractNumId w:val="73"/>
  </w:num>
  <w:num w:numId="55">
    <w:abstractNumId w:val="74"/>
  </w:num>
  <w:num w:numId="56">
    <w:abstractNumId w:val="19"/>
  </w:num>
  <w:num w:numId="57">
    <w:abstractNumId w:val="69"/>
  </w:num>
  <w:num w:numId="58">
    <w:abstractNumId w:val="30"/>
  </w:num>
  <w:num w:numId="59">
    <w:abstractNumId w:val="17"/>
  </w:num>
  <w:num w:numId="60">
    <w:abstractNumId w:val="66"/>
  </w:num>
  <w:num w:numId="61">
    <w:abstractNumId w:val="82"/>
  </w:num>
  <w:num w:numId="62">
    <w:abstractNumId w:val="49"/>
  </w:num>
  <w:num w:numId="63">
    <w:abstractNumId w:val="51"/>
  </w:num>
  <w:num w:numId="64">
    <w:abstractNumId w:val="12"/>
  </w:num>
  <w:num w:numId="65">
    <w:abstractNumId w:val="50"/>
  </w:num>
  <w:num w:numId="66">
    <w:abstractNumId w:val="79"/>
  </w:num>
  <w:num w:numId="67">
    <w:abstractNumId w:val="0"/>
  </w:num>
  <w:num w:numId="68">
    <w:abstractNumId w:val="80"/>
  </w:num>
  <w:num w:numId="69">
    <w:abstractNumId w:val="77"/>
  </w:num>
  <w:num w:numId="70">
    <w:abstractNumId w:val="28"/>
  </w:num>
  <w:num w:numId="71">
    <w:abstractNumId w:val="42"/>
  </w:num>
  <w:num w:numId="72">
    <w:abstractNumId w:val="26"/>
  </w:num>
  <w:num w:numId="73">
    <w:abstractNumId w:val="10"/>
  </w:num>
  <w:num w:numId="74">
    <w:abstractNumId w:val="84"/>
  </w:num>
  <w:num w:numId="75">
    <w:abstractNumId w:val="18"/>
  </w:num>
  <w:num w:numId="76">
    <w:abstractNumId w:val="14"/>
  </w:num>
  <w:num w:numId="77">
    <w:abstractNumId w:val="56"/>
  </w:num>
  <w:num w:numId="78">
    <w:abstractNumId w:val="59"/>
  </w:num>
  <w:num w:numId="79">
    <w:abstractNumId w:val="60"/>
  </w:num>
  <w:num w:numId="80">
    <w:abstractNumId w:val="65"/>
  </w:num>
  <w:num w:numId="81">
    <w:abstractNumId w:val="57"/>
  </w:num>
  <w:num w:numId="82">
    <w:abstractNumId w:val="9"/>
  </w:num>
  <w:num w:numId="83">
    <w:abstractNumId w:val="11"/>
  </w:num>
  <w:num w:numId="84">
    <w:abstractNumId w:val="7"/>
  </w:num>
  <w:num w:numId="85">
    <w:abstractNumId w:val="45"/>
  </w:num>
  <w:num w:numId="86">
    <w:abstractNumId w:val="62"/>
  </w:num>
  <w:num w:numId="87">
    <w:abstractNumId w:val="29"/>
  </w:num>
  <w:num w:numId="88">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oNotTrackFormatting/>
  <w:defaultTabStop w:val="70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50B58"/>
    <w:rsid w:val="00000A3D"/>
    <w:rsid w:val="000016F8"/>
    <w:rsid w:val="00001C8F"/>
    <w:rsid w:val="00001D46"/>
    <w:rsid w:val="00001E4D"/>
    <w:rsid w:val="00003472"/>
    <w:rsid w:val="0000473E"/>
    <w:rsid w:val="000047E9"/>
    <w:rsid w:val="00004A7D"/>
    <w:rsid w:val="00004C27"/>
    <w:rsid w:val="00005F8B"/>
    <w:rsid w:val="000060FB"/>
    <w:rsid w:val="000069C7"/>
    <w:rsid w:val="00010902"/>
    <w:rsid w:val="00010A48"/>
    <w:rsid w:val="00010C13"/>
    <w:rsid w:val="00011CAF"/>
    <w:rsid w:val="000122BE"/>
    <w:rsid w:val="00012EAE"/>
    <w:rsid w:val="00013B7A"/>
    <w:rsid w:val="00015E14"/>
    <w:rsid w:val="00015EE0"/>
    <w:rsid w:val="00016A45"/>
    <w:rsid w:val="00016A6F"/>
    <w:rsid w:val="00016E64"/>
    <w:rsid w:val="00020C9F"/>
    <w:rsid w:val="00021162"/>
    <w:rsid w:val="000217EE"/>
    <w:rsid w:val="00022630"/>
    <w:rsid w:val="0002280C"/>
    <w:rsid w:val="00022B86"/>
    <w:rsid w:val="00023315"/>
    <w:rsid w:val="0002457F"/>
    <w:rsid w:val="0002498F"/>
    <w:rsid w:val="00024DD9"/>
    <w:rsid w:val="00025DE6"/>
    <w:rsid w:val="00026909"/>
    <w:rsid w:val="00026982"/>
    <w:rsid w:val="00026EC1"/>
    <w:rsid w:val="00027FF5"/>
    <w:rsid w:val="0003000D"/>
    <w:rsid w:val="000336A3"/>
    <w:rsid w:val="000343A0"/>
    <w:rsid w:val="000344C5"/>
    <w:rsid w:val="00034625"/>
    <w:rsid w:val="00034BFF"/>
    <w:rsid w:val="0003657B"/>
    <w:rsid w:val="0003686D"/>
    <w:rsid w:val="00036FBA"/>
    <w:rsid w:val="00043029"/>
    <w:rsid w:val="00043CBC"/>
    <w:rsid w:val="00046F02"/>
    <w:rsid w:val="00050501"/>
    <w:rsid w:val="000506C9"/>
    <w:rsid w:val="0005196D"/>
    <w:rsid w:val="00051A48"/>
    <w:rsid w:val="00052F99"/>
    <w:rsid w:val="00054674"/>
    <w:rsid w:val="00054E84"/>
    <w:rsid w:val="0005547D"/>
    <w:rsid w:val="00055DA8"/>
    <w:rsid w:val="00055EFD"/>
    <w:rsid w:val="00055FE5"/>
    <w:rsid w:val="00057890"/>
    <w:rsid w:val="00057DD0"/>
    <w:rsid w:val="00057F58"/>
    <w:rsid w:val="00060049"/>
    <w:rsid w:val="00061F00"/>
    <w:rsid w:val="000624CF"/>
    <w:rsid w:val="00062852"/>
    <w:rsid w:val="000633F9"/>
    <w:rsid w:val="000636D8"/>
    <w:rsid w:val="00065D5C"/>
    <w:rsid w:val="00066074"/>
    <w:rsid w:val="000661A4"/>
    <w:rsid w:val="00066485"/>
    <w:rsid w:val="0006690D"/>
    <w:rsid w:val="00066A33"/>
    <w:rsid w:val="00066E49"/>
    <w:rsid w:val="00067226"/>
    <w:rsid w:val="0006727A"/>
    <w:rsid w:val="0006745D"/>
    <w:rsid w:val="00067A3B"/>
    <w:rsid w:val="000721EF"/>
    <w:rsid w:val="0007303B"/>
    <w:rsid w:val="00073E52"/>
    <w:rsid w:val="00074096"/>
    <w:rsid w:val="00075E13"/>
    <w:rsid w:val="00076121"/>
    <w:rsid w:val="00076755"/>
    <w:rsid w:val="000777E0"/>
    <w:rsid w:val="00080978"/>
    <w:rsid w:val="0008162C"/>
    <w:rsid w:val="00081A14"/>
    <w:rsid w:val="0008212F"/>
    <w:rsid w:val="00083D48"/>
    <w:rsid w:val="000844F0"/>
    <w:rsid w:val="000847CB"/>
    <w:rsid w:val="00084AA6"/>
    <w:rsid w:val="000850CC"/>
    <w:rsid w:val="00087954"/>
    <w:rsid w:val="00090515"/>
    <w:rsid w:val="000905CE"/>
    <w:rsid w:val="00090653"/>
    <w:rsid w:val="00090E15"/>
    <w:rsid w:val="00092DBF"/>
    <w:rsid w:val="00094BB5"/>
    <w:rsid w:val="00094ECD"/>
    <w:rsid w:val="00095871"/>
    <w:rsid w:val="000966DA"/>
    <w:rsid w:val="000A0540"/>
    <w:rsid w:val="000A0A51"/>
    <w:rsid w:val="000A1342"/>
    <w:rsid w:val="000A1731"/>
    <w:rsid w:val="000A2194"/>
    <w:rsid w:val="000A3E0B"/>
    <w:rsid w:val="000A459F"/>
    <w:rsid w:val="000A47AA"/>
    <w:rsid w:val="000A527B"/>
    <w:rsid w:val="000A5313"/>
    <w:rsid w:val="000A600C"/>
    <w:rsid w:val="000B0D28"/>
    <w:rsid w:val="000B14AC"/>
    <w:rsid w:val="000B18DA"/>
    <w:rsid w:val="000B1A1E"/>
    <w:rsid w:val="000B30CB"/>
    <w:rsid w:val="000B3E2E"/>
    <w:rsid w:val="000B416B"/>
    <w:rsid w:val="000B4469"/>
    <w:rsid w:val="000B55DE"/>
    <w:rsid w:val="000B5F36"/>
    <w:rsid w:val="000B65A9"/>
    <w:rsid w:val="000B7B1B"/>
    <w:rsid w:val="000B7B96"/>
    <w:rsid w:val="000C07E7"/>
    <w:rsid w:val="000C2385"/>
    <w:rsid w:val="000C25EA"/>
    <w:rsid w:val="000C2DA8"/>
    <w:rsid w:val="000C43EC"/>
    <w:rsid w:val="000C5A8B"/>
    <w:rsid w:val="000C67A3"/>
    <w:rsid w:val="000C731A"/>
    <w:rsid w:val="000C7389"/>
    <w:rsid w:val="000D1061"/>
    <w:rsid w:val="000D1BD7"/>
    <w:rsid w:val="000D25CD"/>
    <w:rsid w:val="000D2A36"/>
    <w:rsid w:val="000D3F08"/>
    <w:rsid w:val="000D4CF3"/>
    <w:rsid w:val="000D4EDC"/>
    <w:rsid w:val="000D61FA"/>
    <w:rsid w:val="000D62AE"/>
    <w:rsid w:val="000D6400"/>
    <w:rsid w:val="000E01EE"/>
    <w:rsid w:val="000E23E6"/>
    <w:rsid w:val="000E27E4"/>
    <w:rsid w:val="000E27E6"/>
    <w:rsid w:val="000E29EA"/>
    <w:rsid w:val="000E3306"/>
    <w:rsid w:val="000E413F"/>
    <w:rsid w:val="000E4913"/>
    <w:rsid w:val="000E4F75"/>
    <w:rsid w:val="000E51D3"/>
    <w:rsid w:val="000E5F0E"/>
    <w:rsid w:val="000E6032"/>
    <w:rsid w:val="000E6386"/>
    <w:rsid w:val="000E76E4"/>
    <w:rsid w:val="000E78B0"/>
    <w:rsid w:val="000F0226"/>
    <w:rsid w:val="000F043F"/>
    <w:rsid w:val="000F0C03"/>
    <w:rsid w:val="000F206C"/>
    <w:rsid w:val="000F2FA4"/>
    <w:rsid w:val="000F36F4"/>
    <w:rsid w:val="000F3A80"/>
    <w:rsid w:val="000F3BAC"/>
    <w:rsid w:val="000F4C83"/>
    <w:rsid w:val="000F5A2C"/>
    <w:rsid w:val="000F5DFA"/>
    <w:rsid w:val="000F5EB7"/>
    <w:rsid w:val="000F68C8"/>
    <w:rsid w:val="001008D4"/>
    <w:rsid w:val="00101919"/>
    <w:rsid w:val="00101997"/>
    <w:rsid w:val="00102445"/>
    <w:rsid w:val="001025B5"/>
    <w:rsid w:val="00102B92"/>
    <w:rsid w:val="001041F2"/>
    <w:rsid w:val="001053CB"/>
    <w:rsid w:val="001062FC"/>
    <w:rsid w:val="00106314"/>
    <w:rsid w:val="00106EED"/>
    <w:rsid w:val="0010796E"/>
    <w:rsid w:val="00107EF0"/>
    <w:rsid w:val="00107F6C"/>
    <w:rsid w:val="001106F7"/>
    <w:rsid w:val="00113253"/>
    <w:rsid w:val="001139C2"/>
    <w:rsid w:val="0011436B"/>
    <w:rsid w:val="00114AD9"/>
    <w:rsid w:val="00114FAD"/>
    <w:rsid w:val="00115000"/>
    <w:rsid w:val="00115B02"/>
    <w:rsid w:val="00115C70"/>
    <w:rsid w:val="0011727F"/>
    <w:rsid w:val="00117D45"/>
    <w:rsid w:val="001210BA"/>
    <w:rsid w:val="00122072"/>
    <w:rsid w:val="00122893"/>
    <w:rsid w:val="00122AF1"/>
    <w:rsid w:val="00122E09"/>
    <w:rsid w:val="001231AC"/>
    <w:rsid w:val="00124A74"/>
    <w:rsid w:val="00124DBE"/>
    <w:rsid w:val="001252CB"/>
    <w:rsid w:val="00125DAA"/>
    <w:rsid w:val="0012607E"/>
    <w:rsid w:val="00127D1F"/>
    <w:rsid w:val="00130F9A"/>
    <w:rsid w:val="00132DD6"/>
    <w:rsid w:val="00132F3A"/>
    <w:rsid w:val="00133CC0"/>
    <w:rsid w:val="00133EFB"/>
    <w:rsid w:val="001342B8"/>
    <w:rsid w:val="001347D1"/>
    <w:rsid w:val="00135698"/>
    <w:rsid w:val="00135BCA"/>
    <w:rsid w:val="00136009"/>
    <w:rsid w:val="001413E5"/>
    <w:rsid w:val="0014253D"/>
    <w:rsid w:val="00142855"/>
    <w:rsid w:val="00143369"/>
    <w:rsid w:val="001435A5"/>
    <w:rsid w:val="001447DD"/>
    <w:rsid w:val="00145893"/>
    <w:rsid w:val="00146B93"/>
    <w:rsid w:val="001479A6"/>
    <w:rsid w:val="00147C18"/>
    <w:rsid w:val="00147C65"/>
    <w:rsid w:val="001503FD"/>
    <w:rsid w:val="00150B58"/>
    <w:rsid w:val="00150DB4"/>
    <w:rsid w:val="00151AC7"/>
    <w:rsid w:val="00152DCA"/>
    <w:rsid w:val="00153244"/>
    <w:rsid w:val="001536D3"/>
    <w:rsid w:val="00154C25"/>
    <w:rsid w:val="00156480"/>
    <w:rsid w:val="001568D2"/>
    <w:rsid w:val="00157019"/>
    <w:rsid w:val="00157436"/>
    <w:rsid w:val="001576CD"/>
    <w:rsid w:val="00160618"/>
    <w:rsid w:val="001606A4"/>
    <w:rsid w:val="00160F89"/>
    <w:rsid w:val="00161A03"/>
    <w:rsid w:val="00161C1E"/>
    <w:rsid w:val="00162102"/>
    <w:rsid w:val="00162FF6"/>
    <w:rsid w:val="00163292"/>
    <w:rsid w:val="001633C7"/>
    <w:rsid w:val="00163840"/>
    <w:rsid w:val="00163E1D"/>
    <w:rsid w:val="0016444E"/>
    <w:rsid w:val="00164C45"/>
    <w:rsid w:val="0016554C"/>
    <w:rsid w:val="00165757"/>
    <w:rsid w:val="00165BD8"/>
    <w:rsid w:val="00165D81"/>
    <w:rsid w:val="00166EF9"/>
    <w:rsid w:val="0016797E"/>
    <w:rsid w:val="00167AFD"/>
    <w:rsid w:val="00167CE0"/>
    <w:rsid w:val="00170A43"/>
    <w:rsid w:val="001712F0"/>
    <w:rsid w:val="00172A7B"/>
    <w:rsid w:val="0017369E"/>
    <w:rsid w:val="0017503C"/>
    <w:rsid w:val="001758C1"/>
    <w:rsid w:val="001779B5"/>
    <w:rsid w:val="00180A52"/>
    <w:rsid w:val="0018186E"/>
    <w:rsid w:val="00181B39"/>
    <w:rsid w:val="0018244F"/>
    <w:rsid w:val="001827C5"/>
    <w:rsid w:val="001828B0"/>
    <w:rsid w:val="00183B43"/>
    <w:rsid w:val="00183D61"/>
    <w:rsid w:val="0018571D"/>
    <w:rsid w:val="00190300"/>
    <w:rsid w:val="00192322"/>
    <w:rsid w:val="001926FD"/>
    <w:rsid w:val="00192A58"/>
    <w:rsid w:val="00192D16"/>
    <w:rsid w:val="00193EEA"/>
    <w:rsid w:val="00194112"/>
    <w:rsid w:val="00195931"/>
    <w:rsid w:val="00195DE3"/>
    <w:rsid w:val="00196142"/>
    <w:rsid w:val="0019643E"/>
    <w:rsid w:val="0019662B"/>
    <w:rsid w:val="00196F6F"/>
    <w:rsid w:val="001A0290"/>
    <w:rsid w:val="001A08FF"/>
    <w:rsid w:val="001A0BF1"/>
    <w:rsid w:val="001A29B3"/>
    <w:rsid w:val="001A32B5"/>
    <w:rsid w:val="001A3646"/>
    <w:rsid w:val="001A3DD2"/>
    <w:rsid w:val="001A48B0"/>
    <w:rsid w:val="001A4A8B"/>
    <w:rsid w:val="001A71E1"/>
    <w:rsid w:val="001A7583"/>
    <w:rsid w:val="001A7DBD"/>
    <w:rsid w:val="001B02FF"/>
    <w:rsid w:val="001B0C29"/>
    <w:rsid w:val="001B25D8"/>
    <w:rsid w:val="001B4A71"/>
    <w:rsid w:val="001B4F16"/>
    <w:rsid w:val="001B4F66"/>
    <w:rsid w:val="001C0289"/>
    <w:rsid w:val="001C151F"/>
    <w:rsid w:val="001C1B73"/>
    <w:rsid w:val="001C1BAF"/>
    <w:rsid w:val="001C1E19"/>
    <w:rsid w:val="001C24A1"/>
    <w:rsid w:val="001C2793"/>
    <w:rsid w:val="001C31EF"/>
    <w:rsid w:val="001C5398"/>
    <w:rsid w:val="001C5CB5"/>
    <w:rsid w:val="001C6097"/>
    <w:rsid w:val="001C66A5"/>
    <w:rsid w:val="001C6B2F"/>
    <w:rsid w:val="001C72ED"/>
    <w:rsid w:val="001C7FB2"/>
    <w:rsid w:val="001D0CF1"/>
    <w:rsid w:val="001D1A5C"/>
    <w:rsid w:val="001D2026"/>
    <w:rsid w:val="001D2229"/>
    <w:rsid w:val="001D2F0B"/>
    <w:rsid w:val="001D3586"/>
    <w:rsid w:val="001D47D0"/>
    <w:rsid w:val="001D7229"/>
    <w:rsid w:val="001D72AC"/>
    <w:rsid w:val="001D79AA"/>
    <w:rsid w:val="001E0FEB"/>
    <w:rsid w:val="001E1D6A"/>
    <w:rsid w:val="001E294C"/>
    <w:rsid w:val="001E3A00"/>
    <w:rsid w:val="001E47CD"/>
    <w:rsid w:val="001E4C83"/>
    <w:rsid w:val="001E5BCB"/>
    <w:rsid w:val="001E77BB"/>
    <w:rsid w:val="001F064F"/>
    <w:rsid w:val="001F2515"/>
    <w:rsid w:val="001F2E7C"/>
    <w:rsid w:val="001F3BE2"/>
    <w:rsid w:val="001F4474"/>
    <w:rsid w:val="001F5936"/>
    <w:rsid w:val="001F63A8"/>
    <w:rsid w:val="001F72CD"/>
    <w:rsid w:val="00200C8B"/>
    <w:rsid w:val="002012D7"/>
    <w:rsid w:val="00203527"/>
    <w:rsid w:val="002061B9"/>
    <w:rsid w:val="002071CE"/>
    <w:rsid w:val="002100B9"/>
    <w:rsid w:val="00210989"/>
    <w:rsid w:val="00211EE1"/>
    <w:rsid w:val="00212F06"/>
    <w:rsid w:val="00213CF8"/>
    <w:rsid w:val="00213D85"/>
    <w:rsid w:val="00214D6E"/>
    <w:rsid w:val="00220AEE"/>
    <w:rsid w:val="00220D4F"/>
    <w:rsid w:val="00220D8D"/>
    <w:rsid w:val="00220F5C"/>
    <w:rsid w:val="002222D7"/>
    <w:rsid w:val="00222780"/>
    <w:rsid w:val="002232E2"/>
    <w:rsid w:val="0022346E"/>
    <w:rsid w:val="00223ED5"/>
    <w:rsid w:val="002242FF"/>
    <w:rsid w:val="00224878"/>
    <w:rsid w:val="002264E4"/>
    <w:rsid w:val="002266D2"/>
    <w:rsid w:val="00226C56"/>
    <w:rsid w:val="00230A41"/>
    <w:rsid w:val="002323A4"/>
    <w:rsid w:val="002325FC"/>
    <w:rsid w:val="00234493"/>
    <w:rsid w:val="00234F28"/>
    <w:rsid w:val="0023529B"/>
    <w:rsid w:val="002353EC"/>
    <w:rsid w:val="002372AD"/>
    <w:rsid w:val="002377AA"/>
    <w:rsid w:val="00237D5D"/>
    <w:rsid w:val="00240C39"/>
    <w:rsid w:val="00240DB3"/>
    <w:rsid w:val="00240DF2"/>
    <w:rsid w:val="00240E8B"/>
    <w:rsid w:val="00240FFB"/>
    <w:rsid w:val="00242217"/>
    <w:rsid w:val="00242B53"/>
    <w:rsid w:val="00244B6E"/>
    <w:rsid w:val="00244FC6"/>
    <w:rsid w:val="0024534B"/>
    <w:rsid w:val="00245CA5"/>
    <w:rsid w:val="00245D17"/>
    <w:rsid w:val="00246CED"/>
    <w:rsid w:val="002471D3"/>
    <w:rsid w:val="0024785F"/>
    <w:rsid w:val="00247E31"/>
    <w:rsid w:val="00250344"/>
    <w:rsid w:val="0025057A"/>
    <w:rsid w:val="00251D56"/>
    <w:rsid w:val="00252778"/>
    <w:rsid w:val="00252F9B"/>
    <w:rsid w:val="0025330E"/>
    <w:rsid w:val="00255254"/>
    <w:rsid w:val="00255ABF"/>
    <w:rsid w:val="0026229D"/>
    <w:rsid w:val="00264770"/>
    <w:rsid w:val="00264BC0"/>
    <w:rsid w:val="00264DB1"/>
    <w:rsid w:val="00267186"/>
    <w:rsid w:val="00267AD4"/>
    <w:rsid w:val="00267F54"/>
    <w:rsid w:val="0027036F"/>
    <w:rsid w:val="00273FB5"/>
    <w:rsid w:val="002779F4"/>
    <w:rsid w:val="002803FE"/>
    <w:rsid w:val="002809AF"/>
    <w:rsid w:val="0028145E"/>
    <w:rsid w:val="002836C4"/>
    <w:rsid w:val="00283865"/>
    <w:rsid w:val="00285C70"/>
    <w:rsid w:val="00286DD7"/>
    <w:rsid w:val="00286F07"/>
    <w:rsid w:val="0029091B"/>
    <w:rsid w:val="00290FA1"/>
    <w:rsid w:val="002914EA"/>
    <w:rsid w:val="00291E4B"/>
    <w:rsid w:val="00292175"/>
    <w:rsid w:val="00293FC9"/>
    <w:rsid w:val="002947D1"/>
    <w:rsid w:val="00294A56"/>
    <w:rsid w:val="00294A5E"/>
    <w:rsid w:val="00294DC3"/>
    <w:rsid w:val="002951B4"/>
    <w:rsid w:val="0029671C"/>
    <w:rsid w:val="0029780B"/>
    <w:rsid w:val="00297913"/>
    <w:rsid w:val="002A0667"/>
    <w:rsid w:val="002A07F4"/>
    <w:rsid w:val="002A1C04"/>
    <w:rsid w:val="002A1F6D"/>
    <w:rsid w:val="002A2815"/>
    <w:rsid w:val="002A496B"/>
    <w:rsid w:val="002A5F0A"/>
    <w:rsid w:val="002A5FFD"/>
    <w:rsid w:val="002B1115"/>
    <w:rsid w:val="002B1FB9"/>
    <w:rsid w:val="002B50EB"/>
    <w:rsid w:val="002B5E11"/>
    <w:rsid w:val="002B6010"/>
    <w:rsid w:val="002B67E6"/>
    <w:rsid w:val="002C02AB"/>
    <w:rsid w:val="002C0961"/>
    <w:rsid w:val="002C1F28"/>
    <w:rsid w:val="002C2CF2"/>
    <w:rsid w:val="002C3B56"/>
    <w:rsid w:val="002C50DE"/>
    <w:rsid w:val="002C703B"/>
    <w:rsid w:val="002C7581"/>
    <w:rsid w:val="002C786E"/>
    <w:rsid w:val="002D06A2"/>
    <w:rsid w:val="002D09BA"/>
    <w:rsid w:val="002D0FA1"/>
    <w:rsid w:val="002D39CB"/>
    <w:rsid w:val="002D52CC"/>
    <w:rsid w:val="002D58F8"/>
    <w:rsid w:val="002D6661"/>
    <w:rsid w:val="002D6B30"/>
    <w:rsid w:val="002D6FE0"/>
    <w:rsid w:val="002D713E"/>
    <w:rsid w:val="002D765D"/>
    <w:rsid w:val="002E00AE"/>
    <w:rsid w:val="002E0234"/>
    <w:rsid w:val="002E1741"/>
    <w:rsid w:val="002E1DEB"/>
    <w:rsid w:val="002E3360"/>
    <w:rsid w:val="002E36E3"/>
    <w:rsid w:val="002E4087"/>
    <w:rsid w:val="002E61BD"/>
    <w:rsid w:val="002E62C6"/>
    <w:rsid w:val="002E67A9"/>
    <w:rsid w:val="002E6D61"/>
    <w:rsid w:val="002E733B"/>
    <w:rsid w:val="002E7814"/>
    <w:rsid w:val="002F04F8"/>
    <w:rsid w:val="002F0A34"/>
    <w:rsid w:val="002F1CC2"/>
    <w:rsid w:val="002F26F9"/>
    <w:rsid w:val="002F28F2"/>
    <w:rsid w:val="002F2F39"/>
    <w:rsid w:val="002F2FDD"/>
    <w:rsid w:val="002F33C7"/>
    <w:rsid w:val="002F35A8"/>
    <w:rsid w:val="002F365E"/>
    <w:rsid w:val="002F369B"/>
    <w:rsid w:val="002F3CAF"/>
    <w:rsid w:val="002F4CDF"/>
    <w:rsid w:val="002F4D5D"/>
    <w:rsid w:val="002F70B6"/>
    <w:rsid w:val="002F7172"/>
    <w:rsid w:val="002F7658"/>
    <w:rsid w:val="002F7FFD"/>
    <w:rsid w:val="003019FD"/>
    <w:rsid w:val="00301E24"/>
    <w:rsid w:val="00302A54"/>
    <w:rsid w:val="00302A86"/>
    <w:rsid w:val="00302BE6"/>
    <w:rsid w:val="0030309D"/>
    <w:rsid w:val="0030323E"/>
    <w:rsid w:val="003037B8"/>
    <w:rsid w:val="00303CF6"/>
    <w:rsid w:val="00304D28"/>
    <w:rsid w:val="00307A64"/>
    <w:rsid w:val="0031084F"/>
    <w:rsid w:val="00313A26"/>
    <w:rsid w:val="00313B9C"/>
    <w:rsid w:val="00314407"/>
    <w:rsid w:val="00315162"/>
    <w:rsid w:val="00316BD9"/>
    <w:rsid w:val="0032040E"/>
    <w:rsid w:val="00321249"/>
    <w:rsid w:val="003219BD"/>
    <w:rsid w:val="003232C6"/>
    <w:rsid w:val="00323887"/>
    <w:rsid w:val="00323DAA"/>
    <w:rsid w:val="003262C6"/>
    <w:rsid w:val="00326996"/>
    <w:rsid w:val="00326C11"/>
    <w:rsid w:val="00327695"/>
    <w:rsid w:val="00327789"/>
    <w:rsid w:val="00330469"/>
    <w:rsid w:val="0033137E"/>
    <w:rsid w:val="00331FF9"/>
    <w:rsid w:val="00332371"/>
    <w:rsid w:val="0033240A"/>
    <w:rsid w:val="00332AF9"/>
    <w:rsid w:val="00333F9C"/>
    <w:rsid w:val="0033490B"/>
    <w:rsid w:val="003349F1"/>
    <w:rsid w:val="00335F33"/>
    <w:rsid w:val="00336156"/>
    <w:rsid w:val="00336A98"/>
    <w:rsid w:val="0033763C"/>
    <w:rsid w:val="00340025"/>
    <w:rsid w:val="00340D92"/>
    <w:rsid w:val="003412D0"/>
    <w:rsid w:val="003416D7"/>
    <w:rsid w:val="00341D55"/>
    <w:rsid w:val="00341F9C"/>
    <w:rsid w:val="00342ECA"/>
    <w:rsid w:val="003467E4"/>
    <w:rsid w:val="00346B33"/>
    <w:rsid w:val="00346C05"/>
    <w:rsid w:val="00347251"/>
    <w:rsid w:val="00347413"/>
    <w:rsid w:val="00347A34"/>
    <w:rsid w:val="00350FFF"/>
    <w:rsid w:val="00351939"/>
    <w:rsid w:val="00351DE7"/>
    <w:rsid w:val="00353455"/>
    <w:rsid w:val="00354342"/>
    <w:rsid w:val="003546A7"/>
    <w:rsid w:val="00354E64"/>
    <w:rsid w:val="00354ED2"/>
    <w:rsid w:val="00354F8B"/>
    <w:rsid w:val="0035535A"/>
    <w:rsid w:val="00355A8C"/>
    <w:rsid w:val="003563C9"/>
    <w:rsid w:val="00357E7A"/>
    <w:rsid w:val="00360089"/>
    <w:rsid w:val="00361FB5"/>
    <w:rsid w:val="00363463"/>
    <w:rsid w:val="0036467F"/>
    <w:rsid w:val="003650A3"/>
    <w:rsid w:val="00366425"/>
    <w:rsid w:val="0036652A"/>
    <w:rsid w:val="00367DBD"/>
    <w:rsid w:val="00367E4B"/>
    <w:rsid w:val="003705D1"/>
    <w:rsid w:val="00370CAB"/>
    <w:rsid w:val="00371608"/>
    <w:rsid w:val="00372FC3"/>
    <w:rsid w:val="00373791"/>
    <w:rsid w:val="00373A6A"/>
    <w:rsid w:val="00373CE0"/>
    <w:rsid w:val="003741C4"/>
    <w:rsid w:val="003741C8"/>
    <w:rsid w:val="00374ABF"/>
    <w:rsid w:val="0037501C"/>
    <w:rsid w:val="00376A16"/>
    <w:rsid w:val="0037761D"/>
    <w:rsid w:val="00380172"/>
    <w:rsid w:val="00381089"/>
    <w:rsid w:val="003811C3"/>
    <w:rsid w:val="00381824"/>
    <w:rsid w:val="00383434"/>
    <w:rsid w:val="00383A52"/>
    <w:rsid w:val="00383C59"/>
    <w:rsid w:val="00387B11"/>
    <w:rsid w:val="0039031D"/>
    <w:rsid w:val="00390712"/>
    <w:rsid w:val="00391BA0"/>
    <w:rsid w:val="0039271F"/>
    <w:rsid w:val="0039272F"/>
    <w:rsid w:val="00395A9B"/>
    <w:rsid w:val="00396139"/>
    <w:rsid w:val="0039696D"/>
    <w:rsid w:val="00396E71"/>
    <w:rsid w:val="00397E00"/>
    <w:rsid w:val="003A1050"/>
    <w:rsid w:val="003A19A5"/>
    <w:rsid w:val="003A1DD9"/>
    <w:rsid w:val="003A1FA5"/>
    <w:rsid w:val="003A45C0"/>
    <w:rsid w:val="003A47B4"/>
    <w:rsid w:val="003A558A"/>
    <w:rsid w:val="003B1FDE"/>
    <w:rsid w:val="003B238A"/>
    <w:rsid w:val="003B3336"/>
    <w:rsid w:val="003B3481"/>
    <w:rsid w:val="003B5359"/>
    <w:rsid w:val="003B5501"/>
    <w:rsid w:val="003B76BD"/>
    <w:rsid w:val="003C01F1"/>
    <w:rsid w:val="003C0A81"/>
    <w:rsid w:val="003C2A84"/>
    <w:rsid w:val="003C2EE3"/>
    <w:rsid w:val="003C42DE"/>
    <w:rsid w:val="003C59D1"/>
    <w:rsid w:val="003C667A"/>
    <w:rsid w:val="003C7D57"/>
    <w:rsid w:val="003C7E66"/>
    <w:rsid w:val="003D0AFC"/>
    <w:rsid w:val="003D2F20"/>
    <w:rsid w:val="003D4501"/>
    <w:rsid w:val="003D48D0"/>
    <w:rsid w:val="003D558F"/>
    <w:rsid w:val="003D7B09"/>
    <w:rsid w:val="003D7C80"/>
    <w:rsid w:val="003E0878"/>
    <w:rsid w:val="003E0C6D"/>
    <w:rsid w:val="003E129A"/>
    <w:rsid w:val="003E150F"/>
    <w:rsid w:val="003E22F8"/>
    <w:rsid w:val="003E242E"/>
    <w:rsid w:val="003E2F03"/>
    <w:rsid w:val="003E3D2B"/>
    <w:rsid w:val="003E4C9F"/>
    <w:rsid w:val="003E60FC"/>
    <w:rsid w:val="003E7382"/>
    <w:rsid w:val="003E77FC"/>
    <w:rsid w:val="003E7CB3"/>
    <w:rsid w:val="003F0877"/>
    <w:rsid w:val="003F14F1"/>
    <w:rsid w:val="003F1A5C"/>
    <w:rsid w:val="003F1AA3"/>
    <w:rsid w:val="003F2754"/>
    <w:rsid w:val="003F2F75"/>
    <w:rsid w:val="003F3B69"/>
    <w:rsid w:val="003F3D38"/>
    <w:rsid w:val="003F3D73"/>
    <w:rsid w:val="003F3DCC"/>
    <w:rsid w:val="003F3F2A"/>
    <w:rsid w:val="003F45B1"/>
    <w:rsid w:val="003F525F"/>
    <w:rsid w:val="003F660D"/>
    <w:rsid w:val="003F6639"/>
    <w:rsid w:val="003F7A25"/>
    <w:rsid w:val="0040031C"/>
    <w:rsid w:val="00400490"/>
    <w:rsid w:val="0040080D"/>
    <w:rsid w:val="00400B15"/>
    <w:rsid w:val="004026E6"/>
    <w:rsid w:val="00403B03"/>
    <w:rsid w:val="0040462E"/>
    <w:rsid w:val="004049E0"/>
    <w:rsid w:val="004067CC"/>
    <w:rsid w:val="004075AC"/>
    <w:rsid w:val="00411BA5"/>
    <w:rsid w:val="00411BCE"/>
    <w:rsid w:val="00413819"/>
    <w:rsid w:val="00414109"/>
    <w:rsid w:val="004174FF"/>
    <w:rsid w:val="00417948"/>
    <w:rsid w:val="004203E3"/>
    <w:rsid w:val="00420C76"/>
    <w:rsid w:val="0042186E"/>
    <w:rsid w:val="00421987"/>
    <w:rsid w:val="00422493"/>
    <w:rsid w:val="00422584"/>
    <w:rsid w:val="00423226"/>
    <w:rsid w:val="00423D94"/>
    <w:rsid w:val="00424569"/>
    <w:rsid w:val="004255D4"/>
    <w:rsid w:val="004273F8"/>
    <w:rsid w:val="00427656"/>
    <w:rsid w:val="00427830"/>
    <w:rsid w:val="00427EBF"/>
    <w:rsid w:val="00431058"/>
    <w:rsid w:val="004311C1"/>
    <w:rsid w:val="00431BCF"/>
    <w:rsid w:val="00433599"/>
    <w:rsid w:val="00433681"/>
    <w:rsid w:val="0043424D"/>
    <w:rsid w:val="00434AC2"/>
    <w:rsid w:val="00434B86"/>
    <w:rsid w:val="00434CE9"/>
    <w:rsid w:val="004356B0"/>
    <w:rsid w:val="00436082"/>
    <w:rsid w:val="004364DF"/>
    <w:rsid w:val="004366BA"/>
    <w:rsid w:val="00437D51"/>
    <w:rsid w:val="00440270"/>
    <w:rsid w:val="00440BB5"/>
    <w:rsid w:val="00440FFF"/>
    <w:rsid w:val="0044147B"/>
    <w:rsid w:val="00442043"/>
    <w:rsid w:val="00442C18"/>
    <w:rsid w:val="00442E51"/>
    <w:rsid w:val="00443731"/>
    <w:rsid w:val="00443DF7"/>
    <w:rsid w:val="00445D57"/>
    <w:rsid w:val="00446CCA"/>
    <w:rsid w:val="00446FCF"/>
    <w:rsid w:val="00447E1B"/>
    <w:rsid w:val="0045032D"/>
    <w:rsid w:val="0045054D"/>
    <w:rsid w:val="004507D0"/>
    <w:rsid w:val="00450987"/>
    <w:rsid w:val="00453B58"/>
    <w:rsid w:val="00454E33"/>
    <w:rsid w:val="00455E25"/>
    <w:rsid w:val="0045642F"/>
    <w:rsid w:val="004565A3"/>
    <w:rsid w:val="00456D00"/>
    <w:rsid w:val="004578AF"/>
    <w:rsid w:val="0046043E"/>
    <w:rsid w:val="004604A9"/>
    <w:rsid w:val="00461A4A"/>
    <w:rsid w:val="00462402"/>
    <w:rsid w:val="004647EE"/>
    <w:rsid w:val="004648E9"/>
    <w:rsid w:val="00464CA7"/>
    <w:rsid w:val="00466B4F"/>
    <w:rsid w:val="00467A8A"/>
    <w:rsid w:val="00467C4F"/>
    <w:rsid w:val="00467D6B"/>
    <w:rsid w:val="00471C11"/>
    <w:rsid w:val="00471EB2"/>
    <w:rsid w:val="00471F39"/>
    <w:rsid w:val="00472521"/>
    <w:rsid w:val="0047254D"/>
    <w:rsid w:val="0047256E"/>
    <w:rsid w:val="00472FAB"/>
    <w:rsid w:val="004745C1"/>
    <w:rsid w:val="0047536B"/>
    <w:rsid w:val="00477860"/>
    <w:rsid w:val="00477DD2"/>
    <w:rsid w:val="0048125F"/>
    <w:rsid w:val="004819EC"/>
    <w:rsid w:val="00481A90"/>
    <w:rsid w:val="00481D07"/>
    <w:rsid w:val="00483426"/>
    <w:rsid w:val="00483E48"/>
    <w:rsid w:val="00484132"/>
    <w:rsid w:val="004847CD"/>
    <w:rsid w:val="00484A16"/>
    <w:rsid w:val="00484B92"/>
    <w:rsid w:val="0048533C"/>
    <w:rsid w:val="00485869"/>
    <w:rsid w:val="00485AF6"/>
    <w:rsid w:val="004919BB"/>
    <w:rsid w:val="00491AAC"/>
    <w:rsid w:val="004920F3"/>
    <w:rsid w:val="004923D6"/>
    <w:rsid w:val="004924BB"/>
    <w:rsid w:val="00495162"/>
    <w:rsid w:val="004957CA"/>
    <w:rsid w:val="0049602C"/>
    <w:rsid w:val="00496925"/>
    <w:rsid w:val="0049722B"/>
    <w:rsid w:val="00497806"/>
    <w:rsid w:val="00497A3C"/>
    <w:rsid w:val="004A2188"/>
    <w:rsid w:val="004A30F4"/>
    <w:rsid w:val="004A4AEB"/>
    <w:rsid w:val="004A73DC"/>
    <w:rsid w:val="004A76A9"/>
    <w:rsid w:val="004A7CB2"/>
    <w:rsid w:val="004A7DED"/>
    <w:rsid w:val="004B0F1E"/>
    <w:rsid w:val="004B1F32"/>
    <w:rsid w:val="004B2E9F"/>
    <w:rsid w:val="004B2EA8"/>
    <w:rsid w:val="004B3CEC"/>
    <w:rsid w:val="004B4C38"/>
    <w:rsid w:val="004B535C"/>
    <w:rsid w:val="004B56B6"/>
    <w:rsid w:val="004B64D2"/>
    <w:rsid w:val="004B6D7D"/>
    <w:rsid w:val="004B744B"/>
    <w:rsid w:val="004B7DA7"/>
    <w:rsid w:val="004C2CBB"/>
    <w:rsid w:val="004C362E"/>
    <w:rsid w:val="004C36FC"/>
    <w:rsid w:val="004C37EB"/>
    <w:rsid w:val="004C4180"/>
    <w:rsid w:val="004C4EC2"/>
    <w:rsid w:val="004C5110"/>
    <w:rsid w:val="004C5D22"/>
    <w:rsid w:val="004C5DD1"/>
    <w:rsid w:val="004C6F5D"/>
    <w:rsid w:val="004D07AC"/>
    <w:rsid w:val="004D18A2"/>
    <w:rsid w:val="004D195D"/>
    <w:rsid w:val="004D1E55"/>
    <w:rsid w:val="004D2896"/>
    <w:rsid w:val="004D408E"/>
    <w:rsid w:val="004D4B20"/>
    <w:rsid w:val="004D66F1"/>
    <w:rsid w:val="004D705F"/>
    <w:rsid w:val="004D7429"/>
    <w:rsid w:val="004E1516"/>
    <w:rsid w:val="004E221E"/>
    <w:rsid w:val="004E270F"/>
    <w:rsid w:val="004E3A95"/>
    <w:rsid w:val="004E3BDA"/>
    <w:rsid w:val="004E3F26"/>
    <w:rsid w:val="004E4204"/>
    <w:rsid w:val="004E57B5"/>
    <w:rsid w:val="004E5EB7"/>
    <w:rsid w:val="004E64F0"/>
    <w:rsid w:val="004E7CF0"/>
    <w:rsid w:val="004F305A"/>
    <w:rsid w:val="004F3437"/>
    <w:rsid w:val="004F3AF3"/>
    <w:rsid w:val="004F4A23"/>
    <w:rsid w:val="004F4C81"/>
    <w:rsid w:val="004F62B3"/>
    <w:rsid w:val="004F6391"/>
    <w:rsid w:val="004F660B"/>
    <w:rsid w:val="004F6FDB"/>
    <w:rsid w:val="00501182"/>
    <w:rsid w:val="00501738"/>
    <w:rsid w:val="00503598"/>
    <w:rsid w:val="00504590"/>
    <w:rsid w:val="00504771"/>
    <w:rsid w:val="00504F68"/>
    <w:rsid w:val="005052C8"/>
    <w:rsid w:val="00505B08"/>
    <w:rsid w:val="00505EAE"/>
    <w:rsid w:val="0050639E"/>
    <w:rsid w:val="005078C8"/>
    <w:rsid w:val="0051081C"/>
    <w:rsid w:val="0051099A"/>
    <w:rsid w:val="00512558"/>
    <w:rsid w:val="005125DE"/>
    <w:rsid w:val="00512EA8"/>
    <w:rsid w:val="005132FE"/>
    <w:rsid w:val="00514B37"/>
    <w:rsid w:val="00514CD0"/>
    <w:rsid w:val="00515270"/>
    <w:rsid w:val="005162F2"/>
    <w:rsid w:val="00516A3D"/>
    <w:rsid w:val="00517486"/>
    <w:rsid w:val="00517E25"/>
    <w:rsid w:val="005209D5"/>
    <w:rsid w:val="00520A0D"/>
    <w:rsid w:val="00520A0E"/>
    <w:rsid w:val="00521683"/>
    <w:rsid w:val="0052200D"/>
    <w:rsid w:val="0052379C"/>
    <w:rsid w:val="00523E43"/>
    <w:rsid w:val="005248FE"/>
    <w:rsid w:val="00524C91"/>
    <w:rsid w:val="005276C7"/>
    <w:rsid w:val="00527CB7"/>
    <w:rsid w:val="00530CC7"/>
    <w:rsid w:val="00531958"/>
    <w:rsid w:val="00531D25"/>
    <w:rsid w:val="00536816"/>
    <w:rsid w:val="005373A4"/>
    <w:rsid w:val="005374E2"/>
    <w:rsid w:val="005406E9"/>
    <w:rsid w:val="00540879"/>
    <w:rsid w:val="00541149"/>
    <w:rsid w:val="00541D7D"/>
    <w:rsid w:val="00542E73"/>
    <w:rsid w:val="00543721"/>
    <w:rsid w:val="00543EBE"/>
    <w:rsid w:val="0054542A"/>
    <w:rsid w:val="0054594C"/>
    <w:rsid w:val="00546001"/>
    <w:rsid w:val="00547512"/>
    <w:rsid w:val="00547561"/>
    <w:rsid w:val="0055026B"/>
    <w:rsid w:val="005503F1"/>
    <w:rsid w:val="00550763"/>
    <w:rsid w:val="00551F6E"/>
    <w:rsid w:val="00553D17"/>
    <w:rsid w:val="00555FDB"/>
    <w:rsid w:val="00556D4A"/>
    <w:rsid w:val="00556F69"/>
    <w:rsid w:val="00560D7E"/>
    <w:rsid w:val="00561D34"/>
    <w:rsid w:val="0056210B"/>
    <w:rsid w:val="0056223E"/>
    <w:rsid w:val="00562E38"/>
    <w:rsid w:val="00563F57"/>
    <w:rsid w:val="00563F6A"/>
    <w:rsid w:val="005662B5"/>
    <w:rsid w:val="0056667E"/>
    <w:rsid w:val="0056770D"/>
    <w:rsid w:val="00567B69"/>
    <w:rsid w:val="005712CA"/>
    <w:rsid w:val="00571D36"/>
    <w:rsid w:val="005722DE"/>
    <w:rsid w:val="00572816"/>
    <w:rsid w:val="005740E1"/>
    <w:rsid w:val="00574B94"/>
    <w:rsid w:val="00574FA0"/>
    <w:rsid w:val="00575255"/>
    <w:rsid w:val="0057546E"/>
    <w:rsid w:val="00575EB9"/>
    <w:rsid w:val="00576706"/>
    <w:rsid w:val="00576EC7"/>
    <w:rsid w:val="005770DF"/>
    <w:rsid w:val="0057783A"/>
    <w:rsid w:val="0058028E"/>
    <w:rsid w:val="00580E5C"/>
    <w:rsid w:val="005823B1"/>
    <w:rsid w:val="005827C3"/>
    <w:rsid w:val="00582C46"/>
    <w:rsid w:val="00583659"/>
    <w:rsid w:val="00583685"/>
    <w:rsid w:val="00583865"/>
    <w:rsid w:val="00584483"/>
    <w:rsid w:val="005846F7"/>
    <w:rsid w:val="005853FF"/>
    <w:rsid w:val="0058540E"/>
    <w:rsid w:val="00585A42"/>
    <w:rsid w:val="00585AA5"/>
    <w:rsid w:val="00585B7D"/>
    <w:rsid w:val="00590DB8"/>
    <w:rsid w:val="00591345"/>
    <w:rsid w:val="0059166C"/>
    <w:rsid w:val="005928F1"/>
    <w:rsid w:val="005934DC"/>
    <w:rsid w:val="00593A90"/>
    <w:rsid w:val="00593E5D"/>
    <w:rsid w:val="0059413E"/>
    <w:rsid w:val="0059426B"/>
    <w:rsid w:val="0059446F"/>
    <w:rsid w:val="00594976"/>
    <w:rsid w:val="005952D0"/>
    <w:rsid w:val="005962CB"/>
    <w:rsid w:val="005969F6"/>
    <w:rsid w:val="00597F37"/>
    <w:rsid w:val="005A0597"/>
    <w:rsid w:val="005A0CA7"/>
    <w:rsid w:val="005A1586"/>
    <w:rsid w:val="005A1AC8"/>
    <w:rsid w:val="005A1D8B"/>
    <w:rsid w:val="005A1E0E"/>
    <w:rsid w:val="005A360D"/>
    <w:rsid w:val="005A3D60"/>
    <w:rsid w:val="005A485A"/>
    <w:rsid w:val="005A5ED1"/>
    <w:rsid w:val="005A6EE2"/>
    <w:rsid w:val="005A71F8"/>
    <w:rsid w:val="005B042C"/>
    <w:rsid w:val="005B0507"/>
    <w:rsid w:val="005B0FAF"/>
    <w:rsid w:val="005B1154"/>
    <w:rsid w:val="005B1E99"/>
    <w:rsid w:val="005B3BDB"/>
    <w:rsid w:val="005B417E"/>
    <w:rsid w:val="005B6D72"/>
    <w:rsid w:val="005B742E"/>
    <w:rsid w:val="005B78EC"/>
    <w:rsid w:val="005C12F4"/>
    <w:rsid w:val="005C4F7F"/>
    <w:rsid w:val="005C5BD0"/>
    <w:rsid w:val="005C5C7D"/>
    <w:rsid w:val="005C6637"/>
    <w:rsid w:val="005C69DE"/>
    <w:rsid w:val="005C7C30"/>
    <w:rsid w:val="005D035D"/>
    <w:rsid w:val="005D15C5"/>
    <w:rsid w:val="005D18CE"/>
    <w:rsid w:val="005D1E7D"/>
    <w:rsid w:val="005D2EE3"/>
    <w:rsid w:val="005D31E7"/>
    <w:rsid w:val="005D58F4"/>
    <w:rsid w:val="005D5A3B"/>
    <w:rsid w:val="005D5D21"/>
    <w:rsid w:val="005D72A0"/>
    <w:rsid w:val="005E01D0"/>
    <w:rsid w:val="005E0FEE"/>
    <w:rsid w:val="005E1391"/>
    <w:rsid w:val="005E15A4"/>
    <w:rsid w:val="005E1608"/>
    <w:rsid w:val="005E2BCF"/>
    <w:rsid w:val="005E2EC7"/>
    <w:rsid w:val="005E2F8F"/>
    <w:rsid w:val="005E585A"/>
    <w:rsid w:val="005F0C8C"/>
    <w:rsid w:val="005F0F75"/>
    <w:rsid w:val="005F2CA6"/>
    <w:rsid w:val="005F37B3"/>
    <w:rsid w:val="005F3BAC"/>
    <w:rsid w:val="005F3FDB"/>
    <w:rsid w:val="005F4396"/>
    <w:rsid w:val="005F4907"/>
    <w:rsid w:val="005F51F2"/>
    <w:rsid w:val="005F523C"/>
    <w:rsid w:val="005F5E74"/>
    <w:rsid w:val="0060077B"/>
    <w:rsid w:val="0060217D"/>
    <w:rsid w:val="00602BDA"/>
    <w:rsid w:val="006036F8"/>
    <w:rsid w:val="0060376A"/>
    <w:rsid w:val="00604973"/>
    <w:rsid w:val="00606870"/>
    <w:rsid w:val="00606A78"/>
    <w:rsid w:val="006076B8"/>
    <w:rsid w:val="00610E36"/>
    <w:rsid w:val="006122A7"/>
    <w:rsid w:val="006125CB"/>
    <w:rsid w:val="0061275F"/>
    <w:rsid w:val="00612825"/>
    <w:rsid w:val="00612948"/>
    <w:rsid w:val="00612C45"/>
    <w:rsid w:val="00613134"/>
    <w:rsid w:val="00613E20"/>
    <w:rsid w:val="006148AB"/>
    <w:rsid w:val="00614E2E"/>
    <w:rsid w:val="006154C9"/>
    <w:rsid w:val="00615A9C"/>
    <w:rsid w:val="00615C02"/>
    <w:rsid w:val="00615F78"/>
    <w:rsid w:val="006165A8"/>
    <w:rsid w:val="006171C6"/>
    <w:rsid w:val="00620988"/>
    <w:rsid w:val="00620E12"/>
    <w:rsid w:val="00620E51"/>
    <w:rsid w:val="00620EA7"/>
    <w:rsid w:val="0062108F"/>
    <w:rsid w:val="0062112C"/>
    <w:rsid w:val="006226A5"/>
    <w:rsid w:val="00622AB9"/>
    <w:rsid w:val="006232E9"/>
    <w:rsid w:val="006240A8"/>
    <w:rsid w:val="00624F5B"/>
    <w:rsid w:val="0062502E"/>
    <w:rsid w:val="00625ED9"/>
    <w:rsid w:val="00625FF7"/>
    <w:rsid w:val="006262B6"/>
    <w:rsid w:val="00626476"/>
    <w:rsid w:val="00630460"/>
    <w:rsid w:val="0063089C"/>
    <w:rsid w:val="00631513"/>
    <w:rsid w:val="00632E35"/>
    <w:rsid w:val="00633475"/>
    <w:rsid w:val="00633D51"/>
    <w:rsid w:val="00633E49"/>
    <w:rsid w:val="00633EFE"/>
    <w:rsid w:val="00633FA1"/>
    <w:rsid w:val="00635122"/>
    <w:rsid w:val="00636260"/>
    <w:rsid w:val="006366B7"/>
    <w:rsid w:val="0063735A"/>
    <w:rsid w:val="006406FB"/>
    <w:rsid w:val="00641F15"/>
    <w:rsid w:val="0064290D"/>
    <w:rsid w:val="00642EBA"/>
    <w:rsid w:val="00643477"/>
    <w:rsid w:val="006440FB"/>
    <w:rsid w:val="006451AB"/>
    <w:rsid w:val="0064559C"/>
    <w:rsid w:val="00645CCF"/>
    <w:rsid w:val="00645E91"/>
    <w:rsid w:val="00645E9A"/>
    <w:rsid w:val="00645E9C"/>
    <w:rsid w:val="00646256"/>
    <w:rsid w:val="0064696A"/>
    <w:rsid w:val="00646B83"/>
    <w:rsid w:val="006505B7"/>
    <w:rsid w:val="0065095A"/>
    <w:rsid w:val="00650AC3"/>
    <w:rsid w:val="00650F2D"/>
    <w:rsid w:val="00651062"/>
    <w:rsid w:val="00651CAF"/>
    <w:rsid w:val="00651F22"/>
    <w:rsid w:val="006542D3"/>
    <w:rsid w:val="006548AA"/>
    <w:rsid w:val="00655698"/>
    <w:rsid w:val="00655BF4"/>
    <w:rsid w:val="00655DCF"/>
    <w:rsid w:val="00656482"/>
    <w:rsid w:val="00657DB2"/>
    <w:rsid w:val="006600AD"/>
    <w:rsid w:val="00660117"/>
    <w:rsid w:val="00661C52"/>
    <w:rsid w:val="00662DF2"/>
    <w:rsid w:val="00666153"/>
    <w:rsid w:val="006668DD"/>
    <w:rsid w:val="00670081"/>
    <w:rsid w:val="006711FE"/>
    <w:rsid w:val="006729E1"/>
    <w:rsid w:val="0067411B"/>
    <w:rsid w:val="00674756"/>
    <w:rsid w:val="00674BAD"/>
    <w:rsid w:val="00674F52"/>
    <w:rsid w:val="00675850"/>
    <w:rsid w:val="00675A81"/>
    <w:rsid w:val="00676C72"/>
    <w:rsid w:val="006771C3"/>
    <w:rsid w:val="00677950"/>
    <w:rsid w:val="00680985"/>
    <w:rsid w:val="00680FA4"/>
    <w:rsid w:val="00682548"/>
    <w:rsid w:val="0068268B"/>
    <w:rsid w:val="00683675"/>
    <w:rsid w:val="00683745"/>
    <w:rsid w:val="00685A2F"/>
    <w:rsid w:val="006862C7"/>
    <w:rsid w:val="0068687F"/>
    <w:rsid w:val="00686BA2"/>
    <w:rsid w:val="00687F0A"/>
    <w:rsid w:val="006904DE"/>
    <w:rsid w:val="006908C4"/>
    <w:rsid w:val="00693672"/>
    <w:rsid w:val="00694083"/>
    <w:rsid w:val="00694C1F"/>
    <w:rsid w:val="0069548F"/>
    <w:rsid w:val="0069562F"/>
    <w:rsid w:val="00695B56"/>
    <w:rsid w:val="00695E7E"/>
    <w:rsid w:val="00695FD0"/>
    <w:rsid w:val="00696656"/>
    <w:rsid w:val="006973C8"/>
    <w:rsid w:val="006A1215"/>
    <w:rsid w:val="006A1BBE"/>
    <w:rsid w:val="006A1C98"/>
    <w:rsid w:val="006A2D78"/>
    <w:rsid w:val="006A3799"/>
    <w:rsid w:val="006A4218"/>
    <w:rsid w:val="006A4BD4"/>
    <w:rsid w:val="006A5406"/>
    <w:rsid w:val="006A563D"/>
    <w:rsid w:val="006A6567"/>
    <w:rsid w:val="006A7E10"/>
    <w:rsid w:val="006B082C"/>
    <w:rsid w:val="006B17FE"/>
    <w:rsid w:val="006B1F95"/>
    <w:rsid w:val="006B1FA9"/>
    <w:rsid w:val="006B2089"/>
    <w:rsid w:val="006B2921"/>
    <w:rsid w:val="006B4162"/>
    <w:rsid w:val="006B5858"/>
    <w:rsid w:val="006B5927"/>
    <w:rsid w:val="006B7DA5"/>
    <w:rsid w:val="006C1A0C"/>
    <w:rsid w:val="006C27B6"/>
    <w:rsid w:val="006C2C69"/>
    <w:rsid w:val="006C34D8"/>
    <w:rsid w:val="006C3685"/>
    <w:rsid w:val="006C3A0A"/>
    <w:rsid w:val="006C4777"/>
    <w:rsid w:val="006C5465"/>
    <w:rsid w:val="006C5854"/>
    <w:rsid w:val="006C5E3B"/>
    <w:rsid w:val="006C5EA4"/>
    <w:rsid w:val="006C686D"/>
    <w:rsid w:val="006C6881"/>
    <w:rsid w:val="006C6DF5"/>
    <w:rsid w:val="006C72DF"/>
    <w:rsid w:val="006C7388"/>
    <w:rsid w:val="006C75A6"/>
    <w:rsid w:val="006C7AB8"/>
    <w:rsid w:val="006C7C7E"/>
    <w:rsid w:val="006C7F43"/>
    <w:rsid w:val="006D0E78"/>
    <w:rsid w:val="006D15B8"/>
    <w:rsid w:val="006D241D"/>
    <w:rsid w:val="006D24E7"/>
    <w:rsid w:val="006D2849"/>
    <w:rsid w:val="006D2DC3"/>
    <w:rsid w:val="006D3016"/>
    <w:rsid w:val="006D369C"/>
    <w:rsid w:val="006D3E2B"/>
    <w:rsid w:val="006D5556"/>
    <w:rsid w:val="006D5B2C"/>
    <w:rsid w:val="006D5CB8"/>
    <w:rsid w:val="006D7E75"/>
    <w:rsid w:val="006D7EE6"/>
    <w:rsid w:val="006E015E"/>
    <w:rsid w:val="006E189E"/>
    <w:rsid w:val="006E1A9E"/>
    <w:rsid w:val="006E2ACA"/>
    <w:rsid w:val="006E542A"/>
    <w:rsid w:val="006E5479"/>
    <w:rsid w:val="006E6685"/>
    <w:rsid w:val="006E6CA7"/>
    <w:rsid w:val="006E7133"/>
    <w:rsid w:val="006F13EA"/>
    <w:rsid w:val="006F1476"/>
    <w:rsid w:val="006F1EE5"/>
    <w:rsid w:val="006F270C"/>
    <w:rsid w:val="006F2DBB"/>
    <w:rsid w:val="006F32F3"/>
    <w:rsid w:val="006F3819"/>
    <w:rsid w:val="006F3BAE"/>
    <w:rsid w:val="006F41A5"/>
    <w:rsid w:val="006F4857"/>
    <w:rsid w:val="006F524F"/>
    <w:rsid w:val="006F6C0E"/>
    <w:rsid w:val="006F79A9"/>
    <w:rsid w:val="006F7C4E"/>
    <w:rsid w:val="007006C4"/>
    <w:rsid w:val="007016FB"/>
    <w:rsid w:val="00701BD8"/>
    <w:rsid w:val="00701E75"/>
    <w:rsid w:val="00701F56"/>
    <w:rsid w:val="0070376F"/>
    <w:rsid w:val="00703926"/>
    <w:rsid w:val="00703C77"/>
    <w:rsid w:val="00703E4B"/>
    <w:rsid w:val="00704982"/>
    <w:rsid w:val="0070520C"/>
    <w:rsid w:val="0070570C"/>
    <w:rsid w:val="007057F1"/>
    <w:rsid w:val="00705934"/>
    <w:rsid w:val="0070673C"/>
    <w:rsid w:val="0070784A"/>
    <w:rsid w:val="007079C2"/>
    <w:rsid w:val="00710084"/>
    <w:rsid w:val="007103EF"/>
    <w:rsid w:val="00710603"/>
    <w:rsid w:val="00712137"/>
    <w:rsid w:val="00712361"/>
    <w:rsid w:val="00712D2C"/>
    <w:rsid w:val="0071346C"/>
    <w:rsid w:val="007137B6"/>
    <w:rsid w:val="00716C45"/>
    <w:rsid w:val="0071728F"/>
    <w:rsid w:val="00717B01"/>
    <w:rsid w:val="00717EBD"/>
    <w:rsid w:val="00720154"/>
    <w:rsid w:val="00720475"/>
    <w:rsid w:val="00721670"/>
    <w:rsid w:val="00721795"/>
    <w:rsid w:val="007221D2"/>
    <w:rsid w:val="00722287"/>
    <w:rsid w:val="00722F03"/>
    <w:rsid w:val="00722F9D"/>
    <w:rsid w:val="00723352"/>
    <w:rsid w:val="00723ABC"/>
    <w:rsid w:val="00723DCB"/>
    <w:rsid w:val="007245D9"/>
    <w:rsid w:val="007253E4"/>
    <w:rsid w:val="007261D8"/>
    <w:rsid w:val="00726832"/>
    <w:rsid w:val="0073104F"/>
    <w:rsid w:val="00733191"/>
    <w:rsid w:val="00733BFF"/>
    <w:rsid w:val="0073407F"/>
    <w:rsid w:val="00734863"/>
    <w:rsid w:val="00734959"/>
    <w:rsid w:val="007362AD"/>
    <w:rsid w:val="0074170A"/>
    <w:rsid w:val="007417A5"/>
    <w:rsid w:val="00742491"/>
    <w:rsid w:val="00742BD4"/>
    <w:rsid w:val="007430F8"/>
    <w:rsid w:val="007432FF"/>
    <w:rsid w:val="00743508"/>
    <w:rsid w:val="00743C61"/>
    <w:rsid w:val="0074448C"/>
    <w:rsid w:val="007457CE"/>
    <w:rsid w:val="00745CA3"/>
    <w:rsid w:val="00746D0D"/>
    <w:rsid w:val="007472D8"/>
    <w:rsid w:val="0074792B"/>
    <w:rsid w:val="007479D5"/>
    <w:rsid w:val="007503D7"/>
    <w:rsid w:val="007517B5"/>
    <w:rsid w:val="0075227A"/>
    <w:rsid w:val="00754B20"/>
    <w:rsid w:val="00755092"/>
    <w:rsid w:val="007555C8"/>
    <w:rsid w:val="007576AE"/>
    <w:rsid w:val="0076088B"/>
    <w:rsid w:val="007609FC"/>
    <w:rsid w:val="00761326"/>
    <w:rsid w:val="007614C3"/>
    <w:rsid w:val="007624A6"/>
    <w:rsid w:val="00762703"/>
    <w:rsid w:val="00763DA4"/>
    <w:rsid w:val="00765D9A"/>
    <w:rsid w:val="00766599"/>
    <w:rsid w:val="007665D5"/>
    <w:rsid w:val="00766655"/>
    <w:rsid w:val="00766AFB"/>
    <w:rsid w:val="00766E4D"/>
    <w:rsid w:val="00767E48"/>
    <w:rsid w:val="00770771"/>
    <w:rsid w:val="00770801"/>
    <w:rsid w:val="007722C2"/>
    <w:rsid w:val="00773455"/>
    <w:rsid w:val="007744BA"/>
    <w:rsid w:val="00776BC5"/>
    <w:rsid w:val="00776DDE"/>
    <w:rsid w:val="00777FAD"/>
    <w:rsid w:val="00777FF5"/>
    <w:rsid w:val="007803BD"/>
    <w:rsid w:val="00781D41"/>
    <w:rsid w:val="00782CE7"/>
    <w:rsid w:val="007831DC"/>
    <w:rsid w:val="0078446F"/>
    <w:rsid w:val="00785547"/>
    <w:rsid w:val="007867CB"/>
    <w:rsid w:val="00786C53"/>
    <w:rsid w:val="00787BA9"/>
    <w:rsid w:val="0079077E"/>
    <w:rsid w:val="00791134"/>
    <w:rsid w:val="00791262"/>
    <w:rsid w:val="007913EE"/>
    <w:rsid w:val="00791624"/>
    <w:rsid w:val="0079172C"/>
    <w:rsid w:val="00793027"/>
    <w:rsid w:val="007930F7"/>
    <w:rsid w:val="007947C3"/>
    <w:rsid w:val="00794B60"/>
    <w:rsid w:val="00794C18"/>
    <w:rsid w:val="00794D22"/>
    <w:rsid w:val="00794DB8"/>
    <w:rsid w:val="00795518"/>
    <w:rsid w:val="007956F4"/>
    <w:rsid w:val="00795AAE"/>
    <w:rsid w:val="007961CB"/>
    <w:rsid w:val="00796CEE"/>
    <w:rsid w:val="007974B9"/>
    <w:rsid w:val="00797BCE"/>
    <w:rsid w:val="007A0403"/>
    <w:rsid w:val="007A1AAF"/>
    <w:rsid w:val="007A1E83"/>
    <w:rsid w:val="007A1F0C"/>
    <w:rsid w:val="007A2605"/>
    <w:rsid w:val="007A3602"/>
    <w:rsid w:val="007A3683"/>
    <w:rsid w:val="007A3D86"/>
    <w:rsid w:val="007A3FCE"/>
    <w:rsid w:val="007A477A"/>
    <w:rsid w:val="007A4A17"/>
    <w:rsid w:val="007A73D1"/>
    <w:rsid w:val="007A77CA"/>
    <w:rsid w:val="007B0770"/>
    <w:rsid w:val="007B0C59"/>
    <w:rsid w:val="007B14B6"/>
    <w:rsid w:val="007B4646"/>
    <w:rsid w:val="007B4742"/>
    <w:rsid w:val="007B4F89"/>
    <w:rsid w:val="007B500E"/>
    <w:rsid w:val="007B5BD9"/>
    <w:rsid w:val="007B68ED"/>
    <w:rsid w:val="007B712B"/>
    <w:rsid w:val="007B74B0"/>
    <w:rsid w:val="007C04CE"/>
    <w:rsid w:val="007C06D0"/>
    <w:rsid w:val="007C0E54"/>
    <w:rsid w:val="007C1E6A"/>
    <w:rsid w:val="007C2357"/>
    <w:rsid w:val="007C2FA8"/>
    <w:rsid w:val="007C3A8F"/>
    <w:rsid w:val="007C3FD1"/>
    <w:rsid w:val="007C4192"/>
    <w:rsid w:val="007C5829"/>
    <w:rsid w:val="007C67E2"/>
    <w:rsid w:val="007C746A"/>
    <w:rsid w:val="007D0216"/>
    <w:rsid w:val="007D10D6"/>
    <w:rsid w:val="007D1C9F"/>
    <w:rsid w:val="007D20F3"/>
    <w:rsid w:val="007D2478"/>
    <w:rsid w:val="007D33C1"/>
    <w:rsid w:val="007D4169"/>
    <w:rsid w:val="007D41CD"/>
    <w:rsid w:val="007D57BF"/>
    <w:rsid w:val="007D5D44"/>
    <w:rsid w:val="007D60D8"/>
    <w:rsid w:val="007D61F4"/>
    <w:rsid w:val="007D7EAF"/>
    <w:rsid w:val="007E0015"/>
    <w:rsid w:val="007E04AE"/>
    <w:rsid w:val="007E2584"/>
    <w:rsid w:val="007E3B7B"/>
    <w:rsid w:val="007E48CB"/>
    <w:rsid w:val="007E4B52"/>
    <w:rsid w:val="007E5299"/>
    <w:rsid w:val="007E613A"/>
    <w:rsid w:val="007E6B39"/>
    <w:rsid w:val="007E734D"/>
    <w:rsid w:val="007E7A9D"/>
    <w:rsid w:val="007F0EF6"/>
    <w:rsid w:val="007F1089"/>
    <w:rsid w:val="007F10E1"/>
    <w:rsid w:val="007F13CF"/>
    <w:rsid w:val="007F1EB6"/>
    <w:rsid w:val="007F3BB3"/>
    <w:rsid w:val="007F48B4"/>
    <w:rsid w:val="007F4B06"/>
    <w:rsid w:val="007F7B6A"/>
    <w:rsid w:val="007F7D78"/>
    <w:rsid w:val="008000F7"/>
    <w:rsid w:val="00800E14"/>
    <w:rsid w:val="00801348"/>
    <w:rsid w:val="008038AE"/>
    <w:rsid w:val="00804090"/>
    <w:rsid w:val="00804648"/>
    <w:rsid w:val="00804C0D"/>
    <w:rsid w:val="00804C95"/>
    <w:rsid w:val="008058AD"/>
    <w:rsid w:val="00805A2D"/>
    <w:rsid w:val="00805C54"/>
    <w:rsid w:val="00805EF4"/>
    <w:rsid w:val="00807408"/>
    <w:rsid w:val="00807417"/>
    <w:rsid w:val="008079FC"/>
    <w:rsid w:val="00807D03"/>
    <w:rsid w:val="00810149"/>
    <w:rsid w:val="0081077C"/>
    <w:rsid w:val="00810DCC"/>
    <w:rsid w:val="00811B31"/>
    <w:rsid w:val="00811C25"/>
    <w:rsid w:val="00811F70"/>
    <w:rsid w:val="00812C1F"/>
    <w:rsid w:val="008130D0"/>
    <w:rsid w:val="008147AA"/>
    <w:rsid w:val="00814FC2"/>
    <w:rsid w:val="00815061"/>
    <w:rsid w:val="008166BC"/>
    <w:rsid w:val="00817B39"/>
    <w:rsid w:val="0082078F"/>
    <w:rsid w:val="00820BE5"/>
    <w:rsid w:val="00820CF2"/>
    <w:rsid w:val="00820E74"/>
    <w:rsid w:val="00820ECA"/>
    <w:rsid w:val="0082139B"/>
    <w:rsid w:val="00822B03"/>
    <w:rsid w:val="00822E1D"/>
    <w:rsid w:val="00823719"/>
    <w:rsid w:val="00823A3C"/>
    <w:rsid w:val="00830A39"/>
    <w:rsid w:val="00831AB2"/>
    <w:rsid w:val="008334F6"/>
    <w:rsid w:val="00834135"/>
    <w:rsid w:val="008362EE"/>
    <w:rsid w:val="008366BA"/>
    <w:rsid w:val="00836957"/>
    <w:rsid w:val="0083732E"/>
    <w:rsid w:val="008374FC"/>
    <w:rsid w:val="00840211"/>
    <w:rsid w:val="00840880"/>
    <w:rsid w:val="0084128D"/>
    <w:rsid w:val="008419CD"/>
    <w:rsid w:val="00841FF4"/>
    <w:rsid w:val="00842357"/>
    <w:rsid w:val="00842700"/>
    <w:rsid w:val="00842749"/>
    <w:rsid w:val="00845A6C"/>
    <w:rsid w:val="00845FC6"/>
    <w:rsid w:val="0084618E"/>
    <w:rsid w:val="00846D83"/>
    <w:rsid w:val="00846DAE"/>
    <w:rsid w:val="00846FF1"/>
    <w:rsid w:val="00850690"/>
    <w:rsid w:val="008507D1"/>
    <w:rsid w:val="008512EC"/>
    <w:rsid w:val="00852D8E"/>
    <w:rsid w:val="00853487"/>
    <w:rsid w:val="00853A80"/>
    <w:rsid w:val="00853E97"/>
    <w:rsid w:val="00854437"/>
    <w:rsid w:val="0085568B"/>
    <w:rsid w:val="0085634D"/>
    <w:rsid w:val="0086004B"/>
    <w:rsid w:val="0086056A"/>
    <w:rsid w:val="0086091A"/>
    <w:rsid w:val="00861424"/>
    <w:rsid w:val="00864F7D"/>
    <w:rsid w:val="0086672F"/>
    <w:rsid w:val="008669C6"/>
    <w:rsid w:val="008672A6"/>
    <w:rsid w:val="00867D77"/>
    <w:rsid w:val="00867ED0"/>
    <w:rsid w:val="00870DDF"/>
    <w:rsid w:val="00870EFF"/>
    <w:rsid w:val="00872E0E"/>
    <w:rsid w:val="008736BA"/>
    <w:rsid w:val="008738C7"/>
    <w:rsid w:val="00873F8A"/>
    <w:rsid w:val="00874F86"/>
    <w:rsid w:val="00875195"/>
    <w:rsid w:val="008754E0"/>
    <w:rsid w:val="00875643"/>
    <w:rsid w:val="008756A7"/>
    <w:rsid w:val="00875C9C"/>
    <w:rsid w:val="00876FA2"/>
    <w:rsid w:val="008776A3"/>
    <w:rsid w:val="0088005D"/>
    <w:rsid w:val="008801D6"/>
    <w:rsid w:val="008805D1"/>
    <w:rsid w:val="00881F07"/>
    <w:rsid w:val="008823FA"/>
    <w:rsid w:val="00882AAD"/>
    <w:rsid w:val="008844F0"/>
    <w:rsid w:val="008851B0"/>
    <w:rsid w:val="00885435"/>
    <w:rsid w:val="00885482"/>
    <w:rsid w:val="00885A65"/>
    <w:rsid w:val="00885F06"/>
    <w:rsid w:val="008861B9"/>
    <w:rsid w:val="008861D8"/>
    <w:rsid w:val="008875CC"/>
    <w:rsid w:val="008876DC"/>
    <w:rsid w:val="0089053D"/>
    <w:rsid w:val="0089122C"/>
    <w:rsid w:val="00891945"/>
    <w:rsid w:val="00891FDB"/>
    <w:rsid w:val="00894293"/>
    <w:rsid w:val="0089449F"/>
    <w:rsid w:val="00894771"/>
    <w:rsid w:val="00895908"/>
    <w:rsid w:val="008970D4"/>
    <w:rsid w:val="008973F6"/>
    <w:rsid w:val="0089759C"/>
    <w:rsid w:val="008976C9"/>
    <w:rsid w:val="008A03D8"/>
    <w:rsid w:val="008A09B6"/>
    <w:rsid w:val="008A1852"/>
    <w:rsid w:val="008A1887"/>
    <w:rsid w:val="008A1990"/>
    <w:rsid w:val="008A2198"/>
    <w:rsid w:val="008A2AF5"/>
    <w:rsid w:val="008A2C6E"/>
    <w:rsid w:val="008A48F5"/>
    <w:rsid w:val="008A5A94"/>
    <w:rsid w:val="008A6314"/>
    <w:rsid w:val="008A69C2"/>
    <w:rsid w:val="008A7619"/>
    <w:rsid w:val="008A7959"/>
    <w:rsid w:val="008A7E0F"/>
    <w:rsid w:val="008B0448"/>
    <w:rsid w:val="008B0BE0"/>
    <w:rsid w:val="008B0C74"/>
    <w:rsid w:val="008B136E"/>
    <w:rsid w:val="008B1534"/>
    <w:rsid w:val="008B27CB"/>
    <w:rsid w:val="008B585C"/>
    <w:rsid w:val="008B61ED"/>
    <w:rsid w:val="008B698B"/>
    <w:rsid w:val="008B6D2B"/>
    <w:rsid w:val="008C0CAD"/>
    <w:rsid w:val="008C12BF"/>
    <w:rsid w:val="008C138A"/>
    <w:rsid w:val="008C2091"/>
    <w:rsid w:val="008C219B"/>
    <w:rsid w:val="008C2414"/>
    <w:rsid w:val="008C2C21"/>
    <w:rsid w:val="008C2D01"/>
    <w:rsid w:val="008C38C1"/>
    <w:rsid w:val="008C3AAB"/>
    <w:rsid w:val="008C4FAB"/>
    <w:rsid w:val="008C6500"/>
    <w:rsid w:val="008C7400"/>
    <w:rsid w:val="008C7451"/>
    <w:rsid w:val="008C78AF"/>
    <w:rsid w:val="008D00DF"/>
    <w:rsid w:val="008D05D7"/>
    <w:rsid w:val="008D0CA6"/>
    <w:rsid w:val="008D110A"/>
    <w:rsid w:val="008D271B"/>
    <w:rsid w:val="008D2A91"/>
    <w:rsid w:val="008D2DBF"/>
    <w:rsid w:val="008D34F6"/>
    <w:rsid w:val="008D3C86"/>
    <w:rsid w:val="008D4533"/>
    <w:rsid w:val="008D4541"/>
    <w:rsid w:val="008D48C8"/>
    <w:rsid w:val="008D6270"/>
    <w:rsid w:val="008D70E2"/>
    <w:rsid w:val="008D77FD"/>
    <w:rsid w:val="008D7A61"/>
    <w:rsid w:val="008D7B27"/>
    <w:rsid w:val="008E0CDF"/>
    <w:rsid w:val="008E26AE"/>
    <w:rsid w:val="008E3232"/>
    <w:rsid w:val="008E487F"/>
    <w:rsid w:val="008E5976"/>
    <w:rsid w:val="008E5CE5"/>
    <w:rsid w:val="008E6461"/>
    <w:rsid w:val="008E705A"/>
    <w:rsid w:val="008E7181"/>
    <w:rsid w:val="008E775F"/>
    <w:rsid w:val="008E7E45"/>
    <w:rsid w:val="008F09ED"/>
    <w:rsid w:val="008F1492"/>
    <w:rsid w:val="008F20A1"/>
    <w:rsid w:val="008F21FD"/>
    <w:rsid w:val="008F26D1"/>
    <w:rsid w:val="008F3485"/>
    <w:rsid w:val="008F3AE6"/>
    <w:rsid w:val="008F4566"/>
    <w:rsid w:val="008F65E7"/>
    <w:rsid w:val="008F6AB7"/>
    <w:rsid w:val="008F7742"/>
    <w:rsid w:val="009013C7"/>
    <w:rsid w:val="00901BAA"/>
    <w:rsid w:val="00901C76"/>
    <w:rsid w:val="00902397"/>
    <w:rsid w:val="009045C5"/>
    <w:rsid w:val="0090499C"/>
    <w:rsid w:val="00905470"/>
    <w:rsid w:val="00905C55"/>
    <w:rsid w:val="0090718C"/>
    <w:rsid w:val="00907D46"/>
    <w:rsid w:val="009114BC"/>
    <w:rsid w:val="00911F05"/>
    <w:rsid w:val="00911FE7"/>
    <w:rsid w:val="00912491"/>
    <w:rsid w:val="009135FC"/>
    <w:rsid w:val="0091369B"/>
    <w:rsid w:val="00915E89"/>
    <w:rsid w:val="00915EA6"/>
    <w:rsid w:val="009160A4"/>
    <w:rsid w:val="00916E91"/>
    <w:rsid w:val="009179FA"/>
    <w:rsid w:val="00921581"/>
    <w:rsid w:val="0092178F"/>
    <w:rsid w:val="0092231B"/>
    <w:rsid w:val="009223D0"/>
    <w:rsid w:val="00924096"/>
    <w:rsid w:val="00924CD6"/>
    <w:rsid w:val="00924D3E"/>
    <w:rsid w:val="00927002"/>
    <w:rsid w:val="00927539"/>
    <w:rsid w:val="009303C1"/>
    <w:rsid w:val="00932807"/>
    <w:rsid w:val="00933145"/>
    <w:rsid w:val="009331ED"/>
    <w:rsid w:val="0093433F"/>
    <w:rsid w:val="0093464E"/>
    <w:rsid w:val="0093580E"/>
    <w:rsid w:val="00936BEC"/>
    <w:rsid w:val="00936DEC"/>
    <w:rsid w:val="00937175"/>
    <w:rsid w:val="009376D2"/>
    <w:rsid w:val="00937A8B"/>
    <w:rsid w:val="00941EDF"/>
    <w:rsid w:val="00942093"/>
    <w:rsid w:val="00942274"/>
    <w:rsid w:val="00942743"/>
    <w:rsid w:val="00943BB5"/>
    <w:rsid w:val="00944F30"/>
    <w:rsid w:val="00944F88"/>
    <w:rsid w:val="00946F75"/>
    <w:rsid w:val="00946FE1"/>
    <w:rsid w:val="009473C2"/>
    <w:rsid w:val="00947C6B"/>
    <w:rsid w:val="00950602"/>
    <w:rsid w:val="0095157D"/>
    <w:rsid w:val="00953464"/>
    <w:rsid w:val="00953E6D"/>
    <w:rsid w:val="00955149"/>
    <w:rsid w:val="009560B8"/>
    <w:rsid w:val="009561FB"/>
    <w:rsid w:val="0095750C"/>
    <w:rsid w:val="0096151B"/>
    <w:rsid w:val="009617DD"/>
    <w:rsid w:val="00961A4A"/>
    <w:rsid w:val="009628AA"/>
    <w:rsid w:val="0096337A"/>
    <w:rsid w:val="009634DD"/>
    <w:rsid w:val="00965425"/>
    <w:rsid w:val="00965AE9"/>
    <w:rsid w:val="00965DA2"/>
    <w:rsid w:val="00966A20"/>
    <w:rsid w:val="009672D3"/>
    <w:rsid w:val="0096789B"/>
    <w:rsid w:val="00967986"/>
    <w:rsid w:val="00970368"/>
    <w:rsid w:val="009705BA"/>
    <w:rsid w:val="0097132E"/>
    <w:rsid w:val="00971BD2"/>
    <w:rsid w:val="00972D0E"/>
    <w:rsid w:val="00972ECF"/>
    <w:rsid w:val="00973A0D"/>
    <w:rsid w:val="00973ADF"/>
    <w:rsid w:val="00973EB8"/>
    <w:rsid w:val="009742A2"/>
    <w:rsid w:val="00974AD8"/>
    <w:rsid w:val="00974FFD"/>
    <w:rsid w:val="00975992"/>
    <w:rsid w:val="00975C32"/>
    <w:rsid w:val="0097709D"/>
    <w:rsid w:val="00980222"/>
    <w:rsid w:val="00981298"/>
    <w:rsid w:val="00982B6D"/>
    <w:rsid w:val="00982BF0"/>
    <w:rsid w:val="0098308C"/>
    <w:rsid w:val="00983BA5"/>
    <w:rsid w:val="009841DB"/>
    <w:rsid w:val="0098501F"/>
    <w:rsid w:val="009851FE"/>
    <w:rsid w:val="00985A18"/>
    <w:rsid w:val="00986093"/>
    <w:rsid w:val="00986879"/>
    <w:rsid w:val="00987C1A"/>
    <w:rsid w:val="00987DC4"/>
    <w:rsid w:val="0099037A"/>
    <w:rsid w:val="009914A6"/>
    <w:rsid w:val="00991B06"/>
    <w:rsid w:val="0099257A"/>
    <w:rsid w:val="00995D6A"/>
    <w:rsid w:val="0099685D"/>
    <w:rsid w:val="00996C41"/>
    <w:rsid w:val="0099739F"/>
    <w:rsid w:val="009A0101"/>
    <w:rsid w:val="009A15BA"/>
    <w:rsid w:val="009A27BA"/>
    <w:rsid w:val="009A357F"/>
    <w:rsid w:val="009A37A1"/>
    <w:rsid w:val="009A4143"/>
    <w:rsid w:val="009A48D5"/>
    <w:rsid w:val="009A4EB4"/>
    <w:rsid w:val="009A51BF"/>
    <w:rsid w:val="009A56A6"/>
    <w:rsid w:val="009A6219"/>
    <w:rsid w:val="009A627D"/>
    <w:rsid w:val="009A6787"/>
    <w:rsid w:val="009A6CC5"/>
    <w:rsid w:val="009A6F59"/>
    <w:rsid w:val="009A7347"/>
    <w:rsid w:val="009A7506"/>
    <w:rsid w:val="009A7F6B"/>
    <w:rsid w:val="009B022A"/>
    <w:rsid w:val="009B127A"/>
    <w:rsid w:val="009B16F0"/>
    <w:rsid w:val="009B300F"/>
    <w:rsid w:val="009B3183"/>
    <w:rsid w:val="009B5D71"/>
    <w:rsid w:val="009B67D3"/>
    <w:rsid w:val="009B6D86"/>
    <w:rsid w:val="009B7462"/>
    <w:rsid w:val="009B7967"/>
    <w:rsid w:val="009C01AC"/>
    <w:rsid w:val="009C0B5E"/>
    <w:rsid w:val="009C116A"/>
    <w:rsid w:val="009C1278"/>
    <w:rsid w:val="009C156A"/>
    <w:rsid w:val="009C28DF"/>
    <w:rsid w:val="009C28E2"/>
    <w:rsid w:val="009C2E1D"/>
    <w:rsid w:val="009C3D97"/>
    <w:rsid w:val="009C42B0"/>
    <w:rsid w:val="009C5485"/>
    <w:rsid w:val="009C5A24"/>
    <w:rsid w:val="009C6CF4"/>
    <w:rsid w:val="009C7B4E"/>
    <w:rsid w:val="009C7EBD"/>
    <w:rsid w:val="009D1C3E"/>
    <w:rsid w:val="009D4199"/>
    <w:rsid w:val="009D434B"/>
    <w:rsid w:val="009D4F02"/>
    <w:rsid w:val="009D5D73"/>
    <w:rsid w:val="009D5DF6"/>
    <w:rsid w:val="009D7173"/>
    <w:rsid w:val="009D7C5D"/>
    <w:rsid w:val="009E09C8"/>
    <w:rsid w:val="009E0F25"/>
    <w:rsid w:val="009E2D32"/>
    <w:rsid w:val="009E31C4"/>
    <w:rsid w:val="009E34A9"/>
    <w:rsid w:val="009E4251"/>
    <w:rsid w:val="009E4A23"/>
    <w:rsid w:val="009E5F43"/>
    <w:rsid w:val="009E7E77"/>
    <w:rsid w:val="009F0875"/>
    <w:rsid w:val="009F0B84"/>
    <w:rsid w:val="009F1327"/>
    <w:rsid w:val="009F1C3A"/>
    <w:rsid w:val="009F37CC"/>
    <w:rsid w:val="009F5854"/>
    <w:rsid w:val="009F5F0F"/>
    <w:rsid w:val="009F6226"/>
    <w:rsid w:val="009F6833"/>
    <w:rsid w:val="009F690A"/>
    <w:rsid w:val="009F77F2"/>
    <w:rsid w:val="00A00575"/>
    <w:rsid w:val="00A00738"/>
    <w:rsid w:val="00A00A32"/>
    <w:rsid w:val="00A01269"/>
    <w:rsid w:val="00A01969"/>
    <w:rsid w:val="00A01BB0"/>
    <w:rsid w:val="00A01E36"/>
    <w:rsid w:val="00A03F3A"/>
    <w:rsid w:val="00A0432D"/>
    <w:rsid w:val="00A05022"/>
    <w:rsid w:val="00A053B0"/>
    <w:rsid w:val="00A06023"/>
    <w:rsid w:val="00A06185"/>
    <w:rsid w:val="00A06ADC"/>
    <w:rsid w:val="00A102A1"/>
    <w:rsid w:val="00A114AC"/>
    <w:rsid w:val="00A11850"/>
    <w:rsid w:val="00A11866"/>
    <w:rsid w:val="00A12F46"/>
    <w:rsid w:val="00A12F67"/>
    <w:rsid w:val="00A1390F"/>
    <w:rsid w:val="00A13E3F"/>
    <w:rsid w:val="00A14C3F"/>
    <w:rsid w:val="00A15AE3"/>
    <w:rsid w:val="00A163CD"/>
    <w:rsid w:val="00A16663"/>
    <w:rsid w:val="00A1681D"/>
    <w:rsid w:val="00A16BB1"/>
    <w:rsid w:val="00A20A6D"/>
    <w:rsid w:val="00A20DB8"/>
    <w:rsid w:val="00A2164D"/>
    <w:rsid w:val="00A227EC"/>
    <w:rsid w:val="00A22F43"/>
    <w:rsid w:val="00A25A3A"/>
    <w:rsid w:val="00A26F17"/>
    <w:rsid w:val="00A27118"/>
    <w:rsid w:val="00A302A1"/>
    <w:rsid w:val="00A30356"/>
    <w:rsid w:val="00A30A10"/>
    <w:rsid w:val="00A30D3B"/>
    <w:rsid w:val="00A31DF5"/>
    <w:rsid w:val="00A322FD"/>
    <w:rsid w:val="00A32C73"/>
    <w:rsid w:val="00A34997"/>
    <w:rsid w:val="00A35738"/>
    <w:rsid w:val="00A360CD"/>
    <w:rsid w:val="00A36A66"/>
    <w:rsid w:val="00A37981"/>
    <w:rsid w:val="00A406C8"/>
    <w:rsid w:val="00A40D9B"/>
    <w:rsid w:val="00A41B6A"/>
    <w:rsid w:val="00A41D92"/>
    <w:rsid w:val="00A433EB"/>
    <w:rsid w:val="00A43BE1"/>
    <w:rsid w:val="00A44401"/>
    <w:rsid w:val="00A44632"/>
    <w:rsid w:val="00A453A2"/>
    <w:rsid w:val="00A458C7"/>
    <w:rsid w:val="00A460AC"/>
    <w:rsid w:val="00A47646"/>
    <w:rsid w:val="00A478EE"/>
    <w:rsid w:val="00A51E88"/>
    <w:rsid w:val="00A52640"/>
    <w:rsid w:val="00A529AE"/>
    <w:rsid w:val="00A53EE8"/>
    <w:rsid w:val="00A547EF"/>
    <w:rsid w:val="00A54C35"/>
    <w:rsid w:val="00A54E9A"/>
    <w:rsid w:val="00A55179"/>
    <w:rsid w:val="00A56451"/>
    <w:rsid w:val="00A565D8"/>
    <w:rsid w:val="00A56A00"/>
    <w:rsid w:val="00A572A2"/>
    <w:rsid w:val="00A57827"/>
    <w:rsid w:val="00A57FB6"/>
    <w:rsid w:val="00A60511"/>
    <w:rsid w:val="00A60F59"/>
    <w:rsid w:val="00A6113B"/>
    <w:rsid w:val="00A6115F"/>
    <w:rsid w:val="00A61453"/>
    <w:rsid w:val="00A61DF8"/>
    <w:rsid w:val="00A62D57"/>
    <w:rsid w:val="00A62D64"/>
    <w:rsid w:val="00A63A3A"/>
    <w:rsid w:val="00A63DC7"/>
    <w:rsid w:val="00A66DE3"/>
    <w:rsid w:val="00A70250"/>
    <w:rsid w:val="00A70AA0"/>
    <w:rsid w:val="00A70FA3"/>
    <w:rsid w:val="00A71177"/>
    <w:rsid w:val="00A711E0"/>
    <w:rsid w:val="00A71AB1"/>
    <w:rsid w:val="00A71EC0"/>
    <w:rsid w:val="00A73676"/>
    <w:rsid w:val="00A745AF"/>
    <w:rsid w:val="00A74748"/>
    <w:rsid w:val="00A74C9C"/>
    <w:rsid w:val="00A74EEB"/>
    <w:rsid w:val="00A74F2E"/>
    <w:rsid w:val="00A759CF"/>
    <w:rsid w:val="00A75FED"/>
    <w:rsid w:val="00A76B0A"/>
    <w:rsid w:val="00A77EDE"/>
    <w:rsid w:val="00A802F8"/>
    <w:rsid w:val="00A80521"/>
    <w:rsid w:val="00A81B20"/>
    <w:rsid w:val="00A81B40"/>
    <w:rsid w:val="00A8238A"/>
    <w:rsid w:val="00A83466"/>
    <w:rsid w:val="00A84C0C"/>
    <w:rsid w:val="00A862D8"/>
    <w:rsid w:val="00A86309"/>
    <w:rsid w:val="00A86887"/>
    <w:rsid w:val="00A86975"/>
    <w:rsid w:val="00A86FB0"/>
    <w:rsid w:val="00A87FDB"/>
    <w:rsid w:val="00A906CA"/>
    <w:rsid w:val="00A90751"/>
    <w:rsid w:val="00A90E7D"/>
    <w:rsid w:val="00A91056"/>
    <w:rsid w:val="00A9165B"/>
    <w:rsid w:val="00A919CD"/>
    <w:rsid w:val="00A91DC6"/>
    <w:rsid w:val="00A93532"/>
    <w:rsid w:val="00A941E3"/>
    <w:rsid w:val="00A948E7"/>
    <w:rsid w:val="00A95B70"/>
    <w:rsid w:val="00A97A6F"/>
    <w:rsid w:val="00AA0E57"/>
    <w:rsid w:val="00AA196D"/>
    <w:rsid w:val="00AA1E99"/>
    <w:rsid w:val="00AA1EB0"/>
    <w:rsid w:val="00AA1FD7"/>
    <w:rsid w:val="00AA35F5"/>
    <w:rsid w:val="00AA56A1"/>
    <w:rsid w:val="00AA5A51"/>
    <w:rsid w:val="00AA6EF3"/>
    <w:rsid w:val="00AA799F"/>
    <w:rsid w:val="00AB0915"/>
    <w:rsid w:val="00AB0F01"/>
    <w:rsid w:val="00AB11FF"/>
    <w:rsid w:val="00AB17B4"/>
    <w:rsid w:val="00AB248E"/>
    <w:rsid w:val="00AB3078"/>
    <w:rsid w:val="00AB5B5C"/>
    <w:rsid w:val="00AB5E66"/>
    <w:rsid w:val="00AB6908"/>
    <w:rsid w:val="00AC09E7"/>
    <w:rsid w:val="00AC16F4"/>
    <w:rsid w:val="00AC27A4"/>
    <w:rsid w:val="00AC5094"/>
    <w:rsid w:val="00AC5294"/>
    <w:rsid w:val="00AC557E"/>
    <w:rsid w:val="00AC5985"/>
    <w:rsid w:val="00AC6AFB"/>
    <w:rsid w:val="00AC6E78"/>
    <w:rsid w:val="00AC7DBA"/>
    <w:rsid w:val="00AD0505"/>
    <w:rsid w:val="00AD0A19"/>
    <w:rsid w:val="00AD0DAD"/>
    <w:rsid w:val="00AD1289"/>
    <w:rsid w:val="00AD366C"/>
    <w:rsid w:val="00AD622A"/>
    <w:rsid w:val="00AD6892"/>
    <w:rsid w:val="00AE00F9"/>
    <w:rsid w:val="00AE0975"/>
    <w:rsid w:val="00AE09A3"/>
    <w:rsid w:val="00AE149D"/>
    <w:rsid w:val="00AE3503"/>
    <w:rsid w:val="00AE40D7"/>
    <w:rsid w:val="00AE4E43"/>
    <w:rsid w:val="00AE4F62"/>
    <w:rsid w:val="00AE527E"/>
    <w:rsid w:val="00AE52F2"/>
    <w:rsid w:val="00AE7B6A"/>
    <w:rsid w:val="00AF006F"/>
    <w:rsid w:val="00AF09BF"/>
    <w:rsid w:val="00AF0AD5"/>
    <w:rsid w:val="00AF2994"/>
    <w:rsid w:val="00AF2E87"/>
    <w:rsid w:val="00AF4E79"/>
    <w:rsid w:val="00AF4F97"/>
    <w:rsid w:val="00AF55AA"/>
    <w:rsid w:val="00AF5E34"/>
    <w:rsid w:val="00AF64FC"/>
    <w:rsid w:val="00AF76CD"/>
    <w:rsid w:val="00AF78D7"/>
    <w:rsid w:val="00B00299"/>
    <w:rsid w:val="00B012A8"/>
    <w:rsid w:val="00B0248D"/>
    <w:rsid w:val="00B03646"/>
    <w:rsid w:val="00B05705"/>
    <w:rsid w:val="00B058D0"/>
    <w:rsid w:val="00B05FBF"/>
    <w:rsid w:val="00B06071"/>
    <w:rsid w:val="00B10199"/>
    <w:rsid w:val="00B10394"/>
    <w:rsid w:val="00B103BE"/>
    <w:rsid w:val="00B10887"/>
    <w:rsid w:val="00B11B2F"/>
    <w:rsid w:val="00B131E8"/>
    <w:rsid w:val="00B139B4"/>
    <w:rsid w:val="00B16672"/>
    <w:rsid w:val="00B17AAE"/>
    <w:rsid w:val="00B17E06"/>
    <w:rsid w:val="00B2038D"/>
    <w:rsid w:val="00B20B81"/>
    <w:rsid w:val="00B212DD"/>
    <w:rsid w:val="00B21392"/>
    <w:rsid w:val="00B2145B"/>
    <w:rsid w:val="00B217EA"/>
    <w:rsid w:val="00B218E0"/>
    <w:rsid w:val="00B21DD4"/>
    <w:rsid w:val="00B2285E"/>
    <w:rsid w:val="00B247F9"/>
    <w:rsid w:val="00B25D55"/>
    <w:rsid w:val="00B25F1A"/>
    <w:rsid w:val="00B26642"/>
    <w:rsid w:val="00B266C1"/>
    <w:rsid w:val="00B30D6E"/>
    <w:rsid w:val="00B30DBF"/>
    <w:rsid w:val="00B3127C"/>
    <w:rsid w:val="00B33A0F"/>
    <w:rsid w:val="00B34506"/>
    <w:rsid w:val="00B34A70"/>
    <w:rsid w:val="00B36A42"/>
    <w:rsid w:val="00B36D16"/>
    <w:rsid w:val="00B3720B"/>
    <w:rsid w:val="00B37E7F"/>
    <w:rsid w:val="00B40D59"/>
    <w:rsid w:val="00B4163B"/>
    <w:rsid w:val="00B418F1"/>
    <w:rsid w:val="00B41A5D"/>
    <w:rsid w:val="00B43B9F"/>
    <w:rsid w:val="00B449E2"/>
    <w:rsid w:val="00B44FA5"/>
    <w:rsid w:val="00B458D7"/>
    <w:rsid w:val="00B460E6"/>
    <w:rsid w:val="00B464FA"/>
    <w:rsid w:val="00B50464"/>
    <w:rsid w:val="00B50ED9"/>
    <w:rsid w:val="00B51326"/>
    <w:rsid w:val="00B518C7"/>
    <w:rsid w:val="00B51F49"/>
    <w:rsid w:val="00B52734"/>
    <w:rsid w:val="00B52E3E"/>
    <w:rsid w:val="00B540D6"/>
    <w:rsid w:val="00B54E15"/>
    <w:rsid w:val="00B54F14"/>
    <w:rsid w:val="00B5570C"/>
    <w:rsid w:val="00B60D7A"/>
    <w:rsid w:val="00B61AE4"/>
    <w:rsid w:val="00B61F4F"/>
    <w:rsid w:val="00B65806"/>
    <w:rsid w:val="00B658E5"/>
    <w:rsid w:val="00B669F1"/>
    <w:rsid w:val="00B66A33"/>
    <w:rsid w:val="00B66E9D"/>
    <w:rsid w:val="00B67ABD"/>
    <w:rsid w:val="00B67CFC"/>
    <w:rsid w:val="00B67E66"/>
    <w:rsid w:val="00B71390"/>
    <w:rsid w:val="00B71C00"/>
    <w:rsid w:val="00B738D9"/>
    <w:rsid w:val="00B73FFC"/>
    <w:rsid w:val="00B748C7"/>
    <w:rsid w:val="00B76218"/>
    <w:rsid w:val="00B77788"/>
    <w:rsid w:val="00B77C53"/>
    <w:rsid w:val="00B80BC0"/>
    <w:rsid w:val="00B812E1"/>
    <w:rsid w:val="00B81E28"/>
    <w:rsid w:val="00B820DE"/>
    <w:rsid w:val="00B824C5"/>
    <w:rsid w:val="00B828DA"/>
    <w:rsid w:val="00B82D64"/>
    <w:rsid w:val="00B83A2D"/>
    <w:rsid w:val="00B84CD0"/>
    <w:rsid w:val="00B84D6C"/>
    <w:rsid w:val="00B8654B"/>
    <w:rsid w:val="00B86826"/>
    <w:rsid w:val="00B87F4B"/>
    <w:rsid w:val="00B907F2"/>
    <w:rsid w:val="00B90905"/>
    <w:rsid w:val="00B91300"/>
    <w:rsid w:val="00B91763"/>
    <w:rsid w:val="00B92B57"/>
    <w:rsid w:val="00B93947"/>
    <w:rsid w:val="00B94543"/>
    <w:rsid w:val="00B94DED"/>
    <w:rsid w:val="00B94E6E"/>
    <w:rsid w:val="00B956E5"/>
    <w:rsid w:val="00B9590A"/>
    <w:rsid w:val="00B9645F"/>
    <w:rsid w:val="00B9673A"/>
    <w:rsid w:val="00B974C2"/>
    <w:rsid w:val="00B9753B"/>
    <w:rsid w:val="00B97CCD"/>
    <w:rsid w:val="00B97EFF"/>
    <w:rsid w:val="00BA0E90"/>
    <w:rsid w:val="00BA1E0A"/>
    <w:rsid w:val="00BA26FF"/>
    <w:rsid w:val="00BA4637"/>
    <w:rsid w:val="00BA563C"/>
    <w:rsid w:val="00BA6769"/>
    <w:rsid w:val="00BA697D"/>
    <w:rsid w:val="00BA6EE7"/>
    <w:rsid w:val="00BA7026"/>
    <w:rsid w:val="00BB0001"/>
    <w:rsid w:val="00BB029E"/>
    <w:rsid w:val="00BB0E40"/>
    <w:rsid w:val="00BB16D5"/>
    <w:rsid w:val="00BB2C67"/>
    <w:rsid w:val="00BB4FD6"/>
    <w:rsid w:val="00BB584B"/>
    <w:rsid w:val="00BB5C69"/>
    <w:rsid w:val="00BB6128"/>
    <w:rsid w:val="00BB71ED"/>
    <w:rsid w:val="00BB74CE"/>
    <w:rsid w:val="00BC00D6"/>
    <w:rsid w:val="00BC0705"/>
    <w:rsid w:val="00BC1732"/>
    <w:rsid w:val="00BC2755"/>
    <w:rsid w:val="00BC2B75"/>
    <w:rsid w:val="00BC2D72"/>
    <w:rsid w:val="00BC2FAC"/>
    <w:rsid w:val="00BC4E4F"/>
    <w:rsid w:val="00BD0024"/>
    <w:rsid w:val="00BD01A3"/>
    <w:rsid w:val="00BD15DB"/>
    <w:rsid w:val="00BD285B"/>
    <w:rsid w:val="00BD2F63"/>
    <w:rsid w:val="00BD412D"/>
    <w:rsid w:val="00BD4730"/>
    <w:rsid w:val="00BD6192"/>
    <w:rsid w:val="00BD66FD"/>
    <w:rsid w:val="00BD6E3E"/>
    <w:rsid w:val="00BD702D"/>
    <w:rsid w:val="00BE122A"/>
    <w:rsid w:val="00BE14CB"/>
    <w:rsid w:val="00BE4FBB"/>
    <w:rsid w:val="00BE5731"/>
    <w:rsid w:val="00BF00EE"/>
    <w:rsid w:val="00BF06ED"/>
    <w:rsid w:val="00BF11EF"/>
    <w:rsid w:val="00BF16D0"/>
    <w:rsid w:val="00BF1881"/>
    <w:rsid w:val="00BF27C2"/>
    <w:rsid w:val="00BF2CF1"/>
    <w:rsid w:val="00BF4BF8"/>
    <w:rsid w:val="00BF5764"/>
    <w:rsid w:val="00BF66DA"/>
    <w:rsid w:val="00BF6B0C"/>
    <w:rsid w:val="00BF7867"/>
    <w:rsid w:val="00BF7E09"/>
    <w:rsid w:val="00C0043B"/>
    <w:rsid w:val="00C00FED"/>
    <w:rsid w:val="00C010AF"/>
    <w:rsid w:val="00C01F80"/>
    <w:rsid w:val="00C02557"/>
    <w:rsid w:val="00C033B1"/>
    <w:rsid w:val="00C03576"/>
    <w:rsid w:val="00C04493"/>
    <w:rsid w:val="00C04CAE"/>
    <w:rsid w:val="00C04E02"/>
    <w:rsid w:val="00C0542D"/>
    <w:rsid w:val="00C05967"/>
    <w:rsid w:val="00C05CC9"/>
    <w:rsid w:val="00C07DD6"/>
    <w:rsid w:val="00C10FD5"/>
    <w:rsid w:val="00C11509"/>
    <w:rsid w:val="00C119B2"/>
    <w:rsid w:val="00C1203D"/>
    <w:rsid w:val="00C12F2F"/>
    <w:rsid w:val="00C1408F"/>
    <w:rsid w:val="00C14D7A"/>
    <w:rsid w:val="00C14E75"/>
    <w:rsid w:val="00C162E5"/>
    <w:rsid w:val="00C1639D"/>
    <w:rsid w:val="00C170B0"/>
    <w:rsid w:val="00C20673"/>
    <w:rsid w:val="00C20764"/>
    <w:rsid w:val="00C21480"/>
    <w:rsid w:val="00C21541"/>
    <w:rsid w:val="00C21DA1"/>
    <w:rsid w:val="00C22881"/>
    <w:rsid w:val="00C24D41"/>
    <w:rsid w:val="00C25941"/>
    <w:rsid w:val="00C27806"/>
    <w:rsid w:val="00C278D1"/>
    <w:rsid w:val="00C303A3"/>
    <w:rsid w:val="00C312B2"/>
    <w:rsid w:val="00C3142E"/>
    <w:rsid w:val="00C3189A"/>
    <w:rsid w:val="00C31DAA"/>
    <w:rsid w:val="00C33A83"/>
    <w:rsid w:val="00C3440A"/>
    <w:rsid w:val="00C3488F"/>
    <w:rsid w:val="00C34C42"/>
    <w:rsid w:val="00C34F25"/>
    <w:rsid w:val="00C3706D"/>
    <w:rsid w:val="00C37579"/>
    <w:rsid w:val="00C37D9E"/>
    <w:rsid w:val="00C37EB7"/>
    <w:rsid w:val="00C409C5"/>
    <w:rsid w:val="00C40DDB"/>
    <w:rsid w:val="00C422E6"/>
    <w:rsid w:val="00C42389"/>
    <w:rsid w:val="00C43739"/>
    <w:rsid w:val="00C439CB"/>
    <w:rsid w:val="00C43C66"/>
    <w:rsid w:val="00C449CB"/>
    <w:rsid w:val="00C449D7"/>
    <w:rsid w:val="00C44E13"/>
    <w:rsid w:val="00C450C2"/>
    <w:rsid w:val="00C45867"/>
    <w:rsid w:val="00C46273"/>
    <w:rsid w:val="00C46C6F"/>
    <w:rsid w:val="00C46ED4"/>
    <w:rsid w:val="00C47355"/>
    <w:rsid w:val="00C4798E"/>
    <w:rsid w:val="00C5088B"/>
    <w:rsid w:val="00C50C30"/>
    <w:rsid w:val="00C51E67"/>
    <w:rsid w:val="00C529BE"/>
    <w:rsid w:val="00C53079"/>
    <w:rsid w:val="00C5307A"/>
    <w:rsid w:val="00C53408"/>
    <w:rsid w:val="00C5369D"/>
    <w:rsid w:val="00C53A3F"/>
    <w:rsid w:val="00C53D89"/>
    <w:rsid w:val="00C541A5"/>
    <w:rsid w:val="00C54446"/>
    <w:rsid w:val="00C5489E"/>
    <w:rsid w:val="00C54AF9"/>
    <w:rsid w:val="00C56329"/>
    <w:rsid w:val="00C57261"/>
    <w:rsid w:val="00C572C5"/>
    <w:rsid w:val="00C57C44"/>
    <w:rsid w:val="00C60918"/>
    <w:rsid w:val="00C61B0F"/>
    <w:rsid w:val="00C63425"/>
    <w:rsid w:val="00C6399E"/>
    <w:rsid w:val="00C63A28"/>
    <w:rsid w:val="00C64511"/>
    <w:rsid w:val="00C647D7"/>
    <w:rsid w:val="00C64CF1"/>
    <w:rsid w:val="00C64DAD"/>
    <w:rsid w:val="00C65140"/>
    <w:rsid w:val="00C666E9"/>
    <w:rsid w:val="00C701E5"/>
    <w:rsid w:val="00C7036D"/>
    <w:rsid w:val="00C70829"/>
    <w:rsid w:val="00C70BCB"/>
    <w:rsid w:val="00C71A03"/>
    <w:rsid w:val="00C73C22"/>
    <w:rsid w:val="00C741B3"/>
    <w:rsid w:val="00C74215"/>
    <w:rsid w:val="00C75D46"/>
    <w:rsid w:val="00C77659"/>
    <w:rsid w:val="00C777C2"/>
    <w:rsid w:val="00C77ABA"/>
    <w:rsid w:val="00C82544"/>
    <w:rsid w:val="00C82923"/>
    <w:rsid w:val="00C84F7F"/>
    <w:rsid w:val="00C85A14"/>
    <w:rsid w:val="00C85D7C"/>
    <w:rsid w:val="00C86DE2"/>
    <w:rsid w:val="00C87C0A"/>
    <w:rsid w:val="00C908D5"/>
    <w:rsid w:val="00C93C88"/>
    <w:rsid w:val="00C93E7C"/>
    <w:rsid w:val="00C97675"/>
    <w:rsid w:val="00C979A9"/>
    <w:rsid w:val="00C97FA9"/>
    <w:rsid w:val="00CA044E"/>
    <w:rsid w:val="00CA0A53"/>
    <w:rsid w:val="00CA1563"/>
    <w:rsid w:val="00CA1B05"/>
    <w:rsid w:val="00CA1CD4"/>
    <w:rsid w:val="00CA2034"/>
    <w:rsid w:val="00CA2DEA"/>
    <w:rsid w:val="00CA2E96"/>
    <w:rsid w:val="00CA300B"/>
    <w:rsid w:val="00CA3159"/>
    <w:rsid w:val="00CA3584"/>
    <w:rsid w:val="00CA40FB"/>
    <w:rsid w:val="00CA5D4B"/>
    <w:rsid w:val="00CA6CD6"/>
    <w:rsid w:val="00CA7ECF"/>
    <w:rsid w:val="00CB0225"/>
    <w:rsid w:val="00CB14E7"/>
    <w:rsid w:val="00CB27BD"/>
    <w:rsid w:val="00CB6B2E"/>
    <w:rsid w:val="00CB6C9A"/>
    <w:rsid w:val="00CB7298"/>
    <w:rsid w:val="00CB79DE"/>
    <w:rsid w:val="00CB7A40"/>
    <w:rsid w:val="00CC21DC"/>
    <w:rsid w:val="00CC30B2"/>
    <w:rsid w:val="00CC3182"/>
    <w:rsid w:val="00CC38F9"/>
    <w:rsid w:val="00CC495E"/>
    <w:rsid w:val="00CC4BC5"/>
    <w:rsid w:val="00CC4F93"/>
    <w:rsid w:val="00CC6C56"/>
    <w:rsid w:val="00CC6C7E"/>
    <w:rsid w:val="00CD0D8D"/>
    <w:rsid w:val="00CD2694"/>
    <w:rsid w:val="00CD28D9"/>
    <w:rsid w:val="00CD2E67"/>
    <w:rsid w:val="00CD5D5F"/>
    <w:rsid w:val="00CD6431"/>
    <w:rsid w:val="00CD6704"/>
    <w:rsid w:val="00CD73F2"/>
    <w:rsid w:val="00CD78DD"/>
    <w:rsid w:val="00CD7F85"/>
    <w:rsid w:val="00CD7FF3"/>
    <w:rsid w:val="00CE1015"/>
    <w:rsid w:val="00CE35DB"/>
    <w:rsid w:val="00CE3D72"/>
    <w:rsid w:val="00CE4240"/>
    <w:rsid w:val="00CE54A9"/>
    <w:rsid w:val="00CE5695"/>
    <w:rsid w:val="00CE6027"/>
    <w:rsid w:val="00CE7A2C"/>
    <w:rsid w:val="00CE7A6E"/>
    <w:rsid w:val="00CF0BA5"/>
    <w:rsid w:val="00CF182F"/>
    <w:rsid w:val="00CF205F"/>
    <w:rsid w:val="00CF32AD"/>
    <w:rsid w:val="00CF35C5"/>
    <w:rsid w:val="00CF5581"/>
    <w:rsid w:val="00CF5CCD"/>
    <w:rsid w:val="00CF5DB8"/>
    <w:rsid w:val="00CF6518"/>
    <w:rsid w:val="00CF655F"/>
    <w:rsid w:val="00D000C4"/>
    <w:rsid w:val="00D0025C"/>
    <w:rsid w:val="00D00D7E"/>
    <w:rsid w:val="00D01094"/>
    <w:rsid w:val="00D01664"/>
    <w:rsid w:val="00D016B8"/>
    <w:rsid w:val="00D01CD3"/>
    <w:rsid w:val="00D031CC"/>
    <w:rsid w:val="00D051AA"/>
    <w:rsid w:val="00D05ADA"/>
    <w:rsid w:val="00D0665F"/>
    <w:rsid w:val="00D0691A"/>
    <w:rsid w:val="00D0759B"/>
    <w:rsid w:val="00D102C3"/>
    <w:rsid w:val="00D108A8"/>
    <w:rsid w:val="00D11052"/>
    <w:rsid w:val="00D11115"/>
    <w:rsid w:val="00D11AF0"/>
    <w:rsid w:val="00D12218"/>
    <w:rsid w:val="00D126BA"/>
    <w:rsid w:val="00D1272D"/>
    <w:rsid w:val="00D12844"/>
    <w:rsid w:val="00D12857"/>
    <w:rsid w:val="00D13476"/>
    <w:rsid w:val="00D1384F"/>
    <w:rsid w:val="00D13A15"/>
    <w:rsid w:val="00D142BC"/>
    <w:rsid w:val="00D14523"/>
    <w:rsid w:val="00D14901"/>
    <w:rsid w:val="00D15B0A"/>
    <w:rsid w:val="00D15DDC"/>
    <w:rsid w:val="00D17C89"/>
    <w:rsid w:val="00D20586"/>
    <w:rsid w:val="00D20A0A"/>
    <w:rsid w:val="00D213D0"/>
    <w:rsid w:val="00D23056"/>
    <w:rsid w:val="00D25072"/>
    <w:rsid w:val="00D258B3"/>
    <w:rsid w:val="00D25DAE"/>
    <w:rsid w:val="00D30561"/>
    <w:rsid w:val="00D3093D"/>
    <w:rsid w:val="00D310C1"/>
    <w:rsid w:val="00D336C8"/>
    <w:rsid w:val="00D33794"/>
    <w:rsid w:val="00D33978"/>
    <w:rsid w:val="00D3399A"/>
    <w:rsid w:val="00D34463"/>
    <w:rsid w:val="00D345A9"/>
    <w:rsid w:val="00D34A44"/>
    <w:rsid w:val="00D34C45"/>
    <w:rsid w:val="00D368E2"/>
    <w:rsid w:val="00D36C3A"/>
    <w:rsid w:val="00D379EF"/>
    <w:rsid w:val="00D37E94"/>
    <w:rsid w:val="00D4022D"/>
    <w:rsid w:val="00D40940"/>
    <w:rsid w:val="00D40A96"/>
    <w:rsid w:val="00D40CEE"/>
    <w:rsid w:val="00D414AC"/>
    <w:rsid w:val="00D4163E"/>
    <w:rsid w:val="00D418CA"/>
    <w:rsid w:val="00D42295"/>
    <w:rsid w:val="00D4481E"/>
    <w:rsid w:val="00D44AC9"/>
    <w:rsid w:val="00D44C3E"/>
    <w:rsid w:val="00D44D19"/>
    <w:rsid w:val="00D4524D"/>
    <w:rsid w:val="00D4639C"/>
    <w:rsid w:val="00D464ED"/>
    <w:rsid w:val="00D47B0F"/>
    <w:rsid w:val="00D47B38"/>
    <w:rsid w:val="00D507FD"/>
    <w:rsid w:val="00D51852"/>
    <w:rsid w:val="00D51CFA"/>
    <w:rsid w:val="00D53B31"/>
    <w:rsid w:val="00D53CCB"/>
    <w:rsid w:val="00D54FA5"/>
    <w:rsid w:val="00D5508F"/>
    <w:rsid w:val="00D56143"/>
    <w:rsid w:val="00D565E2"/>
    <w:rsid w:val="00D57A5B"/>
    <w:rsid w:val="00D601AD"/>
    <w:rsid w:val="00D6110D"/>
    <w:rsid w:val="00D6122C"/>
    <w:rsid w:val="00D61A8B"/>
    <w:rsid w:val="00D627F2"/>
    <w:rsid w:val="00D63160"/>
    <w:rsid w:val="00D636E6"/>
    <w:rsid w:val="00D6409E"/>
    <w:rsid w:val="00D6578F"/>
    <w:rsid w:val="00D65EEC"/>
    <w:rsid w:val="00D66572"/>
    <w:rsid w:val="00D7084B"/>
    <w:rsid w:val="00D728F7"/>
    <w:rsid w:val="00D7304A"/>
    <w:rsid w:val="00D7575C"/>
    <w:rsid w:val="00D76C5B"/>
    <w:rsid w:val="00D76DD3"/>
    <w:rsid w:val="00D811CE"/>
    <w:rsid w:val="00D81B8E"/>
    <w:rsid w:val="00D82132"/>
    <w:rsid w:val="00D84887"/>
    <w:rsid w:val="00D84A31"/>
    <w:rsid w:val="00D84E1C"/>
    <w:rsid w:val="00D85214"/>
    <w:rsid w:val="00D85BDA"/>
    <w:rsid w:val="00D87728"/>
    <w:rsid w:val="00D90559"/>
    <w:rsid w:val="00D905A6"/>
    <w:rsid w:val="00D91BEF"/>
    <w:rsid w:val="00D9215B"/>
    <w:rsid w:val="00D93740"/>
    <w:rsid w:val="00D93AEF"/>
    <w:rsid w:val="00D93B2C"/>
    <w:rsid w:val="00D93ECC"/>
    <w:rsid w:val="00D94111"/>
    <w:rsid w:val="00D947CF"/>
    <w:rsid w:val="00D949B2"/>
    <w:rsid w:val="00D95207"/>
    <w:rsid w:val="00D95699"/>
    <w:rsid w:val="00D95E8E"/>
    <w:rsid w:val="00D96210"/>
    <w:rsid w:val="00D96772"/>
    <w:rsid w:val="00DA0BF1"/>
    <w:rsid w:val="00DA1D50"/>
    <w:rsid w:val="00DA32CF"/>
    <w:rsid w:val="00DA3485"/>
    <w:rsid w:val="00DA4F69"/>
    <w:rsid w:val="00DA50B1"/>
    <w:rsid w:val="00DA564F"/>
    <w:rsid w:val="00DA58BD"/>
    <w:rsid w:val="00DA7553"/>
    <w:rsid w:val="00DA7626"/>
    <w:rsid w:val="00DA7D8B"/>
    <w:rsid w:val="00DB0676"/>
    <w:rsid w:val="00DB0AEA"/>
    <w:rsid w:val="00DB0DFF"/>
    <w:rsid w:val="00DB0E02"/>
    <w:rsid w:val="00DB11D2"/>
    <w:rsid w:val="00DB1735"/>
    <w:rsid w:val="00DB220C"/>
    <w:rsid w:val="00DB30A0"/>
    <w:rsid w:val="00DB340D"/>
    <w:rsid w:val="00DB3552"/>
    <w:rsid w:val="00DB4444"/>
    <w:rsid w:val="00DB4850"/>
    <w:rsid w:val="00DB4BEA"/>
    <w:rsid w:val="00DB544F"/>
    <w:rsid w:val="00DB6A16"/>
    <w:rsid w:val="00DB6EC0"/>
    <w:rsid w:val="00DB73FF"/>
    <w:rsid w:val="00DB7486"/>
    <w:rsid w:val="00DC0DA6"/>
    <w:rsid w:val="00DC12A1"/>
    <w:rsid w:val="00DC14A2"/>
    <w:rsid w:val="00DC20C2"/>
    <w:rsid w:val="00DC2322"/>
    <w:rsid w:val="00DC28E6"/>
    <w:rsid w:val="00DC2918"/>
    <w:rsid w:val="00DC4082"/>
    <w:rsid w:val="00DC434D"/>
    <w:rsid w:val="00DC51BC"/>
    <w:rsid w:val="00DC52BE"/>
    <w:rsid w:val="00DC58D5"/>
    <w:rsid w:val="00DC5E27"/>
    <w:rsid w:val="00DC736E"/>
    <w:rsid w:val="00DD0058"/>
    <w:rsid w:val="00DD0AA3"/>
    <w:rsid w:val="00DD0B13"/>
    <w:rsid w:val="00DD3E53"/>
    <w:rsid w:val="00DD43CF"/>
    <w:rsid w:val="00DD43E2"/>
    <w:rsid w:val="00DD4B66"/>
    <w:rsid w:val="00DD5127"/>
    <w:rsid w:val="00DD54FC"/>
    <w:rsid w:val="00DD6E67"/>
    <w:rsid w:val="00DD7B4D"/>
    <w:rsid w:val="00DD7EE3"/>
    <w:rsid w:val="00DE0460"/>
    <w:rsid w:val="00DE05BA"/>
    <w:rsid w:val="00DE0D94"/>
    <w:rsid w:val="00DE227A"/>
    <w:rsid w:val="00DE3347"/>
    <w:rsid w:val="00DE43F7"/>
    <w:rsid w:val="00DE4CA1"/>
    <w:rsid w:val="00DE5032"/>
    <w:rsid w:val="00DE5F4C"/>
    <w:rsid w:val="00DE6216"/>
    <w:rsid w:val="00DE72A9"/>
    <w:rsid w:val="00DE72B6"/>
    <w:rsid w:val="00DE7BB4"/>
    <w:rsid w:val="00DE7C07"/>
    <w:rsid w:val="00DF0139"/>
    <w:rsid w:val="00DF1004"/>
    <w:rsid w:val="00DF1FF4"/>
    <w:rsid w:val="00DF247B"/>
    <w:rsid w:val="00DF40D8"/>
    <w:rsid w:val="00DF4720"/>
    <w:rsid w:val="00DF603A"/>
    <w:rsid w:val="00DF682B"/>
    <w:rsid w:val="00DF71EC"/>
    <w:rsid w:val="00DF7B40"/>
    <w:rsid w:val="00E0000D"/>
    <w:rsid w:val="00E00405"/>
    <w:rsid w:val="00E0313D"/>
    <w:rsid w:val="00E0471B"/>
    <w:rsid w:val="00E04C70"/>
    <w:rsid w:val="00E0561F"/>
    <w:rsid w:val="00E0566C"/>
    <w:rsid w:val="00E05A62"/>
    <w:rsid w:val="00E067E3"/>
    <w:rsid w:val="00E06897"/>
    <w:rsid w:val="00E07931"/>
    <w:rsid w:val="00E10EB4"/>
    <w:rsid w:val="00E1200E"/>
    <w:rsid w:val="00E1318B"/>
    <w:rsid w:val="00E13490"/>
    <w:rsid w:val="00E134CC"/>
    <w:rsid w:val="00E136E5"/>
    <w:rsid w:val="00E1393D"/>
    <w:rsid w:val="00E1441B"/>
    <w:rsid w:val="00E1513E"/>
    <w:rsid w:val="00E15960"/>
    <w:rsid w:val="00E163F0"/>
    <w:rsid w:val="00E168A8"/>
    <w:rsid w:val="00E16CC7"/>
    <w:rsid w:val="00E20F33"/>
    <w:rsid w:val="00E22D0D"/>
    <w:rsid w:val="00E23C0F"/>
    <w:rsid w:val="00E23DDF"/>
    <w:rsid w:val="00E24442"/>
    <w:rsid w:val="00E27299"/>
    <w:rsid w:val="00E27696"/>
    <w:rsid w:val="00E277E3"/>
    <w:rsid w:val="00E27AF1"/>
    <w:rsid w:val="00E3031E"/>
    <w:rsid w:val="00E32987"/>
    <w:rsid w:val="00E33B2A"/>
    <w:rsid w:val="00E340D9"/>
    <w:rsid w:val="00E34708"/>
    <w:rsid w:val="00E35944"/>
    <w:rsid w:val="00E35F97"/>
    <w:rsid w:val="00E40102"/>
    <w:rsid w:val="00E401BA"/>
    <w:rsid w:val="00E405E7"/>
    <w:rsid w:val="00E4207B"/>
    <w:rsid w:val="00E42797"/>
    <w:rsid w:val="00E42A48"/>
    <w:rsid w:val="00E4322A"/>
    <w:rsid w:val="00E43870"/>
    <w:rsid w:val="00E43AA7"/>
    <w:rsid w:val="00E45681"/>
    <w:rsid w:val="00E469A1"/>
    <w:rsid w:val="00E4742C"/>
    <w:rsid w:val="00E50EC2"/>
    <w:rsid w:val="00E524BE"/>
    <w:rsid w:val="00E52913"/>
    <w:rsid w:val="00E5305C"/>
    <w:rsid w:val="00E53D90"/>
    <w:rsid w:val="00E543AA"/>
    <w:rsid w:val="00E57A08"/>
    <w:rsid w:val="00E57AB1"/>
    <w:rsid w:val="00E57CF7"/>
    <w:rsid w:val="00E60039"/>
    <w:rsid w:val="00E6065F"/>
    <w:rsid w:val="00E6066F"/>
    <w:rsid w:val="00E60F33"/>
    <w:rsid w:val="00E61008"/>
    <w:rsid w:val="00E61C88"/>
    <w:rsid w:val="00E62A78"/>
    <w:rsid w:val="00E65C50"/>
    <w:rsid w:val="00E66540"/>
    <w:rsid w:val="00E702D2"/>
    <w:rsid w:val="00E70565"/>
    <w:rsid w:val="00E71B82"/>
    <w:rsid w:val="00E72514"/>
    <w:rsid w:val="00E731C5"/>
    <w:rsid w:val="00E7734F"/>
    <w:rsid w:val="00E773F7"/>
    <w:rsid w:val="00E8014A"/>
    <w:rsid w:val="00E81A97"/>
    <w:rsid w:val="00E82D43"/>
    <w:rsid w:val="00E83AEB"/>
    <w:rsid w:val="00E8457E"/>
    <w:rsid w:val="00E84B8B"/>
    <w:rsid w:val="00E853AF"/>
    <w:rsid w:val="00E8586F"/>
    <w:rsid w:val="00E8606C"/>
    <w:rsid w:val="00E86BB1"/>
    <w:rsid w:val="00E87584"/>
    <w:rsid w:val="00E87623"/>
    <w:rsid w:val="00E87A5E"/>
    <w:rsid w:val="00E908E3"/>
    <w:rsid w:val="00E90C33"/>
    <w:rsid w:val="00E913ED"/>
    <w:rsid w:val="00E921AF"/>
    <w:rsid w:val="00E92659"/>
    <w:rsid w:val="00E9360C"/>
    <w:rsid w:val="00E93AD7"/>
    <w:rsid w:val="00E96339"/>
    <w:rsid w:val="00E966B9"/>
    <w:rsid w:val="00E967CF"/>
    <w:rsid w:val="00E978C4"/>
    <w:rsid w:val="00EA15E0"/>
    <w:rsid w:val="00EA1D5F"/>
    <w:rsid w:val="00EA23A2"/>
    <w:rsid w:val="00EA2BC1"/>
    <w:rsid w:val="00EA4E05"/>
    <w:rsid w:val="00EA54EA"/>
    <w:rsid w:val="00EA5C67"/>
    <w:rsid w:val="00EA732F"/>
    <w:rsid w:val="00EB02FC"/>
    <w:rsid w:val="00EB31B0"/>
    <w:rsid w:val="00EB3B46"/>
    <w:rsid w:val="00EB49B3"/>
    <w:rsid w:val="00EB50B4"/>
    <w:rsid w:val="00EB559D"/>
    <w:rsid w:val="00EB59D8"/>
    <w:rsid w:val="00EB5B6B"/>
    <w:rsid w:val="00EB6242"/>
    <w:rsid w:val="00EB72E8"/>
    <w:rsid w:val="00EB75BE"/>
    <w:rsid w:val="00EC08DF"/>
    <w:rsid w:val="00EC52EF"/>
    <w:rsid w:val="00EC6926"/>
    <w:rsid w:val="00EC7FEB"/>
    <w:rsid w:val="00ED01C2"/>
    <w:rsid w:val="00ED096B"/>
    <w:rsid w:val="00ED0CC0"/>
    <w:rsid w:val="00ED244B"/>
    <w:rsid w:val="00ED2A49"/>
    <w:rsid w:val="00ED2C06"/>
    <w:rsid w:val="00ED319F"/>
    <w:rsid w:val="00ED32AB"/>
    <w:rsid w:val="00ED36A7"/>
    <w:rsid w:val="00ED4541"/>
    <w:rsid w:val="00ED4D8F"/>
    <w:rsid w:val="00ED5389"/>
    <w:rsid w:val="00ED7283"/>
    <w:rsid w:val="00ED744C"/>
    <w:rsid w:val="00ED7692"/>
    <w:rsid w:val="00ED7813"/>
    <w:rsid w:val="00EE0625"/>
    <w:rsid w:val="00EE197B"/>
    <w:rsid w:val="00EE1F2C"/>
    <w:rsid w:val="00EE2533"/>
    <w:rsid w:val="00EE2BC6"/>
    <w:rsid w:val="00EE33C9"/>
    <w:rsid w:val="00EE340F"/>
    <w:rsid w:val="00EE3B0D"/>
    <w:rsid w:val="00EE4861"/>
    <w:rsid w:val="00EE6A63"/>
    <w:rsid w:val="00EE7521"/>
    <w:rsid w:val="00EE7B30"/>
    <w:rsid w:val="00EE7D20"/>
    <w:rsid w:val="00EF0302"/>
    <w:rsid w:val="00EF0427"/>
    <w:rsid w:val="00EF0C75"/>
    <w:rsid w:val="00EF19DB"/>
    <w:rsid w:val="00EF23A0"/>
    <w:rsid w:val="00EF299B"/>
    <w:rsid w:val="00EF453D"/>
    <w:rsid w:val="00EF46CC"/>
    <w:rsid w:val="00EF65CB"/>
    <w:rsid w:val="00EF7373"/>
    <w:rsid w:val="00EF7654"/>
    <w:rsid w:val="00F004DA"/>
    <w:rsid w:val="00F0108A"/>
    <w:rsid w:val="00F01447"/>
    <w:rsid w:val="00F01EBF"/>
    <w:rsid w:val="00F025C1"/>
    <w:rsid w:val="00F0291E"/>
    <w:rsid w:val="00F032E2"/>
    <w:rsid w:val="00F03700"/>
    <w:rsid w:val="00F06F0D"/>
    <w:rsid w:val="00F07A3B"/>
    <w:rsid w:val="00F100CB"/>
    <w:rsid w:val="00F104E5"/>
    <w:rsid w:val="00F1147F"/>
    <w:rsid w:val="00F118F4"/>
    <w:rsid w:val="00F12D35"/>
    <w:rsid w:val="00F13851"/>
    <w:rsid w:val="00F1446D"/>
    <w:rsid w:val="00F14E97"/>
    <w:rsid w:val="00F174E5"/>
    <w:rsid w:val="00F201AF"/>
    <w:rsid w:val="00F217F6"/>
    <w:rsid w:val="00F22633"/>
    <w:rsid w:val="00F23FFD"/>
    <w:rsid w:val="00F24DC0"/>
    <w:rsid w:val="00F2510B"/>
    <w:rsid w:val="00F25741"/>
    <w:rsid w:val="00F2662E"/>
    <w:rsid w:val="00F26736"/>
    <w:rsid w:val="00F272BC"/>
    <w:rsid w:val="00F30E31"/>
    <w:rsid w:val="00F31837"/>
    <w:rsid w:val="00F3205B"/>
    <w:rsid w:val="00F34322"/>
    <w:rsid w:val="00F37CEB"/>
    <w:rsid w:val="00F37D10"/>
    <w:rsid w:val="00F425EE"/>
    <w:rsid w:val="00F43E59"/>
    <w:rsid w:val="00F45796"/>
    <w:rsid w:val="00F46177"/>
    <w:rsid w:val="00F4635A"/>
    <w:rsid w:val="00F4721A"/>
    <w:rsid w:val="00F508A1"/>
    <w:rsid w:val="00F51B82"/>
    <w:rsid w:val="00F52741"/>
    <w:rsid w:val="00F531FB"/>
    <w:rsid w:val="00F535B6"/>
    <w:rsid w:val="00F548DE"/>
    <w:rsid w:val="00F55855"/>
    <w:rsid w:val="00F55A9C"/>
    <w:rsid w:val="00F56132"/>
    <w:rsid w:val="00F56785"/>
    <w:rsid w:val="00F56953"/>
    <w:rsid w:val="00F578AA"/>
    <w:rsid w:val="00F60033"/>
    <w:rsid w:val="00F6074A"/>
    <w:rsid w:val="00F64586"/>
    <w:rsid w:val="00F64787"/>
    <w:rsid w:val="00F65850"/>
    <w:rsid w:val="00F65E0D"/>
    <w:rsid w:val="00F668B9"/>
    <w:rsid w:val="00F66FD9"/>
    <w:rsid w:val="00F67912"/>
    <w:rsid w:val="00F67CB9"/>
    <w:rsid w:val="00F70820"/>
    <w:rsid w:val="00F70E23"/>
    <w:rsid w:val="00F70EF3"/>
    <w:rsid w:val="00F71778"/>
    <w:rsid w:val="00F71DB3"/>
    <w:rsid w:val="00F724D7"/>
    <w:rsid w:val="00F727E7"/>
    <w:rsid w:val="00F7306E"/>
    <w:rsid w:val="00F731BC"/>
    <w:rsid w:val="00F737A1"/>
    <w:rsid w:val="00F744AD"/>
    <w:rsid w:val="00F74991"/>
    <w:rsid w:val="00F76948"/>
    <w:rsid w:val="00F76CC6"/>
    <w:rsid w:val="00F772D1"/>
    <w:rsid w:val="00F814C5"/>
    <w:rsid w:val="00F81800"/>
    <w:rsid w:val="00F83D94"/>
    <w:rsid w:val="00F847C0"/>
    <w:rsid w:val="00F857F6"/>
    <w:rsid w:val="00F8624D"/>
    <w:rsid w:val="00F87B9E"/>
    <w:rsid w:val="00F91162"/>
    <w:rsid w:val="00F914D4"/>
    <w:rsid w:val="00F915B1"/>
    <w:rsid w:val="00F91ADD"/>
    <w:rsid w:val="00F924EF"/>
    <w:rsid w:val="00F92E10"/>
    <w:rsid w:val="00F92E42"/>
    <w:rsid w:val="00F93CD5"/>
    <w:rsid w:val="00F943AF"/>
    <w:rsid w:val="00F9541F"/>
    <w:rsid w:val="00F95C94"/>
    <w:rsid w:val="00F9604B"/>
    <w:rsid w:val="00F9619E"/>
    <w:rsid w:val="00F961BD"/>
    <w:rsid w:val="00F965F7"/>
    <w:rsid w:val="00F96B60"/>
    <w:rsid w:val="00F97093"/>
    <w:rsid w:val="00F97420"/>
    <w:rsid w:val="00F977F7"/>
    <w:rsid w:val="00FA07EF"/>
    <w:rsid w:val="00FA0960"/>
    <w:rsid w:val="00FA0BF0"/>
    <w:rsid w:val="00FA1B30"/>
    <w:rsid w:val="00FA240C"/>
    <w:rsid w:val="00FA2AB1"/>
    <w:rsid w:val="00FA3610"/>
    <w:rsid w:val="00FA40F8"/>
    <w:rsid w:val="00FA4364"/>
    <w:rsid w:val="00FA450F"/>
    <w:rsid w:val="00FA4BB7"/>
    <w:rsid w:val="00FA6A15"/>
    <w:rsid w:val="00FA7406"/>
    <w:rsid w:val="00FA76DE"/>
    <w:rsid w:val="00FA7FDF"/>
    <w:rsid w:val="00FAEF5B"/>
    <w:rsid w:val="00FB0305"/>
    <w:rsid w:val="00FB1B15"/>
    <w:rsid w:val="00FB1B46"/>
    <w:rsid w:val="00FB56E2"/>
    <w:rsid w:val="00FB6043"/>
    <w:rsid w:val="00FB6307"/>
    <w:rsid w:val="00FB6578"/>
    <w:rsid w:val="00FB6BB1"/>
    <w:rsid w:val="00FB7517"/>
    <w:rsid w:val="00FB76C9"/>
    <w:rsid w:val="00FB79C7"/>
    <w:rsid w:val="00FC0B86"/>
    <w:rsid w:val="00FC0BB4"/>
    <w:rsid w:val="00FC1003"/>
    <w:rsid w:val="00FC12FD"/>
    <w:rsid w:val="00FC1402"/>
    <w:rsid w:val="00FC22D5"/>
    <w:rsid w:val="00FC29D8"/>
    <w:rsid w:val="00FC2AE2"/>
    <w:rsid w:val="00FC3706"/>
    <w:rsid w:val="00FC44B1"/>
    <w:rsid w:val="00FC5115"/>
    <w:rsid w:val="00FC517F"/>
    <w:rsid w:val="00FC51B6"/>
    <w:rsid w:val="00FC59E1"/>
    <w:rsid w:val="00FC6217"/>
    <w:rsid w:val="00FC66AE"/>
    <w:rsid w:val="00FC6B04"/>
    <w:rsid w:val="00FC7440"/>
    <w:rsid w:val="00FC75AB"/>
    <w:rsid w:val="00FD002F"/>
    <w:rsid w:val="00FD0508"/>
    <w:rsid w:val="00FD3EBE"/>
    <w:rsid w:val="00FD4A50"/>
    <w:rsid w:val="00FD5797"/>
    <w:rsid w:val="00FD5DB7"/>
    <w:rsid w:val="00FD6C9D"/>
    <w:rsid w:val="00FD725E"/>
    <w:rsid w:val="00FE05E8"/>
    <w:rsid w:val="00FE0A7D"/>
    <w:rsid w:val="00FE0C87"/>
    <w:rsid w:val="00FE121C"/>
    <w:rsid w:val="00FE512B"/>
    <w:rsid w:val="00FE6C16"/>
    <w:rsid w:val="00FE6CB1"/>
    <w:rsid w:val="00FE7F84"/>
    <w:rsid w:val="00FF272F"/>
    <w:rsid w:val="00FF3304"/>
    <w:rsid w:val="00FF330A"/>
    <w:rsid w:val="00FF46C6"/>
    <w:rsid w:val="00FF517A"/>
    <w:rsid w:val="00FF58BB"/>
    <w:rsid w:val="00FF5E9E"/>
    <w:rsid w:val="00FF6273"/>
    <w:rsid w:val="00FF7584"/>
    <w:rsid w:val="00FF76A1"/>
    <w:rsid w:val="00FF7844"/>
    <w:rsid w:val="017D4CE4"/>
    <w:rsid w:val="01A6FF03"/>
    <w:rsid w:val="025AAC21"/>
    <w:rsid w:val="02FD722B"/>
    <w:rsid w:val="03019CC6"/>
    <w:rsid w:val="035938B1"/>
    <w:rsid w:val="0365A691"/>
    <w:rsid w:val="0372A814"/>
    <w:rsid w:val="03767A7C"/>
    <w:rsid w:val="04301937"/>
    <w:rsid w:val="04333E01"/>
    <w:rsid w:val="05B4AD52"/>
    <w:rsid w:val="05EB4BC8"/>
    <w:rsid w:val="05F6DBFD"/>
    <w:rsid w:val="06254BE8"/>
    <w:rsid w:val="0656E745"/>
    <w:rsid w:val="0682BE45"/>
    <w:rsid w:val="06B666E9"/>
    <w:rsid w:val="06BF4B04"/>
    <w:rsid w:val="06BF6FD1"/>
    <w:rsid w:val="06C02244"/>
    <w:rsid w:val="06DB2B84"/>
    <w:rsid w:val="06EDD64B"/>
    <w:rsid w:val="078CCB5E"/>
    <w:rsid w:val="07F53945"/>
    <w:rsid w:val="07FF87F3"/>
    <w:rsid w:val="08002B01"/>
    <w:rsid w:val="084610DE"/>
    <w:rsid w:val="08A00C1F"/>
    <w:rsid w:val="0902E23B"/>
    <w:rsid w:val="0955981E"/>
    <w:rsid w:val="096D0289"/>
    <w:rsid w:val="09D1300C"/>
    <w:rsid w:val="0A24C7CF"/>
    <w:rsid w:val="0A46EB4D"/>
    <w:rsid w:val="0A884986"/>
    <w:rsid w:val="0A91F1EB"/>
    <w:rsid w:val="0AFA658E"/>
    <w:rsid w:val="0B1DBDC6"/>
    <w:rsid w:val="0B2355D3"/>
    <w:rsid w:val="0B30A780"/>
    <w:rsid w:val="0B6352C5"/>
    <w:rsid w:val="0B68B267"/>
    <w:rsid w:val="0B927B2F"/>
    <w:rsid w:val="0BC9AB71"/>
    <w:rsid w:val="0C3CBA63"/>
    <w:rsid w:val="0C9F792F"/>
    <w:rsid w:val="0CA246C2"/>
    <w:rsid w:val="0CF39760"/>
    <w:rsid w:val="0D5C5659"/>
    <w:rsid w:val="0DA4DA49"/>
    <w:rsid w:val="0E3D30D4"/>
    <w:rsid w:val="0E48B380"/>
    <w:rsid w:val="0ECFB7DA"/>
    <w:rsid w:val="0EDE2939"/>
    <w:rsid w:val="0EFE50CF"/>
    <w:rsid w:val="0FB68A63"/>
    <w:rsid w:val="101C8093"/>
    <w:rsid w:val="102A5A5A"/>
    <w:rsid w:val="10AEF39D"/>
    <w:rsid w:val="10E8E71E"/>
    <w:rsid w:val="111D172A"/>
    <w:rsid w:val="11AA70B2"/>
    <w:rsid w:val="11BA8FCF"/>
    <w:rsid w:val="12DC1FAA"/>
    <w:rsid w:val="13118F09"/>
    <w:rsid w:val="1371075F"/>
    <w:rsid w:val="13BE23E4"/>
    <w:rsid w:val="13E98304"/>
    <w:rsid w:val="14FDA0B8"/>
    <w:rsid w:val="1507F267"/>
    <w:rsid w:val="151F3B0F"/>
    <w:rsid w:val="15513675"/>
    <w:rsid w:val="15C2A3CF"/>
    <w:rsid w:val="1643A352"/>
    <w:rsid w:val="168A6151"/>
    <w:rsid w:val="16B11AEA"/>
    <w:rsid w:val="179C69B6"/>
    <w:rsid w:val="17BB607E"/>
    <w:rsid w:val="17FC80BF"/>
    <w:rsid w:val="18904E15"/>
    <w:rsid w:val="18AB2762"/>
    <w:rsid w:val="18C128DD"/>
    <w:rsid w:val="1A19E60F"/>
    <w:rsid w:val="1A3EED7A"/>
    <w:rsid w:val="1A5A124D"/>
    <w:rsid w:val="1AEE4194"/>
    <w:rsid w:val="1B712E82"/>
    <w:rsid w:val="1B9157DC"/>
    <w:rsid w:val="1B9D4D39"/>
    <w:rsid w:val="1BA5A6A2"/>
    <w:rsid w:val="1BFF0A47"/>
    <w:rsid w:val="1C5033A6"/>
    <w:rsid w:val="1C6FE48E"/>
    <w:rsid w:val="1C714730"/>
    <w:rsid w:val="1CB6A102"/>
    <w:rsid w:val="1D17A97D"/>
    <w:rsid w:val="1E868830"/>
    <w:rsid w:val="1EEDC7D6"/>
    <w:rsid w:val="1EF20100"/>
    <w:rsid w:val="1F012F73"/>
    <w:rsid w:val="1F05372D"/>
    <w:rsid w:val="1F5167F2"/>
    <w:rsid w:val="207DD1B3"/>
    <w:rsid w:val="20C8D1F5"/>
    <w:rsid w:val="20DA0853"/>
    <w:rsid w:val="21140698"/>
    <w:rsid w:val="21646332"/>
    <w:rsid w:val="2202FB1F"/>
    <w:rsid w:val="221863DB"/>
    <w:rsid w:val="221F45B6"/>
    <w:rsid w:val="225CE130"/>
    <w:rsid w:val="22B4768F"/>
    <w:rsid w:val="22C10CF7"/>
    <w:rsid w:val="23177C92"/>
    <w:rsid w:val="2339AEBC"/>
    <w:rsid w:val="23E9E2A0"/>
    <w:rsid w:val="241178C3"/>
    <w:rsid w:val="241F73A4"/>
    <w:rsid w:val="24501646"/>
    <w:rsid w:val="2461D150"/>
    <w:rsid w:val="24691B59"/>
    <w:rsid w:val="24F04A42"/>
    <w:rsid w:val="251AB6BC"/>
    <w:rsid w:val="2543E88B"/>
    <w:rsid w:val="254BDAC2"/>
    <w:rsid w:val="2584BCD4"/>
    <w:rsid w:val="25B7756A"/>
    <w:rsid w:val="25E3A720"/>
    <w:rsid w:val="26185DA5"/>
    <w:rsid w:val="26B1BFB7"/>
    <w:rsid w:val="26F44AF8"/>
    <w:rsid w:val="26F46A72"/>
    <w:rsid w:val="275BDB1B"/>
    <w:rsid w:val="27A14C83"/>
    <w:rsid w:val="27E0613F"/>
    <w:rsid w:val="2805B162"/>
    <w:rsid w:val="281D0EBF"/>
    <w:rsid w:val="282E3328"/>
    <w:rsid w:val="28CE2473"/>
    <w:rsid w:val="28D874E4"/>
    <w:rsid w:val="292A4B60"/>
    <w:rsid w:val="297498D3"/>
    <w:rsid w:val="29D21D71"/>
    <w:rsid w:val="29D4B59C"/>
    <w:rsid w:val="2AB658EC"/>
    <w:rsid w:val="2B1001DF"/>
    <w:rsid w:val="2B244ED9"/>
    <w:rsid w:val="2B4538D8"/>
    <w:rsid w:val="2B70EDA1"/>
    <w:rsid w:val="2BA3FA8A"/>
    <w:rsid w:val="2BEFF4BC"/>
    <w:rsid w:val="2C5CC54F"/>
    <w:rsid w:val="2CCCEDB7"/>
    <w:rsid w:val="2CDA3F64"/>
    <w:rsid w:val="2D17AA2D"/>
    <w:rsid w:val="2D458B12"/>
    <w:rsid w:val="2D48FB55"/>
    <w:rsid w:val="2D7C6B7F"/>
    <w:rsid w:val="2DD9292B"/>
    <w:rsid w:val="2DDAD69B"/>
    <w:rsid w:val="2EA3ED46"/>
    <w:rsid w:val="2F63B0F0"/>
    <w:rsid w:val="2F69C29D"/>
    <w:rsid w:val="2FEF7FC3"/>
    <w:rsid w:val="30309CE4"/>
    <w:rsid w:val="307BBC79"/>
    <w:rsid w:val="3099A1D2"/>
    <w:rsid w:val="30AF47F5"/>
    <w:rsid w:val="30DA3F47"/>
    <w:rsid w:val="31763B7F"/>
    <w:rsid w:val="317FD37C"/>
    <w:rsid w:val="319AD687"/>
    <w:rsid w:val="31DF43DE"/>
    <w:rsid w:val="327FA1E2"/>
    <w:rsid w:val="33104EF7"/>
    <w:rsid w:val="3334D758"/>
    <w:rsid w:val="33AB8142"/>
    <w:rsid w:val="340376E0"/>
    <w:rsid w:val="3422BF73"/>
    <w:rsid w:val="3470045D"/>
    <w:rsid w:val="34BE4DCA"/>
    <w:rsid w:val="350A3061"/>
    <w:rsid w:val="35BC576E"/>
    <w:rsid w:val="366FCAE4"/>
    <w:rsid w:val="374BAB59"/>
    <w:rsid w:val="3755CDA9"/>
    <w:rsid w:val="37925AE5"/>
    <w:rsid w:val="3819A973"/>
    <w:rsid w:val="38519434"/>
    <w:rsid w:val="38B65A19"/>
    <w:rsid w:val="38D060A0"/>
    <w:rsid w:val="3A1E5997"/>
    <w:rsid w:val="3B52B5B6"/>
    <w:rsid w:val="3B95069C"/>
    <w:rsid w:val="3BAA4A53"/>
    <w:rsid w:val="3BD0027E"/>
    <w:rsid w:val="3C00439F"/>
    <w:rsid w:val="3C849A96"/>
    <w:rsid w:val="3C894B4C"/>
    <w:rsid w:val="3CB2F9D9"/>
    <w:rsid w:val="3CC226CA"/>
    <w:rsid w:val="3D0C4EB0"/>
    <w:rsid w:val="3E222939"/>
    <w:rsid w:val="3E5ED621"/>
    <w:rsid w:val="3EA2C1F0"/>
    <w:rsid w:val="3EBC31E7"/>
    <w:rsid w:val="3EC59A8D"/>
    <w:rsid w:val="3ED16E85"/>
    <w:rsid w:val="401E23E2"/>
    <w:rsid w:val="4075C75D"/>
    <w:rsid w:val="4083385B"/>
    <w:rsid w:val="4126B153"/>
    <w:rsid w:val="418A98E1"/>
    <w:rsid w:val="418E8A58"/>
    <w:rsid w:val="4199F075"/>
    <w:rsid w:val="41F05D02"/>
    <w:rsid w:val="41F9E153"/>
    <w:rsid w:val="4262112A"/>
    <w:rsid w:val="42683664"/>
    <w:rsid w:val="427239F4"/>
    <w:rsid w:val="42FCC22F"/>
    <w:rsid w:val="43108E22"/>
    <w:rsid w:val="434E2D96"/>
    <w:rsid w:val="43916D47"/>
    <w:rsid w:val="441DBE76"/>
    <w:rsid w:val="449D3240"/>
    <w:rsid w:val="44ADA432"/>
    <w:rsid w:val="44CF387F"/>
    <w:rsid w:val="455DBC67"/>
    <w:rsid w:val="4671B618"/>
    <w:rsid w:val="467E8F31"/>
    <w:rsid w:val="46934052"/>
    <w:rsid w:val="471A0D24"/>
    <w:rsid w:val="4759EC53"/>
    <w:rsid w:val="475C9474"/>
    <w:rsid w:val="47D53D84"/>
    <w:rsid w:val="47FE7472"/>
    <w:rsid w:val="48305904"/>
    <w:rsid w:val="487447E7"/>
    <w:rsid w:val="48B58761"/>
    <w:rsid w:val="48E38F98"/>
    <w:rsid w:val="48EE3BDB"/>
    <w:rsid w:val="4914B89E"/>
    <w:rsid w:val="4923F703"/>
    <w:rsid w:val="49EC015F"/>
    <w:rsid w:val="49F1D0D9"/>
    <w:rsid w:val="4A4BFEAE"/>
    <w:rsid w:val="4B981E76"/>
    <w:rsid w:val="4BCBA286"/>
    <w:rsid w:val="4BE50114"/>
    <w:rsid w:val="4CAE6293"/>
    <w:rsid w:val="4DC2BF4A"/>
    <w:rsid w:val="4E4518DC"/>
    <w:rsid w:val="4E6C977C"/>
    <w:rsid w:val="4E80451B"/>
    <w:rsid w:val="4F55EE70"/>
    <w:rsid w:val="4F57B3DD"/>
    <w:rsid w:val="4FD4C577"/>
    <w:rsid w:val="511B89D8"/>
    <w:rsid w:val="51344CB9"/>
    <w:rsid w:val="51B9E2EB"/>
    <w:rsid w:val="51E27157"/>
    <w:rsid w:val="51FBF2B9"/>
    <w:rsid w:val="523938B6"/>
    <w:rsid w:val="5262BACC"/>
    <w:rsid w:val="52CE58C7"/>
    <w:rsid w:val="52FD7794"/>
    <w:rsid w:val="5317CDDE"/>
    <w:rsid w:val="53430C5A"/>
    <w:rsid w:val="53475B7F"/>
    <w:rsid w:val="534B40E1"/>
    <w:rsid w:val="53758746"/>
    <w:rsid w:val="5401ABD6"/>
    <w:rsid w:val="542129CF"/>
    <w:rsid w:val="54395DB9"/>
    <w:rsid w:val="54A86EE6"/>
    <w:rsid w:val="558AE9D9"/>
    <w:rsid w:val="559690A3"/>
    <w:rsid w:val="5647304C"/>
    <w:rsid w:val="573F0A1F"/>
    <w:rsid w:val="574CC34A"/>
    <w:rsid w:val="578D7043"/>
    <w:rsid w:val="57A392ED"/>
    <w:rsid w:val="57C4069D"/>
    <w:rsid w:val="58EAF753"/>
    <w:rsid w:val="590EEF27"/>
    <w:rsid w:val="593942A7"/>
    <w:rsid w:val="59861B89"/>
    <w:rsid w:val="5A8F903E"/>
    <w:rsid w:val="5AB96A71"/>
    <w:rsid w:val="5AE35982"/>
    <w:rsid w:val="5B38A35F"/>
    <w:rsid w:val="5BF43B56"/>
    <w:rsid w:val="5C900A75"/>
    <w:rsid w:val="5D15CDFC"/>
    <w:rsid w:val="5D4BACD4"/>
    <w:rsid w:val="5D546ED6"/>
    <w:rsid w:val="5DA1B0C0"/>
    <w:rsid w:val="5DD6F257"/>
    <w:rsid w:val="5E069BD3"/>
    <w:rsid w:val="5E08E864"/>
    <w:rsid w:val="5E3A0AF3"/>
    <w:rsid w:val="5EC28B0D"/>
    <w:rsid w:val="5F7989B2"/>
    <w:rsid w:val="5F8E9280"/>
    <w:rsid w:val="5FB757D7"/>
    <w:rsid w:val="5FC46452"/>
    <w:rsid w:val="600100FF"/>
    <w:rsid w:val="602A20D7"/>
    <w:rsid w:val="603DE81F"/>
    <w:rsid w:val="62270E8C"/>
    <w:rsid w:val="625B840A"/>
    <w:rsid w:val="627103A2"/>
    <w:rsid w:val="627FC331"/>
    <w:rsid w:val="62ADF70D"/>
    <w:rsid w:val="62B106A4"/>
    <w:rsid w:val="6347E9CB"/>
    <w:rsid w:val="6377BE96"/>
    <w:rsid w:val="637ADE63"/>
    <w:rsid w:val="63E5AF12"/>
    <w:rsid w:val="63F15CE3"/>
    <w:rsid w:val="643EC9BF"/>
    <w:rsid w:val="644F8492"/>
    <w:rsid w:val="64611E12"/>
    <w:rsid w:val="648D5940"/>
    <w:rsid w:val="64F19ED9"/>
    <w:rsid w:val="65155A46"/>
    <w:rsid w:val="656378FE"/>
    <w:rsid w:val="65768A60"/>
    <w:rsid w:val="65A1E520"/>
    <w:rsid w:val="65A9E1B1"/>
    <w:rsid w:val="65CB0857"/>
    <w:rsid w:val="65E8B36F"/>
    <w:rsid w:val="66134F27"/>
    <w:rsid w:val="665AA1CA"/>
    <w:rsid w:val="66E645D5"/>
    <w:rsid w:val="672B4DE2"/>
    <w:rsid w:val="673ADCD6"/>
    <w:rsid w:val="67C1CEB1"/>
    <w:rsid w:val="681D4764"/>
    <w:rsid w:val="695D60C6"/>
    <w:rsid w:val="6961A137"/>
    <w:rsid w:val="69D9544F"/>
    <w:rsid w:val="69E048D3"/>
    <w:rsid w:val="69F549CB"/>
    <w:rsid w:val="6A21FE8A"/>
    <w:rsid w:val="6A947870"/>
    <w:rsid w:val="6A953B2B"/>
    <w:rsid w:val="6ACA864A"/>
    <w:rsid w:val="6AFD7BF3"/>
    <w:rsid w:val="6B18E69D"/>
    <w:rsid w:val="6B4D522D"/>
    <w:rsid w:val="6B90C277"/>
    <w:rsid w:val="6BCA74DE"/>
    <w:rsid w:val="6C0CD85B"/>
    <w:rsid w:val="6D1CBED0"/>
    <w:rsid w:val="6E130F37"/>
    <w:rsid w:val="6E6D7567"/>
    <w:rsid w:val="6F576A1F"/>
    <w:rsid w:val="6F7063B5"/>
    <w:rsid w:val="6F82F863"/>
    <w:rsid w:val="6F8AF498"/>
    <w:rsid w:val="6FAB6D54"/>
    <w:rsid w:val="6FCDF610"/>
    <w:rsid w:val="701BFCC3"/>
    <w:rsid w:val="702D9D7A"/>
    <w:rsid w:val="70CAE6F9"/>
    <w:rsid w:val="71654BA3"/>
    <w:rsid w:val="71711EF4"/>
    <w:rsid w:val="71939143"/>
    <w:rsid w:val="71AF3EBE"/>
    <w:rsid w:val="71B6113F"/>
    <w:rsid w:val="7221D043"/>
    <w:rsid w:val="72C62430"/>
    <w:rsid w:val="731DF7A8"/>
    <w:rsid w:val="734D67BE"/>
    <w:rsid w:val="7373C11B"/>
    <w:rsid w:val="73803E84"/>
    <w:rsid w:val="73D3EAEE"/>
    <w:rsid w:val="745E49F5"/>
    <w:rsid w:val="74774554"/>
    <w:rsid w:val="748205E1"/>
    <w:rsid w:val="74CCA927"/>
    <w:rsid w:val="74E2C6CB"/>
    <w:rsid w:val="754EB767"/>
    <w:rsid w:val="754F903D"/>
    <w:rsid w:val="75B26627"/>
    <w:rsid w:val="75C1B7CE"/>
    <w:rsid w:val="75F0B366"/>
    <w:rsid w:val="764DDB23"/>
    <w:rsid w:val="768B810E"/>
    <w:rsid w:val="76AE5814"/>
    <w:rsid w:val="775FB5BE"/>
    <w:rsid w:val="78AC518A"/>
    <w:rsid w:val="78C229DC"/>
    <w:rsid w:val="78E389E3"/>
    <w:rsid w:val="78E91989"/>
    <w:rsid w:val="78EBE333"/>
    <w:rsid w:val="79E2F5B6"/>
    <w:rsid w:val="7A74AB32"/>
    <w:rsid w:val="7BC5B795"/>
    <w:rsid w:val="7C2F8C07"/>
    <w:rsid w:val="7C8D07C1"/>
    <w:rsid w:val="7C9BBE3E"/>
    <w:rsid w:val="7D17D5D8"/>
    <w:rsid w:val="7D4FFA5A"/>
    <w:rsid w:val="7D7A8091"/>
    <w:rsid w:val="7DC1C4FF"/>
    <w:rsid w:val="7DCF06BA"/>
    <w:rsid w:val="7E45F339"/>
    <w:rsid w:val="7E6254C9"/>
    <w:rsid w:val="7E6CEA10"/>
    <w:rsid w:val="7EF301FF"/>
    <w:rsid w:val="7EF92ED4"/>
    <w:rsid w:val="7F23318C"/>
    <w:rsid w:val="7F25FAAF"/>
    <w:rsid w:val="7F5EDCD6"/>
    <w:rsid w:val="7F93C981"/>
    <w:rsid w:val="7F9AD76D"/>
    <w:rsid w:val="7FE1155C"/>
    <w:rsid w:val="7FF2AE5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B793"/>
  <w15:docId w15:val="{6C1A7DF5-5603-4D60-B1AC-1EE99CA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58"/>
    <w:rPr>
      <w:rFonts w:ascii="Calibri" w:eastAsia="Calibri" w:hAnsi="Calibri" w:cs="Times New Roman"/>
    </w:rPr>
  </w:style>
  <w:style w:type="paragraph" w:styleId="Heading1">
    <w:name w:val="heading 1"/>
    <w:basedOn w:val="Normal"/>
    <w:next w:val="Normal"/>
    <w:link w:val="Heading1Char"/>
    <w:qFormat/>
    <w:rsid w:val="00150B58"/>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qFormat/>
    <w:rsid w:val="00150B5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qFormat/>
    <w:rsid w:val="00150B5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150B58"/>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qFormat/>
    <w:rsid w:val="00150B58"/>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qFormat/>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qFormat/>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qFormat/>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qFormat/>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58"/>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rsid w:val="00150B58"/>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150B58"/>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150B58"/>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rsid w:val="00150B58"/>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rsid w:val="00150B58"/>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150B58"/>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150B58"/>
    <w:rPr>
      <w:rFonts w:ascii="Times New Roman" w:eastAsia="Times New Roman" w:hAnsi="Times New Roman" w:cs="Times New Roman"/>
      <w:i/>
      <w:iCs/>
      <w:sz w:val="24"/>
      <w:szCs w:val="24"/>
      <w:lang w:eastAsia="ru-RU"/>
    </w:rPr>
  </w:style>
  <w:style w:type="character" w:customStyle="1" w:styleId="Heading9Char">
    <w:name w:val="Heading 9 Char"/>
    <w:basedOn w:val="DefaultParagraphFont"/>
    <w:link w:val="Heading9"/>
    <w:rsid w:val="00150B58"/>
    <w:rPr>
      <w:rFonts w:ascii="Arial" w:eastAsia="Times New Roman" w:hAnsi="Arial" w:cs="Arial"/>
      <w:lang w:eastAsia="ru-RU"/>
    </w:rPr>
  </w:style>
  <w:style w:type="paragraph" w:styleId="Header">
    <w:name w:val="header"/>
    <w:basedOn w:val="Normal"/>
    <w:link w:val="HeaderChar"/>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uiPriority w:val="99"/>
    <w:rsid w:val="00150B58"/>
    <w:rPr>
      <w:color w:val="333399"/>
      <w:u w:val="single"/>
    </w:rPr>
  </w:style>
  <w:style w:type="paragraph" w:styleId="BodyText">
    <w:name w:val="Body Text"/>
    <w:basedOn w:val="Normal"/>
    <w:link w:val="BodyTextChar"/>
    <w:rsid w:val="00150B58"/>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BodyTextChar">
    <w:name w:val="Body Text Char"/>
    <w:basedOn w:val="DefaultParagraphFont"/>
    <w:link w:val="BodyText"/>
    <w:rsid w:val="00150B58"/>
    <w:rPr>
      <w:rFonts w:ascii="Times New Roman" w:eastAsia="Times New Roman" w:hAnsi="Times New Roman" w:cs="Times New Roman"/>
      <w:b/>
      <w:bCs/>
      <w:sz w:val="24"/>
      <w:szCs w:val="24"/>
      <w:lang w:eastAsia="ru-RU"/>
    </w:rPr>
  </w:style>
  <w:style w:type="paragraph" w:styleId="Footer">
    <w:name w:val="footer"/>
    <w:basedOn w:val="Normal"/>
    <w:link w:val="FooterChar"/>
    <w:uiPriority w:val="99"/>
    <w:rsid w:val="00150B58"/>
    <w:pPr>
      <w:numPr>
        <w:ilvl w:val="1"/>
        <w:numId w:val="9"/>
      </w:num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rsid w:val="00150B58"/>
    <w:rPr>
      <w:rFonts w:ascii="Times New Roman" w:eastAsia="Times New Roman" w:hAnsi="Times New Roman" w:cs="Times New Roman"/>
      <w:sz w:val="24"/>
      <w:szCs w:val="24"/>
      <w:lang w:eastAsia="ru-RU"/>
    </w:rPr>
  </w:style>
  <w:style w:type="character" w:styleId="PageNumber">
    <w:name w:val="page number"/>
    <w:basedOn w:val="DefaultParagraphFont"/>
    <w:rsid w:val="00150B58"/>
  </w:style>
  <w:style w:type="paragraph" w:customStyle="1" w:styleId="1">
    <w:name w:val="Знак Знак1 Знак Знак Знак Знак Знак Знак Знак"/>
    <w:basedOn w:val="Normal"/>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0">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1">
    <w:name w:val="Статья"/>
    <w:basedOn w:val="Normal"/>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Normal"/>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Normal"/>
    <w:rsid w:val="00150B58"/>
    <w:pPr>
      <w:spacing w:after="160" w:line="240" w:lineRule="exact"/>
    </w:pPr>
    <w:rPr>
      <w:rFonts w:ascii="Times New Roman" w:eastAsia="Times New Roman" w:hAnsi="Times New Roman"/>
      <w:sz w:val="20"/>
      <w:szCs w:val="20"/>
      <w:lang w:eastAsia="ru-RU"/>
    </w:rPr>
  </w:style>
  <w:style w:type="paragraph" w:styleId="NormalWeb">
    <w:name w:val="Normal (Web)"/>
    <w:basedOn w:val="Normal"/>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TitleChar">
    <w:name w:val="Title Char"/>
    <w:basedOn w:val="DefaultParagraphFont"/>
    <w:link w:val="Title"/>
    <w:rsid w:val="00150B58"/>
    <w:rPr>
      <w:rFonts w:ascii="Times New Roman" w:eastAsia="Times New Roman" w:hAnsi="Times New Roman" w:cs="Times New Roman"/>
      <w:b/>
      <w:bCs/>
      <w:sz w:val="28"/>
      <w:szCs w:val="24"/>
      <w:lang w:val="x-none" w:eastAsia="x-none"/>
    </w:rPr>
  </w:style>
  <w:style w:type="paragraph" w:styleId="ListParagraph">
    <w:name w:val="List Paragraph"/>
    <w:basedOn w:val="Normal"/>
    <w:link w:val="ListParagraphChar"/>
    <w:uiPriority w:val="34"/>
    <w:qFormat/>
    <w:rsid w:val="00150B58"/>
    <w:pPr>
      <w:spacing w:after="0" w:line="240" w:lineRule="auto"/>
      <w:ind w:left="708"/>
    </w:pPr>
    <w:rPr>
      <w:rFonts w:ascii="Times New Roman" w:eastAsia="Times New Roman" w:hAnsi="Times New Roman"/>
      <w:sz w:val="24"/>
      <w:szCs w:val="24"/>
      <w:lang w:eastAsia="ru-RU"/>
    </w:rPr>
  </w:style>
  <w:style w:type="paragraph" w:styleId="BodyTextIndent2">
    <w:name w:val="Body Text Indent 2"/>
    <w:basedOn w:val="Normal"/>
    <w:link w:val="BodyTextIndent2Char"/>
    <w:rsid w:val="00150B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150B58"/>
    <w:rPr>
      <w:rFonts w:ascii="Times New Roman" w:eastAsia="Times New Roman" w:hAnsi="Times New Roman" w:cs="Times New Roman"/>
      <w:sz w:val="24"/>
      <w:szCs w:val="24"/>
      <w:lang w:val="x-none" w:eastAsia="x-none"/>
    </w:rPr>
  </w:style>
  <w:style w:type="paragraph" w:customStyle="1" w:styleId="21">
    <w:name w:val="Основной текст 21"/>
    <w:basedOn w:val="Normal"/>
    <w:rsid w:val="00150B58"/>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Normal"/>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Normal"/>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Heading2"/>
    <w:rsid w:val="00150B58"/>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Normal"/>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NoList"/>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Normal"/>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Normal"/>
    <w:rsid w:val="00150B58"/>
    <w:pPr>
      <w:spacing w:before="60" w:after="0" w:line="240" w:lineRule="auto"/>
      <w:jc w:val="both"/>
    </w:pPr>
    <w:rPr>
      <w:rFonts w:ascii="Times New Roman" w:hAnsi="Times New Roman"/>
      <w:lang w:eastAsia="ru-RU"/>
    </w:rPr>
  </w:style>
  <w:style w:type="paragraph" w:customStyle="1" w:styleId="Level3Number">
    <w:name w:val="Level 3 Number"/>
    <w:basedOn w:val="BodyText"/>
    <w:rsid w:val="00150B58"/>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BodyText"/>
    <w:rsid w:val="00150B58"/>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BodyText"/>
    <w:rsid w:val="00150B58"/>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Normal"/>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BodyText"/>
    <w:rsid w:val="00150B58"/>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BodyText"/>
    <w:rsid w:val="00150B58"/>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BodyText"/>
    <w:rsid w:val="00150B58"/>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BodyText"/>
    <w:rsid w:val="00150B58"/>
    <w:pPr>
      <w:spacing w:before="320" w:after="0" w:line="320" w:lineRule="atLeast"/>
      <w:jc w:val="both"/>
    </w:pPr>
    <w:rPr>
      <w:rFonts w:ascii="Arial" w:eastAsia="Times New Roman" w:hAnsi="Arial" w:cs="Times New Roman"/>
      <w:b/>
      <w:szCs w:val="20"/>
      <w:lang w:val="en-GB"/>
    </w:rPr>
  </w:style>
  <w:style w:type="paragraph" w:styleId="BalloonText">
    <w:name w:val="Balloon Text"/>
    <w:basedOn w:val="Normal"/>
    <w:link w:val="BalloonTextChar"/>
    <w:uiPriority w:val="99"/>
    <w:rsid w:val="00150B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150B58"/>
    <w:rPr>
      <w:rFonts w:ascii="Tahoma" w:eastAsia="Times New Roman" w:hAnsi="Tahoma" w:cs="Times New Roman"/>
      <w:sz w:val="16"/>
      <w:szCs w:val="16"/>
      <w:lang w:val="x-none" w:eastAsia="x-none"/>
    </w:rPr>
  </w:style>
  <w:style w:type="table" w:styleId="TableGrid">
    <w:name w:val="Table Grid"/>
    <w:basedOn w:val="TableNormal"/>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0B5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rsid w:val="00150B58"/>
    <w:rPr>
      <w:rFonts w:ascii="Times New Roman" w:eastAsia="Times New Roman" w:hAnsi="Times New Roman" w:cs="Times New Roman"/>
      <w:sz w:val="20"/>
      <w:szCs w:val="20"/>
      <w:lang w:eastAsia="ru-RU"/>
    </w:rPr>
  </w:style>
  <w:style w:type="character" w:styleId="FootnoteReference">
    <w:name w:val="footnote reference"/>
    <w:rsid w:val="00150B58"/>
    <w:rPr>
      <w:vertAlign w:val="superscript"/>
    </w:rPr>
  </w:style>
  <w:style w:type="paragraph" w:customStyle="1" w:styleId="Style2">
    <w:name w:val="Style2"/>
    <w:basedOn w:val="Normal"/>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Normal"/>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FollowedHyperlink">
    <w:name w:val="FollowedHyperlink"/>
    <w:uiPriority w:val="99"/>
    <w:semiHidden/>
    <w:unhideWhenUsed/>
    <w:rsid w:val="00150B58"/>
    <w:rPr>
      <w:color w:val="800080"/>
      <w:u w:val="single"/>
    </w:rPr>
  </w:style>
  <w:style w:type="table" w:customStyle="1" w:styleId="12">
    <w:name w:val="Сетка таблицы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0B58"/>
    <w:pPr>
      <w:spacing w:after="0" w:line="240" w:lineRule="auto"/>
    </w:pPr>
    <w:rPr>
      <w:rFonts w:ascii="Calibri" w:eastAsia="Calibri" w:hAnsi="Calibri" w:cs="Times New Roman"/>
    </w:rPr>
  </w:style>
  <w:style w:type="table" w:customStyle="1" w:styleId="2">
    <w:name w:val="Сетка таблицы2"/>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50B58"/>
    <w:rPr>
      <w:sz w:val="16"/>
      <w:szCs w:val="16"/>
    </w:rPr>
  </w:style>
  <w:style w:type="paragraph" w:styleId="CommentText">
    <w:name w:val="annotation text"/>
    <w:basedOn w:val="Normal"/>
    <w:link w:val="CommentTextChar"/>
    <w:uiPriority w:val="99"/>
    <w:unhideWhenUsed/>
    <w:rsid w:val="00150B58"/>
    <w:pPr>
      <w:spacing w:line="240" w:lineRule="auto"/>
    </w:pPr>
    <w:rPr>
      <w:sz w:val="20"/>
      <w:szCs w:val="20"/>
    </w:rPr>
  </w:style>
  <w:style w:type="character" w:customStyle="1" w:styleId="CommentTextChar">
    <w:name w:val="Comment Text Char"/>
    <w:basedOn w:val="DefaultParagraphFont"/>
    <w:link w:val="CommentText"/>
    <w:uiPriority w:val="99"/>
    <w:rsid w:val="00150B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0B58"/>
    <w:rPr>
      <w:b/>
      <w:bCs/>
    </w:rPr>
  </w:style>
  <w:style w:type="character" w:customStyle="1" w:styleId="CommentSubjectChar">
    <w:name w:val="Comment Subject Char"/>
    <w:basedOn w:val="CommentTextChar"/>
    <w:link w:val="CommentSubject"/>
    <w:uiPriority w:val="99"/>
    <w:semiHidden/>
    <w:rsid w:val="00150B58"/>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150B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B5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50B58"/>
    <w:rPr>
      <w:vertAlign w:val="superscript"/>
    </w:rPr>
  </w:style>
  <w:style w:type="table" w:customStyle="1" w:styleId="4">
    <w:name w:val="Сетка таблицы4"/>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50B58"/>
  </w:style>
  <w:style w:type="table" w:customStyle="1" w:styleId="5">
    <w:name w:val="Сетка таблицы5"/>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B58"/>
    <w:rPr>
      <w:rFonts w:ascii="Times New Roman" w:eastAsia="Times New Roman" w:hAnsi="Times New Roman" w:cs="Times New Roman"/>
      <w:sz w:val="24"/>
      <w:szCs w:val="24"/>
      <w:lang w:eastAsia="ru-RU"/>
    </w:rPr>
  </w:style>
  <w:style w:type="table" w:customStyle="1" w:styleId="6">
    <w:name w:val="Сетка таблицы6"/>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TableNormal"/>
    <w:next w:val="TableGrid"/>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7FDB"/>
    <w:rPr>
      <w:color w:val="605E5C"/>
      <w:shd w:val="clear" w:color="auto" w:fill="E1DFDD"/>
    </w:rPr>
  </w:style>
  <w:style w:type="paragraph" w:customStyle="1" w:styleId="Default">
    <w:name w:val="Default"/>
    <w:rsid w:val="006D3016"/>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TableNormal"/>
    <w:next w:val="TableGrid"/>
    <w:uiPriority w:val="39"/>
    <w:rsid w:val="005045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E48"/>
    <w:pPr>
      <w:spacing w:after="0" w:line="240" w:lineRule="auto"/>
    </w:pPr>
  </w:style>
  <w:style w:type="character" w:styleId="Strong">
    <w:name w:val="Strong"/>
    <w:basedOn w:val="DefaultParagraphFont"/>
    <w:uiPriority w:val="22"/>
    <w:qFormat/>
    <w:rsid w:val="0039031D"/>
    <w:rPr>
      <w:b/>
      <w:bCs/>
    </w:rPr>
  </w:style>
  <w:style w:type="paragraph" w:customStyle="1" w:styleId="Text">
    <w:name w:val="Text"/>
    <w:basedOn w:val="Normal"/>
    <w:rsid w:val="00CC21DC"/>
    <w:pPr>
      <w:tabs>
        <w:tab w:val="left" w:pos="284"/>
      </w:tabs>
      <w:spacing w:after="260" w:line="240" w:lineRule="auto"/>
      <w:jc w:val="both"/>
    </w:pPr>
    <w:rPr>
      <w:rFonts w:ascii="Arial" w:eastAsia="Times New Roman" w:hAnsi="Arial"/>
      <w:sz w:val="20"/>
      <w:szCs w:val="20"/>
      <w:lang w:val="en-US"/>
    </w:rPr>
  </w:style>
  <w:style w:type="paragraph" w:customStyle="1" w:styleId="Signatures">
    <w:name w:val="Signatures"/>
    <w:basedOn w:val="Normal"/>
    <w:rsid w:val="006165A8"/>
    <w:pPr>
      <w:widowControl w:val="0"/>
      <w:suppressAutoHyphens/>
      <w:spacing w:before="480" w:after="360" w:line="240" w:lineRule="atLeast"/>
      <w:ind w:left="-28"/>
      <w:jc w:val="center"/>
    </w:pPr>
    <w:rPr>
      <w:rFonts w:ascii="Arial" w:eastAsia="MS Mincho" w:hAnsi="Arial"/>
      <w:b/>
      <w:caps/>
      <w:sz w:val="24"/>
      <w:szCs w:val="20"/>
      <w:lang w:val="en-US" w:eastAsia="ru-RU"/>
    </w:rPr>
  </w:style>
  <w:style w:type="paragraph" w:customStyle="1" w:styleId="BulletNummer">
    <w:name w:val="BulletNummer"/>
    <w:basedOn w:val="Normal"/>
    <w:rsid w:val="00D90559"/>
    <w:pPr>
      <w:overflowPunct w:val="0"/>
      <w:autoSpaceDE w:val="0"/>
      <w:autoSpaceDN w:val="0"/>
      <w:adjustRightInd w:val="0"/>
      <w:spacing w:after="0" w:line="260" w:lineRule="exact"/>
      <w:ind w:left="352" w:hanging="352"/>
      <w:textAlignment w:val="baseline"/>
    </w:pPr>
    <w:rPr>
      <w:rFonts w:ascii="Times" w:eastAsia="Times New Roman" w:hAnsi="Times"/>
      <w:szCs w:val="20"/>
      <w:lang w:val="nl"/>
    </w:rPr>
  </w:style>
  <w:style w:type="character" w:customStyle="1" w:styleId="UnresolvedMention2">
    <w:name w:val="Unresolved Mention2"/>
    <w:basedOn w:val="DefaultParagraphFont"/>
    <w:uiPriority w:val="99"/>
    <w:semiHidden/>
    <w:unhideWhenUsed/>
    <w:rsid w:val="00E9360C"/>
    <w:rPr>
      <w:color w:val="605E5C"/>
      <w:shd w:val="clear" w:color="auto" w:fill="E1DFDD"/>
    </w:rPr>
  </w:style>
  <w:style w:type="paragraph" w:customStyle="1" w:styleId="Co-names">
    <w:name w:val="Co-names"/>
    <w:basedOn w:val="Normal"/>
    <w:next w:val="Normal"/>
    <w:rsid w:val="00625ED9"/>
    <w:pPr>
      <w:spacing w:before="137" w:after="137" w:line="280" w:lineRule="atLeast"/>
      <w:jc w:val="center"/>
    </w:pPr>
    <w:rPr>
      <w:rFonts w:ascii="Arial" w:eastAsia="SimSun" w:hAnsi="Arial"/>
      <w:b/>
      <w:kern w:val="24"/>
      <w:sz w:val="24"/>
      <w:szCs w:val="20"/>
      <w:lang w:val="en-GB"/>
    </w:rPr>
  </w:style>
  <w:style w:type="paragraph" w:customStyle="1" w:styleId="CoverPageText">
    <w:name w:val="Cover Page Text"/>
    <w:basedOn w:val="Normal"/>
    <w:rsid w:val="00625ED9"/>
    <w:pPr>
      <w:spacing w:after="137" w:line="280" w:lineRule="atLeast"/>
      <w:jc w:val="center"/>
    </w:pPr>
    <w:rPr>
      <w:rFonts w:ascii="Arial" w:eastAsia="Times New Roman" w:hAnsi="Arial"/>
      <w:kern w:val="20"/>
      <w:sz w:val="24"/>
      <w:szCs w:val="20"/>
      <w:lang w:val="en-GB"/>
    </w:rPr>
  </w:style>
  <w:style w:type="paragraph" w:customStyle="1" w:styleId="CoverPageTitle">
    <w:name w:val="Cover Page Title"/>
    <w:basedOn w:val="Normal"/>
    <w:next w:val="Normal"/>
    <w:rsid w:val="00625ED9"/>
    <w:pPr>
      <w:keepNext/>
      <w:spacing w:before="240" w:after="120" w:line="280" w:lineRule="atLeast"/>
      <w:jc w:val="center"/>
    </w:pPr>
    <w:rPr>
      <w:rFonts w:ascii="Arial" w:eastAsia="SimSun" w:hAnsi="Arial"/>
      <w:kern w:val="2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6195">
      <w:bodyDiv w:val="1"/>
      <w:marLeft w:val="0"/>
      <w:marRight w:val="0"/>
      <w:marTop w:val="0"/>
      <w:marBottom w:val="0"/>
      <w:divBdr>
        <w:top w:val="none" w:sz="0" w:space="0" w:color="auto"/>
        <w:left w:val="none" w:sz="0" w:space="0" w:color="auto"/>
        <w:bottom w:val="none" w:sz="0" w:space="0" w:color="auto"/>
        <w:right w:val="none" w:sz="0" w:space="0" w:color="auto"/>
      </w:divBdr>
    </w:div>
    <w:div w:id="1032848594">
      <w:bodyDiv w:val="1"/>
      <w:marLeft w:val="0"/>
      <w:marRight w:val="0"/>
      <w:marTop w:val="0"/>
      <w:marBottom w:val="0"/>
      <w:divBdr>
        <w:top w:val="none" w:sz="0" w:space="0" w:color="auto"/>
        <w:left w:val="none" w:sz="0" w:space="0" w:color="auto"/>
        <w:bottom w:val="none" w:sz="0" w:space="0" w:color="auto"/>
        <w:right w:val="none" w:sz="0" w:space="0" w:color="auto"/>
      </w:divBdr>
    </w:div>
    <w:div w:id="1206790319">
      <w:bodyDiv w:val="1"/>
      <w:marLeft w:val="0"/>
      <w:marRight w:val="0"/>
      <w:marTop w:val="0"/>
      <w:marBottom w:val="0"/>
      <w:divBdr>
        <w:top w:val="none" w:sz="0" w:space="0" w:color="auto"/>
        <w:left w:val="none" w:sz="0" w:space="0" w:color="auto"/>
        <w:bottom w:val="none" w:sz="0" w:space="0" w:color="auto"/>
        <w:right w:val="none" w:sz="0" w:space="0" w:color="auto"/>
      </w:divBdr>
    </w:div>
    <w:div w:id="1798331517">
      <w:bodyDiv w:val="1"/>
      <w:marLeft w:val="0"/>
      <w:marRight w:val="0"/>
      <w:marTop w:val="0"/>
      <w:marBottom w:val="0"/>
      <w:divBdr>
        <w:top w:val="none" w:sz="0" w:space="0" w:color="auto"/>
        <w:left w:val="none" w:sz="0" w:space="0" w:color="auto"/>
        <w:bottom w:val="none" w:sz="0" w:space="0" w:color="auto"/>
        <w:right w:val="none" w:sz="0" w:space="0" w:color="auto"/>
      </w:divBdr>
    </w:div>
    <w:div w:id="20511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ks.k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tks.kz/" TargetMode="External"/><Relationship Id="rId17" Type="http://schemas.openxmlformats.org/officeDocument/2006/relationships/hyperlink" Target="mailto:ajaxybayev@kpmg.k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jaxybayev@kpm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kalazhanov@kpmg.k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reement" ma:contentTypeID="0x0101005AC049F8E48D934DAFB304B8493E23210100BB76614EC005C142B6D056C16C7D6E4C" ma:contentTypeVersion="45" ma:contentTypeDescription="" ma:contentTypeScope="" ma:versionID="d7257f7dcd3d08eb4db6032604c0599a">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0bc49731f28ae5189787dc30ca871d9a"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s xmlns="104827fe-8cf7-4647-9e91-76044acf55dd" xsi:nil="true"/>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Primary_x0020_Author xmlns="104827fe-8cf7-4647-9e91-76044acf55dd">
      <UserInfo>
        <DisplayName/>
        <AccountId xsi:nil="true"/>
        <AccountType/>
      </UserInfo>
    </Primary_x0020_Author>
    <Author0 xmlns="3a5642c7-c930-41ad-97f7-ecedae30b0f7">
      <UserInfo>
        <DisplayName/>
        <AccountId xsi:nil="true"/>
        <AccountType/>
      </UserInfo>
    </Author0>
    <_dlc_DocId xmlns="81b7c326-ab44-42f6-a24e-dd07872709fc">K8229191</_dlc_DocId>
    <_dlc_DocIdUrl xmlns="81b7c326-ab44-42f6-a24e-dd07872709fc">
      <Url>https://doclibrary/clients/KK/20007593/_layouts/15/DocIdRedir.aspx?ID=K8229191</Url>
      <Description>K8229191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D0CCDD-BBDE-4F83-B5DF-20ED9B423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C6FF5-717A-4433-B087-4A8EC94BFD94}">
  <ds:schemaRefs>
    <ds:schemaRef ds:uri="http://schemas.microsoft.com/office/2006/metadata/properties"/>
    <ds:schemaRef ds:uri="http://schemas.microsoft.com/office/infopath/2007/PartnerControls"/>
    <ds:schemaRef ds:uri="104827fe-8cf7-4647-9e91-76044acf55dd"/>
    <ds:schemaRef ds:uri="ffa4de5e-db87-4625-83e7-385dafedb73c"/>
    <ds:schemaRef ds:uri="9bd77649-659d-478a-93f5-dbd353611577"/>
    <ds:schemaRef ds:uri="3a5642c7-c930-41ad-97f7-ecedae30b0f7"/>
    <ds:schemaRef ds:uri="81b7c326-ab44-42f6-a24e-dd07872709fc"/>
  </ds:schemaRefs>
</ds:datastoreItem>
</file>

<file path=customXml/itemProps3.xml><?xml version="1.0" encoding="utf-8"?>
<ds:datastoreItem xmlns:ds="http://schemas.openxmlformats.org/officeDocument/2006/customXml" ds:itemID="{D72BC180-4C15-491C-A4C8-884FA192548D}">
  <ds:schemaRefs>
    <ds:schemaRef ds:uri="http://schemas.openxmlformats.org/officeDocument/2006/bibliography"/>
  </ds:schemaRefs>
</ds:datastoreItem>
</file>

<file path=customXml/itemProps4.xml><?xml version="1.0" encoding="utf-8"?>
<ds:datastoreItem xmlns:ds="http://schemas.openxmlformats.org/officeDocument/2006/customXml" ds:itemID="{55F945FD-327D-489B-9E94-17A13C1CECF8}">
  <ds:schemaRefs>
    <ds:schemaRef ds:uri="http://schemas.microsoft.com/sharepoint/v3/contenttype/forms"/>
  </ds:schemaRefs>
</ds:datastoreItem>
</file>

<file path=customXml/itemProps5.xml><?xml version="1.0" encoding="utf-8"?>
<ds:datastoreItem xmlns:ds="http://schemas.openxmlformats.org/officeDocument/2006/customXml" ds:itemID="{BE77DC3C-19FC-4252-B410-4FEF5C6E1B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18031</Words>
  <Characters>102781</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08112021_КД - with Kinstellar's comments.docx</vt:lpstr>
    </vt:vector>
  </TitlesOfParts>
  <Company/>
  <LinksUpToDate>false</LinksUpToDate>
  <CharactersWithSpaces>120571</CharactersWithSpaces>
  <SharedDoc>false</SharedDoc>
  <HLinks>
    <vt:vector size="42" baseType="variant">
      <vt:variant>
        <vt:i4>2293789</vt:i4>
      </vt:variant>
      <vt:variant>
        <vt:i4>27</vt:i4>
      </vt:variant>
      <vt:variant>
        <vt:i4>0</vt:i4>
      </vt:variant>
      <vt:variant>
        <vt:i4>5</vt:i4>
      </vt:variant>
      <vt:variant>
        <vt:lpwstr>mailto:ajaxybayev@kpmg.kz</vt:lpwstr>
      </vt:variant>
      <vt:variant>
        <vt:lpwstr/>
      </vt:variant>
      <vt:variant>
        <vt:i4>2293789</vt:i4>
      </vt:variant>
      <vt:variant>
        <vt:i4>24</vt:i4>
      </vt:variant>
      <vt:variant>
        <vt:i4>0</vt:i4>
      </vt:variant>
      <vt:variant>
        <vt:i4>5</vt:i4>
      </vt:variant>
      <vt:variant>
        <vt:lpwstr>mailto:ajaxybayev@kpmg.kz</vt:lpwstr>
      </vt:variant>
      <vt:variant>
        <vt:lpwstr/>
      </vt:variant>
      <vt:variant>
        <vt:i4>2359301</vt:i4>
      </vt:variant>
      <vt:variant>
        <vt:i4>21</vt:i4>
      </vt:variant>
      <vt:variant>
        <vt:i4>0</vt:i4>
      </vt:variant>
      <vt:variant>
        <vt:i4>5</vt:i4>
      </vt:variant>
      <vt:variant>
        <vt:lpwstr>mailto:dkalazhanov@kpmg.kz</vt:lpwstr>
      </vt:variant>
      <vt:variant>
        <vt:lpwstr/>
      </vt:variant>
      <vt:variant>
        <vt:i4>5374037</vt:i4>
      </vt:variant>
      <vt:variant>
        <vt:i4>9</vt:i4>
      </vt:variant>
      <vt:variant>
        <vt:i4>0</vt:i4>
      </vt:variant>
      <vt:variant>
        <vt:i4>5</vt:i4>
      </vt:variant>
      <vt:variant>
        <vt:lpwstr>http://www.invest.gov.kz/</vt:lpwstr>
      </vt:variant>
      <vt:variant>
        <vt:lpwstr/>
      </vt:variant>
      <vt:variant>
        <vt:i4>7405664</vt:i4>
      </vt:variant>
      <vt:variant>
        <vt:i4>6</vt:i4>
      </vt:variant>
      <vt:variant>
        <vt:i4>0</vt:i4>
      </vt:variant>
      <vt:variant>
        <vt:i4>5</vt:i4>
      </vt:variant>
      <vt:variant>
        <vt:lpwstr>https://www.gov.kz/memleket/entities/astana?lang=ru</vt:lpwstr>
      </vt:variant>
      <vt:variant>
        <vt:lpwstr/>
      </vt:variant>
      <vt:variant>
        <vt:i4>6815855</vt:i4>
      </vt:variant>
      <vt:variant>
        <vt:i4>3</vt:i4>
      </vt:variant>
      <vt:variant>
        <vt:i4>0</vt:i4>
      </vt:variant>
      <vt:variant>
        <vt:i4>5</vt:i4>
      </vt:variant>
      <vt:variant>
        <vt:lpwstr>http://www.tks.kz/</vt:lpwstr>
      </vt:variant>
      <vt:variant>
        <vt:lpwstr/>
      </vt:variant>
      <vt:variant>
        <vt:i4>3014700</vt:i4>
      </vt:variant>
      <vt:variant>
        <vt:i4>0</vt:i4>
      </vt:variant>
      <vt:variant>
        <vt:i4>0</vt:i4>
      </vt:variant>
      <vt:variant>
        <vt:i4>5</vt:i4>
      </vt:variant>
      <vt:variant>
        <vt:lpwstr>https://tks.kz/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08112021_КД - with Kinstellar's comments.docx</dc:title>
  <dc:subject/>
  <dc:creator>Dinara Abdirova</dc:creator>
  <cp:keywords/>
  <dc:description/>
  <cp:lastModifiedBy>Tokanov, Zhanibek</cp:lastModifiedBy>
  <cp:revision>10</cp:revision>
  <cp:lastPrinted>2022-06-21T07:35:00Z</cp:lastPrinted>
  <dcterms:created xsi:type="dcterms:W3CDTF">2022-07-26T12:30:00Z</dcterms:created>
  <dcterms:modified xsi:type="dcterms:W3CDTF">2022-07-26T12:52:00Z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0x0101005AC049F8E48D934DAFB304B8493E23210100BB76614EC005C142B6D056C16C7D6E4C</vt:lpwstr>
  </property>
  <property fmtid="{D5CDD505-2E9C-101B-9397-08002B2CF9AE}" pid="3" name="_dlc_DocIdItemGuid">
    <vt:lpwstr>f0e11c83-3bcb-48f8-8f57-e16ecf776ec8</vt:lpwstr>
  </property>
  <property fmtid="{D5CDD505-2E9C-101B-9397-08002B2CF9AE}" pid="4" name="mvRef">
    <vt:lpwstr>K8229191/0.2/26 Jul 2022</vt:lpwstr>
  </property>
  <property fmtid="{D5CDD505-2E9C-101B-9397-08002B2CF9AE}" pid="5" name="Primary Author">
    <vt:lpwstr/>
  </property>
  <property fmtid="{D5CDD505-2E9C-101B-9397-08002B2CF9AE}" pid="6" name="Authors">
    <vt:lpwstr/>
  </property>
  <property fmtid="{D5CDD505-2E9C-101B-9397-08002B2CF9AE}" pid="7" name="Keywords">
    <vt:lpwstr/>
  </property>
  <property fmtid="{D5CDD505-2E9C-101B-9397-08002B2CF9AE}" pid="8" name="_Comments">
    <vt:lpwstr/>
  </property>
  <property fmtid="{D5CDD505-2E9C-101B-9397-08002B2CF9AE}" pid="9" name="Author0">
    <vt:lpwstr/>
  </property>
  <property fmtid="{D5CDD505-2E9C-101B-9397-08002B2CF9AE}" pid="10" name="ConversationTopic">
    <vt:lpwstr/>
  </property>
  <property fmtid="{D5CDD505-2E9C-101B-9397-08002B2CF9AE}" pid="11" name="Attach Count">
    <vt:lpwstr/>
  </property>
  <property fmtid="{D5CDD505-2E9C-101B-9397-08002B2CF9AE}" pid="12" name="BCC">
    <vt:lpwstr/>
  </property>
  <property fmtid="{D5CDD505-2E9C-101B-9397-08002B2CF9AE}" pid="13" name="CC">
    <vt:lpwstr/>
  </property>
  <property fmtid="{D5CDD505-2E9C-101B-9397-08002B2CF9AE}" pid="14" name="From">
    <vt:lpwstr/>
  </property>
  <property fmtid="{D5CDD505-2E9C-101B-9397-08002B2CF9AE}" pid="15" name="Importance">
    <vt:lpwstr/>
  </property>
  <property fmtid="{D5CDD505-2E9C-101B-9397-08002B2CF9AE}" pid="16" name="ReceivedTime">
    <vt:lpwstr/>
  </property>
  <property fmtid="{D5CDD505-2E9C-101B-9397-08002B2CF9AE}" pid="17" name="SentOn">
    <vt:lpwstr/>
  </property>
  <property fmtid="{D5CDD505-2E9C-101B-9397-08002B2CF9AE}" pid="18" name="To">
    <vt:lpwstr/>
  </property>
  <property fmtid="{D5CDD505-2E9C-101B-9397-08002B2CF9AE}" pid="19" name="Order">
    <vt:r8>10500</vt:r8>
  </property>
</Properties>
</file>