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A5E5E" w14:textId="1605C1CA" w:rsidR="007F75D2" w:rsidRPr="00130C62" w:rsidRDefault="00130C62" w:rsidP="007F75D2">
      <w:pPr>
        <w:spacing w:line="240" w:lineRule="auto"/>
        <w:ind w:left="6237"/>
        <w:rPr>
          <w:rFonts w:cs="Times New Roman"/>
          <w:b/>
          <w:i/>
          <w:szCs w:val="24"/>
          <w:lang w:val="en-US"/>
        </w:rPr>
      </w:pPr>
      <w:r>
        <w:rPr>
          <w:rFonts w:cs="Times New Roman"/>
          <w:b/>
          <w:i/>
          <w:szCs w:val="24"/>
          <w:lang w:val="en-US"/>
        </w:rPr>
        <w:t>Anne</w:t>
      </w:r>
      <w:r w:rsidR="007F75D2" w:rsidRPr="00130C62">
        <w:rPr>
          <w:rFonts w:cs="Times New Roman"/>
          <w:b/>
          <w:i/>
          <w:szCs w:val="24"/>
          <w:lang w:val="en-US"/>
        </w:rPr>
        <w:t>x No.</w:t>
      </w:r>
      <w:r>
        <w:rPr>
          <w:rFonts w:cs="Times New Roman"/>
          <w:b/>
          <w:i/>
          <w:szCs w:val="24"/>
          <w:lang w:val="en-US"/>
        </w:rPr>
        <w:t> </w:t>
      </w:r>
      <w:r w:rsidR="007F75D2" w:rsidRPr="00C846BC">
        <w:rPr>
          <w:rFonts w:cs="Times New Roman"/>
          <w:b/>
          <w:i/>
          <w:szCs w:val="24"/>
        </w:rPr>
        <w:t>D</w:t>
      </w:r>
    </w:p>
    <w:p w14:paraId="0682F399" w14:textId="6395AADA" w:rsidR="007F75D2" w:rsidRPr="00130C62" w:rsidRDefault="007F75D2" w:rsidP="007F75D2">
      <w:pPr>
        <w:spacing w:line="240" w:lineRule="auto"/>
        <w:ind w:left="6237"/>
        <w:rPr>
          <w:rFonts w:cs="Times New Roman"/>
          <w:b/>
          <w:i/>
          <w:szCs w:val="24"/>
          <w:lang w:val="en-US"/>
        </w:rPr>
      </w:pPr>
      <w:r w:rsidRPr="00130C62">
        <w:rPr>
          <w:rFonts w:cs="Times New Roman"/>
          <w:b/>
          <w:i/>
          <w:szCs w:val="24"/>
          <w:lang w:val="en-US"/>
        </w:rPr>
        <w:t xml:space="preserve">to the </w:t>
      </w:r>
      <w:r w:rsidR="00130C62" w:rsidRPr="00130C62">
        <w:rPr>
          <w:rFonts w:cs="Times New Roman"/>
          <w:b/>
          <w:i/>
          <w:szCs w:val="24"/>
          <w:lang w:val="en-US"/>
        </w:rPr>
        <w:t>Tender Documentation</w:t>
      </w:r>
    </w:p>
    <w:p w14:paraId="68C7F7F1" w14:textId="77777777" w:rsidR="007F75D2" w:rsidRPr="00130C62" w:rsidRDefault="007F75D2" w:rsidP="007F75D2">
      <w:pPr>
        <w:spacing w:line="240" w:lineRule="auto"/>
        <w:ind w:left="6237"/>
        <w:rPr>
          <w:rFonts w:cs="Times New Roman"/>
          <w:b/>
          <w:i/>
          <w:szCs w:val="24"/>
          <w:lang w:val="en-US"/>
        </w:rPr>
      </w:pPr>
    </w:p>
    <w:p w14:paraId="5A7FBDB4" w14:textId="7FD7FCB7" w:rsidR="007F75D2" w:rsidRPr="00130C62" w:rsidRDefault="00130C62" w:rsidP="007F75D2">
      <w:pPr>
        <w:spacing w:line="240" w:lineRule="auto"/>
        <w:ind w:left="6237"/>
        <w:rPr>
          <w:rFonts w:cs="Times New Roman"/>
          <w:b/>
          <w:i/>
          <w:szCs w:val="24"/>
          <w:lang w:val="en-US"/>
        </w:rPr>
      </w:pPr>
      <w:r w:rsidRPr="00130C62">
        <w:rPr>
          <w:rFonts w:cs="Times New Roman"/>
          <w:b/>
          <w:i/>
          <w:szCs w:val="24"/>
          <w:lang w:val="en-US"/>
        </w:rPr>
        <w:t>Form</w:t>
      </w:r>
    </w:p>
    <w:p w14:paraId="719D8478" w14:textId="77777777" w:rsidR="007F75D2" w:rsidRPr="00C846BC" w:rsidRDefault="007F75D2" w:rsidP="007F75D2">
      <w:pPr>
        <w:pStyle w:val="a0"/>
        <w:jc w:val="center"/>
        <w:rPr>
          <w:rFonts w:ascii="Times New Roman" w:hAnsi="Times New Roman" w:cs="Times New Roman"/>
          <w:b/>
          <w:bCs/>
          <w:sz w:val="24"/>
          <w:szCs w:val="24"/>
          <w:lang w:eastAsia="ru-RU"/>
        </w:rPr>
      </w:pPr>
    </w:p>
    <w:p w14:paraId="42EFE6E1" w14:textId="3A051BFE" w:rsidR="007F75D2" w:rsidRPr="00C846BC" w:rsidRDefault="00130C62" w:rsidP="006B405B">
      <w:pPr>
        <w:pStyle w:val="a0"/>
        <w:spacing w:after="24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SECURITY DEPOSIT</w:t>
      </w:r>
      <w:r w:rsidR="007F75D2" w:rsidRPr="00C846BC">
        <w:rPr>
          <w:rFonts w:ascii="Times New Roman" w:hAnsi="Times New Roman" w:cs="Times New Roman"/>
          <w:b/>
          <w:bCs/>
          <w:sz w:val="24"/>
          <w:szCs w:val="24"/>
          <w:lang w:eastAsia="ru-RU"/>
        </w:rPr>
        <w:t xml:space="preserve"> AGREEMENT</w:t>
      </w:r>
    </w:p>
    <w:p w14:paraId="0879262D" w14:textId="77777777" w:rsidR="007F75D2" w:rsidRPr="00C846BC" w:rsidRDefault="007F75D2" w:rsidP="006B405B">
      <w:pPr>
        <w:pStyle w:val="a0"/>
        <w:spacing w:after="240"/>
        <w:rPr>
          <w:rFonts w:ascii="Times New Roman" w:hAnsi="Times New Roman" w:cs="Times New Roman"/>
          <w:sz w:val="24"/>
          <w:szCs w:val="24"/>
          <w:lang w:eastAsia="ru-RU"/>
        </w:rPr>
      </w:pPr>
      <w:r w:rsidRPr="00C846BC">
        <w:rPr>
          <w:rFonts w:ascii="Times New Roman" w:hAnsi="Times New Roman" w:cs="Times New Roman"/>
          <w:sz w:val="24"/>
          <w:szCs w:val="24"/>
          <w:lang w:eastAsia="ru-RU"/>
        </w:rPr>
        <w:t>           </w:t>
      </w:r>
    </w:p>
    <w:p w14:paraId="2ABA370F" w14:textId="657B3997" w:rsidR="007F75D2" w:rsidRPr="00C846BC" w:rsidRDefault="001635B0" w:rsidP="006B405B">
      <w:pPr>
        <w:pStyle w:val="a0"/>
        <w:tabs>
          <w:tab w:val="right" w:pos="9639"/>
        </w:tabs>
        <w:spacing w:after="240"/>
        <w:rPr>
          <w:rFonts w:ascii="Times New Roman" w:hAnsi="Times New Roman" w:cs="Times New Roman"/>
          <w:sz w:val="24"/>
          <w:szCs w:val="24"/>
          <w:lang w:eastAsia="ru-RU"/>
        </w:rPr>
      </w:pPr>
      <w:r>
        <w:rPr>
          <w:rFonts w:ascii="Times New Roman" w:hAnsi="Times New Roman" w:cs="Times New Roman"/>
          <w:sz w:val="24"/>
          <w:szCs w:val="24"/>
          <w:lang w:val="en-US" w:eastAsia="ru-RU"/>
        </w:rPr>
        <w:t>Astana</w:t>
      </w:r>
      <w:r w:rsidR="00130C62">
        <w:rPr>
          <w:rFonts w:ascii="Times New Roman" w:hAnsi="Times New Roman" w:cs="Times New Roman"/>
          <w:sz w:val="24"/>
          <w:szCs w:val="24"/>
          <w:lang w:eastAsia="ru-RU"/>
        </w:rPr>
        <w:t>, Republic of Kazakhstan</w:t>
      </w:r>
      <w:r w:rsidR="00130C62">
        <w:rPr>
          <w:rFonts w:ascii="Times New Roman" w:hAnsi="Times New Roman" w:cs="Times New Roman"/>
          <w:sz w:val="24"/>
          <w:szCs w:val="24"/>
          <w:lang w:eastAsia="ru-RU"/>
        </w:rPr>
        <w:tab/>
        <w:t>[</w:t>
      </w:r>
      <w:r w:rsidR="007F75D2" w:rsidRPr="00C846BC">
        <w:rPr>
          <w:rFonts w:ascii="Times New Roman" w:hAnsi="Times New Roman" w:cs="Times New Roman"/>
          <w:i/>
          <w:iCs/>
          <w:sz w:val="24"/>
          <w:szCs w:val="24"/>
          <w:highlight w:val="lightGray"/>
          <w:lang w:eastAsia="ru-RU"/>
        </w:rPr>
        <w:t>insert date</w:t>
      </w:r>
      <w:r w:rsidR="007F75D2" w:rsidRPr="00C846BC">
        <w:rPr>
          <w:rFonts w:ascii="Times New Roman" w:hAnsi="Times New Roman" w:cs="Times New Roman"/>
          <w:sz w:val="24"/>
          <w:szCs w:val="24"/>
          <w:lang w:eastAsia="ru-RU"/>
        </w:rPr>
        <w:t>]</w:t>
      </w:r>
    </w:p>
    <w:p w14:paraId="3A6E0B56" w14:textId="06944328" w:rsidR="007F75D2" w:rsidRPr="00130C62" w:rsidRDefault="00130C62" w:rsidP="006B405B">
      <w:pPr>
        <w:spacing w:after="240"/>
        <w:jc w:val="both"/>
        <w:rPr>
          <w:rFonts w:cs="Times New Roman"/>
          <w:szCs w:val="24"/>
          <w:lang w:val="en-US"/>
        </w:rPr>
      </w:pPr>
      <w:r>
        <w:rPr>
          <w:rFonts w:cs="Times New Roman"/>
          <w:b/>
          <w:bCs/>
          <w:szCs w:val="24"/>
          <w:lang w:val="en-US"/>
        </w:rPr>
        <w:t xml:space="preserve">National Mining Company </w:t>
      </w:r>
      <w:r w:rsidR="007F75D2" w:rsidRPr="00130C62">
        <w:rPr>
          <w:rFonts w:cs="Times New Roman"/>
          <w:b/>
          <w:bCs/>
          <w:szCs w:val="24"/>
          <w:lang w:val="en-US"/>
        </w:rPr>
        <w:t xml:space="preserve">Tau-Ken Samruk </w:t>
      </w:r>
      <w:r w:rsidRPr="00130C62">
        <w:rPr>
          <w:rFonts w:cs="Times New Roman"/>
          <w:b/>
          <w:bCs/>
          <w:szCs w:val="24"/>
          <w:lang w:val="en-US"/>
        </w:rPr>
        <w:t>Joint Stock Company</w:t>
      </w:r>
      <w:r w:rsidRPr="00130C62">
        <w:rPr>
          <w:rFonts w:cs="Times New Roman"/>
          <w:bCs/>
          <w:szCs w:val="24"/>
          <w:lang w:val="en-US"/>
        </w:rPr>
        <w:t>,</w:t>
      </w:r>
      <w:r w:rsidR="00D823E4" w:rsidRPr="00130C62">
        <w:rPr>
          <w:rFonts w:cs="Times New Roman"/>
          <w:bCs/>
          <w:szCs w:val="24"/>
          <w:lang w:val="en-US"/>
        </w:rPr>
        <w:t xml:space="preserve"> </w:t>
      </w:r>
      <w:r w:rsidR="007F75D2" w:rsidRPr="00130C62">
        <w:rPr>
          <w:rFonts w:cs="Times New Roman"/>
          <w:szCs w:val="24"/>
          <w:lang w:val="en-US"/>
        </w:rPr>
        <w:t>a legal entity registered in accordance with the l</w:t>
      </w:r>
      <w:r w:rsidR="00D95B88">
        <w:rPr>
          <w:rFonts w:cs="Times New Roman"/>
          <w:szCs w:val="24"/>
          <w:lang w:val="en-US"/>
        </w:rPr>
        <w:t>aws</w:t>
      </w:r>
      <w:r w:rsidR="007F75D2" w:rsidRPr="00130C62">
        <w:rPr>
          <w:rFonts w:cs="Times New Roman"/>
          <w:szCs w:val="24"/>
          <w:lang w:val="en-US"/>
        </w:rPr>
        <w:t xml:space="preserve"> of the Republic of Kazakhstan at</w:t>
      </w:r>
      <w:r w:rsidR="001635B0">
        <w:rPr>
          <w:rFonts w:cs="Times New Roman"/>
          <w:szCs w:val="24"/>
          <w:lang w:val="en-US"/>
        </w:rPr>
        <w:t xml:space="preserve"> Republic of Kazakhstan, Astana city, </w:t>
      </w:r>
      <w:proofErr w:type="spellStart"/>
      <w:r w:rsidR="001635B0">
        <w:rPr>
          <w:rFonts w:cs="Times New Roman"/>
          <w:szCs w:val="24"/>
          <w:lang w:val="en-US"/>
        </w:rPr>
        <w:t>Syganak</w:t>
      </w:r>
      <w:proofErr w:type="spellEnd"/>
      <w:r w:rsidR="001635B0">
        <w:rPr>
          <w:rFonts w:cs="Times New Roman"/>
          <w:szCs w:val="24"/>
          <w:lang w:val="en-US"/>
        </w:rPr>
        <w:t xml:space="preserve"> str., bldg. 17/10,</w:t>
      </w:r>
      <w:r w:rsidR="007F75D2" w:rsidRPr="00130C62">
        <w:rPr>
          <w:rFonts w:cs="Times New Roman"/>
          <w:szCs w:val="24"/>
          <w:lang w:val="en-US"/>
        </w:rPr>
        <w:t xml:space="preserve"> BIN </w:t>
      </w:r>
      <w:r w:rsidR="001635B0">
        <w:rPr>
          <w:rFonts w:cs="Times New Roman"/>
          <w:szCs w:val="24"/>
          <w:lang w:val="en-US"/>
        </w:rPr>
        <w:t>090240000101,</w:t>
      </w:r>
      <w:r w:rsidR="007F75D2" w:rsidRPr="00130C62">
        <w:rPr>
          <w:rFonts w:cs="Times New Roman"/>
          <w:szCs w:val="24"/>
          <w:lang w:val="en-US"/>
        </w:rPr>
        <w:t xml:space="preserve"> hereinafter the </w:t>
      </w:r>
      <w:r w:rsidR="0088780F">
        <w:rPr>
          <w:rFonts w:cs="Times New Roman"/>
          <w:bCs/>
          <w:szCs w:val="24"/>
          <w:lang w:val="en-US"/>
        </w:rPr>
        <w:t>"</w:t>
      </w:r>
      <w:r w:rsidR="007F75D2" w:rsidRPr="00130C62">
        <w:rPr>
          <w:rFonts w:cs="Times New Roman"/>
          <w:b/>
          <w:szCs w:val="24"/>
          <w:lang w:val="en-US"/>
        </w:rPr>
        <w:t>Seller</w:t>
      </w:r>
      <w:r w:rsidR="0088780F">
        <w:rPr>
          <w:rFonts w:cs="Times New Roman"/>
          <w:szCs w:val="24"/>
          <w:lang w:val="en-US"/>
        </w:rPr>
        <w:t>"</w:t>
      </w:r>
      <w:r w:rsidR="00D823E4" w:rsidRPr="00130C62">
        <w:rPr>
          <w:rFonts w:cs="Times New Roman"/>
          <w:bCs/>
          <w:szCs w:val="24"/>
          <w:lang w:val="en-US"/>
        </w:rPr>
        <w:t xml:space="preserve">, </w:t>
      </w:r>
      <w:r w:rsidR="007F1010">
        <w:rPr>
          <w:rFonts w:cs="Times New Roman"/>
          <w:szCs w:val="24"/>
          <w:lang w:val="en-US"/>
        </w:rPr>
        <w:t>represented by [</w:t>
      </w:r>
      <w:r w:rsidR="007F1010">
        <w:rPr>
          <w:rFonts w:cs="Times New Roman"/>
          <w:i/>
          <w:iCs/>
          <w:szCs w:val="24"/>
          <w:highlight w:val="lightGray"/>
          <w:lang w:val="en-US"/>
        </w:rPr>
        <w:t xml:space="preserve">insert </w:t>
      </w:r>
      <w:r w:rsidR="007F75D2" w:rsidRPr="00130C62">
        <w:rPr>
          <w:rFonts w:cs="Times New Roman"/>
          <w:i/>
          <w:iCs/>
          <w:szCs w:val="24"/>
          <w:highlight w:val="lightGray"/>
          <w:lang w:val="en-US"/>
        </w:rPr>
        <w:t>an authorized person</w:t>
      </w:r>
      <w:r w:rsidR="00A51613">
        <w:rPr>
          <w:rFonts w:cs="Times New Roman"/>
          <w:i/>
          <w:iCs/>
          <w:szCs w:val="24"/>
          <w:highlight w:val="lightGray"/>
          <w:lang w:val="en-US"/>
        </w:rPr>
        <w:t>]</w:t>
      </w:r>
      <w:r w:rsidR="007F75D2" w:rsidRPr="00130C62">
        <w:rPr>
          <w:rFonts w:cs="Times New Roman"/>
          <w:szCs w:val="24"/>
          <w:lang w:val="en-US"/>
        </w:rPr>
        <w:t>, acting on the basis of [</w:t>
      </w:r>
      <w:r w:rsidR="007F1010">
        <w:rPr>
          <w:rFonts w:cs="Times New Roman"/>
          <w:i/>
          <w:iCs/>
          <w:szCs w:val="24"/>
          <w:highlight w:val="lightGray"/>
          <w:lang w:val="en-US"/>
        </w:rPr>
        <w:t>insert a document</w:t>
      </w:r>
      <w:r w:rsidR="007F75D2" w:rsidRPr="00130C62">
        <w:rPr>
          <w:rFonts w:cs="Times New Roman"/>
          <w:szCs w:val="24"/>
          <w:lang w:val="en-US"/>
        </w:rPr>
        <w:t xml:space="preserve">], </w:t>
      </w:r>
      <w:r w:rsidR="007F1010">
        <w:rPr>
          <w:rFonts w:cs="Times New Roman"/>
          <w:szCs w:val="24"/>
          <w:lang w:val="en-US"/>
        </w:rPr>
        <w:t xml:space="preserve">as </w:t>
      </w:r>
      <w:r w:rsidR="007F75D2" w:rsidRPr="00130C62">
        <w:rPr>
          <w:rFonts w:cs="Times New Roman"/>
          <w:szCs w:val="24"/>
          <w:lang w:val="en-US"/>
        </w:rPr>
        <w:t xml:space="preserve">one </w:t>
      </w:r>
      <w:r w:rsidR="007F1010">
        <w:rPr>
          <w:rFonts w:cs="Times New Roman"/>
          <w:szCs w:val="24"/>
          <w:lang w:val="en-US"/>
        </w:rPr>
        <w:t>party</w:t>
      </w:r>
      <w:r w:rsidR="007F75D2" w:rsidRPr="00130C62">
        <w:rPr>
          <w:rFonts w:cs="Times New Roman"/>
          <w:szCs w:val="24"/>
          <w:lang w:val="en-US"/>
        </w:rPr>
        <w:t>,</w:t>
      </w:r>
    </w:p>
    <w:p w14:paraId="2AB5AB00" w14:textId="77777777" w:rsidR="007F75D2" w:rsidRPr="00130C62" w:rsidRDefault="007F75D2" w:rsidP="006B405B">
      <w:pPr>
        <w:spacing w:after="240"/>
        <w:jc w:val="both"/>
        <w:rPr>
          <w:rFonts w:cs="Times New Roman"/>
          <w:szCs w:val="24"/>
          <w:lang w:val="en-US"/>
        </w:rPr>
      </w:pPr>
      <w:r w:rsidRPr="00130C62">
        <w:rPr>
          <w:rFonts w:cs="Times New Roman"/>
          <w:szCs w:val="24"/>
          <w:lang w:val="en-US"/>
        </w:rPr>
        <w:t>and</w:t>
      </w:r>
    </w:p>
    <w:p w14:paraId="166DE0CA" w14:textId="47C4DDEE" w:rsidR="007F75D2" w:rsidRPr="00130C62" w:rsidRDefault="007F1010" w:rsidP="006B405B">
      <w:pPr>
        <w:spacing w:after="240"/>
        <w:jc w:val="both"/>
        <w:rPr>
          <w:rFonts w:cs="Times New Roman"/>
          <w:szCs w:val="24"/>
          <w:lang w:val="en-US"/>
        </w:rPr>
      </w:pPr>
      <w:r>
        <w:rPr>
          <w:rFonts w:cs="Times New Roman"/>
          <w:szCs w:val="24"/>
          <w:lang w:val="en-US"/>
        </w:rPr>
        <w:t>[</w:t>
      </w:r>
      <w:r w:rsidR="007F75D2" w:rsidRPr="00130C62">
        <w:rPr>
          <w:rFonts w:cs="Times New Roman"/>
          <w:i/>
          <w:iCs/>
          <w:szCs w:val="24"/>
          <w:highlight w:val="lightGray"/>
          <w:lang w:val="en-US"/>
        </w:rPr>
        <w:t xml:space="preserve">insert the name of the potential </w:t>
      </w:r>
      <w:r>
        <w:rPr>
          <w:rFonts w:cs="Times New Roman"/>
          <w:i/>
          <w:iCs/>
          <w:szCs w:val="24"/>
          <w:highlight w:val="lightGray"/>
          <w:lang w:val="kk-KZ"/>
        </w:rPr>
        <w:t>buyer</w:t>
      </w:r>
      <w:r w:rsidR="007F75D2" w:rsidRPr="00130C62">
        <w:rPr>
          <w:rFonts w:cs="Times New Roman"/>
          <w:szCs w:val="24"/>
          <w:lang w:val="en-US"/>
        </w:rPr>
        <w:t>], a legal entity registered in accordance with the l</w:t>
      </w:r>
      <w:r>
        <w:rPr>
          <w:rFonts w:cs="Times New Roman"/>
          <w:szCs w:val="24"/>
          <w:lang w:val="en-US"/>
        </w:rPr>
        <w:t>aws</w:t>
      </w:r>
      <w:r w:rsidR="007F75D2" w:rsidRPr="00130C62">
        <w:rPr>
          <w:rFonts w:cs="Times New Roman"/>
          <w:szCs w:val="24"/>
          <w:lang w:val="en-US"/>
        </w:rPr>
        <w:t xml:space="preserve"> of ___________ at __________, [BIN _________], hereinafter referred to as the </w:t>
      </w:r>
      <w:r w:rsidR="0088780F">
        <w:rPr>
          <w:rFonts w:cs="Times New Roman"/>
          <w:bCs/>
          <w:szCs w:val="24"/>
          <w:lang w:val="en-US"/>
        </w:rPr>
        <w:t>"</w:t>
      </w:r>
      <w:r w:rsidR="007F75D2" w:rsidRPr="00130C62">
        <w:rPr>
          <w:rFonts w:cs="Times New Roman"/>
          <w:b/>
          <w:szCs w:val="24"/>
          <w:lang w:val="en-US"/>
        </w:rPr>
        <w:t xml:space="preserve">Potential </w:t>
      </w:r>
      <w:r w:rsidRPr="00C846BC">
        <w:rPr>
          <w:rFonts w:cs="Times New Roman"/>
          <w:b/>
          <w:szCs w:val="24"/>
          <w:lang w:val="kk-KZ"/>
        </w:rPr>
        <w:t>Buyer</w:t>
      </w:r>
      <w:r w:rsidR="0088780F">
        <w:rPr>
          <w:rFonts w:cs="Times New Roman"/>
          <w:b/>
          <w:szCs w:val="24"/>
          <w:lang w:val="en-US"/>
        </w:rPr>
        <w:t>"</w:t>
      </w:r>
      <w:r w:rsidR="00D823E4" w:rsidRPr="00130C62">
        <w:rPr>
          <w:rFonts w:cs="Times New Roman"/>
          <w:bCs/>
          <w:szCs w:val="24"/>
          <w:lang w:val="en-US"/>
        </w:rPr>
        <w:t xml:space="preserve">, </w:t>
      </w:r>
      <w:r w:rsidR="007F75D2" w:rsidRPr="00130C62">
        <w:rPr>
          <w:rFonts w:cs="Times New Roman"/>
          <w:szCs w:val="24"/>
          <w:lang w:val="en-US"/>
        </w:rPr>
        <w:t xml:space="preserve">represented by </w:t>
      </w:r>
      <w:r w:rsidR="00A51613">
        <w:rPr>
          <w:rFonts w:cs="Times New Roman"/>
          <w:szCs w:val="24"/>
          <w:lang w:val="en-US"/>
        </w:rPr>
        <w:t>[</w:t>
      </w:r>
      <w:r w:rsidR="007F75D2" w:rsidRPr="00130C62">
        <w:rPr>
          <w:rFonts w:cs="Times New Roman"/>
          <w:i/>
          <w:iCs/>
          <w:szCs w:val="24"/>
          <w:highlight w:val="lightGray"/>
          <w:lang w:val="en-US"/>
        </w:rPr>
        <w:t xml:space="preserve">insert </w:t>
      </w:r>
      <w:r w:rsidR="008D13D7">
        <w:rPr>
          <w:rFonts w:cs="Times New Roman"/>
          <w:i/>
          <w:iCs/>
          <w:szCs w:val="24"/>
          <w:highlight w:val="lightGray"/>
          <w:lang w:val="en-US"/>
        </w:rPr>
        <w:t>particulars</w:t>
      </w:r>
      <w:r w:rsidR="007F75D2" w:rsidRPr="00130C62">
        <w:rPr>
          <w:rFonts w:cs="Times New Roman"/>
          <w:i/>
          <w:iCs/>
          <w:szCs w:val="24"/>
          <w:highlight w:val="lightGray"/>
          <w:lang w:val="en-US"/>
        </w:rPr>
        <w:t xml:space="preserve"> of the representative</w:t>
      </w:r>
      <w:r w:rsidR="00A51613">
        <w:rPr>
          <w:rFonts w:cs="Times New Roman"/>
          <w:i/>
          <w:iCs/>
          <w:szCs w:val="24"/>
          <w:highlight w:val="lightGray"/>
          <w:lang w:val="en-US"/>
        </w:rPr>
        <w:t>]</w:t>
      </w:r>
      <w:r w:rsidR="007F75D2" w:rsidRPr="00130C62">
        <w:rPr>
          <w:rFonts w:cs="Times New Roman"/>
          <w:szCs w:val="24"/>
          <w:lang w:val="en-US"/>
        </w:rPr>
        <w:t xml:space="preserve">, acting on the basis of </w:t>
      </w:r>
      <w:r w:rsidR="00A51613">
        <w:rPr>
          <w:rFonts w:cs="Times New Roman"/>
          <w:szCs w:val="24"/>
          <w:lang w:val="en-US"/>
        </w:rPr>
        <w:t>[</w:t>
      </w:r>
      <w:r w:rsidR="007F75D2" w:rsidRPr="00130C62">
        <w:rPr>
          <w:rFonts w:cs="Times New Roman"/>
          <w:i/>
          <w:iCs/>
          <w:szCs w:val="24"/>
          <w:highlight w:val="lightGray"/>
          <w:lang w:val="en-US"/>
        </w:rPr>
        <w:t xml:space="preserve">insert </w:t>
      </w:r>
      <w:r w:rsidR="008D13D7">
        <w:rPr>
          <w:rFonts w:cs="Times New Roman"/>
          <w:i/>
          <w:iCs/>
          <w:szCs w:val="24"/>
          <w:highlight w:val="lightGray"/>
          <w:lang w:val="en-US"/>
        </w:rPr>
        <w:t xml:space="preserve">a </w:t>
      </w:r>
      <w:r w:rsidR="007F75D2" w:rsidRPr="00130C62">
        <w:rPr>
          <w:rFonts w:cs="Times New Roman"/>
          <w:i/>
          <w:iCs/>
          <w:szCs w:val="24"/>
          <w:highlight w:val="lightGray"/>
          <w:lang w:val="en-US"/>
        </w:rPr>
        <w:t>document</w:t>
      </w:r>
      <w:r w:rsidR="007F75D2" w:rsidRPr="00130C62">
        <w:rPr>
          <w:rFonts w:cs="Times New Roman"/>
          <w:szCs w:val="24"/>
          <w:lang w:val="en-US"/>
        </w:rPr>
        <w:t xml:space="preserve">], </w:t>
      </w:r>
      <w:r w:rsidR="008D13D7">
        <w:rPr>
          <w:rFonts w:cs="Times New Roman"/>
          <w:szCs w:val="24"/>
          <w:lang w:val="en-US"/>
        </w:rPr>
        <w:t xml:space="preserve">as </w:t>
      </w:r>
      <w:r w:rsidR="007F75D2" w:rsidRPr="00130C62">
        <w:rPr>
          <w:rFonts w:cs="Times New Roman"/>
          <w:szCs w:val="24"/>
          <w:lang w:val="en-US"/>
        </w:rPr>
        <w:t xml:space="preserve">the other </w:t>
      </w:r>
      <w:r w:rsidR="008D13D7">
        <w:rPr>
          <w:rFonts w:cs="Times New Roman"/>
          <w:szCs w:val="24"/>
          <w:lang w:val="en-US"/>
        </w:rPr>
        <w:t>party</w:t>
      </w:r>
      <w:r w:rsidR="007F75D2" w:rsidRPr="00130C62">
        <w:rPr>
          <w:rFonts w:cs="Times New Roman"/>
          <w:szCs w:val="24"/>
          <w:lang w:val="en-US"/>
        </w:rPr>
        <w:t xml:space="preserve">, hereinafter referred to </w:t>
      </w:r>
      <w:r w:rsidR="008D13D7" w:rsidRPr="00130C62">
        <w:rPr>
          <w:rFonts w:cs="Times New Roman"/>
          <w:szCs w:val="24"/>
          <w:lang w:val="en-US"/>
        </w:rPr>
        <w:t xml:space="preserve">collectively </w:t>
      </w:r>
      <w:r w:rsidR="007F75D2" w:rsidRPr="00130C62">
        <w:rPr>
          <w:rFonts w:cs="Times New Roman"/>
          <w:szCs w:val="24"/>
          <w:lang w:val="en-US"/>
        </w:rPr>
        <w:t xml:space="preserve">as the </w:t>
      </w:r>
      <w:r w:rsidR="0088780F">
        <w:rPr>
          <w:rFonts w:cs="Times New Roman"/>
          <w:szCs w:val="24"/>
          <w:lang w:val="en-US"/>
        </w:rPr>
        <w:t>"</w:t>
      </w:r>
      <w:r w:rsidR="007F75D2" w:rsidRPr="00130C62">
        <w:rPr>
          <w:rFonts w:cs="Times New Roman"/>
          <w:b/>
          <w:szCs w:val="24"/>
          <w:lang w:val="en-US"/>
        </w:rPr>
        <w:t>Parties</w:t>
      </w:r>
      <w:r w:rsidR="0088780F">
        <w:rPr>
          <w:rFonts w:cs="Times New Roman"/>
          <w:b/>
          <w:szCs w:val="24"/>
          <w:lang w:val="en-US"/>
        </w:rPr>
        <w:t>"</w:t>
      </w:r>
      <w:r w:rsidR="007F75D2" w:rsidRPr="00130C62">
        <w:rPr>
          <w:rFonts w:cs="Times New Roman"/>
          <w:szCs w:val="24"/>
          <w:lang w:val="en-US"/>
        </w:rPr>
        <w:t xml:space="preserve">, and individually as </w:t>
      </w:r>
      <w:r w:rsidR="008D13D7">
        <w:rPr>
          <w:rFonts w:cs="Times New Roman"/>
          <w:szCs w:val="24"/>
          <w:lang w:val="en-US"/>
        </w:rPr>
        <w:t>a</w:t>
      </w:r>
      <w:r w:rsidR="007F75D2" w:rsidRPr="00130C62">
        <w:rPr>
          <w:rFonts w:cs="Times New Roman"/>
          <w:szCs w:val="24"/>
          <w:lang w:val="en-US"/>
        </w:rPr>
        <w:t xml:space="preserve"> </w:t>
      </w:r>
      <w:r w:rsidR="0088780F">
        <w:rPr>
          <w:rFonts w:cs="Times New Roman"/>
          <w:szCs w:val="24"/>
          <w:lang w:val="en-US"/>
        </w:rPr>
        <w:t>"</w:t>
      </w:r>
      <w:r w:rsidR="007F75D2" w:rsidRPr="00130C62">
        <w:rPr>
          <w:rFonts w:cs="Times New Roman"/>
          <w:b/>
          <w:bCs/>
          <w:szCs w:val="24"/>
          <w:lang w:val="en-US"/>
        </w:rPr>
        <w:t>Party</w:t>
      </w:r>
      <w:r w:rsidR="0088780F">
        <w:rPr>
          <w:rFonts w:cs="Times New Roman"/>
          <w:bCs/>
          <w:szCs w:val="24"/>
          <w:lang w:val="en-US"/>
        </w:rPr>
        <w:t>"</w:t>
      </w:r>
      <w:r w:rsidR="00D823E4" w:rsidRPr="00130C62">
        <w:rPr>
          <w:rFonts w:cs="Times New Roman"/>
          <w:szCs w:val="24"/>
          <w:lang w:val="en-US"/>
        </w:rPr>
        <w:t>,</w:t>
      </w:r>
    </w:p>
    <w:p w14:paraId="3801E1C8" w14:textId="785EFB71" w:rsidR="007F75D2" w:rsidRPr="00C846BC" w:rsidRDefault="008D13D7" w:rsidP="006B405B">
      <w:pPr>
        <w:spacing w:after="240"/>
        <w:jc w:val="both"/>
        <w:rPr>
          <w:rFonts w:cs="Times New Roman"/>
          <w:b/>
          <w:szCs w:val="24"/>
        </w:rPr>
      </w:pPr>
      <w:r>
        <w:rPr>
          <w:rFonts w:cs="Times New Roman"/>
          <w:b/>
          <w:szCs w:val="24"/>
        </w:rPr>
        <w:t>WHEREAS</w:t>
      </w:r>
      <w:r w:rsidR="007F75D2" w:rsidRPr="00C846BC">
        <w:rPr>
          <w:rFonts w:cs="Times New Roman"/>
          <w:b/>
          <w:szCs w:val="24"/>
        </w:rPr>
        <w:t>,</w:t>
      </w:r>
    </w:p>
    <w:p w14:paraId="3B3F7EB6" w14:textId="500896B4" w:rsidR="007F75D2" w:rsidRPr="00130C62" w:rsidRDefault="007F75D2" w:rsidP="006B405B">
      <w:pPr>
        <w:pStyle w:val="a5"/>
        <w:numPr>
          <w:ilvl w:val="0"/>
          <w:numId w:val="1"/>
        </w:numPr>
        <w:suppressAutoHyphens/>
        <w:spacing w:after="240" w:line="240" w:lineRule="auto"/>
        <w:ind w:left="547" w:hanging="547"/>
        <w:contextualSpacing w:val="0"/>
        <w:jc w:val="both"/>
        <w:rPr>
          <w:rFonts w:cs="Times New Roman"/>
          <w:szCs w:val="24"/>
          <w:lang w:val="en-US" w:eastAsia="ru-RU"/>
        </w:rPr>
      </w:pPr>
      <w:r w:rsidRPr="00130C62">
        <w:rPr>
          <w:rFonts w:cs="Times New Roman"/>
          <w:szCs w:val="24"/>
          <w:lang w:val="en-US" w:eastAsia="ru-RU"/>
        </w:rPr>
        <w:t xml:space="preserve">The </w:t>
      </w:r>
      <w:r w:rsidR="008D13D7" w:rsidRPr="00130C62">
        <w:rPr>
          <w:rFonts w:cs="Times New Roman"/>
          <w:szCs w:val="24"/>
          <w:lang w:val="en-US" w:eastAsia="ru-RU"/>
        </w:rPr>
        <w:t xml:space="preserve">Seller </w:t>
      </w:r>
      <w:r w:rsidRPr="00130C62">
        <w:rPr>
          <w:rFonts w:cs="Times New Roman"/>
          <w:szCs w:val="24"/>
          <w:lang w:val="en-US" w:eastAsia="ru-RU"/>
        </w:rPr>
        <w:t xml:space="preserve">is the owner of a 100% </w:t>
      </w:r>
      <w:r w:rsidR="008D13D7">
        <w:rPr>
          <w:rFonts w:cs="Times New Roman"/>
          <w:szCs w:val="24"/>
          <w:lang w:val="en-US" w:eastAsia="ru-RU"/>
        </w:rPr>
        <w:t>participating interest</w:t>
      </w:r>
      <w:r w:rsidR="001635B0">
        <w:rPr>
          <w:rFonts w:cs="Times New Roman"/>
          <w:szCs w:val="24"/>
          <w:lang w:val="en-US" w:eastAsia="ru-RU"/>
        </w:rPr>
        <w:t>s</w:t>
      </w:r>
      <w:r w:rsidR="008D13D7">
        <w:rPr>
          <w:rFonts w:cs="Times New Roman"/>
          <w:szCs w:val="24"/>
          <w:lang w:val="en-US" w:eastAsia="ru-RU"/>
        </w:rPr>
        <w:t xml:space="preserve"> </w:t>
      </w:r>
      <w:r w:rsidRPr="00130C62">
        <w:rPr>
          <w:rFonts w:cs="Times New Roman"/>
          <w:szCs w:val="24"/>
          <w:lang w:val="en-US" w:eastAsia="ru-RU"/>
        </w:rPr>
        <w:t xml:space="preserve">in the </w:t>
      </w:r>
      <w:r w:rsidR="008D13D7">
        <w:rPr>
          <w:rFonts w:cs="Times New Roman"/>
          <w:szCs w:val="24"/>
          <w:lang w:val="en-US" w:eastAsia="ru-RU"/>
        </w:rPr>
        <w:t xml:space="preserve">charter </w:t>
      </w:r>
      <w:r w:rsidRPr="00130C62">
        <w:rPr>
          <w:rFonts w:cs="Times New Roman"/>
          <w:szCs w:val="24"/>
          <w:lang w:val="en-US" w:eastAsia="ru-RU"/>
        </w:rPr>
        <w:t xml:space="preserve">capital of </w:t>
      </w:r>
      <w:r w:rsidR="008D13D7">
        <w:rPr>
          <w:rFonts w:cs="Times New Roman"/>
          <w:bCs/>
          <w:szCs w:val="24"/>
          <w:lang w:eastAsia="ru-RU"/>
        </w:rPr>
        <w:t>Tau</w:t>
      </w:r>
      <w:r w:rsidR="007A0FB3" w:rsidRPr="00130C62">
        <w:rPr>
          <w:rFonts w:cs="Times New Roman"/>
          <w:bCs/>
          <w:szCs w:val="24"/>
          <w:lang w:val="en-US" w:eastAsia="ru-RU"/>
        </w:rPr>
        <w:t>-</w:t>
      </w:r>
      <w:r w:rsidR="007A0FB3" w:rsidRPr="00C846BC">
        <w:rPr>
          <w:rFonts w:cs="Times New Roman"/>
          <w:bCs/>
          <w:szCs w:val="24"/>
          <w:lang w:eastAsia="ru-RU"/>
        </w:rPr>
        <w:t>Ken Temir</w:t>
      </w:r>
      <w:r w:rsidR="008D13D7">
        <w:rPr>
          <w:rFonts w:cs="Times New Roman"/>
          <w:bCs/>
          <w:szCs w:val="24"/>
          <w:lang w:eastAsia="ru-RU"/>
        </w:rPr>
        <w:t xml:space="preserve"> LLP</w:t>
      </w:r>
      <w:r w:rsidR="007A0FB3" w:rsidRPr="00C846BC">
        <w:rPr>
          <w:rFonts w:cs="Times New Roman"/>
          <w:bCs/>
          <w:szCs w:val="24"/>
          <w:lang w:eastAsia="ru-RU"/>
        </w:rPr>
        <w:t xml:space="preserve"> and </w:t>
      </w:r>
      <w:r w:rsidR="007A0FB3" w:rsidRPr="00C846BC">
        <w:rPr>
          <w:rFonts w:cs="Times New Roman"/>
          <w:bCs/>
          <w:szCs w:val="24"/>
        </w:rPr>
        <w:t>Silicon</w:t>
      </w:r>
      <w:r w:rsidR="007A0FB3" w:rsidRPr="00130C62">
        <w:rPr>
          <w:rFonts w:cs="Times New Roman"/>
          <w:bCs/>
          <w:szCs w:val="24"/>
          <w:lang w:val="en-US"/>
        </w:rPr>
        <w:t xml:space="preserve"> </w:t>
      </w:r>
      <w:r w:rsidR="006412C1">
        <w:rPr>
          <w:rFonts w:cs="Times New Roman"/>
          <w:bCs/>
          <w:szCs w:val="24"/>
        </w:rPr>
        <w:t>m</w:t>
      </w:r>
      <w:r w:rsidR="008D13D7" w:rsidRPr="00C846BC">
        <w:rPr>
          <w:rFonts w:cs="Times New Roman"/>
          <w:bCs/>
          <w:szCs w:val="24"/>
        </w:rPr>
        <w:t xml:space="preserve">ining </w:t>
      </w:r>
      <w:r w:rsidR="008D13D7">
        <w:rPr>
          <w:rFonts w:cs="Times New Roman"/>
          <w:bCs/>
          <w:szCs w:val="24"/>
        </w:rPr>
        <w:t>LLP</w:t>
      </w:r>
      <w:r w:rsidR="001635B0">
        <w:rPr>
          <w:rFonts w:cs="Times New Roman"/>
          <w:b/>
          <w:szCs w:val="24"/>
          <w:lang w:val="en-US" w:eastAsia="ru-RU"/>
        </w:rPr>
        <w:t>;</w:t>
      </w:r>
    </w:p>
    <w:p w14:paraId="0DECE9C8" w14:textId="73C7D7C0" w:rsidR="007F75D2" w:rsidRPr="00130C62" w:rsidRDefault="008D13D7" w:rsidP="006B405B">
      <w:pPr>
        <w:pStyle w:val="a5"/>
        <w:numPr>
          <w:ilvl w:val="0"/>
          <w:numId w:val="1"/>
        </w:numPr>
        <w:suppressAutoHyphens/>
        <w:spacing w:after="240" w:line="240" w:lineRule="auto"/>
        <w:ind w:left="540" w:hanging="540"/>
        <w:contextualSpacing w:val="0"/>
        <w:jc w:val="both"/>
        <w:rPr>
          <w:rFonts w:cs="Times New Roman"/>
          <w:szCs w:val="24"/>
          <w:lang w:val="en-US" w:eastAsia="ru-RU"/>
        </w:rPr>
      </w:pPr>
      <w:r>
        <w:rPr>
          <w:rFonts w:cs="Times New Roman"/>
          <w:szCs w:val="24"/>
          <w:lang w:val="en-US" w:eastAsia="ru-RU"/>
        </w:rPr>
        <w:t xml:space="preserve">On </w:t>
      </w:r>
      <w:r w:rsidR="001635B0">
        <w:rPr>
          <w:rFonts w:cs="Times New Roman"/>
          <w:szCs w:val="24"/>
          <w:lang w:val="en-US" w:eastAsia="ru-RU"/>
        </w:rPr>
        <w:t xml:space="preserve">January 31 2024 </w:t>
      </w:r>
      <w:r w:rsidR="00191F01">
        <w:rPr>
          <w:rFonts w:cs="Times New Roman"/>
          <w:szCs w:val="24"/>
          <w:lang w:val="en-US" w:eastAsia="ru-RU"/>
        </w:rPr>
        <w:t>t</w:t>
      </w:r>
      <w:r w:rsidR="007F75D2" w:rsidRPr="00130C62">
        <w:rPr>
          <w:rFonts w:cs="Times New Roman"/>
          <w:szCs w:val="24"/>
          <w:lang w:val="en-US" w:eastAsia="ru-RU"/>
        </w:rPr>
        <w:t xml:space="preserve">he Seller published a notice of </w:t>
      </w:r>
      <w:r w:rsidR="00191F01">
        <w:rPr>
          <w:rFonts w:cs="Times New Roman"/>
          <w:szCs w:val="24"/>
          <w:lang w:val="en-US" w:eastAsia="ru-RU"/>
        </w:rPr>
        <w:t xml:space="preserve">the </w:t>
      </w:r>
      <w:r w:rsidR="007F75D2" w:rsidRPr="00130C62">
        <w:rPr>
          <w:rFonts w:cs="Times New Roman"/>
          <w:szCs w:val="24"/>
          <w:lang w:val="en-US" w:eastAsia="ru-RU"/>
        </w:rPr>
        <w:t>open t</w:t>
      </w:r>
      <w:r w:rsidR="001635B0">
        <w:rPr>
          <w:rFonts w:cs="Times New Roman"/>
          <w:szCs w:val="24"/>
          <w:lang w:val="en-US" w:eastAsia="ru-RU"/>
        </w:rPr>
        <w:t xml:space="preserve">wo-stage tender for the sale from 51% to 100% of the participating interests in the charter capital of Tau-Ken </w:t>
      </w:r>
      <w:proofErr w:type="spellStart"/>
      <w:r w:rsidR="001635B0">
        <w:rPr>
          <w:rFonts w:cs="Times New Roman"/>
          <w:szCs w:val="24"/>
          <w:lang w:val="en-US" w:eastAsia="ru-RU"/>
        </w:rPr>
        <w:t>Temir</w:t>
      </w:r>
      <w:proofErr w:type="spellEnd"/>
      <w:r w:rsidR="001635B0">
        <w:rPr>
          <w:rFonts w:cs="Times New Roman"/>
          <w:szCs w:val="24"/>
          <w:lang w:val="en-US" w:eastAsia="ru-RU"/>
        </w:rPr>
        <w:t xml:space="preserve"> LLP and Silicon Mining LLP </w:t>
      </w:r>
      <w:r w:rsidR="007F75D2" w:rsidRPr="00130C62">
        <w:rPr>
          <w:rFonts w:cs="Times New Roman"/>
          <w:szCs w:val="24"/>
          <w:lang w:val="en-US" w:eastAsia="ru-RU"/>
        </w:rPr>
        <w:t xml:space="preserve">(the </w:t>
      </w:r>
      <w:r w:rsidR="0088780F">
        <w:rPr>
          <w:rFonts w:cs="Times New Roman"/>
          <w:szCs w:val="24"/>
          <w:lang w:val="en-US" w:eastAsia="ru-RU"/>
        </w:rPr>
        <w:t>"</w:t>
      </w:r>
      <w:r w:rsidR="007F75D2" w:rsidRPr="00130C62">
        <w:rPr>
          <w:rFonts w:cs="Times New Roman"/>
          <w:b/>
          <w:bCs/>
          <w:szCs w:val="24"/>
          <w:lang w:val="en-US" w:eastAsia="ru-RU"/>
        </w:rPr>
        <w:t>Tender</w:t>
      </w:r>
      <w:r w:rsidR="0088780F">
        <w:rPr>
          <w:rFonts w:cs="Times New Roman"/>
          <w:bCs/>
          <w:szCs w:val="24"/>
          <w:lang w:val="en-US" w:eastAsia="ru-RU"/>
        </w:rPr>
        <w:t>"</w:t>
      </w:r>
      <w:r w:rsidR="00D823E4" w:rsidRPr="00130C62">
        <w:rPr>
          <w:rFonts w:cs="Times New Roman"/>
          <w:szCs w:val="24"/>
          <w:lang w:val="en-US" w:eastAsia="ru-RU"/>
        </w:rPr>
        <w:t xml:space="preserve">) in accordance with the </w:t>
      </w:r>
      <w:r w:rsidR="00191F01" w:rsidRPr="00191F01">
        <w:rPr>
          <w:rFonts w:cs="Times New Roman"/>
          <w:szCs w:val="24"/>
          <w:lang w:val="en-US" w:eastAsia="ru-RU"/>
        </w:rPr>
        <w:t xml:space="preserve">Rules for the transfer to the competitive environment of assets of </w:t>
      </w:r>
      <w:r w:rsidR="0088780F" w:rsidRPr="0088780F">
        <w:rPr>
          <w:rFonts w:cs="Times New Roman"/>
          <w:szCs w:val="24"/>
          <w:lang w:val="en-US" w:eastAsia="ru-RU"/>
        </w:rPr>
        <w:t>joint-stock company Sovereign Wealth Fund Samruk-Kazyna</w:t>
      </w:r>
      <w:r w:rsidR="0088780F">
        <w:rPr>
          <w:rFonts w:cs="Times New Roman"/>
          <w:szCs w:val="24"/>
          <w:lang w:val="en-US" w:eastAsia="ru-RU"/>
        </w:rPr>
        <w:t xml:space="preserve"> </w:t>
      </w:r>
      <w:r w:rsidR="00191F01" w:rsidRPr="00191F01">
        <w:rPr>
          <w:rFonts w:cs="Times New Roman"/>
          <w:szCs w:val="24"/>
          <w:lang w:val="en-US" w:eastAsia="ru-RU"/>
        </w:rPr>
        <w:t xml:space="preserve">and entities, in which </w:t>
      </w:r>
      <w:r w:rsidR="000738EF">
        <w:rPr>
          <w:rFonts w:cs="Times New Roman"/>
          <w:szCs w:val="24"/>
          <w:lang w:val="en-US" w:eastAsia="ru-RU"/>
        </w:rPr>
        <w:t xml:space="preserve">JSC </w:t>
      </w:r>
      <w:r w:rsidR="00191F01" w:rsidRPr="00191F01">
        <w:rPr>
          <w:rFonts w:cs="Times New Roman"/>
          <w:szCs w:val="24"/>
          <w:lang w:val="en-US" w:eastAsia="ru-RU"/>
        </w:rPr>
        <w:t>Samruk-Kazyna owns, directly or indirectly, more than fifty percent of the voting shares (participating interests), approved by Resolution No. 181 of the absentee meeting of the Board of Directors of Samruk-Kazyna JSC dated 14 December 2020, as amended as of 08 April 2021), minutes No. 183, dated 30 September 2021, minutes No. 187</w:t>
      </w:r>
      <w:r w:rsidR="001635B0">
        <w:rPr>
          <w:rFonts w:cs="Times New Roman"/>
          <w:szCs w:val="24"/>
          <w:lang w:val="en-US" w:eastAsia="ru-RU"/>
        </w:rPr>
        <w:t>, dated August 26 2022, minutes No. 202, dated June 20 2023, minutes No. 219, dated December 19, 2023, minutes No. 228</w:t>
      </w:r>
      <w:r w:rsidR="00191F01" w:rsidRPr="00191F01">
        <w:rPr>
          <w:rFonts w:cs="Times New Roman"/>
          <w:szCs w:val="24"/>
          <w:lang w:val="en-US" w:eastAsia="ru-RU"/>
        </w:rPr>
        <w:t xml:space="preserve"> (</w:t>
      </w:r>
      <w:r w:rsidR="00191F01">
        <w:rPr>
          <w:rFonts w:cs="Times New Roman"/>
          <w:szCs w:val="24"/>
          <w:lang w:val="en-US" w:eastAsia="ru-RU"/>
        </w:rPr>
        <w:t xml:space="preserve">the </w:t>
      </w:r>
      <w:r w:rsidR="0088780F">
        <w:rPr>
          <w:rFonts w:cs="Times New Roman"/>
          <w:szCs w:val="24"/>
          <w:lang w:val="en-US" w:eastAsia="ru-RU"/>
        </w:rPr>
        <w:t>"</w:t>
      </w:r>
      <w:r w:rsidR="00191F01" w:rsidRPr="00191F01">
        <w:rPr>
          <w:rFonts w:cs="Times New Roman"/>
          <w:b/>
          <w:szCs w:val="24"/>
          <w:lang w:val="en-US" w:eastAsia="ru-RU"/>
        </w:rPr>
        <w:t>Rules</w:t>
      </w:r>
      <w:r w:rsidR="0088780F">
        <w:rPr>
          <w:rFonts w:cs="Times New Roman"/>
          <w:szCs w:val="24"/>
          <w:lang w:val="en-US" w:eastAsia="ru-RU"/>
        </w:rPr>
        <w:t>"</w:t>
      </w:r>
      <w:r w:rsidR="00191F01" w:rsidRPr="00191F01">
        <w:rPr>
          <w:rFonts w:cs="Times New Roman"/>
          <w:szCs w:val="24"/>
          <w:lang w:val="en-US" w:eastAsia="ru-RU"/>
        </w:rPr>
        <w:t>)</w:t>
      </w:r>
      <w:r w:rsidR="00D823E4" w:rsidRPr="00130C62">
        <w:rPr>
          <w:rFonts w:cs="Times New Roman"/>
          <w:szCs w:val="24"/>
          <w:lang w:val="en-US" w:eastAsia="ru-RU"/>
        </w:rPr>
        <w:t>;</w:t>
      </w:r>
    </w:p>
    <w:p w14:paraId="54D15314" w14:textId="356A3E6E" w:rsidR="007F75D2" w:rsidRPr="00130C62" w:rsidRDefault="007F75D2" w:rsidP="006B405B">
      <w:pPr>
        <w:pStyle w:val="a5"/>
        <w:numPr>
          <w:ilvl w:val="0"/>
          <w:numId w:val="1"/>
        </w:numPr>
        <w:suppressAutoHyphens/>
        <w:spacing w:after="240" w:line="240" w:lineRule="auto"/>
        <w:ind w:left="540" w:hanging="540"/>
        <w:contextualSpacing w:val="0"/>
        <w:jc w:val="both"/>
        <w:rPr>
          <w:rFonts w:cs="Times New Roman"/>
          <w:szCs w:val="24"/>
          <w:lang w:val="en-US" w:eastAsia="ru-RU"/>
        </w:rPr>
      </w:pPr>
      <w:r w:rsidRPr="00130C62">
        <w:rPr>
          <w:rFonts w:cs="Times New Roman"/>
          <w:szCs w:val="24"/>
          <w:lang w:val="en-US" w:eastAsia="ru-RU"/>
        </w:rPr>
        <w:t>The Potential Buyer submitted a</w:t>
      </w:r>
      <w:r w:rsidR="00191F01">
        <w:rPr>
          <w:rFonts w:cs="Times New Roman"/>
          <w:szCs w:val="24"/>
          <w:lang w:val="en-US" w:eastAsia="ru-RU"/>
        </w:rPr>
        <w:t xml:space="preserve"> bid</w:t>
      </w:r>
      <w:r w:rsidR="0052522A">
        <w:rPr>
          <w:rFonts w:cs="Times New Roman"/>
          <w:szCs w:val="24"/>
          <w:lang w:val="en-US" w:eastAsia="ru-RU"/>
        </w:rPr>
        <w:t xml:space="preserve"> application </w:t>
      </w:r>
      <w:r w:rsidRPr="00130C62">
        <w:rPr>
          <w:rFonts w:cs="Times New Roman"/>
          <w:szCs w:val="24"/>
          <w:lang w:val="en-US" w:eastAsia="ru-RU"/>
        </w:rPr>
        <w:t xml:space="preserve">to the Seller for </w:t>
      </w:r>
      <w:r w:rsidR="00191F01">
        <w:rPr>
          <w:rFonts w:cs="Times New Roman"/>
          <w:szCs w:val="24"/>
          <w:lang w:val="en-US" w:eastAsia="ru-RU"/>
        </w:rPr>
        <w:t xml:space="preserve">the </w:t>
      </w:r>
      <w:r w:rsidRPr="00130C62">
        <w:rPr>
          <w:rFonts w:cs="Times New Roman"/>
          <w:szCs w:val="24"/>
          <w:lang w:val="en-US" w:eastAsia="ru-RU"/>
        </w:rPr>
        <w:t>participation i</w:t>
      </w:r>
      <w:r w:rsidR="00191F01">
        <w:rPr>
          <w:rFonts w:cs="Times New Roman"/>
          <w:szCs w:val="24"/>
          <w:lang w:val="en-US" w:eastAsia="ru-RU"/>
        </w:rPr>
        <w:t>n the Tender dated [</w:t>
      </w:r>
      <w:r w:rsidR="00191F01">
        <w:rPr>
          <w:rFonts w:cs="Times New Roman"/>
          <w:i/>
          <w:iCs/>
          <w:szCs w:val="24"/>
          <w:highlight w:val="lightGray"/>
          <w:lang w:val="en-US" w:eastAsia="ru-RU"/>
        </w:rPr>
        <w:t>insert date</w:t>
      </w:r>
      <w:r w:rsidRPr="00130C62">
        <w:rPr>
          <w:rFonts w:cs="Times New Roman"/>
          <w:szCs w:val="24"/>
          <w:lang w:val="en-US" w:eastAsia="ru-RU"/>
        </w:rPr>
        <w:t xml:space="preserve">] (the </w:t>
      </w:r>
      <w:r w:rsidR="0088780F">
        <w:rPr>
          <w:rFonts w:cs="Times New Roman"/>
          <w:szCs w:val="24"/>
          <w:lang w:val="en-US" w:eastAsia="ru-RU"/>
        </w:rPr>
        <w:t>"</w:t>
      </w:r>
      <w:r w:rsidR="00191F01">
        <w:rPr>
          <w:rFonts w:cs="Times New Roman"/>
          <w:b/>
          <w:bCs/>
          <w:szCs w:val="24"/>
          <w:lang w:val="en-US" w:eastAsia="ru-RU"/>
        </w:rPr>
        <w:t>Bid</w:t>
      </w:r>
      <w:r w:rsidR="0052522A">
        <w:rPr>
          <w:rFonts w:cs="Times New Roman"/>
          <w:b/>
          <w:bCs/>
          <w:szCs w:val="24"/>
          <w:lang w:val="en-US" w:eastAsia="ru-RU"/>
        </w:rPr>
        <w:t xml:space="preserve"> Application</w:t>
      </w:r>
      <w:r w:rsidR="0088780F">
        <w:rPr>
          <w:rFonts w:cs="Times New Roman"/>
          <w:bCs/>
          <w:szCs w:val="24"/>
          <w:lang w:val="en-US" w:eastAsia="ru-RU"/>
        </w:rPr>
        <w:t>"</w:t>
      </w:r>
      <w:r w:rsidR="00D823E4" w:rsidRPr="00130C62">
        <w:rPr>
          <w:rFonts w:cs="Times New Roman"/>
          <w:szCs w:val="24"/>
          <w:lang w:val="en-US" w:eastAsia="ru-RU"/>
        </w:rPr>
        <w:t xml:space="preserve">) and intends to acquire the </w:t>
      </w:r>
      <w:r w:rsidR="001635B0">
        <w:rPr>
          <w:rFonts w:cs="Times New Roman"/>
          <w:szCs w:val="24"/>
          <w:lang w:val="en-US" w:eastAsia="ru-RU"/>
        </w:rPr>
        <w:t xml:space="preserve">[insert value] participating interests in the charter capital of Tau-Ken </w:t>
      </w:r>
      <w:proofErr w:type="spellStart"/>
      <w:r w:rsidR="001635B0">
        <w:rPr>
          <w:rFonts w:cs="Times New Roman"/>
          <w:szCs w:val="24"/>
          <w:lang w:val="en-US" w:eastAsia="ru-RU"/>
        </w:rPr>
        <w:t>Temir</w:t>
      </w:r>
      <w:proofErr w:type="spellEnd"/>
      <w:r w:rsidR="001635B0">
        <w:rPr>
          <w:rFonts w:cs="Times New Roman"/>
          <w:szCs w:val="24"/>
          <w:lang w:val="en-US" w:eastAsia="ru-RU"/>
        </w:rPr>
        <w:t xml:space="preserve"> LLP and Silicon Mining LLP (the “Interest”)</w:t>
      </w:r>
      <w:r w:rsidR="00191F01">
        <w:rPr>
          <w:rFonts w:cs="Times New Roman"/>
          <w:szCs w:val="24"/>
          <w:lang w:val="en-US" w:eastAsia="ru-RU"/>
        </w:rPr>
        <w:t xml:space="preserve">, provided that it is </w:t>
      </w:r>
      <w:r w:rsidR="00DC0185">
        <w:rPr>
          <w:rFonts w:cs="Times New Roman"/>
          <w:szCs w:val="24"/>
          <w:lang w:val="en-US" w:eastAsia="ru-RU"/>
        </w:rPr>
        <w:t xml:space="preserve">declared </w:t>
      </w:r>
      <w:r w:rsidR="00191F01">
        <w:rPr>
          <w:rFonts w:cs="Times New Roman"/>
          <w:szCs w:val="24"/>
          <w:lang w:val="en-US" w:eastAsia="ru-RU"/>
        </w:rPr>
        <w:t xml:space="preserve">a preferred bidder of </w:t>
      </w:r>
      <w:r w:rsidR="00D823E4" w:rsidRPr="00130C62">
        <w:rPr>
          <w:rFonts w:cs="Times New Roman"/>
          <w:szCs w:val="24"/>
          <w:lang w:val="en-US" w:eastAsia="ru-RU"/>
        </w:rPr>
        <w:t xml:space="preserve">the Tender and </w:t>
      </w:r>
      <w:r w:rsidR="00191F01">
        <w:rPr>
          <w:rFonts w:cs="Times New Roman"/>
          <w:szCs w:val="24"/>
          <w:lang w:val="en-US" w:eastAsia="ru-RU"/>
        </w:rPr>
        <w:t xml:space="preserve">obtains </w:t>
      </w:r>
      <w:r w:rsidR="00D823E4" w:rsidRPr="00130C62">
        <w:rPr>
          <w:rFonts w:cs="Times New Roman"/>
          <w:szCs w:val="24"/>
          <w:lang w:val="en-US" w:eastAsia="ru-RU"/>
        </w:rPr>
        <w:t xml:space="preserve">approvals from the authorized bodies in connection with the </w:t>
      </w:r>
      <w:r w:rsidR="00191F01">
        <w:rPr>
          <w:rFonts w:cs="Times New Roman"/>
          <w:szCs w:val="24"/>
          <w:lang w:val="en-US" w:eastAsia="ru-RU"/>
        </w:rPr>
        <w:t xml:space="preserve">purchase </w:t>
      </w:r>
      <w:r w:rsidR="00D823E4" w:rsidRPr="00130C62">
        <w:rPr>
          <w:rFonts w:cs="Times New Roman"/>
          <w:szCs w:val="24"/>
          <w:lang w:val="en-US" w:eastAsia="ru-RU"/>
        </w:rPr>
        <w:t xml:space="preserve">of the </w:t>
      </w:r>
      <w:r w:rsidR="008D13D7">
        <w:rPr>
          <w:rFonts w:cs="Times New Roman"/>
          <w:szCs w:val="24"/>
          <w:lang w:val="en-US" w:eastAsia="ru-RU"/>
        </w:rPr>
        <w:t>Interest</w:t>
      </w:r>
      <w:r w:rsidR="00D823E4" w:rsidRPr="00130C62">
        <w:rPr>
          <w:rFonts w:cs="Times New Roman"/>
          <w:szCs w:val="24"/>
          <w:lang w:val="en-US" w:eastAsia="ru-RU"/>
        </w:rPr>
        <w:t xml:space="preserve">s in accordance with the Rules and </w:t>
      </w:r>
      <w:r w:rsidR="00191F01">
        <w:rPr>
          <w:rFonts w:cs="Times New Roman"/>
          <w:szCs w:val="24"/>
          <w:lang w:val="en-US" w:eastAsia="ru-RU"/>
        </w:rPr>
        <w:t xml:space="preserve">the </w:t>
      </w:r>
      <w:r w:rsidR="00D823E4" w:rsidRPr="00130C62">
        <w:rPr>
          <w:rFonts w:cs="Times New Roman"/>
          <w:szCs w:val="24"/>
          <w:lang w:val="en-US" w:eastAsia="ru-RU"/>
        </w:rPr>
        <w:t>l</w:t>
      </w:r>
      <w:r w:rsidR="00191F01">
        <w:rPr>
          <w:rFonts w:cs="Times New Roman"/>
          <w:szCs w:val="24"/>
          <w:lang w:val="en-US" w:eastAsia="ru-RU"/>
        </w:rPr>
        <w:t>aws</w:t>
      </w:r>
      <w:r w:rsidR="00D823E4" w:rsidRPr="00130C62">
        <w:rPr>
          <w:rFonts w:cs="Times New Roman"/>
          <w:szCs w:val="24"/>
          <w:lang w:val="en-US" w:eastAsia="ru-RU"/>
        </w:rPr>
        <w:t xml:space="preserve"> of the Republic of Kazakhstan;</w:t>
      </w:r>
    </w:p>
    <w:p w14:paraId="7D6D13A8" w14:textId="54A140A5" w:rsidR="007F75D2" w:rsidRPr="00130C62" w:rsidRDefault="007F75D2" w:rsidP="006B405B">
      <w:pPr>
        <w:pStyle w:val="a5"/>
        <w:numPr>
          <w:ilvl w:val="0"/>
          <w:numId w:val="1"/>
        </w:numPr>
        <w:suppressAutoHyphens/>
        <w:spacing w:after="240" w:line="240" w:lineRule="auto"/>
        <w:ind w:left="540" w:hanging="540"/>
        <w:contextualSpacing w:val="0"/>
        <w:jc w:val="both"/>
        <w:rPr>
          <w:rFonts w:cs="Times New Roman"/>
          <w:szCs w:val="24"/>
          <w:lang w:val="en-US" w:eastAsia="ru-RU"/>
        </w:rPr>
      </w:pPr>
      <w:r w:rsidRPr="00130C62">
        <w:rPr>
          <w:rFonts w:cs="Times New Roman"/>
          <w:szCs w:val="24"/>
          <w:lang w:val="en-US" w:eastAsia="ru-RU"/>
        </w:rPr>
        <w:lastRenderedPageBreak/>
        <w:t xml:space="preserve">The </w:t>
      </w:r>
      <w:r w:rsidR="00191F01" w:rsidRPr="00130C62">
        <w:rPr>
          <w:rFonts w:cs="Times New Roman"/>
          <w:szCs w:val="24"/>
          <w:lang w:val="en-US" w:eastAsia="ru-RU"/>
        </w:rPr>
        <w:t xml:space="preserve">Potential Buyer </w:t>
      </w:r>
      <w:r w:rsidRPr="00130C62">
        <w:rPr>
          <w:rFonts w:cs="Times New Roman"/>
          <w:szCs w:val="24"/>
          <w:lang w:val="en-US" w:eastAsia="ru-RU"/>
        </w:rPr>
        <w:t xml:space="preserve">is </w:t>
      </w:r>
      <w:r w:rsidR="00191F01">
        <w:rPr>
          <w:rFonts w:cs="Times New Roman"/>
          <w:szCs w:val="24"/>
          <w:lang w:val="en-US" w:eastAsia="ru-RU"/>
        </w:rPr>
        <w:t xml:space="preserve">willing </w:t>
      </w:r>
      <w:r w:rsidRPr="00130C62">
        <w:rPr>
          <w:rFonts w:cs="Times New Roman"/>
          <w:szCs w:val="24"/>
          <w:lang w:val="en-US" w:eastAsia="ru-RU"/>
        </w:rPr>
        <w:t xml:space="preserve">to provide a </w:t>
      </w:r>
      <w:r w:rsidR="00191F01">
        <w:rPr>
          <w:rFonts w:cs="Times New Roman"/>
          <w:szCs w:val="24"/>
          <w:lang w:val="en-US" w:eastAsia="ru-RU"/>
        </w:rPr>
        <w:t xml:space="preserve">security deposit to secure the performance </w:t>
      </w:r>
      <w:r w:rsidRPr="00130C62">
        <w:rPr>
          <w:rFonts w:cs="Times New Roman"/>
          <w:szCs w:val="24"/>
          <w:lang w:val="en-US" w:eastAsia="ru-RU"/>
        </w:rPr>
        <w:t>of its obligations in accordance with the Bid</w:t>
      </w:r>
      <w:r w:rsidR="0052522A">
        <w:rPr>
          <w:rFonts w:cs="Times New Roman"/>
          <w:szCs w:val="24"/>
          <w:lang w:val="en-US" w:eastAsia="ru-RU"/>
        </w:rPr>
        <w:t xml:space="preserve"> Application</w:t>
      </w:r>
      <w:r w:rsidRPr="00130C62">
        <w:rPr>
          <w:rFonts w:cs="Times New Roman"/>
          <w:szCs w:val="24"/>
          <w:lang w:val="en-US" w:eastAsia="ru-RU"/>
        </w:rPr>
        <w:t xml:space="preserve"> and the terms </w:t>
      </w:r>
      <w:r w:rsidR="00191F01">
        <w:rPr>
          <w:rFonts w:cs="Times New Roman"/>
          <w:szCs w:val="24"/>
          <w:lang w:val="en-US" w:eastAsia="ru-RU"/>
        </w:rPr>
        <w:t xml:space="preserve">and conditions </w:t>
      </w:r>
      <w:r w:rsidRPr="00130C62">
        <w:rPr>
          <w:rFonts w:cs="Times New Roman"/>
          <w:szCs w:val="24"/>
          <w:lang w:val="en-US" w:eastAsia="ru-RU"/>
        </w:rPr>
        <w:t xml:space="preserve">of this Agreement </w:t>
      </w:r>
      <w:r w:rsidR="006B405B">
        <w:rPr>
          <w:rFonts w:cs="Times New Roman"/>
          <w:szCs w:val="24"/>
          <w:lang w:val="en-US" w:eastAsia="ru-RU"/>
        </w:rPr>
        <w:t>concerning a security deposit</w:t>
      </w:r>
      <w:r w:rsidRPr="00130C62">
        <w:rPr>
          <w:rFonts w:cs="Times New Roman"/>
          <w:szCs w:val="24"/>
          <w:lang w:val="en-US" w:eastAsia="ru-RU"/>
        </w:rPr>
        <w:t>;</w:t>
      </w:r>
    </w:p>
    <w:p w14:paraId="526C869C" w14:textId="2EB1EE91" w:rsidR="007F75D2" w:rsidRPr="00130C62" w:rsidRDefault="00E20444" w:rsidP="006B405B">
      <w:pPr>
        <w:pStyle w:val="af3"/>
        <w:rPr>
          <w:lang w:val="en-US" w:eastAsia="ru-RU"/>
        </w:rPr>
      </w:pPr>
      <w:r w:rsidRPr="00130C62">
        <w:rPr>
          <w:lang w:val="en-US"/>
        </w:rPr>
        <w:t xml:space="preserve">The </w:t>
      </w:r>
      <w:r w:rsidR="006B405B" w:rsidRPr="00130C62">
        <w:rPr>
          <w:lang w:val="en-US"/>
        </w:rPr>
        <w:t xml:space="preserve">Parties </w:t>
      </w:r>
      <w:r w:rsidRPr="00130C62">
        <w:rPr>
          <w:lang w:val="en-US"/>
        </w:rPr>
        <w:t xml:space="preserve">have entered into this </w:t>
      </w:r>
      <w:r w:rsidR="006B405B">
        <w:rPr>
          <w:lang w:val="en-US"/>
        </w:rPr>
        <w:t xml:space="preserve">security deposit </w:t>
      </w:r>
      <w:r w:rsidRPr="00130C62">
        <w:rPr>
          <w:lang w:val="en-US"/>
        </w:rPr>
        <w:t xml:space="preserve">agreement (the </w:t>
      </w:r>
      <w:r w:rsidR="0088780F">
        <w:rPr>
          <w:lang w:val="en-US"/>
        </w:rPr>
        <w:t>"</w:t>
      </w:r>
      <w:r w:rsidR="007F75D2" w:rsidRPr="00130C62">
        <w:rPr>
          <w:b/>
          <w:bCs/>
          <w:lang w:val="en-US"/>
        </w:rPr>
        <w:t>Agreement</w:t>
      </w:r>
      <w:r w:rsidR="0088780F">
        <w:rPr>
          <w:bCs/>
          <w:lang w:val="en-US"/>
        </w:rPr>
        <w:t>"</w:t>
      </w:r>
      <w:r w:rsidR="00D823E4" w:rsidRPr="00130C62">
        <w:rPr>
          <w:lang w:val="en-US"/>
        </w:rPr>
        <w:t>) as follows.</w:t>
      </w:r>
    </w:p>
    <w:p w14:paraId="2874F8EC" w14:textId="416C2C96" w:rsidR="007F75D2" w:rsidRPr="00C846BC" w:rsidRDefault="007F75D2" w:rsidP="006B405B">
      <w:pPr>
        <w:pStyle w:val="1"/>
      </w:pPr>
      <w:r w:rsidRPr="00C846BC">
        <w:t>SUBJECT</w:t>
      </w:r>
      <w:r w:rsidR="006B405B">
        <w:t xml:space="preserve">-MATTER AND </w:t>
      </w:r>
      <w:r w:rsidR="00791F73">
        <w:t>fundamental terms</w:t>
      </w:r>
    </w:p>
    <w:p w14:paraId="03F8203F" w14:textId="54120E36" w:rsidR="000C639C" w:rsidRPr="00172CDC" w:rsidRDefault="009C196E" w:rsidP="001635B0">
      <w:pPr>
        <w:pStyle w:val="2"/>
        <w:rPr>
          <w:rFonts w:eastAsia="Times New Roman"/>
          <w:lang w:eastAsia="ar-SA"/>
        </w:rPr>
      </w:pPr>
      <w:r w:rsidRPr="009C196E">
        <w:rPr>
          <w:rFonts w:eastAsia="Times New Roman"/>
          <w:lang w:eastAsia="ar-SA"/>
        </w:rPr>
        <w:t>The subject</w:t>
      </w:r>
      <w:r w:rsidR="00791F73">
        <w:rPr>
          <w:rFonts w:eastAsia="Times New Roman"/>
          <w:lang w:eastAsia="ar-SA"/>
        </w:rPr>
        <w:t>-matter</w:t>
      </w:r>
      <w:r w:rsidRPr="009C196E">
        <w:rPr>
          <w:rFonts w:eastAsia="Times New Roman"/>
          <w:lang w:eastAsia="ar-SA"/>
        </w:rPr>
        <w:t xml:space="preserve"> of this Agreement </w:t>
      </w:r>
      <w:r w:rsidR="00791F73">
        <w:rPr>
          <w:rFonts w:eastAsia="Times New Roman"/>
          <w:lang w:eastAsia="ar-SA"/>
        </w:rPr>
        <w:t>shall be</w:t>
      </w:r>
      <w:r w:rsidRPr="009C196E">
        <w:rPr>
          <w:rFonts w:eastAsia="Times New Roman"/>
          <w:lang w:eastAsia="ar-SA"/>
        </w:rPr>
        <w:t xml:space="preserve"> the provision by the Potential </w:t>
      </w:r>
      <w:r w:rsidRPr="00172CDC">
        <w:rPr>
          <w:lang w:val="kk-KZ" w:eastAsia="ru-RU"/>
        </w:rPr>
        <w:t xml:space="preserve">Buyer </w:t>
      </w:r>
      <w:r w:rsidRPr="00172CDC">
        <w:rPr>
          <w:rFonts w:eastAsia="Times New Roman"/>
          <w:lang w:eastAsia="ar-SA"/>
        </w:rPr>
        <w:t xml:space="preserve">to the Seller of a </w:t>
      </w:r>
      <w:r w:rsidR="00791F73">
        <w:rPr>
          <w:rFonts w:eastAsia="Times New Roman"/>
          <w:lang w:eastAsia="ar-SA"/>
        </w:rPr>
        <w:t xml:space="preserve">security deposit </w:t>
      </w:r>
      <w:r w:rsidRPr="00172CDC">
        <w:rPr>
          <w:rFonts w:eastAsia="Times New Roman"/>
          <w:lang w:eastAsia="ar-SA"/>
        </w:rPr>
        <w:t xml:space="preserve">of </w:t>
      </w:r>
      <w:r w:rsidR="001635B0">
        <w:rPr>
          <w:rFonts w:eastAsia="Times New Roman"/>
          <w:lang w:eastAsia="ar-SA"/>
        </w:rPr>
        <w:t>ninety four million</w:t>
      </w:r>
      <w:r w:rsidRPr="00172CDC">
        <w:rPr>
          <w:rFonts w:eastAsia="Times New Roman"/>
          <w:lang w:eastAsia="ar-SA"/>
        </w:rPr>
        <w:t xml:space="preserve"> </w:t>
      </w:r>
      <w:proofErr w:type="spellStart"/>
      <w:r w:rsidRPr="00172CDC">
        <w:rPr>
          <w:rFonts w:eastAsia="Times New Roman"/>
          <w:lang w:eastAsia="ar-SA"/>
        </w:rPr>
        <w:t>tenge</w:t>
      </w:r>
      <w:proofErr w:type="spellEnd"/>
      <w:r w:rsidRPr="00172CDC">
        <w:rPr>
          <w:rFonts w:eastAsia="Times New Roman"/>
          <w:lang w:eastAsia="ar-SA"/>
        </w:rPr>
        <w:t xml:space="preserve"> </w:t>
      </w:r>
      <w:r w:rsidR="00791F73">
        <w:rPr>
          <w:rFonts w:eastAsia="Times New Roman"/>
          <w:lang w:eastAsia="ar-SA"/>
        </w:rPr>
        <w:t>(KZT </w:t>
      </w:r>
      <w:r w:rsidR="001635B0">
        <w:rPr>
          <w:rFonts w:eastAsia="Times New Roman"/>
          <w:lang w:eastAsia="ar-SA"/>
        </w:rPr>
        <w:t>94 000 000</w:t>
      </w:r>
      <w:r w:rsidR="00791F73">
        <w:rPr>
          <w:rFonts w:eastAsia="Times New Roman"/>
          <w:lang w:eastAsia="ar-SA"/>
        </w:rPr>
        <w:t xml:space="preserve">) </w:t>
      </w:r>
      <w:r w:rsidRPr="00172CDC">
        <w:rPr>
          <w:rFonts w:eastAsia="Times New Roman"/>
          <w:lang w:eastAsia="ar-SA"/>
        </w:rPr>
        <w:t xml:space="preserve">to </w:t>
      </w:r>
      <w:r w:rsidR="00791F73">
        <w:rPr>
          <w:rFonts w:eastAsia="Times New Roman"/>
          <w:lang w:eastAsia="ar-SA"/>
        </w:rPr>
        <w:t xml:space="preserve">secure </w:t>
      </w:r>
      <w:r w:rsidRPr="00172CDC">
        <w:rPr>
          <w:rFonts w:eastAsia="Times New Roman"/>
          <w:lang w:eastAsia="ar-SA"/>
        </w:rPr>
        <w:t xml:space="preserve">the </w:t>
      </w:r>
      <w:r w:rsidR="00791F73">
        <w:rPr>
          <w:rFonts w:eastAsia="Times New Roman"/>
          <w:lang w:eastAsia="ar-SA"/>
        </w:rPr>
        <w:t xml:space="preserve">performance </w:t>
      </w:r>
      <w:r w:rsidRPr="00172CDC">
        <w:rPr>
          <w:rFonts w:eastAsia="Times New Roman"/>
          <w:lang w:eastAsia="ar-SA"/>
        </w:rPr>
        <w:t xml:space="preserve">of </w:t>
      </w:r>
      <w:r w:rsidR="001635B0">
        <w:rPr>
          <w:rFonts w:eastAsia="Times New Roman"/>
          <w:lang w:eastAsia="ar-SA"/>
        </w:rPr>
        <w:t xml:space="preserve">obligations </w:t>
      </w:r>
      <w:r w:rsidR="001635B0" w:rsidRPr="001635B0">
        <w:rPr>
          <w:rFonts w:eastAsia="Times New Roman"/>
          <w:lang w:eastAsia="ar-SA"/>
        </w:rPr>
        <w:t xml:space="preserve">of the Potential Buyer, which are stipulated in the Tender Application and the obligations that the Potential Buyer will have under the </w:t>
      </w:r>
      <w:r w:rsidR="001635B0">
        <w:rPr>
          <w:rFonts w:eastAsia="Times New Roman"/>
          <w:lang w:eastAsia="ar-SA"/>
        </w:rPr>
        <w:t>Interests</w:t>
      </w:r>
      <w:r w:rsidR="001635B0" w:rsidRPr="001635B0">
        <w:rPr>
          <w:rFonts w:eastAsia="Times New Roman"/>
          <w:lang w:eastAsia="ar-SA"/>
        </w:rPr>
        <w:t xml:space="preserve"> </w:t>
      </w:r>
      <w:r w:rsidR="001635B0">
        <w:rPr>
          <w:rFonts w:eastAsia="Times New Roman"/>
          <w:lang w:eastAsia="ar-SA"/>
        </w:rPr>
        <w:t>Sale and Purchase</w:t>
      </w:r>
      <w:r w:rsidR="001635B0" w:rsidRPr="001635B0">
        <w:rPr>
          <w:rFonts w:eastAsia="Times New Roman"/>
          <w:lang w:eastAsia="ar-SA"/>
        </w:rPr>
        <w:t xml:space="preserve"> Agreement, if it is determined to be the </w:t>
      </w:r>
      <w:r w:rsidR="001635B0">
        <w:rPr>
          <w:rFonts w:eastAsia="Times New Roman"/>
          <w:lang w:eastAsia="ar-SA"/>
        </w:rPr>
        <w:t>Preferred Bidder</w:t>
      </w:r>
      <w:r w:rsidR="001635B0" w:rsidRPr="001635B0">
        <w:rPr>
          <w:rFonts w:eastAsia="Times New Roman"/>
          <w:lang w:eastAsia="ar-SA"/>
        </w:rPr>
        <w:t xml:space="preserve"> of the Tender and such agreement is concluded with </w:t>
      </w:r>
      <w:r w:rsidR="001635B0">
        <w:rPr>
          <w:rFonts w:eastAsia="Times New Roman"/>
          <w:lang w:eastAsia="ar-SA"/>
        </w:rPr>
        <w:t>him</w:t>
      </w:r>
      <w:r w:rsidR="001635B0" w:rsidRPr="001635B0">
        <w:rPr>
          <w:rFonts w:eastAsia="Times New Roman"/>
          <w:lang w:eastAsia="ar-SA"/>
        </w:rPr>
        <w:t xml:space="preserve"> </w:t>
      </w:r>
      <w:r w:rsidRPr="00172CDC">
        <w:rPr>
          <w:rFonts w:eastAsia="Times New Roman"/>
          <w:lang w:eastAsia="ar-SA"/>
        </w:rPr>
        <w:t xml:space="preserve">(the </w:t>
      </w:r>
      <w:r w:rsidR="0088780F">
        <w:rPr>
          <w:rFonts w:eastAsia="Times New Roman"/>
          <w:lang w:eastAsia="ar-SA"/>
        </w:rPr>
        <w:t>"</w:t>
      </w:r>
      <w:r w:rsidR="006B405B">
        <w:rPr>
          <w:rFonts w:eastAsia="Times New Roman"/>
          <w:b/>
          <w:bCs/>
          <w:lang w:eastAsia="ar-SA"/>
        </w:rPr>
        <w:t>Security Deposit</w:t>
      </w:r>
      <w:r w:rsidR="0088780F">
        <w:rPr>
          <w:rFonts w:eastAsia="Times New Roman"/>
          <w:bCs/>
          <w:lang w:eastAsia="ar-SA"/>
        </w:rPr>
        <w:t>"</w:t>
      </w:r>
      <w:r w:rsidR="00D823E4">
        <w:rPr>
          <w:rFonts w:eastAsia="Times New Roman"/>
          <w:lang w:eastAsia="ar-SA"/>
        </w:rPr>
        <w:t>).</w:t>
      </w:r>
    </w:p>
    <w:p w14:paraId="0539CE82" w14:textId="44DE35C0" w:rsidR="00D923C4" w:rsidRPr="001635B0" w:rsidRDefault="00785ACE" w:rsidP="001635B0">
      <w:pPr>
        <w:pStyle w:val="2"/>
        <w:rPr>
          <w:rFonts w:eastAsia="Times New Roman"/>
          <w:lang w:eastAsia="ar-SA"/>
        </w:rPr>
      </w:pPr>
      <w:r w:rsidRPr="00C846BC">
        <w:rPr>
          <w:rFonts w:eastAsia="Times New Roman"/>
          <w:lang w:eastAsia="ar-SA"/>
        </w:rPr>
        <w:t xml:space="preserve">The </w:t>
      </w:r>
      <w:r w:rsidR="00791F73">
        <w:rPr>
          <w:rFonts w:eastAsia="Times New Roman"/>
          <w:lang w:eastAsia="ar-SA"/>
        </w:rPr>
        <w:t xml:space="preserve">Security Deposit </w:t>
      </w:r>
      <w:r w:rsidR="001635B0">
        <w:rPr>
          <w:rFonts w:eastAsia="Times New Roman"/>
          <w:lang w:eastAsia="ar-SA"/>
        </w:rPr>
        <w:t xml:space="preserve">in the amount of ninety four million </w:t>
      </w:r>
      <w:proofErr w:type="spellStart"/>
      <w:r w:rsidR="001635B0">
        <w:rPr>
          <w:rFonts w:eastAsia="Times New Roman"/>
          <w:lang w:eastAsia="ar-SA"/>
        </w:rPr>
        <w:t>tenge</w:t>
      </w:r>
      <w:proofErr w:type="spellEnd"/>
      <w:r w:rsidR="001635B0">
        <w:rPr>
          <w:rFonts w:eastAsia="Times New Roman"/>
          <w:lang w:eastAsia="ar-SA"/>
        </w:rPr>
        <w:t xml:space="preserve"> (KZT 94 000 000) </w:t>
      </w:r>
      <w:r w:rsidR="00791F73">
        <w:rPr>
          <w:rFonts w:eastAsia="Times New Roman"/>
          <w:lang w:eastAsia="ar-SA"/>
        </w:rPr>
        <w:t xml:space="preserve">shall be </w:t>
      </w:r>
      <w:r w:rsidRPr="00C846BC">
        <w:rPr>
          <w:rFonts w:eastAsia="Times New Roman"/>
          <w:lang w:eastAsia="ar-SA"/>
        </w:rPr>
        <w:t>prov</w:t>
      </w:r>
      <w:r w:rsidR="001635B0">
        <w:rPr>
          <w:rFonts w:eastAsia="Times New Roman"/>
          <w:lang w:eastAsia="ar-SA"/>
        </w:rPr>
        <w:t xml:space="preserve">ided by the Potential Buyer </w:t>
      </w:r>
      <w:r w:rsidR="00D923C4" w:rsidRPr="001635B0">
        <w:rPr>
          <w:rFonts w:eastAsia="Times New Roman"/>
          <w:lang w:eastAsia="ar-SA"/>
        </w:rPr>
        <w:t xml:space="preserve">as security for the Bid </w:t>
      </w:r>
      <w:r w:rsidR="00500A4C" w:rsidRPr="001635B0">
        <w:rPr>
          <w:rFonts w:eastAsia="Times New Roman"/>
          <w:lang w:eastAsia="ar-SA"/>
        </w:rPr>
        <w:t xml:space="preserve">of the Potential </w:t>
      </w:r>
      <w:r w:rsidR="00500A4C" w:rsidRPr="001635B0">
        <w:rPr>
          <w:rFonts w:eastAsia="Times New Roman"/>
          <w:lang w:val="kk-KZ" w:eastAsia="ar-SA"/>
        </w:rPr>
        <w:t xml:space="preserve">Buyer </w:t>
      </w:r>
      <w:r w:rsidR="00D923C4" w:rsidRPr="001635B0">
        <w:rPr>
          <w:rFonts w:eastAsia="Times New Roman"/>
          <w:lang w:eastAsia="ar-SA"/>
        </w:rPr>
        <w:t xml:space="preserve">and </w:t>
      </w:r>
      <w:r w:rsidR="001635B0" w:rsidRPr="001635B0">
        <w:rPr>
          <w:rFonts w:eastAsia="Times New Roman"/>
          <w:lang w:eastAsia="ar-SA"/>
        </w:rPr>
        <w:t>his</w:t>
      </w:r>
      <w:r w:rsidR="00791F73" w:rsidRPr="001635B0">
        <w:rPr>
          <w:rFonts w:eastAsia="Times New Roman"/>
          <w:lang w:eastAsia="ar-SA"/>
        </w:rPr>
        <w:t xml:space="preserve"> </w:t>
      </w:r>
      <w:r w:rsidR="00D923C4" w:rsidRPr="001635B0">
        <w:rPr>
          <w:rFonts w:eastAsia="Times New Roman"/>
          <w:lang w:eastAsia="ar-SA"/>
        </w:rPr>
        <w:t xml:space="preserve">obligations </w:t>
      </w:r>
      <w:r w:rsidR="00791F73" w:rsidRPr="001635B0">
        <w:rPr>
          <w:rFonts w:eastAsia="Times New Roman"/>
          <w:lang w:eastAsia="ar-SA"/>
        </w:rPr>
        <w:t xml:space="preserve">under a </w:t>
      </w:r>
      <w:r w:rsidR="00D923C4" w:rsidRPr="001635B0">
        <w:rPr>
          <w:rFonts w:eastAsia="Times New Roman"/>
          <w:bCs/>
          <w:iCs/>
          <w:lang w:eastAsia="ru-RU"/>
        </w:rPr>
        <w:t xml:space="preserve">sale </w:t>
      </w:r>
      <w:r w:rsidR="00791F73" w:rsidRPr="001635B0">
        <w:rPr>
          <w:rFonts w:eastAsia="Times New Roman"/>
          <w:bCs/>
          <w:iCs/>
          <w:lang w:eastAsia="ru-RU"/>
        </w:rPr>
        <w:t xml:space="preserve">and purchase agreement in respect </w:t>
      </w:r>
      <w:r w:rsidR="00D923C4" w:rsidRPr="001635B0">
        <w:rPr>
          <w:rFonts w:eastAsia="Times New Roman"/>
          <w:bCs/>
          <w:iCs/>
          <w:lang w:eastAsia="ru-RU"/>
        </w:rPr>
        <w:t xml:space="preserve">of </w:t>
      </w:r>
      <w:r w:rsidR="00791F73" w:rsidRPr="001635B0">
        <w:rPr>
          <w:rFonts w:eastAsia="Times New Roman"/>
          <w:lang w:eastAsia="ru-RU"/>
        </w:rPr>
        <w:t xml:space="preserve">participating interest </w:t>
      </w:r>
      <w:r w:rsidR="00D923C4" w:rsidRPr="001635B0">
        <w:rPr>
          <w:rFonts w:eastAsia="Times New Roman"/>
          <w:lang w:eastAsia="ru-RU"/>
        </w:rPr>
        <w:t xml:space="preserve">in the </w:t>
      </w:r>
      <w:r w:rsidR="00791F73" w:rsidRPr="001635B0">
        <w:rPr>
          <w:rFonts w:eastAsia="Times New Roman"/>
          <w:lang w:eastAsia="ru-RU"/>
        </w:rPr>
        <w:t xml:space="preserve">charter </w:t>
      </w:r>
      <w:r w:rsidR="00D923C4" w:rsidRPr="001635B0">
        <w:rPr>
          <w:rFonts w:eastAsia="Times New Roman"/>
          <w:lang w:eastAsia="ru-RU"/>
        </w:rPr>
        <w:t xml:space="preserve">capital of </w:t>
      </w:r>
      <w:r w:rsidR="00791F73" w:rsidRPr="001635B0">
        <w:rPr>
          <w:rFonts w:eastAsia="Times New Roman"/>
          <w:lang w:val="en-US" w:eastAsia="ru-RU"/>
        </w:rPr>
        <w:t>Tau</w:t>
      </w:r>
      <w:r w:rsidR="00D923C4" w:rsidRPr="001635B0">
        <w:rPr>
          <w:rFonts w:eastAsia="Times New Roman"/>
          <w:lang w:eastAsia="ru-RU"/>
        </w:rPr>
        <w:t xml:space="preserve">- </w:t>
      </w:r>
      <w:r w:rsidR="00D923C4" w:rsidRPr="001635B0">
        <w:rPr>
          <w:rFonts w:eastAsia="Times New Roman"/>
          <w:lang w:val="en-US" w:eastAsia="ru-RU"/>
        </w:rPr>
        <w:t xml:space="preserve">Ken </w:t>
      </w:r>
      <w:proofErr w:type="spellStart"/>
      <w:r w:rsidR="00D923C4" w:rsidRPr="001635B0">
        <w:rPr>
          <w:rFonts w:eastAsia="Times New Roman"/>
          <w:lang w:val="en-US" w:eastAsia="ru-RU"/>
        </w:rPr>
        <w:t>Temir</w:t>
      </w:r>
      <w:proofErr w:type="spellEnd"/>
      <w:r w:rsidR="00791F73" w:rsidRPr="001635B0">
        <w:rPr>
          <w:rFonts w:eastAsia="Times New Roman"/>
          <w:lang w:val="en-US" w:eastAsia="ru-RU"/>
        </w:rPr>
        <w:t xml:space="preserve"> LLP</w:t>
      </w:r>
      <w:r w:rsidR="00D823E4" w:rsidRPr="001635B0">
        <w:rPr>
          <w:rFonts w:eastAsia="Times New Roman"/>
          <w:lang w:eastAsia="ru-RU"/>
        </w:rPr>
        <w:t xml:space="preserve"> (</w:t>
      </w:r>
      <w:r w:rsidR="000738EF" w:rsidRPr="001635B0">
        <w:rPr>
          <w:rFonts w:eastAsia="Times New Roman"/>
          <w:lang w:eastAsia="ru-RU"/>
        </w:rPr>
        <w:t>"</w:t>
      </w:r>
      <w:r w:rsidR="001635B0">
        <w:rPr>
          <w:rFonts w:eastAsia="Times New Roman"/>
          <w:b/>
          <w:lang w:eastAsia="ru-RU"/>
        </w:rPr>
        <w:t>Sale and Purchase Agreement</w:t>
      </w:r>
      <w:r w:rsidR="000738EF" w:rsidRPr="001635B0">
        <w:rPr>
          <w:rFonts w:eastAsia="Times New Roman"/>
          <w:bCs/>
          <w:lang w:eastAsia="ru-RU"/>
        </w:rPr>
        <w:t>"</w:t>
      </w:r>
      <w:r w:rsidR="001635B0">
        <w:rPr>
          <w:rFonts w:eastAsia="Times New Roman"/>
          <w:lang w:eastAsia="ru-RU"/>
        </w:rPr>
        <w:t xml:space="preserve">), which will be concluded between the Seller and the Potential Buyer in case of Preferred Bidder in the competition, in which:  </w:t>
      </w:r>
    </w:p>
    <w:p w14:paraId="4DEDD886" w14:textId="0A783429" w:rsidR="000C639C" w:rsidRDefault="001635B0" w:rsidP="001635B0">
      <w:pPr>
        <w:pStyle w:val="3"/>
        <w:rPr>
          <w:rFonts w:eastAsia="Times New Roman"/>
          <w:lang w:eastAsia="ar-SA"/>
        </w:rPr>
      </w:pPr>
      <w:proofErr w:type="gramStart"/>
      <w:r>
        <w:t>ninety</w:t>
      </w:r>
      <w:proofErr w:type="gramEnd"/>
      <w:r>
        <w:t xml:space="preserve"> two million</w:t>
      </w:r>
      <w:r w:rsidR="00542F93" w:rsidRPr="00542F93">
        <w:t xml:space="preserve"> </w:t>
      </w:r>
      <w:proofErr w:type="spellStart"/>
      <w:r w:rsidR="00542F93" w:rsidRPr="00542F93">
        <w:t>tenge</w:t>
      </w:r>
      <w:proofErr w:type="spellEnd"/>
      <w:r w:rsidR="00542F93" w:rsidRPr="00542F93">
        <w:t xml:space="preserve"> </w:t>
      </w:r>
      <w:r w:rsidR="00500A4C">
        <w:t>(KZT </w:t>
      </w:r>
      <w:r>
        <w:t>92 000 000</w:t>
      </w:r>
      <w:r w:rsidR="00500A4C">
        <w:t>)</w:t>
      </w:r>
      <w:r w:rsidR="00500A4C" w:rsidRPr="00542F93">
        <w:t xml:space="preserve"> </w:t>
      </w:r>
      <w:r w:rsidRPr="001635B0">
        <w:rPr>
          <w:rFonts w:eastAsia="Times New Roman"/>
          <w:lang w:eastAsia="ar-SA"/>
        </w:rPr>
        <w:t xml:space="preserve">as security for obligations related to the acquisition of a participation interest in the authorized capital of Tau-Ken </w:t>
      </w:r>
      <w:proofErr w:type="spellStart"/>
      <w:r w:rsidRPr="001635B0">
        <w:rPr>
          <w:rFonts w:eastAsia="Times New Roman"/>
          <w:lang w:eastAsia="ar-SA"/>
        </w:rPr>
        <w:t>Temir</w:t>
      </w:r>
      <w:proofErr w:type="spellEnd"/>
      <w:r w:rsidRPr="001635B0">
        <w:rPr>
          <w:rFonts w:eastAsia="Times New Roman"/>
          <w:lang w:eastAsia="ar-SA"/>
        </w:rPr>
        <w:t xml:space="preserve"> LLP; and</w:t>
      </w:r>
    </w:p>
    <w:p w14:paraId="4075B57A" w14:textId="791A1D4C" w:rsidR="001635B0" w:rsidRPr="001635B0" w:rsidRDefault="001635B0" w:rsidP="001635B0">
      <w:pPr>
        <w:ind w:left="1418" w:hanging="709"/>
        <w:rPr>
          <w:lang w:eastAsia="ar-SA"/>
        </w:rPr>
      </w:pPr>
      <w:proofErr w:type="gramStart"/>
      <w:r w:rsidRPr="001635B0">
        <w:rPr>
          <w:lang w:eastAsia="ar-SA"/>
        </w:rPr>
        <w:t xml:space="preserve">1.2.2. </w:t>
      </w:r>
      <w:r>
        <w:rPr>
          <w:lang w:eastAsia="ar-SA"/>
        </w:rPr>
        <w:t xml:space="preserve">  two million</w:t>
      </w:r>
      <w:r w:rsidRPr="001635B0">
        <w:rPr>
          <w:lang w:eastAsia="ar-SA"/>
        </w:rPr>
        <w:t xml:space="preserve"> </w:t>
      </w:r>
      <w:proofErr w:type="spellStart"/>
      <w:r>
        <w:rPr>
          <w:lang w:eastAsia="ar-SA"/>
        </w:rPr>
        <w:t>tenge</w:t>
      </w:r>
      <w:proofErr w:type="spellEnd"/>
      <w:r>
        <w:rPr>
          <w:lang w:eastAsia="ar-SA"/>
        </w:rPr>
        <w:t xml:space="preserve"> </w:t>
      </w:r>
      <w:r w:rsidRPr="001635B0">
        <w:rPr>
          <w:lang w:eastAsia="ar-SA"/>
        </w:rPr>
        <w:t>(</w:t>
      </w:r>
      <w:r>
        <w:rPr>
          <w:lang w:eastAsia="ar-SA"/>
        </w:rPr>
        <w:t>KZT 2 000 000</w:t>
      </w:r>
      <w:r w:rsidRPr="001635B0">
        <w:rPr>
          <w:lang w:eastAsia="ar-SA"/>
        </w:rPr>
        <w:t xml:space="preserve">) as security for obligations related to acquisition of participation interest in the </w:t>
      </w:r>
      <w:r>
        <w:rPr>
          <w:lang w:eastAsia="ar-SA"/>
        </w:rPr>
        <w:t>charter</w:t>
      </w:r>
      <w:r w:rsidRPr="001635B0">
        <w:rPr>
          <w:lang w:eastAsia="ar-SA"/>
        </w:rPr>
        <w:t xml:space="preserve"> capital of Silicon mining LLP.</w:t>
      </w:r>
      <w:proofErr w:type="gramEnd"/>
    </w:p>
    <w:p w14:paraId="2A79F467" w14:textId="5E1B2EC0" w:rsidR="00F41A5B" w:rsidRPr="00F41A5B" w:rsidRDefault="00D923C4" w:rsidP="00F41A5B">
      <w:pPr>
        <w:pStyle w:val="a0"/>
        <w:spacing w:after="120"/>
        <w:ind w:left="720"/>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ar-SA"/>
        </w:rPr>
        <w:t>(</w:t>
      </w:r>
      <w:proofErr w:type="gramStart"/>
      <w:r w:rsidR="00500A4C">
        <w:rPr>
          <w:rFonts w:ascii="Times New Roman" w:eastAsia="Times New Roman" w:hAnsi="Times New Roman" w:cs="Times New Roman"/>
          <w:sz w:val="24"/>
          <w:szCs w:val="24"/>
          <w:lang w:eastAsia="ar-SA"/>
        </w:rPr>
        <w:t>hereinafter</w:t>
      </w:r>
      <w:proofErr w:type="gramEnd"/>
      <w:r w:rsidR="00500A4C">
        <w:rPr>
          <w:rFonts w:ascii="Times New Roman" w:eastAsia="Times New Roman" w:hAnsi="Times New Roman" w:cs="Times New Roman"/>
          <w:sz w:val="24"/>
          <w:szCs w:val="24"/>
          <w:lang w:eastAsia="ar-SA"/>
        </w:rPr>
        <w:t xml:space="preserve"> SPA 1 and SPA 2 shall be </w:t>
      </w:r>
      <w:r>
        <w:rPr>
          <w:rFonts w:ascii="Times New Roman" w:eastAsia="Times New Roman" w:hAnsi="Times New Roman" w:cs="Times New Roman"/>
          <w:sz w:val="24"/>
          <w:szCs w:val="24"/>
          <w:lang w:eastAsia="ar-SA"/>
        </w:rPr>
        <w:t xml:space="preserve">referred to </w:t>
      </w:r>
      <w:r w:rsidR="00500A4C">
        <w:rPr>
          <w:rFonts w:ascii="Times New Roman" w:eastAsia="Times New Roman" w:hAnsi="Times New Roman" w:cs="Times New Roman"/>
          <w:sz w:val="24"/>
          <w:szCs w:val="24"/>
          <w:lang w:eastAsia="ar-SA"/>
        </w:rPr>
        <w:t xml:space="preserve">collectively </w:t>
      </w:r>
      <w:r>
        <w:rPr>
          <w:rFonts w:ascii="Times New Roman" w:eastAsia="Times New Roman" w:hAnsi="Times New Roman" w:cs="Times New Roman"/>
          <w:sz w:val="24"/>
          <w:szCs w:val="24"/>
          <w:lang w:eastAsia="ar-SA"/>
        </w:rPr>
        <w:t xml:space="preserve">as the </w:t>
      </w:r>
      <w:r w:rsidR="000738EF">
        <w:rPr>
          <w:rFonts w:ascii="Times New Roman" w:eastAsia="Times New Roman" w:hAnsi="Times New Roman" w:cs="Times New Roman"/>
          <w:sz w:val="24"/>
          <w:szCs w:val="24"/>
          <w:lang w:eastAsia="ar-SA"/>
        </w:rPr>
        <w:t>"</w:t>
      </w:r>
      <w:r w:rsidR="00500A4C">
        <w:rPr>
          <w:rFonts w:ascii="Times New Roman" w:eastAsia="Times New Roman" w:hAnsi="Times New Roman" w:cs="Times New Roman"/>
          <w:b/>
          <w:sz w:val="24"/>
          <w:szCs w:val="24"/>
          <w:lang w:eastAsia="ar-SA"/>
        </w:rPr>
        <w:t>SPA</w:t>
      </w:r>
      <w:r w:rsidR="000738EF">
        <w:rPr>
          <w:rFonts w:ascii="Times New Roman" w:eastAsia="Times New Roman" w:hAnsi="Times New Roman" w:cs="Times New Roman"/>
          <w:sz w:val="24"/>
          <w:szCs w:val="24"/>
          <w:lang w:eastAsia="ar-SA"/>
        </w:rPr>
        <w:t>"</w:t>
      </w:r>
      <w:r w:rsidR="00D823E4">
        <w:rPr>
          <w:rFonts w:ascii="Times New Roman" w:eastAsia="Times New Roman" w:hAnsi="Times New Roman" w:cs="Times New Roman"/>
          <w:sz w:val="24"/>
          <w:szCs w:val="24"/>
          <w:lang w:eastAsia="ar-SA"/>
        </w:rPr>
        <w:t>).</w:t>
      </w:r>
    </w:p>
    <w:p w14:paraId="105DBA91" w14:textId="4637BBDD" w:rsidR="007F75D2" w:rsidRPr="00C846BC" w:rsidRDefault="007F75D2" w:rsidP="00500A4C">
      <w:pPr>
        <w:pStyle w:val="2"/>
        <w:rPr>
          <w:lang w:eastAsia="ru-RU"/>
        </w:rPr>
      </w:pPr>
      <w:r w:rsidRPr="00C846BC">
        <w:rPr>
          <w:lang w:eastAsia="ru-RU"/>
        </w:rPr>
        <w:t xml:space="preserve">The Security </w:t>
      </w:r>
      <w:r w:rsidR="00A51613">
        <w:rPr>
          <w:lang w:eastAsia="ru-RU"/>
        </w:rPr>
        <w:t xml:space="preserve">Deposit shall </w:t>
      </w:r>
      <w:r w:rsidRPr="00C846BC">
        <w:rPr>
          <w:lang w:eastAsia="ru-RU"/>
        </w:rPr>
        <w:t xml:space="preserve">be </w:t>
      </w:r>
      <w:r w:rsidR="00A51613">
        <w:rPr>
          <w:lang w:eastAsia="ru-RU"/>
        </w:rPr>
        <w:t xml:space="preserve">provided </w:t>
      </w:r>
      <w:r w:rsidRPr="00C846BC">
        <w:rPr>
          <w:lang w:eastAsia="ru-RU"/>
        </w:rPr>
        <w:t xml:space="preserve">to the </w:t>
      </w:r>
      <w:r w:rsidRPr="00C846BC">
        <w:rPr>
          <w:lang w:val="kk-KZ" w:eastAsia="ru-RU"/>
        </w:rPr>
        <w:t xml:space="preserve">Seller </w:t>
      </w:r>
      <w:r w:rsidR="00750F01">
        <w:rPr>
          <w:lang w:eastAsia="ru-RU"/>
        </w:rPr>
        <w:t>in full by 6 p.m. of Astana time on March 18 2024</w:t>
      </w:r>
      <w:r w:rsidRPr="00C846BC">
        <w:rPr>
          <w:lang w:eastAsia="ru-RU"/>
        </w:rPr>
        <w:t xml:space="preserve"> inclusive. The date of provision of the </w:t>
      </w:r>
      <w:r w:rsidR="006B405B">
        <w:rPr>
          <w:lang w:eastAsia="ru-RU"/>
        </w:rPr>
        <w:t>Security Deposit</w:t>
      </w:r>
      <w:r w:rsidRPr="00C846BC">
        <w:rPr>
          <w:lang w:eastAsia="ru-RU"/>
        </w:rPr>
        <w:t xml:space="preserve"> </w:t>
      </w:r>
      <w:r w:rsidR="00A51613">
        <w:rPr>
          <w:lang w:eastAsia="ru-RU"/>
        </w:rPr>
        <w:t xml:space="preserve">shall be </w:t>
      </w:r>
      <w:r w:rsidRPr="00C846BC">
        <w:rPr>
          <w:lang w:eastAsia="ru-RU"/>
        </w:rPr>
        <w:t xml:space="preserve">the date of crediting the full amount of the </w:t>
      </w:r>
      <w:r w:rsidR="006B405B">
        <w:rPr>
          <w:lang w:eastAsia="ru-RU"/>
        </w:rPr>
        <w:t>Security Deposit</w:t>
      </w:r>
      <w:r w:rsidRPr="00C846BC">
        <w:rPr>
          <w:lang w:eastAsia="ru-RU"/>
        </w:rPr>
        <w:t xml:space="preserve"> to the Seller's bank account</w:t>
      </w:r>
      <w:r w:rsidR="00A51613">
        <w:rPr>
          <w:lang w:eastAsia="ru-RU"/>
        </w:rPr>
        <w:t>, as</w:t>
      </w:r>
      <w:r w:rsidRPr="00C846BC">
        <w:rPr>
          <w:lang w:eastAsia="ru-RU"/>
        </w:rPr>
        <w:t xml:space="preserve"> specified in </w:t>
      </w:r>
      <w:r w:rsidR="00A51613" w:rsidRPr="00C846BC">
        <w:rPr>
          <w:lang w:eastAsia="ru-RU"/>
        </w:rPr>
        <w:t xml:space="preserve">Clause </w:t>
      </w:r>
      <w:r w:rsidRPr="00C846BC">
        <w:rPr>
          <w:lang w:eastAsia="ru-RU"/>
        </w:rPr>
        <w:t>1.4</w:t>
      </w:r>
      <w:r w:rsidR="00A51613">
        <w:rPr>
          <w:lang w:eastAsia="ru-RU"/>
        </w:rPr>
        <w:t xml:space="preserve"> hereof</w:t>
      </w:r>
      <w:r w:rsidRPr="00C846BC">
        <w:rPr>
          <w:lang w:eastAsia="ru-RU"/>
        </w:rPr>
        <w:t>.</w:t>
      </w:r>
    </w:p>
    <w:p w14:paraId="76CB1474" w14:textId="074E6380" w:rsidR="007F75D2" w:rsidRPr="00C846BC" w:rsidRDefault="007F75D2" w:rsidP="006B405B">
      <w:pPr>
        <w:pStyle w:val="2"/>
        <w:rPr>
          <w:lang w:eastAsia="ru-RU"/>
        </w:rPr>
      </w:pPr>
      <w:r w:rsidRPr="00C846BC">
        <w:rPr>
          <w:rFonts w:eastAsia="Times New Roman"/>
          <w:lang w:eastAsia="ar-SA"/>
        </w:rPr>
        <w:t xml:space="preserve">The </w:t>
      </w:r>
      <w:r w:rsidR="00A51613">
        <w:rPr>
          <w:rFonts w:eastAsia="Times New Roman"/>
          <w:lang w:eastAsia="ar-SA"/>
        </w:rPr>
        <w:t>Security Deposit</w:t>
      </w:r>
      <w:r w:rsidRPr="00C846BC">
        <w:rPr>
          <w:rFonts w:eastAsia="Times New Roman"/>
          <w:lang w:eastAsia="ar-SA"/>
        </w:rPr>
        <w:t xml:space="preserve"> </w:t>
      </w:r>
      <w:r w:rsidR="00A51613">
        <w:rPr>
          <w:rFonts w:eastAsia="Times New Roman"/>
          <w:lang w:eastAsia="ar-SA"/>
        </w:rPr>
        <w:t>shall be</w:t>
      </w:r>
      <w:r w:rsidRPr="00C846BC">
        <w:rPr>
          <w:rFonts w:eastAsia="Times New Roman"/>
          <w:lang w:eastAsia="ar-SA"/>
        </w:rPr>
        <w:t xml:space="preserve"> provided by the Potential </w:t>
      </w:r>
      <w:r w:rsidRPr="00C846BC">
        <w:rPr>
          <w:lang w:val="kk-KZ" w:eastAsia="ru-RU"/>
        </w:rPr>
        <w:t xml:space="preserve">Buyer </w:t>
      </w:r>
      <w:r w:rsidRPr="00C846BC">
        <w:rPr>
          <w:rFonts w:eastAsia="Times New Roman"/>
          <w:lang w:eastAsia="ar-SA"/>
        </w:rPr>
        <w:t xml:space="preserve">by transferring </w:t>
      </w:r>
      <w:r w:rsidRPr="00C846BC">
        <w:rPr>
          <w:lang w:eastAsia="ru-RU"/>
        </w:rPr>
        <w:t xml:space="preserve">funds to the Seller's bank account </w:t>
      </w:r>
      <w:r w:rsidR="00497C54">
        <w:rPr>
          <w:lang w:eastAsia="ru-RU"/>
        </w:rPr>
        <w:t>stated</w:t>
      </w:r>
      <w:r w:rsidRPr="00C846BC">
        <w:rPr>
          <w:lang w:eastAsia="ru-RU"/>
        </w:rPr>
        <w:t xml:space="preserve"> below:</w:t>
      </w:r>
    </w:p>
    <w:p w14:paraId="58537460" w14:textId="16061DFB" w:rsidR="006B405B" w:rsidRDefault="000F020B" w:rsidP="00497C54">
      <w:pPr>
        <w:pStyle w:val="a0"/>
        <w:spacing w:after="240"/>
        <w:ind w:left="720"/>
        <w:jc w:val="both"/>
        <w:rPr>
          <w:rFonts w:ascii="Times New Roman" w:hAnsi="Times New Roman" w:cs="Times New Roman"/>
          <w:b/>
          <w:bCs/>
          <w:sz w:val="24"/>
          <w:szCs w:val="24"/>
          <w:lang w:eastAsia="ru-RU"/>
        </w:rPr>
      </w:pPr>
      <w:r w:rsidRPr="000F020B">
        <w:rPr>
          <w:rFonts w:ascii="Times New Roman" w:hAnsi="Times New Roman" w:cs="Times New Roman"/>
          <w:b/>
          <w:bCs/>
          <w:sz w:val="24"/>
          <w:szCs w:val="24"/>
          <w:lang w:eastAsia="ru-RU"/>
        </w:rPr>
        <w:t>National Mining Company Tau-Ken Samruk</w:t>
      </w:r>
      <w:r w:rsidR="00497C54" w:rsidRPr="00497C54">
        <w:rPr>
          <w:rFonts w:ascii="Times New Roman" w:hAnsi="Times New Roman" w:cs="Times New Roman"/>
          <w:b/>
          <w:bCs/>
          <w:sz w:val="24"/>
          <w:szCs w:val="24"/>
          <w:lang w:eastAsia="ru-RU"/>
        </w:rPr>
        <w:t xml:space="preserve"> </w:t>
      </w:r>
      <w:r w:rsidR="00497C54">
        <w:rPr>
          <w:rFonts w:ascii="Times New Roman" w:hAnsi="Times New Roman" w:cs="Times New Roman"/>
          <w:b/>
          <w:bCs/>
          <w:sz w:val="24"/>
          <w:szCs w:val="24"/>
          <w:lang w:eastAsia="ru-RU"/>
        </w:rPr>
        <w:t>JSC</w:t>
      </w:r>
    </w:p>
    <w:p w14:paraId="17ABB564" w14:textId="18E14E40" w:rsidR="00936995" w:rsidRPr="009C196E" w:rsidRDefault="00936995" w:rsidP="007F75D2">
      <w:pPr>
        <w:pStyle w:val="a0"/>
        <w:ind w:left="72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Address: </w:t>
      </w:r>
      <w:r w:rsidR="00497C54" w:rsidRPr="00936995">
        <w:rPr>
          <w:rFonts w:ascii="Times New Roman" w:hAnsi="Times New Roman" w:cs="Times New Roman"/>
          <w:b/>
          <w:bCs/>
          <w:sz w:val="24"/>
          <w:szCs w:val="24"/>
          <w:lang w:eastAsia="ru-RU"/>
        </w:rPr>
        <w:t>17/10</w:t>
      </w:r>
      <w:r w:rsidR="00497C54">
        <w:rPr>
          <w:rFonts w:ascii="Times New Roman" w:hAnsi="Times New Roman" w:cs="Times New Roman"/>
          <w:b/>
          <w:bCs/>
          <w:sz w:val="24"/>
          <w:szCs w:val="24"/>
          <w:lang w:eastAsia="ru-RU"/>
        </w:rPr>
        <w:t xml:space="preserve"> </w:t>
      </w:r>
      <w:proofErr w:type="spellStart"/>
      <w:r w:rsidR="00497C54" w:rsidRPr="00936995">
        <w:rPr>
          <w:rFonts w:ascii="Times New Roman" w:hAnsi="Times New Roman" w:cs="Times New Roman"/>
          <w:b/>
          <w:bCs/>
          <w:sz w:val="24"/>
          <w:szCs w:val="24"/>
          <w:lang w:eastAsia="ru-RU"/>
        </w:rPr>
        <w:t>Syganak</w:t>
      </w:r>
      <w:proofErr w:type="spellEnd"/>
      <w:r w:rsidR="00497C54" w:rsidRPr="00936995">
        <w:rPr>
          <w:rFonts w:ascii="Times New Roman" w:hAnsi="Times New Roman" w:cs="Times New Roman"/>
          <w:b/>
          <w:bCs/>
          <w:sz w:val="24"/>
          <w:szCs w:val="24"/>
          <w:lang w:eastAsia="ru-RU"/>
        </w:rPr>
        <w:t xml:space="preserve"> </w:t>
      </w:r>
      <w:r w:rsidR="00497C54">
        <w:rPr>
          <w:rFonts w:ascii="Times New Roman" w:hAnsi="Times New Roman" w:cs="Times New Roman"/>
          <w:b/>
          <w:bCs/>
          <w:sz w:val="24"/>
          <w:szCs w:val="24"/>
          <w:lang w:eastAsia="ru-RU"/>
        </w:rPr>
        <w:t xml:space="preserve">Street, </w:t>
      </w:r>
      <w:r w:rsidR="00750F01">
        <w:rPr>
          <w:rFonts w:ascii="Times New Roman" w:hAnsi="Times New Roman" w:cs="Times New Roman"/>
          <w:b/>
          <w:bCs/>
          <w:sz w:val="24"/>
          <w:szCs w:val="24"/>
          <w:lang w:eastAsia="ru-RU"/>
        </w:rPr>
        <w:t>Astana</w:t>
      </w:r>
      <w:r w:rsidR="00497C54">
        <w:rPr>
          <w:rFonts w:ascii="Times New Roman" w:hAnsi="Times New Roman" w:cs="Times New Roman"/>
          <w:b/>
          <w:bCs/>
          <w:sz w:val="24"/>
          <w:szCs w:val="24"/>
          <w:lang w:eastAsia="ru-RU"/>
        </w:rPr>
        <w:t>, 010000, Republic of Kazakhstan</w:t>
      </w:r>
    </w:p>
    <w:p w14:paraId="67DCA6CA" w14:textId="14EF8BA9" w:rsidR="007F75D2" w:rsidRPr="002E2917" w:rsidRDefault="007F75D2" w:rsidP="007F75D2">
      <w:pPr>
        <w:pStyle w:val="a0"/>
        <w:ind w:left="720"/>
        <w:jc w:val="both"/>
        <w:rPr>
          <w:rFonts w:ascii="Times New Roman" w:hAnsi="Times New Roman" w:cs="Times New Roman"/>
          <w:b/>
          <w:sz w:val="24"/>
          <w:szCs w:val="24"/>
          <w:lang w:eastAsia="ru-RU"/>
        </w:rPr>
      </w:pPr>
      <w:r w:rsidRPr="00C846BC">
        <w:rPr>
          <w:rFonts w:ascii="Times New Roman" w:hAnsi="Times New Roman" w:cs="Times New Roman"/>
          <w:b/>
          <w:bCs/>
          <w:sz w:val="24"/>
          <w:szCs w:val="24"/>
          <w:lang w:eastAsia="ru-RU"/>
        </w:rPr>
        <w:t>BIN</w:t>
      </w:r>
      <w:r w:rsidRPr="002E2917">
        <w:rPr>
          <w:rFonts w:ascii="Times New Roman" w:hAnsi="Times New Roman" w:cs="Times New Roman"/>
          <w:b/>
          <w:sz w:val="24"/>
          <w:szCs w:val="24"/>
          <w:lang w:eastAsia="ru-RU"/>
        </w:rPr>
        <w:t xml:space="preserve"> </w:t>
      </w:r>
      <w:r w:rsidRPr="002E2917">
        <w:rPr>
          <w:rFonts w:ascii="Times New Roman" w:hAnsi="Times New Roman" w:cs="Times New Roman"/>
          <w:b/>
          <w:sz w:val="24"/>
          <w:szCs w:val="24"/>
        </w:rPr>
        <w:t>090</w:t>
      </w:r>
      <w:r w:rsidRPr="00936995">
        <w:rPr>
          <w:rFonts w:ascii="Times New Roman" w:hAnsi="Times New Roman" w:cs="Times New Roman"/>
          <w:b/>
          <w:bCs/>
          <w:sz w:val="24"/>
          <w:szCs w:val="24"/>
          <w:lang w:val="en-US"/>
        </w:rPr>
        <w:t> </w:t>
      </w:r>
      <w:r w:rsidRPr="002E2917">
        <w:rPr>
          <w:rFonts w:ascii="Times New Roman" w:hAnsi="Times New Roman" w:cs="Times New Roman"/>
          <w:b/>
          <w:sz w:val="24"/>
          <w:szCs w:val="24"/>
        </w:rPr>
        <w:t>240</w:t>
      </w:r>
      <w:r w:rsidRPr="00936995">
        <w:rPr>
          <w:rFonts w:ascii="Times New Roman" w:hAnsi="Times New Roman" w:cs="Times New Roman"/>
          <w:b/>
          <w:bCs/>
          <w:sz w:val="24"/>
          <w:szCs w:val="24"/>
          <w:lang w:val="en-US"/>
        </w:rPr>
        <w:t> </w:t>
      </w:r>
      <w:r w:rsidRPr="002E2917">
        <w:rPr>
          <w:rFonts w:ascii="Times New Roman" w:hAnsi="Times New Roman" w:cs="Times New Roman"/>
          <w:b/>
          <w:sz w:val="24"/>
          <w:szCs w:val="24"/>
        </w:rPr>
        <w:t>000</w:t>
      </w:r>
      <w:r w:rsidRPr="00936995">
        <w:rPr>
          <w:rFonts w:ascii="Times New Roman" w:hAnsi="Times New Roman" w:cs="Times New Roman"/>
          <w:b/>
          <w:bCs/>
          <w:sz w:val="24"/>
          <w:szCs w:val="24"/>
          <w:lang w:val="en-US"/>
        </w:rPr>
        <w:t> </w:t>
      </w:r>
      <w:r w:rsidRPr="002E2917">
        <w:rPr>
          <w:rFonts w:ascii="Times New Roman" w:hAnsi="Times New Roman" w:cs="Times New Roman"/>
          <w:b/>
          <w:sz w:val="24"/>
          <w:szCs w:val="24"/>
        </w:rPr>
        <w:t>101</w:t>
      </w:r>
      <w:r w:rsidRPr="00936995">
        <w:rPr>
          <w:rFonts w:ascii="Times New Roman" w:hAnsi="Times New Roman" w:cs="Times New Roman"/>
          <w:b/>
          <w:bCs/>
          <w:sz w:val="24"/>
          <w:szCs w:val="24"/>
          <w:lang w:val="en-US"/>
        </w:rPr>
        <w:t> </w:t>
      </w:r>
    </w:p>
    <w:p w14:paraId="16F78EF1" w14:textId="2D8823ED" w:rsidR="007F75D2" w:rsidRPr="002E2917" w:rsidRDefault="007F75D2" w:rsidP="007F75D2">
      <w:pPr>
        <w:pStyle w:val="a0"/>
        <w:ind w:left="720"/>
        <w:jc w:val="both"/>
        <w:rPr>
          <w:rFonts w:ascii="Times New Roman" w:hAnsi="Times New Roman" w:cs="Times New Roman"/>
          <w:b/>
          <w:sz w:val="24"/>
          <w:szCs w:val="24"/>
          <w:lang w:eastAsia="ru-RU"/>
        </w:rPr>
      </w:pPr>
      <w:proofErr w:type="spellStart"/>
      <w:r w:rsidRPr="00C846BC">
        <w:rPr>
          <w:rFonts w:ascii="Times New Roman" w:hAnsi="Times New Roman" w:cs="Times New Roman"/>
          <w:b/>
          <w:bCs/>
          <w:sz w:val="24"/>
          <w:szCs w:val="24"/>
          <w:lang w:eastAsia="ru-RU"/>
        </w:rPr>
        <w:t>Kbe</w:t>
      </w:r>
      <w:proofErr w:type="spellEnd"/>
      <w:r w:rsidRPr="00C846BC">
        <w:rPr>
          <w:rFonts w:ascii="Times New Roman" w:hAnsi="Times New Roman" w:cs="Times New Roman"/>
          <w:b/>
          <w:bCs/>
          <w:sz w:val="24"/>
          <w:szCs w:val="24"/>
          <w:lang w:eastAsia="ru-RU"/>
        </w:rPr>
        <w:t xml:space="preserve"> </w:t>
      </w:r>
      <w:r w:rsidRPr="002E2917">
        <w:rPr>
          <w:rFonts w:ascii="Times New Roman" w:hAnsi="Times New Roman" w:cs="Times New Roman"/>
          <w:b/>
          <w:sz w:val="24"/>
          <w:szCs w:val="24"/>
          <w:lang w:eastAsia="ru-RU"/>
        </w:rPr>
        <w:t>16</w:t>
      </w:r>
    </w:p>
    <w:p w14:paraId="32337B2F" w14:textId="2C58347E" w:rsidR="007F75D2" w:rsidRPr="002E2917" w:rsidRDefault="007F75D2" w:rsidP="007F75D2">
      <w:pPr>
        <w:pStyle w:val="a0"/>
        <w:ind w:left="720"/>
        <w:jc w:val="both"/>
        <w:rPr>
          <w:rFonts w:ascii="Times New Roman" w:hAnsi="Times New Roman" w:cs="Times New Roman"/>
          <w:b/>
          <w:sz w:val="24"/>
          <w:szCs w:val="24"/>
          <w:lang w:eastAsia="ru-RU"/>
        </w:rPr>
      </w:pPr>
      <w:r w:rsidRPr="00C846BC">
        <w:rPr>
          <w:rFonts w:ascii="Times New Roman" w:hAnsi="Times New Roman" w:cs="Times New Roman"/>
          <w:b/>
          <w:bCs/>
          <w:sz w:val="24"/>
          <w:szCs w:val="24"/>
          <w:lang w:eastAsia="ru-RU"/>
        </w:rPr>
        <w:t>BIC</w:t>
      </w:r>
      <w:r w:rsidRPr="002E2917">
        <w:rPr>
          <w:rFonts w:ascii="Times New Roman" w:hAnsi="Times New Roman" w:cs="Times New Roman"/>
          <w:b/>
          <w:sz w:val="24"/>
          <w:szCs w:val="24"/>
          <w:lang w:eastAsia="ru-RU"/>
        </w:rPr>
        <w:t xml:space="preserve"> </w:t>
      </w:r>
      <w:r w:rsidR="00736F7E" w:rsidRPr="00936995">
        <w:rPr>
          <w:rFonts w:ascii="Times New Roman" w:hAnsi="Times New Roman" w:cs="Times New Roman"/>
          <w:b/>
          <w:bCs/>
          <w:sz w:val="24"/>
          <w:szCs w:val="24"/>
          <w:lang w:val="en-US" w:eastAsia="ru-RU"/>
        </w:rPr>
        <w:t>HSBKKZKX</w:t>
      </w:r>
    </w:p>
    <w:p w14:paraId="009DC3FA" w14:textId="294AF092" w:rsidR="006B405B" w:rsidRDefault="00D67C24" w:rsidP="00497C54">
      <w:pPr>
        <w:pStyle w:val="a0"/>
        <w:spacing w:after="240"/>
        <w:ind w:left="720"/>
        <w:jc w:val="both"/>
        <w:rPr>
          <w:rFonts w:ascii="Times New Roman" w:hAnsi="Times New Roman" w:cs="Times New Roman"/>
          <w:b/>
          <w:bCs/>
          <w:sz w:val="24"/>
          <w:szCs w:val="24"/>
          <w:lang w:eastAsia="ru-RU"/>
        </w:rPr>
      </w:pPr>
      <w:r w:rsidRPr="00D67C24">
        <w:rPr>
          <w:rFonts w:ascii="Times New Roman" w:hAnsi="Times New Roman" w:cs="Times New Roman"/>
          <w:b/>
          <w:bCs/>
          <w:sz w:val="24"/>
          <w:szCs w:val="24"/>
          <w:lang w:eastAsia="ru-RU"/>
        </w:rPr>
        <w:t xml:space="preserve">Account number </w:t>
      </w:r>
      <w:r w:rsidR="00497C54">
        <w:rPr>
          <w:rFonts w:ascii="Times New Roman" w:hAnsi="Times New Roman" w:cs="Times New Roman"/>
          <w:b/>
          <w:bCs/>
          <w:sz w:val="24"/>
          <w:szCs w:val="24"/>
          <w:lang w:eastAsia="ru-RU"/>
        </w:rPr>
        <w:t>(KZT)</w:t>
      </w:r>
      <w:r w:rsidRPr="00D67C24">
        <w:rPr>
          <w:rFonts w:ascii="Times New Roman" w:hAnsi="Times New Roman" w:cs="Times New Roman"/>
          <w:b/>
          <w:bCs/>
          <w:sz w:val="24"/>
          <w:szCs w:val="24"/>
          <w:lang w:eastAsia="ru-RU"/>
        </w:rPr>
        <w:t>: KZ</w:t>
      </w:r>
      <w:r w:rsidR="00750F01">
        <w:rPr>
          <w:rFonts w:ascii="Times New Roman" w:hAnsi="Times New Roman" w:cs="Times New Roman"/>
          <w:b/>
          <w:bCs/>
          <w:sz w:val="24"/>
          <w:szCs w:val="24"/>
          <w:lang w:eastAsia="ru-RU"/>
        </w:rPr>
        <w:t>946010111000229503</w:t>
      </w:r>
    </w:p>
    <w:p w14:paraId="6D171343" w14:textId="0C7D9B45" w:rsidR="00750F01" w:rsidRDefault="00750F01" w:rsidP="00497C54">
      <w:pPr>
        <w:pStyle w:val="a0"/>
        <w:spacing w:after="240"/>
        <w:ind w:left="72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Account number (USD): KZ046018821000996551</w:t>
      </w:r>
    </w:p>
    <w:p w14:paraId="5F5CFE0D" w14:textId="79D0C864" w:rsidR="006B405B" w:rsidRDefault="001F37B9" w:rsidP="00497C54">
      <w:pPr>
        <w:pStyle w:val="a0"/>
        <w:spacing w:after="240"/>
        <w:ind w:left="720"/>
        <w:jc w:val="both"/>
        <w:rPr>
          <w:rFonts w:ascii="Times New Roman" w:hAnsi="Times New Roman" w:cs="Times New Roman"/>
          <w:b/>
          <w:bCs/>
          <w:sz w:val="24"/>
          <w:szCs w:val="24"/>
          <w:lang w:eastAsia="ru-RU"/>
        </w:rPr>
      </w:pPr>
      <w:r w:rsidRPr="00672AED">
        <w:rPr>
          <w:rFonts w:ascii="Times New Roman" w:hAnsi="Times New Roman" w:cs="Times New Roman"/>
          <w:b/>
          <w:bCs/>
          <w:sz w:val="24"/>
          <w:szCs w:val="24"/>
          <w:lang w:eastAsia="ru-RU"/>
        </w:rPr>
        <w:t>Halyk Bank of Kazakhstan</w:t>
      </w:r>
      <w:r w:rsidR="00497C54" w:rsidRPr="00497C54">
        <w:rPr>
          <w:rFonts w:ascii="Times New Roman" w:hAnsi="Times New Roman" w:cs="Times New Roman"/>
          <w:b/>
          <w:bCs/>
          <w:sz w:val="24"/>
          <w:szCs w:val="24"/>
          <w:lang w:eastAsia="ru-RU"/>
        </w:rPr>
        <w:t xml:space="preserve"> </w:t>
      </w:r>
      <w:r w:rsidR="00497C54" w:rsidRPr="00672AED">
        <w:rPr>
          <w:rFonts w:ascii="Times New Roman" w:hAnsi="Times New Roman" w:cs="Times New Roman"/>
          <w:b/>
          <w:bCs/>
          <w:sz w:val="24"/>
          <w:szCs w:val="24"/>
          <w:lang w:eastAsia="ru-RU"/>
        </w:rPr>
        <w:t>JSC</w:t>
      </w:r>
    </w:p>
    <w:p w14:paraId="2BAFEBD9" w14:textId="3942E0BE" w:rsidR="006B405B" w:rsidRDefault="00497C54" w:rsidP="006B405B">
      <w:pPr>
        <w:pStyle w:val="1"/>
      </w:pPr>
      <w:r>
        <w:t xml:space="preserve">obligations </w:t>
      </w:r>
      <w:r w:rsidR="007F75D2" w:rsidRPr="00C846BC">
        <w:t>OF THE PARTIES</w:t>
      </w:r>
    </w:p>
    <w:p w14:paraId="4C9751E2" w14:textId="1E822F38" w:rsidR="007F75D2" w:rsidRPr="00C846BC" w:rsidRDefault="007F75D2" w:rsidP="006B405B">
      <w:pPr>
        <w:pStyle w:val="2"/>
        <w:rPr>
          <w:lang w:eastAsia="ru-RU"/>
        </w:rPr>
      </w:pPr>
      <w:r w:rsidRPr="00C846BC">
        <w:rPr>
          <w:lang w:eastAsia="ru-RU"/>
        </w:rPr>
        <w:t xml:space="preserve">The </w:t>
      </w:r>
      <w:r w:rsidR="00497C54" w:rsidRPr="00C846BC">
        <w:rPr>
          <w:lang w:eastAsia="ru-RU"/>
        </w:rPr>
        <w:t xml:space="preserve">Potential </w:t>
      </w:r>
      <w:r w:rsidR="00497C54" w:rsidRPr="00C846BC">
        <w:rPr>
          <w:lang w:val="kk-KZ" w:eastAsia="ru-RU"/>
        </w:rPr>
        <w:t xml:space="preserve">Buyer </w:t>
      </w:r>
      <w:r w:rsidR="00497C54">
        <w:rPr>
          <w:lang w:val="en-US" w:eastAsia="ru-RU"/>
        </w:rPr>
        <w:t>shall</w:t>
      </w:r>
      <w:r w:rsidRPr="00C846BC">
        <w:rPr>
          <w:lang w:eastAsia="ru-RU"/>
        </w:rPr>
        <w:t>:</w:t>
      </w:r>
    </w:p>
    <w:p w14:paraId="642D2D08" w14:textId="0BC5DF7B" w:rsidR="007F75D2" w:rsidRPr="00C846BC" w:rsidRDefault="007F75D2" w:rsidP="006B405B">
      <w:pPr>
        <w:pStyle w:val="3"/>
        <w:rPr>
          <w:lang w:eastAsia="ru-RU"/>
        </w:rPr>
      </w:pPr>
      <w:r w:rsidRPr="00C846BC">
        <w:rPr>
          <w:lang w:eastAsia="ru-RU"/>
        </w:rPr>
        <w:t xml:space="preserve">provide the </w:t>
      </w:r>
      <w:r w:rsidR="006B405B">
        <w:rPr>
          <w:lang w:eastAsia="ru-RU"/>
        </w:rPr>
        <w:t>Security Deposit</w:t>
      </w:r>
      <w:r w:rsidRPr="00C846BC">
        <w:rPr>
          <w:lang w:eastAsia="ru-RU"/>
        </w:rPr>
        <w:t xml:space="preserve"> in the amount and </w:t>
      </w:r>
      <w:r w:rsidR="00497C54">
        <w:rPr>
          <w:lang w:eastAsia="ru-RU"/>
        </w:rPr>
        <w:t xml:space="preserve">within the </w:t>
      </w:r>
      <w:r w:rsidRPr="00C846BC">
        <w:rPr>
          <w:lang w:eastAsia="ru-RU"/>
        </w:rPr>
        <w:t xml:space="preserve">period specified in </w:t>
      </w:r>
      <w:r w:rsidR="00497C54" w:rsidRPr="00C846BC">
        <w:rPr>
          <w:lang w:eastAsia="ru-RU"/>
        </w:rPr>
        <w:t xml:space="preserve">Clauses </w:t>
      </w:r>
      <w:r w:rsidRPr="00C846BC">
        <w:rPr>
          <w:lang w:eastAsia="ru-RU"/>
        </w:rPr>
        <w:t xml:space="preserve">1.1 and 1.3 </w:t>
      </w:r>
      <w:r w:rsidR="00497C54">
        <w:rPr>
          <w:lang w:eastAsia="ru-RU"/>
        </w:rPr>
        <w:t>here</w:t>
      </w:r>
      <w:r w:rsidRPr="00C846BC">
        <w:rPr>
          <w:lang w:eastAsia="ru-RU"/>
        </w:rPr>
        <w:t>of, respectively;</w:t>
      </w:r>
    </w:p>
    <w:p w14:paraId="34257542" w14:textId="0AD81FCF" w:rsidR="007F75D2" w:rsidRPr="00C846BC" w:rsidRDefault="00324799" w:rsidP="00750F01">
      <w:pPr>
        <w:pStyle w:val="3"/>
        <w:rPr>
          <w:lang w:eastAsia="ru-RU"/>
        </w:rPr>
      </w:pPr>
      <w:r>
        <w:rPr>
          <w:lang w:eastAsia="ru-RU"/>
        </w:rPr>
        <w:t xml:space="preserve">if </w:t>
      </w:r>
      <w:r w:rsidR="007F75D2" w:rsidRPr="00C846BC">
        <w:rPr>
          <w:lang w:eastAsia="ru-RU"/>
        </w:rPr>
        <w:t xml:space="preserve">the Potential </w:t>
      </w:r>
      <w:r w:rsidR="007F75D2" w:rsidRPr="00C846BC">
        <w:rPr>
          <w:lang w:val="kk-KZ" w:eastAsia="ru-RU"/>
        </w:rPr>
        <w:t xml:space="preserve">Buyer </w:t>
      </w:r>
      <w:r>
        <w:rPr>
          <w:lang w:val="en-US" w:eastAsia="ru-RU"/>
        </w:rPr>
        <w:t xml:space="preserve">is </w:t>
      </w:r>
      <w:r w:rsidR="00DC0185">
        <w:rPr>
          <w:lang w:val="en-US" w:eastAsia="ru-RU"/>
        </w:rPr>
        <w:t xml:space="preserve">declared </w:t>
      </w:r>
      <w:r w:rsidR="007F75D2" w:rsidRPr="00C846BC">
        <w:rPr>
          <w:lang w:eastAsia="ru-RU"/>
        </w:rPr>
        <w:t xml:space="preserve">as </w:t>
      </w:r>
      <w:r w:rsidR="00497C54">
        <w:rPr>
          <w:lang w:eastAsia="ru-RU"/>
        </w:rPr>
        <w:t xml:space="preserve">preferred bidder </w:t>
      </w:r>
      <w:r w:rsidR="007F75D2" w:rsidRPr="00C846BC">
        <w:rPr>
          <w:lang w:eastAsia="ru-RU"/>
        </w:rPr>
        <w:t xml:space="preserve">of the Tender, the Potential </w:t>
      </w:r>
      <w:r w:rsidR="007F75D2" w:rsidRPr="00C846BC">
        <w:rPr>
          <w:lang w:val="kk-KZ" w:eastAsia="ru-RU"/>
        </w:rPr>
        <w:t xml:space="preserve">Buyer </w:t>
      </w:r>
      <w:r w:rsidR="00497C54">
        <w:rPr>
          <w:lang w:val="en-US" w:eastAsia="ru-RU"/>
        </w:rPr>
        <w:t xml:space="preserve">and </w:t>
      </w:r>
      <w:r w:rsidR="007F75D2" w:rsidRPr="00C846BC">
        <w:rPr>
          <w:lang w:eastAsia="ru-RU"/>
        </w:rPr>
        <w:t xml:space="preserve">the terms of its </w:t>
      </w:r>
      <w:r w:rsidR="00497C54">
        <w:rPr>
          <w:lang w:eastAsia="ru-RU"/>
        </w:rPr>
        <w:t xml:space="preserve">proposal </w:t>
      </w:r>
      <w:r>
        <w:rPr>
          <w:lang w:eastAsia="ru-RU"/>
        </w:rPr>
        <w:t xml:space="preserve">are </w:t>
      </w:r>
      <w:r w:rsidR="00497C54">
        <w:rPr>
          <w:lang w:eastAsia="ru-RU"/>
        </w:rPr>
        <w:t xml:space="preserve">approved </w:t>
      </w:r>
      <w:r w:rsidR="007F75D2" w:rsidRPr="00C846BC">
        <w:rPr>
          <w:lang w:eastAsia="ru-RU"/>
        </w:rPr>
        <w:t xml:space="preserve">by the Seller's management bodies in accordance with the Rules and </w:t>
      </w:r>
      <w:r w:rsidR="00497C54">
        <w:rPr>
          <w:lang w:eastAsia="ru-RU"/>
        </w:rPr>
        <w:t xml:space="preserve">the laws </w:t>
      </w:r>
      <w:r w:rsidR="007F75D2" w:rsidRPr="00C846BC">
        <w:rPr>
          <w:lang w:eastAsia="ru-RU"/>
        </w:rPr>
        <w:t xml:space="preserve">of the Republic of Kazakhstan, </w:t>
      </w:r>
      <w:r w:rsidR="00497C54">
        <w:rPr>
          <w:lang w:eastAsia="ru-RU"/>
        </w:rPr>
        <w:t xml:space="preserve">a consent </w:t>
      </w:r>
      <w:r w:rsidR="007F75D2" w:rsidRPr="00C846BC">
        <w:rPr>
          <w:lang w:eastAsia="ru-RU"/>
        </w:rPr>
        <w:t>to economic concentration</w:t>
      </w:r>
      <w:r w:rsidR="00750F01">
        <w:rPr>
          <w:lang w:eastAsia="ru-RU"/>
        </w:rPr>
        <w:t xml:space="preserve"> and </w:t>
      </w:r>
      <w:r w:rsidR="00750F01" w:rsidRPr="00750F01">
        <w:rPr>
          <w:lang w:eastAsia="ru-RU"/>
        </w:rPr>
        <w:t>authorization of the competent authority for the transfer of facilities associated with the subsoil use right in connection with the transfer of the Interests</w:t>
      </w:r>
      <w:r w:rsidR="007F75D2" w:rsidRPr="00C846BC">
        <w:rPr>
          <w:lang w:eastAsia="ru-RU"/>
        </w:rPr>
        <w:t xml:space="preserve"> </w:t>
      </w:r>
      <w:r>
        <w:rPr>
          <w:lang w:eastAsia="ru-RU"/>
        </w:rPr>
        <w:t xml:space="preserve">is </w:t>
      </w:r>
      <w:r w:rsidR="00497C54">
        <w:rPr>
          <w:lang w:eastAsia="ru-RU"/>
        </w:rPr>
        <w:t xml:space="preserve">obtained </w:t>
      </w:r>
      <w:r w:rsidR="007F75D2" w:rsidRPr="00C846BC">
        <w:rPr>
          <w:lang w:eastAsia="ru-RU"/>
        </w:rPr>
        <w:t xml:space="preserve">in accordance with the </w:t>
      </w:r>
      <w:r w:rsidR="00497C54">
        <w:rPr>
          <w:lang w:eastAsia="ru-RU"/>
        </w:rPr>
        <w:t xml:space="preserve">laws </w:t>
      </w:r>
      <w:r w:rsidR="007F75D2" w:rsidRPr="00C846BC">
        <w:rPr>
          <w:lang w:eastAsia="ru-RU"/>
        </w:rPr>
        <w:t xml:space="preserve">of the Republic of Kazakhstan, </w:t>
      </w:r>
      <w:r w:rsidR="00497C54">
        <w:rPr>
          <w:lang w:eastAsia="ru-RU"/>
        </w:rPr>
        <w:t xml:space="preserve">enter into the SPA </w:t>
      </w:r>
      <w:r w:rsidR="007F75D2" w:rsidRPr="00C846BC">
        <w:rPr>
          <w:lang w:eastAsia="ru-RU"/>
        </w:rPr>
        <w:t xml:space="preserve">in accordance with the </w:t>
      </w:r>
      <w:r w:rsidR="00497C54">
        <w:rPr>
          <w:lang w:eastAsia="ru-RU"/>
        </w:rPr>
        <w:t xml:space="preserve">terms and </w:t>
      </w:r>
      <w:r w:rsidR="007F75D2" w:rsidRPr="00C846BC">
        <w:rPr>
          <w:lang w:eastAsia="ru-RU"/>
        </w:rPr>
        <w:t xml:space="preserve">conditions </w:t>
      </w:r>
      <w:r w:rsidR="00497C54">
        <w:rPr>
          <w:lang w:eastAsia="ru-RU"/>
        </w:rPr>
        <w:t xml:space="preserve">set out </w:t>
      </w:r>
      <w:r w:rsidR="007F75D2" w:rsidRPr="00C846BC">
        <w:rPr>
          <w:lang w:eastAsia="ru-RU"/>
        </w:rPr>
        <w:t>in the Bid</w:t>
      </w:r>
      <w:r w:rsidR="00497C54">
        <w:rPr>
          <w:lang w:eastAsia="ru-RU"/>
        </w:rPr>
        <w:t xml:space="preserve"> Application</w:t>
      </w:r>
      <w:r w:rsidR="007F75D2" w:rsidRPr="00C846BC">
        <w:rPr>
          <w:lang w:eastAsia="ru-RU"/>
        </w:rPr>
        <w:t xml:space="preserve"> or Bid </w:t>
      </w:r>
      <w:r w:rsidR="00497C54">
        <w:rPr>
          <w:lang w:eastAsia="ru-RU"/>
        </w:rPr>
        <w:t xml:space="preserve">Proposal </w:t>
      </w:r>
      <w:r w:rsidR="003D3F5A" w:rsidRPr="006C0EB9">
        <w:rPr>
          <w:rFonts w:eastAsia="Times New Roman"/>
          <w:lang w:eastAsia="kk-KZ"/>
        </w:rPr>
        <w:t xml:space="preserve">(as defined </w:t>
      </w:r>
      <w:r w:rsidR="0052522A">
        <w:rPr>
          <w:rFonts w:eastAsia="Times New Roman"/>
          <w:lang w:eastAsia="kk-KZ"/>
        </w:rPr>
        <w:t>in the Tender documentation</w:t>
      </w:r>
      <w:r w:rsidR="003D3F5A" w:rsidRPr="006C0EB9">
        <w:rPr>
          <w:rFonts w:eastAsia="Times New Roman"/>
          <w:lang w:eastAsia="kk-KZ"/>
        </w:rPr>
        <w:t xml:space="preserve">) of the </w:t>
      </w:r>
      <w:r w:rsidR="007F75D2" w:rsidRPr="00C846BC">
        <w:rPr>
          <w:lang w:eastAsia="ru-RU"/>
        </w:rPr>
        <w:t xml:space="preserve">Potential </w:t>
      </w:r>
      <w:r w:rsidR="00497C54">
        <w:rPr>
          <w:lang w:val="kk-KZ" w:eastAsia="ru-RU"/>
        </w:rPr>
        <w:t>Buyer</w:t>
      </w:r>
      <w:r w:rsidR="007F75D2" w:rsidRPr="00C846BC">
        <w:rPr>
          <w:lang w:eastAsia="ru-RU"/>
        </w:rPr>
        <w:t>;</w:t>
      </w:r>
    </w:p>
    <w:p w14:paraId="1C10274A" w14:textId="1313F79D" w:rsidR="007F75D2" w:rsidRPr="00C846BC" w:rsidRDefault="00DB7CB3" w:rsidP="006B405B">
      <w:pPr>
        <w:pStyle w:val="3"/>
        <w:rPr>
          <w:lang w:eastAsia="ru-RU"/>
        </w:rPr>
      </w:pPr>
      <w:r w:rsidRPr="00C846BC">
        <w:rPr>
          <w:lang w:eastAsia="ru-RU"/>
        </w:rPr>
        <w:t xml:space="preserve">in case of a change in </w:t>
      </w:r>
      <w:r>
        <w:rPr>
          <w:lang w:eastAsia="ru-RU"/>
        </w:rPr>
        <w:t xml:space="preserve">its </w:t>
      </w:r>
      <w:r w:rsidRPr="00C846BC">
        <w:rPr>
          <w:lang w:eastAsia="ru-RU"/>
        </w:rPr>
        <w:t xml:space="preserve">bank </w:t>
      </w:r>
      <w:r>
        <w:rPr>
          <w:lang w:eastAsia="ru-RU"/>
        </w:rPr>
        <w:t xml:space="preserve">or </w:t>
      </w:r>
      <w:r w:rsidRPr="00C846BC">
        <w:rPr>
          <w:lang w:eastAsia="ru-RU"/>
        </w:rPr>
        <w:t>other details</w:t>
      </w:r>
      <w:r>
        <w:rPr>
          <w:lang w:eastAsia="ru-RU"/>
        </w:rPr>
        <w:t>,</w:t>
      </w:r>
      <w:r w:rsidRPr="00C846BC">
        <w:rPr>
          <w:lang w:eastAsia="ru-RU"/>
        </w:rPr>
        <w:t xml:space="preserve"> </w:t>
      </w:r>
      <w:r w:rsidR="007F75D2" w:rsidRPr="00C846BC">
        <w:rPr>
          <w:lang w:eastAsia="ru-RU"/>
        </w:rPr>
        <w:t xml:space="preserve">notify the Seller </w:t>
      </w:r>
      <w:r>
        <w:rPr>
          <w:lang w:eastAsia="ru-RU"/>
        </w:rPr>
        <w:t xml:space="preserve">thereof </w:t>
      </w:r>
      <w:r w:rsidR="007F75D2" w:rsidRPr="00C846BC">
        <w:rPr>
          <w:lang w:eastAsia="ru-RU"/>
        </w:rPr>
        <w:t>in writing within two</w:t>
      </w:r>
      <w:r>
        <w:rPr>
          <w:lang w:eastAsia="ru-RU"/>
        </w:rPr>
        <w:t xml:space="preserve"> (2</w:t>
      </w:r>
      <w:r w:rsidR="007F75D2" w:rsidRPr="00C846BC">
        <w:rPr>
          <w:lang w:eastAsia="ru-RU"/>
        </w:rPr>
        <w:t xml:space="preserve">) </w:t>
      </w:r>
      <w:r>
        <w:rPr>
          <w:lang w:eastAsia="ru-RU"/>
        </w:rPr>
        <w:t xml:space="preserve">business </w:t>
      </w:r>
      <w:r w:rsidR="007F75D2" w:rsidRPr="00C846BC">
        <w:rPr>
          <w:lang w:eastAsia="ru-RU"/>
        </w:rPr>
        <w:t>days;</w:t>
      </w:r>
    </w:p>
    <w:p w14:paraId="32C01235" w14:textId="4D6EF152" w:rsidR="007F75D2" w:rsidRPr="00C846BC" w:rsidRDefault="007F75D2" w:rsidP="006B405B">
      <w:pPr>
        <w:pStyle w:val="3"/>
        <w:rPr>
          <w:lang w:eastAsia="ru-RU"/>
        </w:rPr>
      </w:pPr>
      <w:r w:rsidRPr="00C846BC">
        <w:rPr>
          <w:lang w:eastAsia="ru-RU"/>
        </w:rPr>
        <w:t xml:space="preserve">perform other obligations </w:t>
      </w:r>
      <w:r w:rsidR="00780886">
        <w:rPr>
          <w:lang w:eastAsia="ru-RU"/>
        </w:rPr>
        <w:t>contemplated by this</w:t>
      </w:r>
      <w:r w:rsidRPr="00C846BC">
        <w:rPr>
          <w:lang w:eastAsia="ru-RU"/>
        </w:rPr>
        <w:t xml:space="preserve"> Agreement and the l</w:t>
      </w:r>
      <w:r w:rsidR="00780886">
        <w:rPr>
          <w:lang w:eastAsia="ru-RU"/>
        </w:rPr>
        <w:t>aws</w:t>
      </w:r>
      <w:r w:rsidRPr="00C846BC">
        <w:rPr>
          <w:lang w:eastAsia="ru-RU"/>
        </w:rPr>
        <w:t xml:space="preserve"> of the Republic of Kazakhstan.</w:t>
      </w:r>
    </w:p>
    <w:p w14:paraId="0D874A4F" w14:textId="720AC0CF" w:rsidR="007F75D2" w:rsidRPr="00C846BC" w:rsidRDefault="007F75D2" w:rsidP="006B405B">
      <w:pPr>
        <w:pStyle w:val="2"/>
        <w:rPr>
          <w:rFonts w:eastAsia="Times New Roman"/>
          <w:lang w:eastAsia="kk-KZ"/>
        </w:rPr>
      </w:pPr>
      <w:r w:rsidRPr="00780886">
        <w:rPr>
          <w:rFonts w:eastAsia="Times New Roman"/>
          <w:b/>
          <w:lang w:eastAsia="kk-KZ"/>
        </w:rPr>
        <w:t xml:space="preserve">The </w:t>
      </w:r>
      <w:r w:rsidR="00780886" w:rsidRPr="00780886">
        <w:rPr>
          <w:rFonts w:eastAsia="Times New Roman"/>
          <w:b/>
          <w:lang w:eastAsia="kk-KZ"/>
        </w:rPr>
        <w:t>Seller shall</w:t>
      </w:r>
      <w:r w:rsidR="00780886">
        <w:rPr>
          <w:rFonts w:eastAsia="Times New Roman"/>
          <w:lang w:eastAsia="kk-KZ"/>
        </w:rPr>
        <w:t>:</w:t>
      </w:r>
    </w:p>
    <w:p w14:paraId="1A3A5E04" w14:textId="2B9EBF69" w:rsidR="007F75D2" w:rsidRPr="00C846BC" w:rsidRDefault="00324799" w:rsidP="006B405B">
      <w:pPr>
        <w:pStyle w:val="3"/>
        <w:rPr>
          <w:rFonts w:eastAsia="Times New Roman"/>
          <w:lang w:eastAsia="kk-KZ"/>
        </w:rPr>
      </w:pPr>
      <w:r w:rsidRPr="00C846BC">
        <w:rPr>
          <w:lang w:eastAsia="ru-RU"/>
        </w:rPr>
        <w:t xml:space="preserve">in case of a change in </w:t>
      </w:r>
      <w:r>
        <w:rPr>
          <w:lang w:eastAsia="ru-RU"/>
        </w:rPr>
        <w:t xml:space="preserve">its </w:t>
      </w:r>
      <w:r w:rsidRPr="00C846BC">
        <w:rPr>
          <w:lang w:eastAsia="ru-RU"/>
        </w:rPr>
        <w:t xml:space="preserve">bank </w:t>
      </w:r>
      <w:r>
        <w:rPr>
          <w:lang w:eastAsia="ru-RU"/>
        </w:rPr>
        <w:t xml:space="preserve">or </w:t>
      </w:r>
      <w:r w:rsidRPr="00C846BC">
        <w:rPr>
          <w:lang w:eastAsia="ru-RU"/>
        </w:rPr>
        <w:t>other details</w:t>
      </w:r>
      <w:r>
        <w:rPr>
          <w:lang w:eastAsia="ru-RU"/>
        </w:rPr>
        <w:t>,</w:t>
      </w:r>
      <w:r w:rsidRPr="00C846BC">
        <w:rPr>
          <w:lang w:eastAsia="ru-RU"/>
        </w:rPr>
        <w:t xml:space="preserve"> notify the </w:t>
      </w:r>
      <w:r>
        <w:rPr>
          <w:lang w:eastAsia="ru-RU"/>
        </w:rPr>
        <w:t xml:space="preserve">Potential Buyer thereof </w:t>
      </w:r>
      <w:r w:rsidRPr="00C846BC">
        <w:rPr>
          <w:lang w:eastAsia="ru-RU"/>
        </w:rPr>
        <w:t>in writing within two</w:t>
      </w:r>
      <w:r>
        <w:rPr>
          <w:lang w:eastAsia="ru-RU"/>
        </w:rPr>
        <w:t xml:space="preserve"> (2</w:t>
      </w:r>
      <w:r w:rsidRPr="00C846BC">
        <w:rPr>
          <w:lang w:eastAsia="ru-RU"/>
        </w:rPr>
        <w:t xml:space="preserve">) </w:t>
      </w:r>
      <w:r>
        <w:rPr>
          <w:lang w:eastAsia="ru-RU"/>
        </w:rPr>
        <w:t xml:space="preserve">business </w:t>
      </w:r>
      <w:r w:rsidRPr="00C846BC">
        <w:rPr>
          <w:lang w:eastAsia="ru-RU"/>
        </w:rPr>
        <w:t>days</w:t>
      </w:r>
      <w:r w:rsidR="007F75D2" w:rsidRPr="00C846BC">
        <w:rPr>
          <w:rFonts w:eastAsia="Times New Roman"/>
          <w:lang w:eastAsia="kk-KZ"/>
        </w:rPr>
        <w:t>;</w:t>
      </w:r>
    </w:p>
    <w:p w14:paraId="369F1EE7" w14:textId="037F799E" w:rsidR="006B405B" w:rsidRDefault="007F75D2" w:rsidP="006B405B">
      <w:pPr>
        <w:pStyle w:val="3"/>
        <w:rPr>
          <w:rFonts w:eastAsia="Times New Roman"/>
          <w:lang w:eastAsia="kk-KZ"/>
        </w:rPr>
      </w:pPr>
      <w:r w:rsidRPr="00C846BC">
        <w:rPr>
          <w:lang w:eastAsia="ru-RU"/>
        </w:rPr>
        <w:t xml:space="preserve">perform other obligations </w:t>
      </w:r>
      <w:r w:rsidR="00324799">
        <w:rPr>
          <w:lang w:eastAsia="ru-RU"/>
        </w:rPr>
        <w:t xml:space="preserve">envisaged </w:t>
      </w:r>
      <w:r w:rsidRPr="00C846BC">
        <w:rPr>
          <w:lang w:eastAsia="ru-RU"/>
        </w:rPr>
        <w:t>by the terms of th</w:t>
      </w:r>
      <w:r w:rsidR="00324799">
        <w:rPr>
          <w:lang w:eastAsia="ru-RU"/>
        </w:rPr>
        <w:t>is</w:t>
      </w:r>
      <w:r w:rsidRPr="00C846BC">
        <w:rPr>
          <w:lang w:eastAsia="ru-RU"/>
        </w:rPr>
        <w:t xml:space="preserve"> Agreement and the l</w:t>
      </w:r>
      <w:r w:rsidR="00324799">
        <w:rPr>
          <w:lang w:eastAsia="ru-RU"/>
        </w:rPr>
        <w:t>aws</w:t>
      </w:r>
      <w:r w:rsidRPr="00C846BC">
        <w:rPr>
          <w:lang w:eastAsia="ru-RU"/>
        </w:rPr>
        <w:t xml:space="preserve"> of the Republic of Kazakhstan.</w:t>
      </w:r>
    </w:p>
    <w:p w14:paraId="43664153" w14:textId="09085767" w:rsidR="006B405B" w:rsidRDefault="00324799" w:rsidP="006B405B">
      <w:pPr>
        <w:pStyle w:val="1"/>
      </w:pPr>
      <w:r>
        <w:t>security deposit REFUND AND RETENTION</w:t>
      </w:r>
    </w:p>
    <w:p w14:paraId="0CF9C15A" w14:textId="7B691847" w:rsidR="007F75D2" w:rsidRPr="00C846BC" w:rsidRDefault="007F75D2" w:rsidP="006B405B">
      <w:pPr>
        <w:pStyle w:val="2"/>
        <w:rPr>
          <w:rFonts w:eastAsia="Times New Roman"/>
          <w:lang w:eastAsia="kk-KZ"/>
        </w:rPr>
      </w:pPr>
      <w:r w:rsidRPr="00C846BC">
        <w:rPr>
          <w:rFonts w:eastAsia="Times New Roman"/>
          <w:lang w:val="kk-KZ" w:eastAsia="kk-KZ"/>
        </w:rPr>
        <w:t xml:space="preserve">The Seller </w:t>
      </w:r>
      <w:r w:rsidR="00324799">
        <w:rPr>
          <w:rFonts w:eastAsia="Times New Roman"/>
          <w:lang w:val="en-US" w:eastAsia="kk-KZ"/>
        </w:rPr>
        <w:t xml:space="preserve">shall refund </w:t>
      </w:r>
      <w:r w:rsidRPr="00C846BC">
        <w:rPr>
          <w:rFonts w:eastAsia="Times New Roman"/>
          <w:lang w:eastAsia="kk-KZ"/>
        </w:rPr>
        <w:t xml:space="preserve">the </w:t>
      </w:r>
      <w:r w:rsidR="006B405B">
        <w:rPr>
          <w:rFonts w:eastAsia="Times New Roman"/>
          <w:lang w:eastAsia="kk-KZ"/>
        </w:rPr>
        <w:t>Security Deposit</w:t>
      </w:r>
      <w:r w:rsidRPr="00C846BC">
        <w:rPr>
          <w:rFonts w:eastAsia="Times New Roman"/>
          <w:lang w:eastAsia="kk-KZ"/>
        </w:rPr>
        <w:t xml:space="preserve"> in full to the Potential </w:t>
      </w:r>
      <w:r w:rsidRPr="00C846BC">
        <w:rPr>
          <w:lang w:val="kk-KZ" w:eastAsia="ru-RU"/>
        </w:rPr>
        <w:t xml:space="preserve">Buyer 's bank account </w:t>
      </w:r>
      <w:r w:rsidR="00324799">
        <w:rPr>
          <w:lang w:val="en-US" w:eastAsia="ru-RU"/>
        </w:rPr>
        <w:t xml:space="preserve">stated </w:t>
      </w:r>
      <w:r w:rsidRPr="00C846BC">
        <w:rPr>
          <w:rFonts w:eastAsia="Times New Roman"/>
          <w:lang w:eastAsia="kk-KZ"/>
        </w:rPr>
        <w:t xml:space="preserve">in </w:t>
      </w:r>
      <w:r w:rsidR="00324799">
        <w:rPr>
          <w:rFonts w:eastAsia="Times New Roman"/>
          <w:lang w:eastAsia="kk-KZ"/>
        </w:rPr>
        <w:t>Clause</w:t>
      </w:r>
      <w:r w:rsidRPr="00C846BC">
        <w:rPr>
          <w:rFonts w:eastAsia="Times New Roman"/>
          <w:lang w:eastAsia="kk-KZ"/>
        </w:rPr>
        <w:t xml:space="preserve"> 3.2 </w:t>
      </w:r>
      <w:r w:rsidR="00324799">
        <w:rPr>
          <w:rFonts w:eastAsia="Times New Roman"/>
          <w:lang w:eastAsia="kk-KZ"/>
        </w:rPr>
        <w:t>here</w:t>
      </w:r>
      <w:r w:rsidRPr="00C846BC">
        <w:rPr>
          <w:rFonts w:eastAsia="Times New Roman"/>
          <w:lang w:eastAsia="kk-KZ"/>
        </w:rPr>
        <w:t>of in the following cases:</w:t>
      </w:r>
    </w:p>
    <w:p w14:paraId="647B4B85" w14:textId="6301C1CF" w:rsidR="007F75D2" w:rsidRPr="00C846BC" w:rsidRDefault="007F75D2" w:rsidP="006B405B">
      <w:pPr>
        <w:pStyle w:val="3"/>
        <w:rPr>
          <w:rFonts w:eastAsia="Times New Roman"/>
          <w:lang w:eastAsia="kk-KZ"/>
        </w:rPr>
      </w:pPr>
      <w:r w:rsidRPr="00C846BC">
        <w:rPr>
          <w:rFonts w:eastAsia="Times New Roman"/>
          <w:lang w:eastAsia="kk-KZ"/>
        </w:rPr>
        <w:t>i</w:t>
      </w:r>
      <w:r w:rsidR="00324799">
        <w:rPr>
          <w:rFonts w:eastAsia="Times New Roman"/>
          <w:lang w:eastAsia="kk-KZ"/>
        </w:rPr>
        <w:t xml:space="preserve">f </w:t>
      </w:r>
      <w:r w:rsidRPr="00C846BC">
        <w:rPr>
          <w:rFonts w:eastAsia="Times New Roman"/>
          <w:lang w:eastAsia="kk-KZ"/>
        </w:rPr>
        <w:t xml:space="preserve">the </w:t>
      </w:r>
      <w:r w:rsidRPr="00C846BC">
        <w:rPr>
          <w:rFonts w:eastAsia="Times New Roman"/>
          <w:lang w:val="kk-KZ" w:eastAsia="kk-KZ"/>
        </w:rPr>
        <w:t xml:space="preserve">Potential </w:t>
      </w:r>
      <w:r w:rsidRPr="00C846BC">
        <w:rPr>
          <w:lang w:val="kk-KZ" w:eastAsia="ru-RU"/>
        </w:rPr>
        <w:t xml:space="preserve">Buyer </w:t>
      </w:r>
      <w:r w:rsidR="00070B76">
        <w:rPr>
          <w:lang w:eastAsia="ru-RU"/>
        </w:rPr>
        <w:t xml:space="preserve">does not qualify for the second stage of the </w:t>
      </w:r>
      <w:r w:rsidR="00324799">
        <w:rPr>
          <w:lang w:eastAsia="ru-RU"/>
        </w:rPr>
        <w:t xml:space="preserve">Tender </w:t>
      </w:r>
      <w:r w:rsidR="00070B76">
        <w:rPr>
          <w:lang w:eastAsia="ru-RU"/>
        </w:rPr>
        <w:t xml:space="preserve">or </w:t>
      </w:r>
      <w:r w:rsidRPr="00C846BC">
        <w:rPr>
          <w:rFonts w:eastAsia="Times New Roman"/>
          <w:lang w:val="kk-KZ" w:eastAsia="kk-KZ"/>
        </w:rPr>
        <w:t xml:space="preserve">is not </w:t>
      </w:r>
      <w:r w:rsidR="00324799">
        <w:rPr>
          <w:rFonts w:eastAsia="Times New Roman"/>
          <w:lang w:val="en-US" w:eastAsia="kk-KZ"/>
        </w:rPr>
        <w:t>selected a</w:t>
      </w:r>
      <w:r w:rsidR="00DC0185">
        <w:rPr>
          <w:rFonts w:eastAsia="Times New Roman"/>
          <w:lang w:val="en-US" w:eastAsia="kk-KZ"/>
        </w:rPr>
        <w:t>s</w:t>
      </w:r>
      <w:r w:rsidR="00324799">
        <w:rPr>
          <w:rFonts w:eastAsia="Times New Roman"/>
          <w:lang w:val="en-US" w:eastAsia="kk-KZ"/>
        </w:rPr>
        <w:t xml:space="preserve"> preferred bidder </w:t>
      </w:r>
      <w:r w:rsidRPr="00C846BC">
        <w:rPr>
          <w:rFonts w:eastAsia="Times New Roman"/>
          <w:lang w:val="kk-KZ" w:eastAsia="kk-KZ"/>
        </w:rPr>
        <w:t xml:space="preserve">of the </w:t>
      </w:r>
      <w:r w:rsidR="00324799">
        <w:rPr>
          <w:rFonts w:eastAsia="Times New Roman"/>
          <w:lang w:val="en-US" w:eastAsia="kk-KZ"/>
        </w:rPr>
        <w:t xml:space="preserve">Tender, </w:t>
      </w:r>
      <w:r w:rsidR="00DC0185">
        <w:rPr>
          <w:rFonts w:eastAsia="Times New Roman"/>
          <w:lang w:val="en-US" w:eastAsia="kk-KZ"/>
        </w:rPr>
        <w:t xml:space="preserve">provided that there are no </w:t>
      </w:r>
      <w:r w:rsidRPr="00C846BC">
        <w:rPr>
          <w:rFonts w:eastAsia="Times New Roman"/>
          <w:lang w:val="kk-KZ" w:eastAsia="kk-KZ"/>
        </w:rPr>
        <w:t xml:space="preserve">circumstances </w:t>
      </w:r>
      <w:r w:rsidR="00324799">
        <w:rPr>
          <w:rFonts w:eastAsia="Times New Roman"/>
          <w:lang w:val="en-US" w:eastAsia="kk-KZ"/>
        </w:rPr>
        <w:t xml:space="preserve">or </w:t>
      </w:r>
      <w:r w:rsidRPr="00C846BC">
        <w:rPr>
          <w:rFonts w:eastAsia="Times New Roman"/>
          <w:lang w:val="kk-KZ" w:eastAsia="kk-KZ"/>
        </w:rPr>
        <w:t xml:space="preserve">grounds </w:t>
      </w:r>
      <w:r w:rsidR="00324799">
        <w:rPr>
          <w:rFonts w:eastAsia="Times New Roman"/>
          <w:lang w:val="en-US" w:eastAsia="kk-KZ"/>
        </w:rPr>
        <w:t xml:space="preserve">referred to </w:t>
      </w:r>
      <w:r w:rsidRPr="00C846BC">
        <w:rPr>
          <w:rFonts w:eastAsia="Times New Roman"/>
          <w:lang w:val="kk-KZ" w:eastAsia="kk-KZ"/>
        </w:rPr>
        <w:t xml:space="preserve">in </w:t>
      </w:r>
      <w:r w:rsidR="00324799" w:rsidRPr="00C846BC">
        <w:rPr>
          <w:rFonts w:eastAsia="Times New Roman"/>
          <w:lang w:val="kk-KZ" w:eastAsia="kk-KZ"/>
        </w:rPr>
        <w:t xml:space="preserve">Clause </w:t>
      </w:r>
      <w:r w:rsidRPr="00C846BC">
        <w:rPr>
          <w:rFonts w:eastAsia="Times New Roman"/>
          <w:lang w:eastAsia="kk-KZ"/>
        </w:rPr>
        <w:t>3.3</w:t>
      </w:r>
      <w:r w:rsidR="00324799">
        <w:rPr>
          <w:rFonts w:eastAsia="Times New Roman"/>
          <w:lang w:eastAsia="kk-KZ"/>
        </w:rPr>
        <w:t xml:space="preserve"> hereof;</w:t>
      </w:r>
    </w:p>
    <w:p w14:paraId="263379B2" w14:textId="73490AA4" w:rsidR="00666368" w:rsidRPr="00C846BC" w:rsidRDefault="007F75D2" w:rsidP="006B405B">
      <w:pPr>
        <w:pStyle w:val="3"/>
        <w:rPr>
          <w:rFonts w:eastAsia="Times New Roman"/>
          <w:lang w:eastAsia="kk-KZ"/>
        </w:rPr>
      </w:pPr>
      <w:r w:rsidRPr="00C846BC">
        <w:rPr>
          <w:rFonts w:eastAsia="Times New Roman"/>
          <w:lang w:eastAsia="kk-KZ"/>
        </w:rPr>
        <w:t>i</w:t>
      </w:r>
      <w:r w:rsidR="00AD45BD">
        <w:rPr>
          <w:rFonts w:eastAsia="Times New Roman"/>
          <w:lang w:eastAsia="kk-KZ"/>
        </w:rPr>
        <w:t xml:space="preserve">f a </w:t>
      </w:r>
      <w:r w:rsidRPr="00C846BC">
        <w:rPr>
          <w:rFonts w:eastAsia="Times New Roman"/>
          <w:lang w:eastAsia="kk-KZ"/>
        </w:rPr>
        <w:t xml:space="preserve">consent to economic concentration under the </w:t>
      </w:r>
      <w:r w:rsidR="00AD45BD">
        <w:rPr>
          <w:rFonts w:eastAsia="Times New Roman"/>
          <w:lang w:eastAsia="kk-KZ"/>
        </w:rPr>
        <w:t>Interest</w:t>
      </w:r>
      <w:r w:rsidR="00750F01">
        <w:rPr>
          <w:rFonts w:eastAsia="Times New Roman"/>
          <w:lang w:eastAsia="kk-KZ"/>
        </w:rPr>
        <w:t>s</w:t>
      </w:r>
      <w:r w:rsidR="00AD45BD">
        <w:rPr>
          <w:rFonts w:eastAsia="Times New Roman"/>
          <w:lang w:eastAsia="kk-KZ"/>
        </w:rPr>
        <w:t xml:space="preserve"> </w:t>
      </w:r>
      <w:r w:rsidRPr="00C846BC">
        <w:rPr>
          <w:rFonts w:eastAsia="Times New Roman"/>
          <w:lang w:eastAsia="kk-KZ"/>
        </w:rPr>
        <w:t xml:space="preserve">sale </w:t>
      </w:r>
      <w:r w:rsidR="00AD45BD">
        <w:rPr>
          <w:rFonts w:eastAsia="Times New Roman"/>
          <w:lang w:eastAsia="kk-KZ"/>
        </w:rPr>
        <w:t xml:space="preserve">and purchase </w:t>
      </w:r>
      <w:r w:rsidRPr="00C846BC">
        <w:rPr>
          <w:rFonts w:eastAsia="Times New Roman"/>
          <w:lang w:eastAsia="kk-KZ"/>
        </w:rPr>
        <w:t xml:space="preserve">transaction between the Seller and the Potential </w:t>
      </w:r>
      <w:r w:rsidRPr="00C846BC">
        <w:rPr>
          <w:lang w:val="kk-KZ" w:eastAsia="ru-RU"/>
        </w:rPr>
        <w:t>Buyer</w:t>
      </w:r>
      <w:r w:rsidRPr="00C846BC">
        <w:rPr>
          <w:rFonts w:eastAsia="Times New Roman"/>
          <w:lang w:eastAsia="kk-KZ"/>
        </w:rPr>
        <w:t xml:space="preserve"> </w:t>
      </w:r>
      <w:r w:rsidR="00AD45BD">
        <w:rPr>
          <w:rFonts w:eastAsia="Times New Roman"/>
          <w:lang w:eastAsia="kk-KZ"/>
        </w:rPr>
        <w:t xml:space="preserve">is not issued by </w:t>
      </w:r>
      <w:r w:rsidRPr="00C846BC">
        <w:t>the authorized body in accordance with the l</w:t>
      </w:r>
      <w:r w:rsidR="00AD45BD">
        <w:t>aws</w:t>
      </w:r>
      <w:r w:rsidRPr="00C846BC">
        <w:t xml:space="preserve"> of the Republic of Kazakhstan (if such consent </w:t>
      </w:r>
      <w:r w:rsidR="00AD45BD">
        <w:t>i</w:t>
      </w:r>
      <w:r w:rsidRPr="00C846BC">
        <w:t xml:space="preserve">s required </w:t>
      </w:r>
      <w:r w:rsidR="00AD45BD">
        <w:t xml:space="preserve">to effect </w:t>
      </w:r>
      <w:r w:rsidR="00AD45BD" w:rsidRPr="00C846BC">
        <w:rPr>
          <w:rFonts w:eastAsia="Times New Roman"/>
          <w:lang w:eastAsia="kk-KZ"/>
        </w:rPr>
        <w:t xml:space="preserve">the </w:t>
      </w:r>
      <w:r w:rsidR="00AD45BD">
        <w:rPr>
          <w:rFonts w:eastAsia="Times New Roman"/>
          <w:lang w:eastAsia="kk-KZ"/>
        </w:rPr>
        <w:t>Interest</w:t>
      </w:r>
      <w:r w:rsidR="00750F01">
        <w:rPr>
          <w:rFonts w:eastAsia="Times New Roman"/>
          <w:lang w:eastAsia="kk-KZ"/>
        </w:rPr>
        <w:t>s</w:t>
      </w:r>
      <w:r w:rsidR="00AD45BD">
        <w:rPr>
          <w:rFonts w:eastAsia="Times New Roman"/>
          <w:lang w:eastAsia="kk-KZ"/>
        </w:rPr>
        <w:t xml:space="preserve"> </w:t>
      </w:r>
      <w:r w:rsidR="00AD45BD" w:rsidRPr="00C846BC">
        <w:rPr>
          <w:rFonts w:eastAsia="Times New Roman"/>
          <w:lang w:eastAsia="kk-KZ"/>
        </w:rPr>
        <w:t xml:space="preserve">sale </w:t>
      </w:r>
      <w:r w:rsidR="00AD45BD">
        <w:rPr>
          <w:rFonts w:eastAsia="Times New Roman"/>
          <w:lang w:eastAsia="kk-KZ"/>
        </w:rPr>
        <w:t xml:space="preserve">and purchase </w:t>
      </w:r>
      <w:r w:rsidR="00AD45BD" w:rsidRPr="00C846BC">
        <w:rPr>
          <w:rFonts w:eastAsia="Times New Roman"/>
          <w:lang w:eastAsia="kk-KZ"/>
        </w:rPr>
        <w:t>transaction</w:t>
      </w:r>
      <w:r w:rsidRPr="00C846BC">
        <w:t>);</w:t>
      </w:r>
    </w:p>
    <w:p w14:paraId="0EB88181" w14:textId="081D3B28" w:rsidR="007F75D2" w:rsidRDefault="00AD45BD" w:rsidP="006B405B">
      <w:pPr>
        <w:pStyle w:val="3"/>
        <w:rPr>
          <w:rFonts w:eastAsia="Times New Roman"/>
          <w:lang w:eastAsia="kk-KZ"/>
        </w:rPr>
      </w:pPr>
      <w:proofErr w:type="gramStart"/>
      <w:r>
        <w:rPr>
          <w:lang w:val="en-US" w:eastAsia="ru-RU"/>
        </w:rPr>
        <w:t>if</w:t>
      </w:r>
      <w:proofErr w:type="gramEnd"/>
      <w:r>
        <w:rPr>
          <w:lang w:val="en-US" w:eastAsia="ru-RU"/>
        </w:rPr>
        <w:t xml:space="preserve"> the </w:t>
      </w:r>
      <w:r w:rsidR="007F75D2" w:rsidRPr="008E768D">
        <w:rPr>
          <w:lang w:eastAsia="ru-RU"/>
        </w:rPr>
        <w:t xml:space="preserve">Seller </w:t>
      </w:r>
      <w:r w:rsidR="007F75D2" w:rsidRPr="002755E3">
        <w:rPr>
          <w:rFonts w:eastAsia="Times New Roman"/>
          <w:lang w:eastAsia="kk-KZ"/>
        </w:rPr>
        <w:t>refus</w:t>
      </w:r>
      <w:r>
        <w:rPr>
          <w:rFonts w:eastAsia="Times New Roman"/>
          <w:lang w:eastAsia="kk-KZ"/>
        </w:rPr>
        <w:t>es</w:t>
      </w:r>
      <w:r w:rsidR="007F75D2" w:rsidRPr="002755E3">
        <w:rPr>
          <w:rFonts w:eastAsia="Times New Roman"/>
          <w:lang w:eastAsia="kk-KZ"/>
        </w:rPr>
        <w:t xml:space="preserve"> </w:t>
      </w:r>
      <w:r w:rsidR="007F75D2" w:rsidRPr="008E768D">
        <w:rPr>
          <w:rFonts w:eastAsia="Times New Roman"/>
          <w:lang w:eastAsia="kk-KZ"/>
        </w:rPr>
        <w:t xml:space="preserve">to </w:t>
      </w:r>
      <w:r>
        <w:rPr>
          <w:rFonts w:eastAsia="Times New Roman"/>
          <w:lang w:eastAsia="kk-KZ"/>
        </w:rPr>
        <w:t xml:space="preserve">enter into the SPA </w:t>
      </w:r>
      <w:r w:rsidR="007F75D2" w:rsidRPr="008E768D">
        <w:rPr>
          <w:rFonts w:eastAsia="Times New Roman"/>
          <w:lang w:eastAsia="kk-KZ"/>
        </w:rPr>
        <w:t xml:space="preserve">with the Potential </w:t>
      </w:r>
      <w:r>
        <w:rPr>
          <w:lang w:val="kk-KZ" w:eastAsia="ru-RU"/>
        </w:rPr>
        <w:t>Buyer</w:t>
      </w:r>
      <w:r w:rsidR="007F75D2" w:rsidRPr="008E768D">
        <w:rPr>
          <w:rFonts w:eastAsia="Times New Roman"/>
          <w:lang w:eastAsia="kk-KZ"/>
        </w:rPr>
        <w:t xml:space="preserve">, provided that such refusal is not </w:t>
      </w:r>
      <w:r>
        <w:rPr>
          <w:rFonts w:eastAsia="Times New Roman"/>
          <w:lang w:eastAsia="kk-KZ"/>
        </w:rPr>
        <w:t xml:space="preserve">attributed </w:t>
      </w:r>
      <w:r w:rsidR="007F75D2" w:rsidRPr="008E768D">
        <w:rPr>
          <w:rFonts w:eastAsia="Times New Roman"/>
          <w:lang w:eastAsia="kk-KZ"/>
        </w:rPr>
        <w:t xml:space="preserve">to </w:t>
      </w:r>
      <w:r w:rsidR="00C22C2C">
        <w:rPr>
          <w:rFonts w:eastAsia="Times New Roman"/>
          <w:lang w:eastAsia="kk-KZ"/>
        </w:rPr>
        <w:t xml:space="preserve">the </w:t>
      </w:r>
      <w:r w:rsidR="00C22C2C" w:rsidRPr="008E768D">
        <w:rPr>
          <w:rFonts w:eastAsia="Times New Roman"/>
          <w:lang w:eastAsia="kk-KZ"/>
        </w:rPr>
        <w:t xml:space="preserve">Potential </w:t>
      </w:r>
      <w:r w:rsidR="00C22C2C">
        <w:rPr>
          <w:lang w:val="kk-KZ" w:eastAsia="ru-RU"/>
        </w:rPr>
        <w:t>Buyer</w:t>
      </w:r>
      <w:r w:rsidR="00C22C2C">
        <w:rPr>
          <w:lang w:val="en-US" w:eastAsia="ru-RU"/>
        </w:rPr>
        <w:t>’s</w:t>
      </w:r>
      <w:r w:rsidR="00C22C2C" w:rsidRPr="008E768D">
        <w:rPr>
          <w:rFonts w:eastAsia="Times New Roman"/>
          <w:lang w:eastAsia="kk-KZ"/>
        </w:rPr>
        <w:t xml:space="preserve"> </w:t>
      </w:r>
      <w:r w:rsidR="007F75D2" w:rsidRPr="008E768D">
        <w:rPr>
          <w:rFonts w:eastAsia="Times New Roman"/>
          <w:lang w:eastAsia="kk-KZ"/>
        </w:rPr>
        <w:t xml:space="preserve">improper actions or </w:t>
      </w:r>
      <w:r>
        <w:rPr>
          <w:rFonts w:eastAsia="Times New Roman"/>
          <w:lang w:eastAsia="kk-KZ"/>
        </w:rPr>
        <w:t>inaction</w:t>
      </w:r>
      <w:r w:rsidR="007F75D2" w:rsidRPr="008E768D">
        <w:rPr>
          <w:rFonts w:eastAsia="Times New Roman"/>
          <w:lang w:eastAsia="kk-KZ"/>
        </w:rPr>
        <w:t>;</w:t>
      </w:r>
    </w:p>
    <w:p w14:paraId="36C9B0FC" w14:textId="178D2B76" w:rsidR="00750F01" w:rsidRPr="00750F01" w:rsidRDefault="00750F01" w:rsidP="00750F01">
      <w:pPr>
        <w:ind w:left="1418" w:hanging="709"/>
        <w:rPr>
          <w:lang w:eastAsia="kk-KZ"/>
        </w:rPr>
      </w:pPr>
      <w:r w:rsidRPr="00750F01">
        <w:rPr>
          <w:lang w:eastAsia="kk-KZ"/>
        </w:rPr>
        <w:t xml:space="preserve">3.1.4. </w:t>
      </w:r>
      <w:r>
        <w:rPr>
          <w:lang w:eastAsia="kk-KZ"/>
        </w:rPr>
        <w:t xml:space="preserve">  </w:t>
      </w:r>
      <w:proofErr w:type="gramStart"/>
      <w:r w:rsidRPr="00750F01">
        <w:rPr>
          <w:lang w:eastAsia="kk-KZ"/>
        </w:rPr>
        <w:t>in</w:t>
      </w:r>
      <w:proofErr w:type="gramEnd"/>
      <w:r w:rsidRPr="00750F01">
        <w:rPr>
          <w:lang w:eastAsia="kk-KZ"/>
        </w:rPr>
        <w:t xml:space="preserve"> case of failure to obtain authorization fr</w:t>
      </w:r>
      <w:r>
        <w:rPr>
          <w:lang w:eastAsia="kk-KZ"/>
        </w:rPr>
        <w:t xml:space="preserve">om the Ministry of Industry and </w:t>
      </w:r>
      <w:r w:rsidRPr="00750F01">
        <w:rPr>
          <w:lang w:eastAsia="kk-KZ"/>
        </w:rPr>
        <w:t xml:space="preserve">Construction of the Republic of Kazakhstan for the transfer of facilities related to the subsoil use right in connection with the transfer of the </w:t>
      </w:r>
      <w:r>
        <w:rPr>
          <w:lang w:eastAsia="kk-KZ"/>
        </w:rPr>
        <w:t>Interests</w:t>
      </w:r>
      <w:r w:rsidRPr="00750F01">
        <w:rPr>
          <w:lang w:eastAsia="kk-KZ"/>
        </w:rPr>
        <w:t>.</w:t>
      </w:r>
    </w:p>
    <w:p w14:paraId="542A2752" w14:textId="77777777" w:rsidR="00750F01" w:rsidRPr="00750F01" w:rsidRDefault="00750F01" w:rsidP="00750F01">
      <w:pPr>
        <w:rPr>
          <w:lang w:eastAsia="kk-KZ"/>
        </w:rPr>
      </w:pPr>
    </w:p>
    <w:p w14:paraId="1B08C0C3" w14:textId="7CA29161" w:rsidR="006B405B" w:rsidRDefault="007F75D2" w:rsidP="006B405B">
      <w:pPr>
        <w:pStyle w:val="2"/>
        <w:rPr>
          <w:lang w:eastAsia="ru-RU"/>
        </w:rPr>
      </w:pPr>
      <w:r w:rsidRPr="00C846BC">
        <w:rPr>
          <w:lang w:eastAsia="ru-RU"/>
        </w:rPr>
        <w:t xml:space="preserve">The Seller </w:t>
      </w:r>
      <w:r w:rsidR="00C22C2C">
        <w:rPr>
          <w:lang w:eastAsia="ru-RU"/>
        </w:rPr>
        <w:t xml:space="preserve">shall </w:t>
      </w:r>
      <w:r w:rsidRPr="00C846BC">
        <w:rPr>
          <w:rFonts w:eastAsia="Times New Roman"/>
          <w:lang w:eastAsia="kk-KZ"/>
        </w:rPr>
        <w:t>notif</w:t>
      </w:r>
      <w:r w:rsidR="00C22C2C">
        <w:rPr>
          <w:rFonts w:eastAsia="Times New Roman"/>
          <w:lang w:eastAsia="kk-KZ"/>
        </w:rPr>
        <w:t xml:space="preserve">y </w:t>
      </w:r>
      <w:r w:rsidRPr="00C846BC">
        <w:rPr>
          <w:rFonts w:eastAsia="Times New Roman"/>
          <w:lang w:eastAsia="kk-KZ"/>
        </w:rPr>
        <w:t xml:space="preserve">the Potential </w:t>
      </w:r>
      <w:r w:rsidRPr="00C846BC">
        <w:rPr>
          <w:lang w:val="kk-KZ" w:eastAsia="ru-RU"/>
        </w:rPr>
        <w:t xml:space="preserve">Buyer </w:t>
      </w:r>
      <w:r w:rsidRPr="00C846BC">
        <w:rPr>
          <w:rFonts w:eastAsia="Times New Roman"/>
          <w:lang w:eastAsia="kk-KZ"/>
        </w:rPr>
        <w:t xml:space="preserve">of the occurrence of one of the cases </w:t>
      </w:r>
      <w:r w:rsidR="00C22C2C">
        <w:rPr>
          <w:rFonts w:eastAsia="Times New Roman"/>
          <w:lang w:eastAsia="kk-KZ"/>
        </w:rPr>
        <w:t xml:space="preserve">described </w:t>
      </w:r>
      <w:r w:rsidRPr="00C846BC">
        <w:rPr>
          <w:rFonts w:eastAsia="Times New Roman"/>
          <w:lang w:eastAsia="kk-KZ"/>
        </w:rPr>
        <w:t xml:space="preserve">in </w:t>
      </w:r>
      <w:r w:rsidR="00C22C2C" w:rsidRPr="00C846BC">
        <w:rPr>
          <w:rFonts w:eastAsia="Times New Roman"/>
          <w:lang w:eastAsia="kk-KZ"/>
        </w:rPr>
        <w:t xml:space="preserve">Clause </w:t>
      </w:r>
      <w:r w:rsidRPr="00C846BC">
        <w:rPr>
          <w:rFonts w:eastAsia="Times New Roman"/>
          <w:lang w:eastAsia="kk-KZ"/>
        </w:rPr>
        <w:t xml:space="preserve">3.1 </w:t>
      </w:r>
      <w:r w:rsidR="00C22C2C">
        <w:rPr>
          <w:rFonts w:eastAsia="Times New Roman"/>
          <w:lang w:eastAsia="kk-KZ"/>
        </w:rPr>
        <w:t>here</w:t>
      </w:r>
      <w:r w:rsidRPr="00C846BC">
        <w:rPr>
          <w:rFonts w:eastAsia="Times New Roman"/>
          <w:lang w:eastAsia="kk-KZ"/>
        </w:rPr>
        <w:t xml:space="preserve">of and </w:t>
      </w:r>
      <w:r w:rsidR="00C22C2C">
        <w:rPr>
          <w:rFonts w:eastAsia="Times New Roman"/>
          <w:lang w:eastAsia="kk-KZ"/>
        </w:rPr>
        <w:t xml:space="preserve">shall, </w:t>
      </w:r>
      <w:r w:rsidRPr="00C846BC">
        <w:rPr>
          <w:rFonts w:eastAsia="Times New Roman"/>
          <w:lang w:eastAsia="kk-KZ"/>
        </w:rPr>
        <w:t xml:space="preserve">within </w:t>
      </w:r>
      <w:r w:rsidR="00750F01">
        <w:rPr>
          <w:rFonts w:eastAsia="Times New Roman"/>
          <w:lang w:eastAsia="kk-KZ"/>
        </w:rPr>
        <w:t>three</w:t>
      </w:r>
      <w:r w:rsidR="00C22C2C">
        <w:rPr>
          <w:rFonts w:eastAsia="Times New Roman"/>
          <w:lang w:eastAsia="kk-KZ"/>
        </w:rPr>
        <w:t xml:space="preserve"> (</w:t>
      </w:r>
      <w:r w:rsidR="00750F01">
        <w:rPr>
          <w:rFonts w:eastAsia="Times New Roman"/>
          <w:lang w:eastAsia="kk-KZ"/>
        </w:rPr>
        <w:t>3</w:t>
      </w:r>
      <w:r w:rsidRPr="00C846BC">
        <w:rPr>
          <w:rFonts w:eastAsia="Times New Roman"/>
          <w:lang w:eastAsia="kk-KZ"/>
        </w:rPr>
        <w:t xml:space="preserve">) </w:t>
      </w:r>
      <w:r w:rsidR="00C22C2C">
        <w:rPr>
          <w:rFonts w:eastAsia="Times New Roman"/>
          <w:lang w:eastAsia="kk-KZ"/>
        </w:rPr>
        <w:t xml:space="preserve">business </w:t>
      </w:r>
      <w:r w:rsidRPr="00C846BC">
        <w:rPr>
          <w:rFonts w:eastAsia="Times New Roman"/>
          <w:lang w:eastAsia="kk-KZ"/>
        </w:rPr>
        <w:t xml:space="preserve">days </w:t>
      </w:r>
      <w:r w:rsidR="00C22C2C">
        <w:rPr>
          <w:rFonts w:eastAsia="Times New Roman"/>
          <w:lang w:eastAsia="kk-KZ"/>
        </w:rPr>
        <w:t>upon</w:t>
      </w:r>
      <w:r w:rsidRPr="00C846BC">
        <w:rPr>
          <w:rFonts w:eastAsia="Times New Roman"/>
          <w:lang w:eastAsia="kk-KZ"/>
        </w:rPr>
        <w:t xml:space="preserve"> </w:t>
      </w:r>
      <w:r w:rsidR="00750F01">
        <w:rPr>
          <w:rFonts w:eastAsia="Times New Roman"/>
          <w:lang w:eastAsia="kk-KZ"/>
        </w:rPr>
        <w:t>receiving</w:t>
      </w:r>
      <w:r w:rsidR="00C22C2C">
        <w:rPr>
          <w:rFonts w:eastAsia="Times New Roman"/>
          <w:lang w:eastAsia="kk-KZ"/>
        </w:rPr>
        <w:t xml:space="preserve"> of </w:t>
      </w:r>
      <w:r w:rsidRPr="00C846BC">
        <w:rPr>
          <w:rFonts w:eastAsia="Times New Roman"/>
          <w:lang w:eastAsia="kk-KZ"/>
        </w:rPr>
        <w:t>such noti</w:t>
      </w:r>
      <w:r w:rsidR="00C22C2C">
        <w:rPr>
          <w:rFonts w:eastAsia="Times New Roman"/>
          <w:lang w:eastAsia="kk-KZ"/>
        </w:rPr>
        <w:t>ce</w:t>
      </w:r>
      <w:r w:rsidR="00750F01">
        <w:rPr>
          <w:rFonts w:eastAsia="Times New Roman"/>
          <w:lang w:eastAsia="kk-KZ"/>
        </w:rPr>
        <w:t xml:space="preserve"> by the Potential Buyer</w:t>
      </w:r>
      <w:r w:rsidRPr="00C846BC">
        <w:rPr>
          <w:rFonts w:eastAsia="Times New Roman"/>
          <w:lang w:eastAsia="kk-KZ"/>
        </w:rPr>
        <w:t xml:space="preserve">, </w:t>
      </w:r>
      <w:r w:rsidR="00C22C2C">
        <w:rPr>
          <w:rFonts w:eastAsia="Times New Roman"/>
          <w:lang w:eastAsia="kk-KZ"/>
        </w:rPr>
        <w:t xml:space="preserve">refund </w:t>
      </w:r>
      <w:r w:rsidRPr="00C846BC">
        <w:rPr>
          <w:rFonts w:eastAsia="Times New Roman"/>
          <w:lang w:eastAsia="kk-KZ"/>
        </w:rPr>
        <w:t xml:space="preserve">the </w:t>
      </w:r>
      <w:r w:rsidR="006B405B">
        <w:rPr>
          <w:rFonts w:eastAsia="Times New Roman"/>
          <w:lang w:eastAsia="kk-KZ"/>
        </w:rPr>
        <w:t>Security Deposit</w:t>
      </w:r>
      <w:r w:rsidRPr="00C846BC">
        <w:rPr>
          <w:rFonts w:eastAsia="Times New Roman"/>
          <w:lang w:eastAsia="kk-KZ"/>
        </w:rPr>
        <w:t xml:space="preserve"> in full </w:t>
      </w:r>
      <w:r w:rsidRPr="00C846BC">
        <w:rPr>
          <w:rFonts w:eastAsia="Times New Roman"/>
          <w:lang w:eastAsia="ar-SA"/>
        </w:rPr>
        <w:t xml:space="preserve">by transferring </w:t>
      </w:r>
      <w:r w:rsidRPr="00C846BC">
        <w:rPr>
          <w:lang w:eastAsia="ru-RU"/>
        </w:rPr>
        <w:t xml:space="preserve">funds to the bank account of the Potential </w:t>
      </w:r>
      <w:r w:rsidRPr="00C846BC">
        <w:rPr>
          <w:lang w:val="kk-KZ" w:eastAsia="ru-RU"/>
        </w:rPr>
        <w:t xml:space="preserve">Buyer </w:t>
      </w:r>
      <w:r w:rsidRPr="00C846BC">
        <w:rPr>
          <w:lang w:eastAsia="ru-RU"/>
        </w:rPr>
        <w:t>specified below:</w:t>
      </w:r>
    </w:p>
    <w:p w14:paraId="538539B5" w14:textId="4203E7DE" w:rsidR="007F75D2" w:rsidRPr="00C846BC" w:rsidRDefault="00A51613" w:rsidP="007F75D2">
      <w:pPr>
        <w:pStyle w:val="a0"/>
        <w:ind w:left="720"/>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w:t>
      </w:r>
      <w:r w:rsidR="007F75D2" w:rsidRPr="00C846BC">
        <w:rPr>
          <w:rFonts w:ascii="Times New Roman" w:hAnsi="Times New Roman" w:cs="Times New Roman"/>
          <w:b/>
          <w:bCs/>
          <w:i/>
          <w:iCs/>
          <w:sz w:val="24"/>
          <w:szCs w:val="24"/>
          <w:highlight w:val="lightGray"/>
          <w:lang w:eastAsia="ru-RU"/>
        </w:rPr>
        <w:t xml:space="preserve">insert full name of the Potential </w:t>
      </w:r>
      <w:r w:rsidR="007F75D2" w:rsidRPr="00C846BC">
        <w:rPr>
          <w:rFonts w:ascii="Times New Roman" w:hAnsi="Times New Roman" w:cs="Times New Roman"/>
          <w:b/>
          <w:bCs/>
          <w:i/>
          <w:iCs/>
          <w:sz w:val="24"/>
          <w:szCs w:val="24"/>
          <w:highlight w:val="lightGray"/>
          <w:lang w:val="kk-KZ" w:eastAsia="ru-RU"/>
        </w:rPr>
        <w:t>Buyer</w:t>
      </w:r>
      <w:r>
        <w:rPr>
          <w:rFonts w:ascii="Times New Roman" w:hAnsi="Times New Roman" w:cs="Times New Roman"/>
          <w:b/>
          <w:bCs/>
          <w:i/>
          <w:iCs/>
          <w:sz w:val="24"/>
          <w:szCs w:val="24"/>
          <w:highlight w:val="lightGray"/>
          <w:lang w:val="kk-KZ" w:eastAsia="ru-RU"/>
        </w:rPr>
        <w:t>]</w:t>
      </w:r>
    </w:p>
    <w:p w14:paraId="3903AD8B" w14:textId="29FDECAA" w:rsidR="007F75D2" w:rsidRPr="00C846BC" w:rsidRDefault="00A51613" w:rsidP="0052522A">
      <w:pPr>
        <w:spacing w:after="240"/>
        <w:ind w:left="720"/>
        <w:rPr>
          <w:rFonts w:cs="Times New Roman"/>
          <w:szCs w:val="24"/>
        </w:rPr>
      </w:pPr>
      <w:r>
        <w:rPr>
          <w:rFonts w:cs="Times New Roman"/>
          <w:szCs w:val="24"/>
        </w:rPr>
        <w:t>[</w:t>
      </w:r>
      <w:r w:rsidR="0052522A">
        <w:rPr>
          <w:rFonts w:cs="Times New Roman"/>
          <w:i/>
          <w:iCs/>
          <w:szCs w:val="24"/>
          <w:highlight w:val="lightGray"/>
        </w:rPr>
        <w:t>insert</w:t>
      </w:r>
      <w:r w:rsidR="007F75D2" w:rsidRPr="00C846BC">
        <w:rPr>
          <w:rFonts w:cs="Times New Roman"/>
          <w:i/>
          <w:iCs/>
          <w:szCs w:val="24"/>
          <w:highlight w:val="lightGray"/>
        </w:rPr>
        <w:t xml:space="preserve"> bank details</w:t>
      </w:r>
      <w:r>
        <w:rPr>
          <w:rFonts w:cs="Times New Roman"/>
          <w:i/>
          <w:iCs/>
          <w:szCs w:val="24"/>
          <w:highlight w:val="lightGray"/>
        </w:rPr>
        <w:t>]</w:t>
      </w:r>
    </w:p>
    <w:p w14:paraId="54398796" w14:textId="52591687" w:rsidR="00805682" w:rsidRPr="00C846BC" w:rsidRDefault="00805682" w:rsidP="006B405B">
      <w:pPr>
        <w:pStyle w:val="2"/>
        <w:rPr>
          <w:rFonts w:eastAsia="Times New Roman"/>
          <w:lang w:eastAsia="kk-KZ"/>
        </w:rPr>
      </w:pPr>
      <w:r w:rsidRPr="00C846BC">
        <w:rPr>
          <w:lang w:eastAsia="ru-RU"/>
        </w:rPr>
        <w:t xml:space="preserve">The Seller </w:t>
      </w:r>
      <w:r w:rsidR="0052522A">
        <w:rPr>
          <w:lang w:eastAsia="ru-RU"/>
        </w:rPr>
        <w:t xml:space="preserve">shall have </w:t>
      </w:r>
      <w:r w:rsidRPr="00C846BC">
        <w:rPr>
          <w:lang w:eastAsia="ru-RU"/>
        </w:rPr>
        <w:t xml:space="preserve">the </w:t>
      </w:r>
      <w:r w:rsidRPr="00C846BC">
        <w:rPr>
          <w:rFonts w:eastAsia="Times New Roman"/>
          <w:lang w:eastAsia="kk-KZ"/>
        </w:rPr>
        <w:t>right not to re</w:t>
      </w:r>
      <w:r w:rsidR="0052522A">
        <w:rPr>
          <w:rFonts w:eastAsia="Times New Roman"/>
          <w:lang w:eastAsia="kk-KZ"/>
        </w:rPr>
        <w:t xml:space="preserve">fund </w:t>
      </w:r>
      <w:r w:rsidRPr="00C846BC">
        <w:rPr>
          <w:rFonts w:eastAsia="Times New Roman"/>
          <w:lang w:eastAsia="kk-KZ"/>
        </w:rPr>
        <w:t xml:space="preserve">the </w:t>
      </w:r>
      <w:r w:rsidR="006B405B">
        <w:rPr>
          <w:rFonts w:eastAsia="Times New Roman"/>
          <w:lang w:eastAsia="kk-KZ"/>
        </w:rPr>
        <w:t>Security Deposit</w:t>
      </w:r>
      <w:r w:rsidRPr="00C846BC">
        <w:rPr>
          <w:rFonts w:eastAsia="Times New Roman"/>
          <w:lang w:eastAsia="kk-KZ"/>
        </w:rPr>
        <w:t xml:space="preserve"> to the Potential </w:t>
      </w:r>
      <w:r w:rsidRPr="00C846BC">
        <w:rPr>
          <w:lang w:val="kk-KZ" w:eastAsia="ru-RU"/>
        </w:rPr>
        <w:t xml:space="preserve">Buyer </w:t>
      </w:r>
      <w:r w:rsidRPr="00C846BC">
        <w:rPr>
          <w:rFonts w:eastAsia="Times New Roman"/>
          <w:lang w:eastAsia="kk-KZ"/>
        </w:rPr>
        <w:t>in the following cases:</w:t>
      </w:r>
    </w:p>
    <w:p w14:paraId="29C939A1" w14:textId="2319C8AF" w:rsidR="007F75D2" w:rsidRPr="002E2917" w:rsidRDefault="0052522A" w:rsidP="006B405B">
      <w:pPr>
        <w:pStyle w:val="3"/>
        <w:rPr>
          <w:lang w:eastAsia="ru-RU"/>
        </w:rPr>
      </w:pPr>
      <w:bookmarkStart w:id="0" w:name="_Hlk87050664"/>
      <w:proofErr w:type="gramStart"/>
      <w:r>
        <w:rPr>
          <w:rFonts w:eastAsia="Times New Roman"/>
          <w:lang w:eastAsia="kk-KZ"/>
        </w:rPr>
        <w:t>i</w:t>
      </w:r>
      <w:r w:rsidR="00750F01">
        <w:rPr>
          <w:rFonts w:eastAsia="Times New Roman"/>
          <w:lang w:eastAsia="kk-KZ"/>
        </w:rPr>
        <w:t>n</w:t>
      </w:r>
      <w:proofErr w:type="gramEnd"/>
      <w:r w:rsidR="00750F01">
        <w:rPr>
          <w:rFonts w:eastAsia="Times New Roman"/>
          <w:lang w:eastAsia="kk-KZ"/>
        </w:rPr>
        <w:t xml:space="preserve"> case of refusal</w:t>
      </w:r>
      <w:r>
        <w:rPr>
          <w:lang w:val="en-US" w:eastAsia="ru-RU"/>
        </w:rPr>
        <w:t xml:space="preserve"> from </w:t>
      </w:r>
      <w:r>
        <w:rPr>
          <w:rFonts w:eastAsia="Times New Roman"/>
          <w:lang w:eastAsia="kk-KZ"/>
        </w:rPr>
        <w:t>participation</w:t>
      </w:r>
      <w:r w:rsidR="007F75D2" w:rsidRPr="006F1F85">
        <w:rPr>
          <w:rFonts w:eastAsia="Times New Roman"/>
          <w:lang w:eastAsia="kk-KZ"/>
        </w:rPr>
        <w:t xml:space="preserve"> in the Tender </w:t>
      </w:r>
      <w:bookmarkStart w:id="1" w:name="_Hlk87050646"/>
      <w:bookmarkEnd w:id="0"/>
      <w:r w:rsidR="007F75D2" w:rsidRPr="006F1F85">
        <w:rPr>
          <w:rFonts w:eastAsia="Times New Roman"/>
          <w:lang w:eastAsia="kk-KZ"/>
        </w:rPr>
        <w:t xml:space="preserve">after the </w:t>
      </w:r>
      <w:r>
        <w:rPr>
          <w:rFonts w:eastAsia="Times New Roman"/>
          <w:lang w:eastAsia="kk-KZ"/>
        </w:rPr>
        <w:t xml:space="preserve">bid closing date for </w:t>
      </w:r>
      <w:r w:rsidR="007F75D2" w:rsidRPr="006F1F85">
        <w:rPr>
          <w:rFonts w:eastAsia="Times New Roman"/>
          <w:lang w:eastAsia="kk-KZ"/>
        </w:rPr>
        <w:t>the Tender</w:t>
      </w:r>
      <w:bookmarkEnd w:id="1"/>
      <w:r w:rsidR="007F75D2" w:rsidRPr="006F1F85">
        <w:rPr>
          <w:rFonts w:eastAsia="Times New Roman"/>
          <w:lang w:eastAsia="kk-KZ"/>
        </w:rPr>
        <w:t>;</w:t>
      </w:r>
    </w:p>
    <w:p w14:paraId="21B57434" w14:textId="764D3ECC" w:rsidR="006B405B" w:rsidRDefault="000969D2" w:rsidP="006B405B">
      <w:pPr>
        <w:pStyle w:val="3"/>
        <w:rPr>
          <w:rFonts w:eastAsia="Times New Roman"/>
          <w:lang w:val="en-US" w:eastAsia="kk-KZ"/>
        </w:rPr>
      </w:pPr>
      <w:r w:rsidRPr="00130C62">
        <w:rPr>
          <w:rFonts w:eastAsia="Times New Roman"/>
          <w:lang w:val="en-US" w:eastAsia="ru-RU"/>
        </w:rPr>
        <w:t xml:space="preserve">by decision of the </w:t>
      </w:r>
      <w:r w:rsidR="00750F01">
        <w:rPr>
          <w:rFonts w:eastAsia="Times New Roman"/>
          <w:lang w:val="en-US" w:eastAsia="ru-RU"/>
        </w:rPr>
        <w:t>T</w:t>
      </w:r>
      <w:r w:rsidR="00FF1672">
        <w:rPr>
          <w:rFonts w:eastAsia="Times New Roman"/>
          <w:lang w:val="en-US" w:eastAsia="ru-RU"/>
        </w:rPr>
        <w:t>ender c</w:t>
      </w:r>
      <w:r w:rsidRPr="00130C62">
        <w:rPr>
          <w:rFonts w:eastAsia="Times New Roman"/>
          <w:lang w:val="en-US" w:eastAsia="ru-RU"/>
        </w:rPr>
        <w:t xml:space="preserve">ommission, as provided </w:t>
      </w:r>
      <w:r w:rsidR="00FF1672">
        <w:rPr>
          <w:rFonts w:eastAsia="Times New Roman"/>
          <w:lang w:val="en-US" w:eastAsia="ru-RU"/>
        </w:rPr>
        <w:t>for by the Rules</w:t>
      </w:r>
      <w:r w:rsidRPr="00130C62">
        <w:rPr>
          <w:rFonts w:eastAsia="Times New Roman"/>
          <w:lang w:val="en-US" w:eastAsia="kk-KZ"/>
        </w:rPr>
        <w:t xml:space="preserve">, in case of </w:t>
      </w:r>
      <w:r w:rsidR="00FF1672">
        <w:rPr>
          <w:rFonts w:eastAsia="Times New Roman"/>
          <w:lang w:val="en-US" w:eastAsia="kk-KZ"/>
        </w:rPr>
        <w:t xml:space="preserve">the breach </w:t>
      </w:r>
      <w:r w:rsidRPr="00130C62">
        <w:rPr>
          <w:rFonts w:eastAsia="Times New Roman"/>
          <w:lang w:val="en-US" w:eastAsia="kk-KZ"/>
        </w:rPr>
        <w:t xml:space="preserve">of the Rules or </w:t>
      </w:r>
      <w:r w:rsidR="00FF1672">
        <w:rPr>
          <w:rFonts w:eastAsia="Times New Roman"/>
          <w:lang w:val="en-US" w:eastAsia="kk-KZ"/>
        </w:rPr>
        <w:t xml:space="preserve">due to </w:t>
      </w:r>
      <w:r w:rsidRPr="00130C62">
        <w:rPr>
          <w:rFonts w:eastAsia="Times New Roman"/>
          <w:lang w:val="en-US" w:eastAsia="kk-KZ"/>
        </w:rPr>
        <w:t xml:space="preserve">the </w:t>
      </w:r>
      <w:r w:rsidR="00FF1672">
        <w:rPr>
          <w:rFonts w:eastAsia="Times New Roman"/>
          <w:lang w:val="en-US" w:eastAsia="kk-KZ"/>
        </w:rPr>
        <w:t xml:space="preserve">failure to comply with </w:t>
      </w:r>
      <w:r w:rsidRPr="00130C62">
        <w:rPr>
          <w:rFonts w:eastAsia="Times New Roman"/>
          <w:lang w:val="en-US" w:eastAsia="kk-KZ"/>
        </w:rPr>
        <w:t xml:space="preserve">the procedure </w:t>
      </w:r>
      <w:r w:rsidR="00FF1672">
        <w:rPr>
          <w:rFonts w:eastAsia="Times New Roman"/>
          <w:lang w:val="en-US" w:eastAsia="kk-KZ"/>
        </w:rPr>
        <w:t xml:space="preserve">or </w:t>
      </w:r>
      <w:r w:rsidRPr="00130C62">
        <w:rPr>
          <w:rFonts w:eastAsia="Times New Roman"/>
          <w:lang w:val="en-US" w:eastAsia="kk-KZ"/>
        </w:rPr>
        <w:t xml:space="preserve">conditions </w:t>
      </w:r>
      <w:r w:rsidR="00FF1672">
        <w:rPr>
          <w:rFonts w:eastAsia="Times New Roman"/>
          <w:lang w:val="en-US" w:eastAsia="kk-KZ"/>
        </w:rPr>
        <w:t>of the Tender</w:t>
      </w:r>
      <w:r w:rsidRPr="00130C62">
        <w:rPr>
          <w:rFonts w:eastAsia="Times New Roman"/>
          <w:lang w:val="en-US" w:eastAsia="kk-KZ"/>
        </w:rPr>
        <w:t xml:space="preserve">, the creation of </w:t>
      </w:r>
      <w:r w:rsidR="00FF1672">
        <w:rPr>
          <w:rFonts w:eastAsia="Times New Roman"/>
          <w:lang w:val="en-US" w:eastAsia="kk-KZ"/>
        </w:rPr>
        <w:t xml:space="preserve">obstacles </w:t>
      </w:r>
      <w:r w:rsidRPr="00130C62">
        <w:rPr>
          <w:rFonts w:eastAsia="Times New Roman"/>
          <w:lang w:val="en-US" w:eastAsia="kk-KZ"/>
        </w:rPr>
        <w:t xml:space="preserve">or </w:t>
      </w:r>
      <w:r w:rsidR="00FF1672">
        <w:rPr>
          <w:rFonts w:eastAsia="Times New Roman"/>
          <w:lang w:val="en-US" w:eastAsia="kk-KZ"/>
        </w:rPr>
        <w:t xml:space="preserve">prevention </w:t>
      </w:r>
      <w:r w:rsidRPr="00130C62">
        <w:rPr>
          <w:rFonts w:eastAsia="Times New Roman"/>
          <w:lang w:val="en-US" w:eastAsia="kk-KZ"/>
        </w:rPr>
        <w:t xml:space="preserve">of the </w:t>
      </w:r>
      <w:r w:rsidR="00FF1672">
        <w:rPr>
          <w:rFonts w:eastAsia="Times New Roman"/>
          <w:lang w:val="en-US" w:eastAsia="kk-KZ"/>
        </w:rPr>
        <w:t>Tender</w:t>
      </w:r>
      <w:bookmarkStart w:id="2" w:name="_Hlk87055631"/>
      <w:r w:rsidR="00A82932" w:rsidRPr="00130C62">
        <w:rPr>
          <w:rFonts w:eastAsia="Times New Roman"/>
          <w:lang w:val="en-US" w:eastAsia="kk-KZ"/>
        </w:rPr>
        <w:t xml:space="preserve"> </w:t>
      </w:r>
      <w:r w:rsidR="000E4A10">
        <w:rPr>
          <w:rFonts w:eastAsia="Times New Roman"/>
          <w:lang w:val="en-US" w:eastAsia="kk-KZ"/>
        </w:rPr>
        <w:t xml:space="preserve">provided </w:t>
      </w:r>
      <w:r w:rsidR="00A82932" w:rsidRPr="00130C62">
        <w:rPr>
          <w:rFonts w:eastAsia="Times New Roman"/>
          <w:lang w:val="en-US" w:eastAsia="kk-KZ"/>
        </w:rPr>
        <w:t>there are documented grounds;</w:t>
      </w:r>
      <w:bookmarkEnd w:id="2"/>
    </w:p>
    <w:p w14:paraId="42882CAC" w14:textId="339E9193" w:rsidR="00750F01" w:rsidRPr="00750F01" w:rsidRDefault="00750F01" w:rsidP="00750F01">
      <w:pPr>
        <w:ind w:left="1418" w:hanging="709"/>
        <w:rPr>
          <w:lang w:val="en-US" w:eastAsia="kk-KZ"/>
        </w:rPr>
      </w:pPr>
      <w:r w:rsidRPr="00750F01">
        <w:rPr>
          <w:lang w:val="en-US" w:eastAsia="kk-KZ"/>
        </w:rPr>
        <w:t>3.3.3.</w:t>
      </w:r>
      <w:r>
        <w:rPr>
          <w:lang w:val="en-US" w:eastAsia="kk-KZ"/>
        </w:rPr>
        <w:t xml:space="preserve">  </w:t>
      </w:r>
      <w:r w:rsidRPr="00750F01">
        <w:rPr>
          <w:lang w:val="en-US" w:eastAsia="kk-KZ"/>
        </w:rPr>
        <w:t xml:space="preserve"> in case of failure to submit a Bid or a Competitive Bid within the established deadline;</w:t>
      </w:r>
    </w:p>
    <w:p w14:paraId="7D26A683" w14:textId="7F879AA5" w:rsidR="00750F01" w:rsidRPr="00750F01" w:rsidRDefault="00750F01" w:rsidP="00750F01">
      <w:pPr>
        <w:ind w:left="1418" w:hanging="709"/>
        <w:rPr>
          <w:lang w:val="en-US" w:eastAsia="kk-KZ"/>
        </w:rPr>
      </w:pPr>
      <w:r w:rsidRPr="00750F01">
        <w:rPr>
          <w:lang w:val="en-US" w:eastAsia="kk-KZ"/>
        </w:rPr>
        <w:t>3.3.4.</w:t>
      </w:r>
      <w:r>
        <w:rPr>
          <w:lang w:val="en-US" w:eastAsia="kk-KZ"/>
        </w:rPr>
        <w:t xml:space="preserve">   </w:t>
      </w:r>
      <w:proofErr w:type="gramStart"/>
      <w:r w:rsidRPr="00750F01">
        <w:rPr>
          <w:lang w:val="en-US" w:eastAsia="kk-KZ"/>
        </w:rPr>
        <w:t>the</w:t>
      </w:r>
      <w:proofErr w:type="gramEnd"/>
      <w:r w:rsidRPr="00750F01">
        <w:rPr>
          <w:lang w:val="en-US" w:eastAsia="kk-KZ"/>
        </w:rPr>
        <w:t xml:space="preserve"> Applicant wins the Tender. In this case the amount of the Security Deposit shall be offset against payment for the price of the Shares in accordance with the Sale and Purchase Agreement. If the amount of the Security Deposit is transferred in US dollars, then for the purposes of offsetting as payment for the price of the </w:t>
      </w:r>
      <w:r>
        <w:rPr>
          <w:lang w:val="en-US" w:eastAsia="kk-KZ"/>
        </w:rPr>
        <w:t>Interests</w:t>
      </w:r>
      <w:r w:rsidRPr="00750F01">
        <w:rPr>
          <w:lang w:val="en-US" w:eastAsia="kk-KZ"/>
        </w:rPr>
        <w:t xml:space="preserve"> this amount shall be converted into </w:t>
      </w:r>
      <w:proofErr w:type="spellStart"/>
      <w:r w:rsidRPr="00750F01">
        <w:rPr>
          <w:lang w:val="en-US" w:eastAsia="kk-KZ"/>
        </w:rPr>
        <w:t>tenge</w:t>
      </w:r>
      <w:proofErr w:type="spellEnd"/>
      <w:r w:rsidRPr="00750F01">
        <w:rPr>
          <w:lang w:val="en-US" w:eastAsia="kk-KZ"/>
        </w:rPr>
        <w:t xml:space="preserve"> at the exchange rate set by the National Bank of the Republic of Kazakhstan as of the date of signing of the Sale and Purchase Agreement;</w:t>
      </w:r>
    </w:p>
    <w:p w14:paraId="4ECEDC3C" w14:textId="62D80ADD" w:rsidR="00750F01" w:rsidRPr="00750F01" w:rsidRDefault="00750F01" w:rsidP="00750F01">
      <w:pPr>
        <w:ind w:left="1418" w:hanging="709"/>
        <w:rPr>
          <w:lang w:val="en-US" w:eastAsia="kk-KZ"/>
        </w:rPr>
      </w:pPr>
      <w:r w:rsidRPr="00750F01">
        <w:rPr>
          <w:lang w:val="en-US" w:eastAsia="kk-KZ"/>
        </w:rPr>
        <w:t xml:space="preserve">3.3.5. </w:t>
      </w:r>
      <w:r>
        <w:rPr>
          <w:lang w:val="en-US" w:eastAsia="kk-KZ"/>
        </w:rPr>
        <w:t xml:space="preserve">  </w:t>
      </w:r>
      <w:r w:rsidRPr="00750F01">
        <w:rPr>
          <w:lang w:val="en-US" w:eastAsia="kk-KZ"/>
        </w:rPr>
        <w:t xml:space="preserve">if the terms and conditions of the Bid or the Competitive Bid submitted by the Applicant knowingly did not meet the minimum requirements, according to the bid evaluation criteria specified in the notice of the Tender, sent in accordance with the provisions of the Rules within the framework of the Tender for the sale of Tau-Ken </w:t>
      </w:r>
      <w:proofErr w:type="spellStart"/>
      <w:r w:rsidRPr="00750F01">
        <w:rPr>
          <w:lang w:val="en-US" w:eastAsia="kk-KZ"/>
        </w:rPr>
        <w:t>Temir</w:t>
      </w:r>
      <w:proofErr w:type="spellEnd"/>
      <w:r w:rsidRPr="00750F01">
        <w:rPr>
          <w:lang w:val="en-US" w:eastAsia="kk-KZ"/>
        </w:rPr>
        <w:t xml:space="preserve"> LLP and Silicon mining LLP;</w:t>
      </w:r>
    </w:p>
    <w:p w14:paraId="70E3D252" w14:textId="1525B075" w:rsidR="00750F01" w:rsidRPr="00750F01" w:rsidRDefault="00750F01" w:rsidP="00750F01">
      <w:pPr>
        <w:ind w:left="1418" w:hanging="709"/>
        <w:rPr>
          <w:lang w:val="en-US" w:eastAsia="kk-KZ"/>
        </w:rPr>
      </w:pPr>
      <w:r w:rsidRPr="00750F01">
        <w:rPr>
          <w:lang w:val="en-US" w:eastAsia="kk-KZ"/>
        </w:rPr>
        <w:t>3.3.6.</w:t>
      </w:r>
      <w:r>
        <w:rPr>
          <w:lang w:val="en-US" w:eastAsia="kk-KZ"/>
        </w:rPr>
        <w:t xml:space="preserve">  </w:t>
      </w:r>
      <w:r w:rsidRPr="00750F01">
        <w:rPr>
          <w:lang w:val="en-US" w:eastAsia="kk-KZ"/>
        </w:rPr>
        <w:t xml:space="preserve"> </w:t>
      </w:r>
      <w:proofErr w:type="gramStart"/>
      <w:r w:rsidRPr="00750F01">
        <w:rPr>
          <w:lang w:val="en-US" w:eastAsia="kk-KZ"/>
        </w:rPr>
        <w:t>in</w:t>
      </w:r>
      <w:proofErr w:type="gramEnd"/>
      <w:r w:rsidRPr="00750F01">
        <w:rPr>
          <w:lang w:val="en-US" w:eastAsia="kk-KZ"/>
        </w:rPr>
        <w:t xml:space="preserve"> case of the Potential Buyer's refusal to sign the minutes on the results of the Tender or to sign the Sale and Purchase Agreement within the term set by the Seller;</w:t>
      </w:r>
    </w:p>
    <w:p w14:paraId="1F85B8A2" w14:textId="61EF28C2" w:rsidR="00750F01" w:rsidRPr="00750F01" w:rsidRDefault="00750F01" w:rsidP="00750F01">
      <w:pPr>
        <w:ind w:left="1418" w:hanging="709"/>
        <w:rPr>
          <w:lang w:val="en-US" w:eastAsia="kk-KZ"/>
        </w:rPr>
      </w:pPr>
      <w:r w:rsidRPr="00750F01">
        <w:rPr>
          <w:lang w:val="en-US" w:eastAsia="kk-KZ"/>
        </w:rPr>
        <w:t xml:space="preserve">3.3.7. </w:t>
      </w:r>
      <w:r>
        <w:rPr>
          <w:lang w:val="en-US" w:eastAsia="kk-KZ"/>
        </w:rPr>
        <w:t xml:space="preserve">  </w:t>
      </w:r>
      <w:r w:rsidRPr="00750F01">
        <w:rPr>
          <w:lang w:val="en-US" w:eastAsia="kk-KZ"/>
        </w:rPr>
        <w:t>in case of non-fulfillment or improper fulfillment of obligations by the Potential Buyer under the Purchase and Sale Agreement.</w:t>
      </w:r>
    </w:p>
    <w:p w14:paraId="799E5C50" w14:textId="77777777" w:rsidR="006B405B" w:rsidRDefault="007F75D2" w:rsidP="006B405B">
      <w:pPr>
        <w:pStyle w:val="1"/>
      </w:pPr>
      <w:r w:rsidRPr="00C846BC">
        <w:t>WARRANTIES AND REPRESENTATIONS</w:t>
      </w:r>
    </w:p>
    <w:p w14:paraId="2D4C47E2" w14:textId="0F0FA618" w:rsidR="007F75D2" w:rsidRPr="00130C62" w:rsidRDefault="007F75D2" w:rsidP="007F75D2">
      <w:pPr>
        <w:pStyle w:val="a5"/>
        <w:numPr>
          <w:ilvl w:val="1"/>
          <w:numId w:val="3"/>
        </w:numPr>
        <w:suppressAutoHyphens/>
        <w:spacing w:after="120" w:line="240" w:lineRule="auto"/>
        <w:ind w:left="720" w:hanging="720"/>
        <w:contextualSpacing w:val="0"/>
        <w:jc w:val="both"/>
        <w:rPr>
          <w:rFonts w:cs="Times New Roman"/>
          <w:szCs w:val="24"/>
          <w:lang w:val="en-US"/>
        </w:rPr>
      </w:pPr>
      <w:r w:rsidRPr="00130C62">
        <w:rPr>
          <w:rFonts w:cs="Times New Roman"/>
          <w:szCs w:val="24"/>
          <w:lang w:val="en-US"/>
        </w:rPr>
        <w:t xml:space="preserve">Each of the parties </w:t>
      </w:r>
      <w:r w:rsidR="000E4A10">
        <w:rPr>
          <w:rFonts w:cs="Times New Roman"/>
          <w:szCs w:val="24"/>
          <w:lang w:val="en-US"/>
        </w:rPr>
        <w:t xml:space="preserve">warrants </w:t>
      </w:r>
      <w:r w:rsidRPr="00130C62">
        <w:rPr>
          <w:rFonts w:cs="Times New Roman"/>
          <w:szCs w:val="24"/>
          <w:lang w:val="en-US"/>
        </w:rPr>
        <w:t xml:space="preserve">that it is established and </w:t>
      </w:r>
      <w:r w:rsidR="000E4A10">
        <w:rPr>
          <w:rFonts w:cs="Times New Roman"/>
          <w:szCs w:val="24"/>
          <w:lang w:val="en-US"/>
        </w:rPr>
        <w:t xml:space="preserve">properly </w:t>
      </w:r>
      <w:r w:rsidRPr="00130C62">
        <w:rPr>
          <w:rFonts w:cs="Times New Roman"/>
          <w:szCs w:val="24"/>
          <w:lang w:val="en-US"/>
        </w:rPr>
        <w:t>registered and carries out its activities in accordance with the l</w:t>
      </w:r>
      <w:r w:rsidR="000E4A10">
        <w:rPr>
          <w:rFonts w:cs="Times New Roman"/>
          <w:szCs w:val="24"/>
          <w:lang w:val="en-US"/>
        </w:rPr>
        <w:t>aws</w:t>
      </w:r>
      <w:r w:rsidRPr="00130C62">
        <w:rPr>
          <w:rFonts w:cs="Times New Roman"/>
          <w:szCs w:val="24"/>
          <w:lang w:val="en-US"/>
        </w:rPr>
        <w:t xml:space="preserve"> of the country of </w:t>
      </w:r>
      <w:r w:rsidR="000E4A10">
        <w:rPr>
          <w:rFonts w:cs="Times New Roman"/>
          <w:szCs w:val="24"/>
          <w:lang w:val="en-US"/>
        </w:rPr>
        <w:t xml:space="preserve">its incorporation </w:t>
      </w:r>
      <w:r w:rsidRPr="00130C62">
        <w:rPr>
          <w:rFonts w:cs="Times New Roman"/>
          <w:szCs w:val="24"/>
          <w:lang w:val="en-US"/>
        </w:rPr>
        <w:t>and registration.</w:t>
      </w:r>
    </w:p>
    <w:p w14:paraId="626E6B43" w14:textId="2580E108" w:rsidR="007F75D2" w:rsidRPr="00130C62" w:rsidRDefault="000E4A10" w:rsidP="007F75D2">
      <w:pPr>
        <w:pStyle w:val="a5"/>
        <w:numPr>
          <w:ilvl w:val="1"/>
          <w:numId w:val="3"/>
        </w:numPr>
        <w:suppressAutoHyphens/>
        <w:spacing w:after="120" w:line="240" w:lineRule="auto"/>
        <w:ind w:left="720" w:hanging="720"/>
        <w:contextualSpacing w:val="0"/>
        <w:jc w:val="both"/>
        <w:rPr>
          <w:rFonts w:cs="Times New Roman"/>
          <w:szCs w:val="24"/>
          <w:lang w:val="en-US"/>
        </w:rPr>
      </w:pPr>
      <w:r>
        <w:rPr>
          <w:rFonts w:cs="Times New Roman"/>
          <w:szCs w:val="24"/>
          <w:lang w:val="en-US"/>
        </w:rPr>
        <w:t xml:space="preserve">The signatories </w:t>
      </w:r>
      <w:r w:rsidR="007F75D2" w:rsidRPr="00130C62">
        <w:rPr>
          <w:rFonts w:cs="Times New Roman"/>
          <w:szCs w:val="24"/>
          <w:lang w:val="en-US"/>
        </w:rPr>
        <w:t xml:space="preserve">of the Parties represent and warrant that they have all appropriate </w:t>
      </w:r>
      <w:r>
        <w:rPr>
          <w:rFonts w:cs="Times New Roman"/>
          <w:szCs w:val="24"/>
          <w:lang w:val="en-US"/>
        </w:rPr>
        <w:t xml:space="preserve">powers </w:t>
      </w:r>
      <w:r w:rsidR="007F75D2" w:rsidRPr="00130C62">
        <w:rPr>
          <w:rFonts w:cs="Times New Roman"/>
          <w:szCs w:val="24"/>
          <w:lang w:val="en-US"/>
        </w:rPr>
        <w:t xml:space="preserve">to </w:t>
      </w:r>
      <w:r>
        <w:rPr>
          <w:rFonts w:cs="Times New Roman"/>
          <w:szCs w:val="24"/>
          <w:lang w:val="en-US"/>
        </w:rPr>
        <w:t xml:space="preserve">execute </w:t>
      </w:r>
      <w:r w:rsidR="007F75D2" w:rsidRPr="00130C62">
        <w:rPr>
          <w:rFonts w:cs="Times New Roman"/>
          <w:szCs w:val="24"/>
          <w:lang w:val="en-US"/>
        </w:rPr>
        <w:t xml:space="preserve">this Agreement. The execution </w:t>
      </w:r>
      <w:r>
        <w:rPr>
          <w:rFonts w:cs="Times New Roman"/>
          <w:szCs w:val="24"/>
          <w:lang w:val="en-US"/>
        </w:rPr>
        <w:t xml:space="preserve">and performance </w:t>
      </w:r>
      <w:r w:rsidR="007F75D2" w:rsidRPr="00130C62">
        <w:rPr>
          <w:rFonts w:cs="Times New Roman"/>
          <w:szCs w:val="24"/>
          <w:lang w:val="en-US"/>
        </w:rPr>
        <w:t xml:space="preserve">of this Agreement do not contradict the provisions of the current legislation of the Republic of Kazakhstan, the charter, </w:t>
      </w:r>
      <w:r>
        <w:rPr>
          <w:rFonts w:cs="Times New Roman"/>
          <w:szCs w:val="24"/>
          <w:lang w:val="en-US"/>
        </w:rPr>
        <w:t xml:space="preserve">foundation agreement </w:t>
      </w:r>
      <w:r w:rsidR="007F75D2" w:rsidRPr="00130C62">
        <w:rPr>
          <w:rFonts w:cs="Times New Roman"/>
          <w:szCs w:val="24"/>
          <w:lang w:val="en-US"/>
        </w:rPr>
        <w:t>or shareholder agreement, or any other obligations assumed by each of the Parties to other persons.</w:t>
      </w:r>
    </w:p>
    <w:p w14:paraId="4115D217" w14:textId="15058543" w:rsidR="007F75D2" w:rsidRPr="00130C62" w:rsidRDefault="007F75D2" w:rsidP="007F75D2">
      <w:pPr>
        <w:pStyle w:val="a5"/>
        <w:numPr>
          <w:ilvl w:val="1"/>
          <w:numId w:val="3"/>
        </w:numPr>
        <w:suppressAutoHyphens/>
        <w:spacing w:after="120" w:line="240" w:lineRule="auto"/>
        <w:ind w:left="720" w:hanging="720"/>
        <w:contextualSpacing w:val="0"/>
        <w:jc w:val="both"/>
        <w:rPr>
          <w:rFonts w:cs="Times New Roman"/>
          <w:szCs w:val="24"/>
          <w:lang w:val="en-US"/>
        </w:rPr>
      </w:pPr>
      <w:r w:rsidRPr="00130C62">
        <w:rPr>
          <w:rFonts w:cs="Times New Roman"/>
          <w:szCs w:val="24"/>
          <w:lang w:val="en-US"/>
        </w:rPr>
        <w:t xml:space="preserve">The </w:t>
      </w:r>
      <w:r w:rsidR="000E4A10" w:rsidRPr="00130C62">
        <w:rPr>
          <w:rFonts w:cs="Times New Roman"/>
          <w:szCs w:val="24"/>
          <w:lang w:val="en-US"/>
        </w:rPr>
        <w:t xml:space="preserve">Parties </w:t>
      </w:r>
      <w:r w:rsidRPr="00130C62">
        <w:rPr>
          <w:rFonts w:cs="Times New Roman"/>
          <w:szCs w:val="24"/>
          <w:lang w:val="en-US"/>
        </w:rPr>
        <w:t xml:space="preserve">have </w:t>
      </w:r>
      <w:r w:rsidR="000E4A10">
        <w:rPr>
          <w:rFonts w:cs="Times New Roman"/>
          <w:szCs w:val="24"/>
          <w:lang w:val="en-US"/>
        </w:rPr>
        <w:t xml:space="preserve">obtained </w:t>
      </w:r>
      <w:r w:rsidRPr="00130C62">
        <w:rPr>
          <w:rFonts w:cs="Times New Roman"/>
          <w:szCs w:val="24"/>
          <w:lang w:val="en-US"/>
        </w:rPr>
        <w:t xml:space="preserve">all </w:t>
      </w:r>
      <w:r w:rsidR="000E4A10">
        <w:rPr>
          <w:rFonts w:cs="Times New Roman"/>
          <w:szCs w:val="24"/>
          <w:lang w:val="en-US"/>
        </w:rPr>
        <w:t>authorizations</w:t>
      </w:r>
      <w:r w:rsidRPr="00130C62">
        <w:rPr>
          <w:rFonts w:cs="Times New Roman"/>
          <w:szCs w:val="24"/>
          <w:lang w:val="en-US"/>
        </w:rPr>
        <w:t xml:space="preserve">, corporate </w:t>
      </w:r>
      <w:r w:rsidR="000E4A10">
        <w:rPr>
          <w:rFonts w:cs="Times New Roman"/>
          <w:szCs w:val="24"/>
          <w:lang w:val="en-US"/>
        </w:rPr>
        <w:t xml:space="preserve">resolutions </w:t>
      </w:r>
      <w:r w:rsidRPr="00130C62">
        <w:rPr>
          <w:rFonts w:cs="Times New Roman"/>
          <w:szCs w:val="24"/>
          <w:lang w:val="en-US"/>
        </w:rPr>
        <w:t xml:space="preserve">and approvals necessary for the </w:t>
      </w:r>
      <w:r w:rsidR="000E4A10">
        <w:rPr>
          <w:rFonts w:cs="Times New Roman"/>
          <w:szCs w:val="24"/>
          <w:lang w:val="en-US"/>
        </w:rPr>
        <w:t xml:space="preserve">execution </w:t>
      </w:r>
      <w:r w:rsidRPr="00130C62">
        <w:rPr>
          <w:rFonts w:cs="Times New Roman"/>
          <w:szCs w:val="24"/>
          <w:lang w:val="en-US"/>
        </w:rPr>
        <w:t>of this Agreement.</w:t>
      </w:r>
    </w:p>
    <w:p w14:paraId="7D2993A5" w14:textId="3CB539C1" w:rsidR="007F75D2" w:rsidRPr="00130C62" w:rsidRDefault="007F75D2" w:rsidP="007F75D2">
      <w:pPr>
        <w:pStyle w:val="a5"/>
        <w:numPr>
          <w:ilvl w:val="1"/>
          <w:numId w:val="3"/>
        </w:numPr>
        <w:suppressAutoHyphens/>
        <w:spacing w:after="120" w:line="240" w:lineRule="auto"/>
        <w:ind w:left="720" w:hanging="720"/>
        <w:contextualSpacing w:val="0"/>
        <w:jc w:val="both"/>
        <w:rPr>
          <w:rFonts w:cs="Times New Roman"/>
          <w:szCs w:val="24"/>
          <w:lang w:val="en-US"/>
        </w:rPr>
      </w:pPr>
      <w:r w:rsidRPr="00130C62">
        <w:rPr>
          <w:rFonts w:cs="Times New Roman"/>
          <w:szCs w:val="24"/>
          <w:lang w:val="en-US" w:eastAsia="kk-KZ"/>
        </w:rPr>
        <w:t xml:space="preserve">The Potential </w:t>
      </w:r>
      <w:r w:rsidRPr="00C846BC">
        <w:rPr>
          <w:rFonts w:cs="Times New Roman"/>
          <w:szCs w:val="24"/>
          <w:lang w:val="kk-KZ"/>
        </w:rPr>
        <w:t xml:space="preserve">Buyer </w:t>
      </w:r>
      <w:r w:rsidR="0004518C">
        <w:rPr>
          <w:rFonts w:cs="Times New Roman"/>
          <w:szCs w:val="24"/>
          <w:lang w:val="en-US"/>
        </w:rPr>
        <w:t xml:space="preserve">represents and warrants that it is not subject to a decision on liquidation, </w:t>
      </w:r>
      <w:r w:rsidR="00D95290">
        <w:rPr>
          <w:rFonts w:cs="Times New Roman"/>
          <w:szCs w:val="24"/>
          <w:lang w:val="en-US"/>
        </w:rPr>
        <w:t xml:space="preserve">or </w:t>
      </w:r>
      <w:r w:rsidR="0004518C">
        <w:rPr>
          <w:rFonts w:cs="Times New Roman"/>
          <w:szCs w:val="24"/>
          <w:lang w:val="en-US"/>
        </w:rPr>
        <w:t xml:space="preserve">a court order declaring bankruptcy and/or </w:t>
      </w:r>
      <w:r w:rsidRPr="00130C62">
        <w:rPr>
          <w:rFonts w:cs="Times New Roman"/>
          <w:szCs w:val="24"/>
          <w:lang w:val="en-US" w:eastAsia="kk-KZ"/>
        </w:rPr>
        <w:t>initiating bankruptcy, reorganization or other similar proce</w:t>
      </w:r>
      <w:r w:rsidR="0004518C">
        <w:rPr>
          <w:rFonts w:cs="Times New Roman"/>
          <w:szCs w:val="24"/>
          <w:lang w:val="en-US" w:eastAsia="kk-KZ"/>
        </w:rPr>
        <w:t>edings</w:t>
      </w:r>
      <w:r w:rsidRPr="00130C62">
        <w:rPr>
          <w:rFonts w:cs="Times New Roman"/>
          <w:szCs w:val="24"/>
          <w:lang w:val="en-US" w:eastAsia="kk-KZ"/>
        </w:rPr>
        <w:t>, o</w:t>
      </w:r>
      <w:r w:rsidR="0004518C">
        <w:rPr>
          <w:rFonts w:cs="Times New Roman"/>
          <w:szCs w:val="24"/>
          <w:lang w:val="en-US" w:eastAsia="kk-KZ"/>
        </w:rPr>
        <w:t xml:space="preserve">r </w:t>
      </w:r>
      <w:r w:rsidRPr="00130C62">
        <w:rPr>
          <w:rFonts w:cs="Times New Roman"/>
          <w:szCs w:val="24"/>
          <w:lang w:val="en-US" w:eastAsia="kk-KZ"/>
        </w:rPr>
        <w:t xml:space="preserve">a decision to suspend </w:t>
      </w:r>
      <w:r w:rsidR="0004518C">
        <w:rPr>
          <w:rFonts w:cs="Times New Roman"/>
          <w:szCs w:val="24"/>
          <w:lang w:val="en-US" w:eastAsia="kk-KZ"/>
        </w:rPr>
        <w:t xml:space="preserve">its </w:t>
      </w:r>
      <w:r w:rsidRPr="00130C62">
        <w:rPr>
          <w:rFonts w:cs="Times New Roman"/>
          <w:szCs w:val="24"/>
          <w:lang w:val="en-US" w:eastAsia="kk-KZ"/>
        </w:rPr>
        <w:t xml:space="preserve">activities in </w:t>
      </w:r>
      <w:r w:rsidR="0004518C">
        <w:rPr>
          <w:rFonts w:cs="Times New Roman"/>
          <w:szCs w:val="24"/>
          <w:lang w:val="en-US" w:eastAsia="kk-KZ"/>
        </w:rPr>
        <w:t>a</w:t>
      </w:r>
      <w:r w:rsidRPr="00130C62">
        <w:rPr>
          <w:rFonts w:cs="Times New Roman"/>
          <w:szCs w:val="24"/>
          <w:lang w:val="en-US" w:eastAsia="kk-KZ"/>
        </w:rPr>
        <w:t xml:space="preserve"> manner prescribed by the l</w:t>
      </w:r>
      <w:r w:rsidR="0004518C">
        <w:rPr>
          <w:rFonts w:cs="Times New Roman"/>
          <w:szCs w:val="24"/>
          <w:lang w:val="en-US" w:eastAsia="kk-KZ"/>
        </w:rPr>
        <w:t>aws</w:t>
      </w:r>
      <w:r w:rsidRPr="00130C62">
        <w:rPr>
          <w:rFonts w:cs="Times New Roman"/>
          <w:szCs w:val="24"/>
          <w:lang w:val="en-US" w:eastAsia="kk-KZ"/>
        </w:rPr>
        <w:t xml:space="preserve"> of the Republic of Kazakhstan.</w:t>
      </w:r>
    </w:p>
    <w:p w14:paraId="3F12123C" w14:textId="5687F824" w:rsidR="007F75D2" w:rsidRPr="00130C62" w:rsidRDefault="007F75D2" w:rsidP="007F75D2">
      <w:pPr>
        <w:pStyle w:val="a5"/>
        <w:numPr>
          <w:ilvl w:val="1"/>
          <w:numId w:val="3"/>
        </w:numPr>
        <w:suppressAutoHyphens/>
        <w:spacing w:after="120" w:line="240" w:lineRule="auto"/>
        <w:ind w:left="720" w:hanging="720"/>
        <w:contextualSpacing w:val="0"/>
        <w:jc w:val="both"/>
        <w:rPr>
          <w:rFonts w:cs="Times New Roman"/>
          <w:szCs w:val="24"/>
          <w:lang w:val="en-US"/>
        </w:rPr>
      </w:pPr>
      <w:r w:rsidRPr="00130C62">
        <w:rPr>
          <w:rFonts w:cs="Times New Roman"/>
          <w:szCs w:val="24"/>
          <w:lang w:val="en-US"/>
        </w:rPr>
        <w:t xml:space="preserve">Each of the Parties represents and warrants that all representations and warranties </w:t>
      </w:r>
      <w:r w:rsidR="00D95290">
        <w:rPr>
          <w:rFonts w:cs="Times New Roman"/>
          <w:szCs w:val="24"/>
          <w:lang w:val="en-US"/>
        </w:rPr>
        <w:t xml:space="preserve">stated </w:t>
      </w:r>
      <w:r w:rsidRPr="00130C62">
        <w:rPr>
          <w:rFonts w:cs="Times New Roman"/>
          <w:szCs w:val="24"/>
          <w:lang w:val="en-US"/>
        </w:rPr>
        <w:t xml:space="preserve">in this Agreement, as well as all materials, documents and other information provided to the other Party are </w:t>
      </w:r>
      <w:r w:rsidR="00D95290">
        <w:rPr>
          <w:rFonts w:cs="Times New Roman"/>
          <w:szCs w:val="24"/>
          <w:lang w:val="en-US"/>
        </w:rPr>
        <w:t>true</w:t>
      </w:r>
      <w:r w:rsidRPr="00130C62">
        <w:rPr>
          <w:rFonts w:cs="Times New Roman"/>
          <w:szCs w:val="24"/>
          <w:lang w:val="en-US"/>
        </w:rPr>
        <w:t>, valid and complete.</w:t>
      </w:r>
    </w:p>
    <w:p w14:paraId="335253DA" w14:textId="4B0F3C6C" w:rsidR="007F75D2" w:rsidRPr="00130C62" w:rsidRDefault="00A82932" w:rsidP="007F75D2">
      <w:pPr>
        <w:pStyle w:val="a5"/>
        <w:numPr>
          <w:ilvl w:val="1"/>
          <w:numId w:val="3"/>
        </w:numPr>
        <w:suppressAutoHyphens/>
        <w:spacing w:after="120" w:line="240" w:lineRule="auto"/>
        <w:ind w:left="720" w:hanging="720"/>
        <w:contextualSpacing w:val="0"/>
        <w:jc w:val="both"/>
        <w:rPr>
          <w:rFonts w:cs="Times New Roman"/>
          <w:szCs w:val="24"/>
          <w:lang w:val="en-US"/>
        </w:rPr>
      </w:pPr>
      <w:bookmarkStart w:id="3" w:name="_Hlk108537946"/>
      <w:r w:rsidRPr="00130C62">
        <w:rPr>
          <w:rFonts w:cs="Times New Roman"/>
          <w:szCs w:val="24"/>
          <w:lang w:val="en-US"/>
        </w:rPr>
        <w:t xml:space="preserve">The </w:t>
      </w:r>
      <w:r w:rsidR="00D95290" w:rsidRPr="00130C62">
        <w:rPr>
          <w:rFonts w:cs="Times New Roman"/>
          <w:szCs w:val="24"/>
          <w:lang w:val="en-US"/>
        </w:rPr>
        <w:t>Potential Buyer</w:t>
      </w:r>
      <w:r w:rsidRPr="00130C62">
        <w:rPr>
          <w:rFonts w:cs="Times New Roman"/>
          <w:szCs w:val="24"/>
          <w:lang w:val="en-US"/>
        </w:rPr>
        <w:t xml:space="preserve"> </w:t>
      </w:r>
      <w:r w:rsidR="00D95290">
        <w:rPr>
          <w:rFonts w:cs="Times New Roman"/>
          <w:szCs w:val="24"/>
          <w:lang w:val="en-US"/>
        </w:rPr>
        <w:t xml:space="preserve">represents and warrants </w:t>
      </w:r>
      <w:r w:rsidRPr="00130C62">
        <w:rPr>
          <w:rFonts w:cs="Times New Roman"/>
          <w:szCs w:val="24"/>
          <w:lang w:val="en-US"/>
        </w:rPr>
        <w:t xml:space="preserve">that </w:t>
      </w:r>
      <w:r w:rsidR="00D95290">
        <w:rPr>
          <w:rFonts w:cs="Times New Roman"/>
          <w:szCs w:val="24"/>
          <w:lang w:val="en-US"/>
        </w:rPr>
        <w:t xml:space="preserve">it has acknowledged </w:t>
      </w:r>
      <w:r w:rsidRPr="00130C62">
        <w:rPr>
          <w:rFonts w:cs="Times New Roman"/>
          <w:szCs w:val="24"/>
          <w:lang w:val="en-US"/>
        </w:rPr>
        <w:t xml:space="preserve">the activities of </w:t>
      </w:r>
      <w:r w:rsidR="00D95290">
        <w:rPr>
          <w:rFonts w:cs="Times New Roman"/>
          <w:bCs/>
          <w:szCs w:val="24"/>
          <w:lang w:eastAsia="ru-RU"/>
        </w:rPr>
        <w:t>Tau</w:t>
      </w:r>
      <w:r w:rsidR="00D95290">
        <w:rPr>
          <w:rFonts w:cs="Times New Roman"/>
          <w:bCs/>
          <w:szCs w:val="24"/>
          <w:lang w:val="en-US" w:eastAsia="ru-RU"/>
        </w:rPr>
        <w:t>-</w:t>
      </w:r>
      <w:r w:rsidR="00FB6455" w:rsidRPr="00C846BC">
        <w:rPr>
          <w:rFonts w:cs="Times New Roman"/>
          <w:bCs/>
          <w:szCs w:val="24"/>
          <w:lang w:eastAsia="ru-RU"/>
        </w:rPr>
        <w:t>Ken Temir</w:t>
      </w:r>
      <w:r w:rsidR="00D95290" w:rsidRPr="00D95290">
        <w:rPr>
          <w:rFonts w:cs="Times New Roman"/>
          <w:bCs/>
          <w:szCs w:val="24"/>
          <w:lang w:val="en-US" w:eastAsia="ru-RU"/>
        </w:rPr>
        <w:t xml:space="preserve"> </w:t>
      </w:r>
      <w:r w:rsidR="00D95290">
        <w:rPr>
          <w:rFonts w:cs="Times New Roman"/>
          <w:bCs/>
          <w:szCs w:val="24"/>
          <w:lang w:val="en-US" w:eastAsia="ru-RU"/>
        </w:rPr>
        <w:t>LLP</w:t>
      </w:r>
      <w:r w:rsidR="00FB6455" w:rsidRPr="00C846BC">
        <w:rPr>
          <w:rFonts w:cs="Times New Roman"/>
          <w:bCs/>
          <w:szCs w:val="24"/>
          <w:lang w:eastAsia="ru-RU"/>
        </w:rPr>
        <w:t xml:space="preserve"> and </w:t>
      </w:r>
      <w:r w:rsidR="00FB6455" w:rsidRPr="00C846BC">
        <w:rPr>
          <w:rFonts w:cs="Times New Roman"/>
          <w:bCs/>
          <w:szCs w:val="24"/>
        </w:rPr>
        <w:t xml:space="preserve">Silicon </w:t>
      </w:r>
      <w:r w:rsidR="00D95290" w:rsidRPr="00C846BC">
        <w:rPr>
          <w:rFonts w:cs="Times New Roman"/>
          <w:bCs/>
          <w:szCs w:val="24"/>
        </w:rPr>
        <w:t>Mining</w:t>
      </w:r>
      <w:r w:rsidR="00D95290">
        <w:rPr>
          <w:rFonts w:cs="Times New Roman"/>
          <w:bCs/>
          <w:szCs w:val="24"/>
        </w:rPr>
        <w:t xml:space="preserve"> LLP</w:t>
      </w:r>
      <w:r w:rsidR="007F75D2" w:rsidRPr="00130C62">
        <w:rPr>
          <w:rFonts w:cs="Times New Roman"/>
          <w:szCs w:val="24"/>
          <w:lang w:val="en-US"/>
        </w:rPr>
        <w:t xml:space="preserve">, the </w:t>
      </w:r>
      <w:r w:rsidR="00D95290">
        <w:rPr>
          <w:rFonts w:cs="Times New Roman"/>
          <w:szCs w:val="24"/>
          <w:lang w:val="en-US"/>
        </w:rPr>
        <w:t xml:space="preserve">condition </w:t>
      </w:r>
      <w:r w:rsidR="007F75D2" w:rsidRPr="00130C62">
        <w:rPr>
          <w:rFonts w:cs="Times New Roman"/>
          <w:szCs w:val="24"/>
          <w:lang w:val="en-US"/>
        </w:rPr>
        <w:t xml:space="preserve">of their property, obligations and rights, financial, tax and legal documents of </w:t>
      </w:r>
      <w:r w:rsidR="00D95290">
        <w:rPr>
          <w:rFonts w:cs="Times New Roman"/>
          <w:bCs/>
          <w:szCs w:val="24"/>
          <w:lang w:eastAsia="ru-RU"/>
        </w:rPr>
        <w:t>Tau-Ken Temir LLP</w:t>
      </w:r>
      <w:r w:rsidR="00FB6455" w:rsidRPr="00C846BC">
        <w:rPr>
          <w:rFonts w:cs="Times New Roman"/>
          <w:bCs/>
          <w:szCs w:val="24"/>
          <w:lang w:eastAsia="ru-RU"/>
        </w:rPr>
        <w:t xml:space="preserve"> and </w:t>
      </w:r>
      <w:r w:rsidR="00FB6455" w:rsidRPr="00C846BC">
        <w:rPr>
          <w:rFonts w:cs="Times New Roman"/>
          <w:bCs/>
          <w:szCs w:val="24"/>
        </w:rPr>
        <w:t>Silicon</w:t>
      </w:r>
      <w:r w:rsidR="00FB6455" w:rsidRPr="00130C62">
        <w:rPr>
          <w:rFonts w:cs="Times New Roman"/>
          <w:bCs/>
          <w:szCs w:val="24"/>
          <w:lang w:val="en-US"/>
        </w:rPr>
        <w:t xml:space="preserve"> </w:t>
      </w:r>
      <w:r w:rsidR="00D95290" w:rsidRPr="00C846BC">
        <w:rPr>
          <w:rFonts w:cs="Times New Roman"/>
          <w:bCs/>
          <w:szCs w:val="24"/>
        </w:rPr>
        <w:t>Mining</w:t>
      </w:r>
      <w:r w:rsidR="00D95290">
        <w:rPr>
          <w:rFonts w:cs="Times New Roman"/>
          <w:bCs/>
          <w:szCs w:val="24"/>
        </w:rPr>
        <w:t xml:space="preserve"> LLP</w:t>
      </w:r>
      <w:r w:rsidR="00D823E4" w:rsidRPr="00130C62">
        <w:rPr>
          <w:rFonts w:cs="Times New Roman"/>
          <w:bCs/>
          <w:szCs w:val="24"/>
          <w:lang w:val="en-US"/>
        </w:rPr>
        <w:t xml:space="preserve"> </w:t>
      </w:r>
      <w:r w:rsidR="007F75D2" w:rsidRPr="00130C62">
        <w:rPr>
          <w:rFonts w:cs="Times New Roman"/>
          <w:szCs w:val="24"/>
          <w:lang w:val="en-US"/>
        </w:rPr>
        <w:t xml:space="preserve">and </w:t>
      </w:r>
      <w:r w:rsidR="00D95290">
        <w:rPr>
          <w:rFonts w:cs="Times New Roman"/>
          <w:szCs w:val="24"/>
          <w:lang w:val="en-US"/>
        </w:rPr>
        <w:t xml:space="preserve">that it </w:t>
      </w:r>
      <w:r w:rsidR="007F75D2" w:rsidRPr="00130C62">
        <w:rPr>
          <w:rFonts w:cs="Times New Roman"/>
          <w:szCs w:val="24"/>
          <w:lang w:val="en-US"/>
        </w:rPr>
        <w:t xml:space="preserve">provides the </w:t>
      </w:r>
      <w:r w:rsidR="006B405B">
        <w:rPr>
          <w:rFonts w:cs="Times New Roman"/>
          <w:szCs w:val="24"/>
          <w:lang w:val="en-US"/>
        </w:rPr>
        <w:t>Security Deposit</w:t>
      </w:r>
      <w:r w:rsidR="007F75D2" w:rsidRPr="00130C62">
        <w:rPr>
          <w:rFonts w:cs="Times New Roman"/>
          <w:szCs w:val="24"/>
          <w:lang w:val="en-US"/>
        </w:rPr>
        <w:t xml:space="preserve"> </w:t>
      </w:r>
      <w:r w:rsidR="00D95290">
        <w:rPr>
          <w:rFonts w:cs="Times New Roman"/>
          <w:szCs w:val="24"/>
          <w:lang w:val="en-US"/>
        </w:rPr>
        <w:t xml:space="preserve">under </w:t>
      </w:r>
      <w:r w:rsidR="007F75D2" w:rsidRPr="00130C62">
        <w:rPr>
          <w:rFonts w:cs="Times New Roman"/>
          <w:szCs w:val="24"/>
          <w:lang w:val="en-US"/>
        </w:rPr>
        <w:t xml:space="preserve">this Agreement, taking into account </w:t>
      </w:r>
      <w:r w:rsidR="00D95290">
        <w:rPr>
          <w:rFonts w:cs="Times New Roman"/>
          <w:szCs w:val="24"/>
          <w:lang w:val="en-US"/>
        </w:rPr>
        <w:t xml:space="preserve">the </w:t>
      </w:r>
      <w:r w:rsidR="007F75D2" w:rsidRPr="00130C62">
        <w:rPr>
          <w:rFonts w:cs="Times New Roman"/>
          <w:szCs w:val="24"/>
          <w:lang w:val="en-US"/>
        </w:rPr>
        <w:t>information regarding the</w:t>
      </w:r>
      <w:r w:rsidR="00D95290">
        <w:rPr>
          <w:rFonts w:cs="Times New Roman"/>
          <w:szCs w:val="24"/>
          <w:lang w:val="en-US"/>
        </w:rPr>
        <w:t xml:space="preserve"> status</w:t>
      </w:r>
      <w:r w:rsidR="007F75D2" w:rsidRPr="00130C62">
        <w:rPr>
          <w:rFonts w:cs="Times New Roman"/>
          <w:szCs w:val="24"/>
          <w:lang w:val="en-US"/>
        </w:rPr>
        <w:t xml:space="preserve">, activities, obligations and rights of </w:t>
      </w:r>
      <w:r w:rsidR="00D95290">
        <w:rPr>
          <w:rFonts w:cs="Times New Roman"/>
          <w:bCs/>
          <w:szCs w:val="24"/>
          <w:lang w:eastAsia="ru-RU"/>
        </w:rPr>
        <w:t>Tau-Ken Temir LLP</w:t>
      </w:r>
      <w:r w:rsidR="00FB6455" w:rsidRPr="00C846BC">
        <w:rPr>
          <w:rFonts w:cs="Times New Roman"/>
          <w:bCs/>
          <w:szCs w:val="24"/>
          <w:lang w:eastAsia="ru-RU"/>
        </w:rPr>
        <w:t xml:space="preserve"> and </w:t>
      </w:r>
      <w:r w:rsidR="00FB6455" w:rsidRPr="00C846BC">
        <w:rPr>
          <w:rFonts w:cs="Times New Roman"/>
          <w:bCs/>
          <w:szCs w:val="24"/>
        </w:rPr>
        <w:t>Silicon</w:t>
      </w:r>
      <w:r w:rsidR="00FB6455" w:rsidRPr="00130C62">
        <w:rPr>
          <w:rFonts w:cs="Times New Roman"/>
          <w:bCs/>
          <w:szCs w:val="24"/>
          <w:lang w:val="en-US"/>
        </w:rPr>
        <w:t xml:space="preserve"> </w:t>
      </w:r>
      <w:r w:rsidR="00D95290" w:rsidRPr="00C846BC">
        <w:rPr>
          <w:rFonts w:cs="Times New Roman"/>
          <w:bCs/>
          <w:szCs w:val="24"/>
        </w:rPr>
        <w:t>Mining</w:t>
      </w:r>
      <w:r w:rsidR="00D95290">
        <w:rPr>
          <w:rFonts w:cs="Times New Roman"/>
          <w:bCs/>
          <w:szCs w:val="24"/>
        </w:rPr>
        <w:t xml:space="preserve"> LLP</w:t>
      </w:r>
      <w:r w:rsidR="00D823E4" w:rsidRPr="00130C62">
        <w:rPr>
          <w:rFonts w:cs="Times New Roman"/>
          <w:bCs/>
          <w:szCs w:val="24"/>
          <w:lang w:val="en-US"/>
        </w:rPr>
        <w:t xml:space="preserve"> </w:t>
      </w:r>
      <w:r w:rsidR="00ED3627" w:rsidRPr="00130C62">
        <w:rPr>
          <w:rFonts w:cs="Times New Roman"/>
          <w:szCs w:val="24"/>
          <w:lang w:val="en-US"/>
        </w:rPr>
        <w:t xml:space="preserve">as </w:t>
      </w:r>
      <w:r w:rsidR="00D95290">
        <w:rPr>
          <w:rFonts w:cs="Times New Roman"/>
          <w:szCs w:val="24"/>
          <w:lang w:val="en-US"/>
        </w:rPr>
        <w:t>at</w:t>
      </w:r>
      <w:r w:rsidR="00ED3627" w:rsidRPr="00130C62">
        <w:rPr>
          <w:rFonts w:cs="Times New Roman"/>
          <w:szCs w:val="24"/>
          <w:lang w:val="en-US"/>
        </w:rPr>
        <w:t xml:space="preserve"> the </w:t>
      </w:r>
      <w:r w:rsidR="00D95290">
        <w:rPr>
          <w:rFonts w:cs="Times New Roman"/>
          <w:szCs w:val="24"/>
          <w:lang w:val="en-US"/>
        </w:rPr>
        <w:t xml:space="preserve">signing </w:t>
      </w:r>
      <w:r w:rsidR="00ED3627" w:rsidRPr="00130C62">
        <w:rPr>
          <w:rFonts w:cs="Times New Roman"/>
          <w:szCs w:val="24"/>
          <w:lang w:val="en-US"/>
        </w:rPr>
        <w:t>date of this Agreement.</w:t>
      </w:r>
      <w:bookmarkEnd w:id="3"/>
    </w:p>
    <w:p w14:paraId="3309B250" w14:textId="3F370543" w:rsidR="006B405B" w:rsidRDefault="007F75D2" w:rsidP="007F75D2">
      <w:pPr>
        <w:pStyle w:val="a5"/>
        <w:numPr>
          <w:ilvl w:val="1"/>
          <w:numId w:val="3"/>
        </w:numPr>
        <w:suppressAutoHyphens/>
        <w:spacing w:line="240" w:lineRule="auto"/>
        <w:ind w:left="720" w:hanging="720"/>
        <w:contextualSpacing w:val="0"/>
        <w:jc w:val="both"/>
        <w:rPr>
          <w:rFonts w:cs="Times New Roman"/>
          <w:szCs w:val="24"/>
          <w:lang w:val="en-US"/>
        </w:rPr>
      </w:pPr>
      <w:r w:rsidRPr="00130C62">
        <w:rPr>
          <w:rFonts w:cs="Times New Roman"/>
          <w:szCs w:val="24"/>
          <w:lang w:val="en-US"/>
        </w:rPr>
        <w:t xml:space="preserve">Each of the Parties represents and warrants that it has carried out a complete and detailed analysis of this Agreement and agrees with all terms and conditions </w:t>
      </w:r>
      <w:r w:rsidR="00D6484D">
        <w:rPr>
          <w:rFonts w:cs="Times New Roman"/>
          <w:szCs w:val="24"/>
          <w:lang w:val="en-US"/>
        </w:rPr>
        <w:t>here</w:t>
      </w:r>
      <w:r w:rsidRPr="00130C62">
        <w:rPr>
          <w:rFonts w:cs="Times New Roman"/>
          <w:szCs w:val="24"/>
          <w:lang w:val="en-US"/>
        </w:rPr>
        <w:t>of.</w:t>
      </w:r>
    </w:p>
    <w:p w14:paraId="2D1C82CA" w14:textId="59488EF4" w:rsidR="006B405B" w:rsidRDefault="00D6484D" w:rsidP="006B405B">
      <w:pPr>
        <w:pStyle w:val="1"/>
      </w:pPr>
      <w:r>
        <w:t>liability</w:t>
      </w:r>
      <w:r w:rsidR="007F75D2" w:rsidRPr="00C846BC">
        <w:t xml:space="preserve"> OF THE PARTIES</w:t>
      </w:r>
    </w:p>
    <w:p w14:paraId="04E46004" w14:textId="686355FC" w:rsidR="007F75D2" w:rsidRPr="00130C62" w:rsidRDefault="007F75D2" w:rsidP="007F75D2">
      <w:pPr>
        <w:numPr>
          <w:ilvl w:val="0"/>
          <w:numId w:val="4"/>
        </w:numPr>
        <w:tabs>
          <w:tab w:val="left" w:pos="720"/>
        </w:tabs>
        <w:spacing w:after="120" w:line="240" w:lineRule="auto"/>
        <w:ind w:left="720" w:hanging="720"/>
        <w:jc w:val="both"/>
        <w:rPr>
          <w:rFonts w:cs="Times New Roman"/>
          <w:szCs w:val="24"/>
          <w:lang w:val="en-US" w:eastAsia="ru-RU"/>
        </w:rPr>
      </w:pPr>
      <w:r w:rsidRPr="00130C62">
        <w:rPr>
          <w:rFonts w:cs="Times New Roman"/>
          <w:szCs w:val="24"/>
          <w:lang w:val="en-US" w:eastAsia="ru-RU"/>
        </w:rPr>
        <w:t xml:space="preserve">This Agreement </w:t>
      </w:r>
      <w:r w:rsidR="00D6484D">
        <w:rPr>
          <w:rFonts w:cs="Times New Roman"/>
          <w:szCs w:val="24"/>
          <w:lang w:val="en-US" w:eastAsia="ru-RU"/>
        </w:rPr>
        <w:t xml:space="preserve">shall be </w:t>
      </w:r>
      <w:r w:rsidRPr="00130C62">
        <w:rPr>
          <w:rFonts w:cs="Times New Roman"/>
          <w:szCs w:val="24"/>
          <w:lang w:val="en-US" w:eastAsia="ru-RU"/>
        </w:rPr>
        <w:t>governed by the laws of the Republic of Kazakhstan.</w:t>
      </w:r>
    </w:p>
    <w:p w14:paraId="484434F2" w14:textId="496FC9C3" w:rsidR="007F75D2" w:rsidRPr="00130C62" w:rsidRDefault="007F75D2" w:rsidP="007F75D2">
      <w:pPr>
        <w:numPr>
          <w:ilvl w:val="0"/>
          <w:numId w:val="4"/>
        </w:numPr>
        <w:tabs>
          <w:tab w:val="left" w:pos="720"/>
        </w:tabs>
        <w:spacing w:after="120" w:line="240" w:lineRule="auto"/>
        <w:ind w:left="720" w:hanging="720"/>
        <w:jc w:val="both"/>
        <w:rPr>
          <w:rFonts w:cs="Times New Roman"/>
          <w:szCs w:val="24"/>
          <w:lang w:val="en-US" w:eastAsia="ru-RU"/>
        </w:rPr>
      </w:pPr>
      <w:r w:rsidRPr="00130C62">
        <w:rPr>
          <w:rFonts w:cs="Times New Roman"/>
          <w:szCs w:val="24"/>
          <w:lang w:val="en-US" w:eastAsia="ru-RU"/>
        </w:rPr>
        <w:t xml:space="preserve">For </w:t>
      </w:r>
      <w:r w:rsidR="00D6484D">
        <w:rPr>
          <w:rFonts w:cs="Times New Roman"/>
          <w:szCs w:val="24"/>
          <w:lang w:val="en-US" w:eastAsia="ru-RU"/>
        </w:rPr>
        <w:t xml:space="preserve">the failure to perform </w:t>
      </w:r>
      <w:r w:rsidRPr="00130C62">
        <w:rPr>
          <w:rFonts w:cs="Times New Roman"/>
          <w:szCs w:val="24"/>
          <w:lang w:val="en-US" w:eastAsia="ru-RU"/>
        </w:rPr>
        <w:t xml:space="preserve">or improper </w:t>
      </w:r>
      <w:r w:rsidR="00D6484D">
        <w:rPr>
          <w:rFonts w:cs="Times New Roman"/>
          <w:szCs w:val="24"/>
          <w:lang w:val="en-US" w:eastAsia="ru-RU"/>
        </w:rPr>
        <w:t xml:space="preserve">performance </w:t>
      </w:r>
      <w:r w:rsidRPr="00130C62">
        <w:rPr>
          <w:rFonts w:cs="Times New Roman"/>
          <w:szCs w:val="24"/>
          <w:lang w:val="en-US" w:eastAsia="ru-RU"/>
        </w:rPr>
        <w:t xml:space="preserve">of </w:t>
      </w:r>
      <w:r w:rsidR="00D6484D">
        <w:rPr>
          <w:rFonts w:cs="Times New Roman"/>
          <w:szCs w:val="24"/>
          <w:lang w:val="en-US" w:eastAsia="ru-RU"/>
        </w:rPr>
        <w:t xml:space="preserve">their </w:t>
      </w:r>
      <w:r w:rsidRPr="00130C62">
        <w:rPr>
          <w:rFonts w:cs="Times New Roman"/>
          <w:szCs w:val="24"/>
          <w:lang w:val="en-US" w:eastAsia="ru-RU"/>
        </w:rPr>
        <w:t xml:space="preserve">obligation under this Agreement, the Parties shall be </w:t>
      </w:r>
      <w:r w:rsidR="00D6484D">
        <w:rPr>
          <w:rFonts w:cs="Times New Roman"/>
          <w:szCs w:val="24"/>
          <w:lang w:val="en-US" w:eastAsia="ru-RU"/>
        </w:rPr>
        <w:t xml:space="preserve">held </w:t>
      </w:r>
      <w:r w:rsidRPr="00130C62">
        <w:rPr>
          <w:rFonts w:cs="Times New Roman"/>
          <w:szCs w:val="24"/>
          <w:lang w:val="en-US" w:eastAsia="ru-RU"/>
        </w:rPr>
        <w:t>liable in accordance with the current legislation of the Republic of Kazakhstan.</w:t>
      </w:r>
    </w:p>
    <w:p w14:paraId="51FE3C2F" w14:textId="321DF3F6" w:rsidR="006B405B" w:rsidRDefault="007F75D2" w:rsidP="007F75D2">
      <w:pPr>
        <w:numPr>
          <w:ilvl w:val="0"/>
          <w:numId w:val="4"/>
        </w:numPr>
        <w:tabs>
          <w:tab w:val="left" w:pos="720"/>
        </w:tabs>
        <w:spacing w:line="240" w:lineRule="auto"/>
        <w:ind w:left="720" w:hanging="720"/>
        <w:jc w:val="both"/>
        <w:rPr>
          <w:rFonts w:cs="Times New Roman"/>
          <w:szCs w:val="24"/>
          <w:lang w:val="en-US" w:eastAsia="ru-RU"/>
        </w:rPr>
      </w:pPr>
      <w:r w:rsidRPr="00130C62">
        <w:rPr>
          <w:rFonts w:cs="Times New Roman"/>
          <w:szCs w:val="24"/>
          <w:lang w:val="en-US" w:eastAsia="ru-RU"/>
        </w:rPr>
        <w:t xml:space="preserve">The Seller shall not be liable to the Potential </w:t>
      </w:r>
      <w:r w:rsidRPr="00C846BC">
        <w:rPr>
          <w:rFonts w:cs="Times New Roman"/>
          <w:szCs w:val="24"/>
          <w:lang w:val="kk-KZ" w:eastAsia="ru-RU"/>
        </w:rPr>
        <w:t xml:space="preserve">Buyer </w:t>
      </w:r>
      <w:r w:rsidRPr="00130C62">
        <w:rPr>
          <w:rFonts w:cs="Times New Roman"/>
          <w:szCs w:val="24"/>
          <w:lang w:val="en-US" w:eastAsia="ru-RU"/>
        </w:rPr>
        <w:t xml:space="preserve">in </w:t>
      </w:r>
      <w:r w:rsidR="00D6484D">
        <w:rPr>
          <w:rFonts w:cs="Times New Roman"/>
          <w:szCs w:val="24"/>
          <w:lang w:val="en-US" w:eastAsia="ru-RU"/>
        </w:rPr>
        <w:t xml:space="preserve">the </w:t>
      </w:r>
      <w:r w:rsidRPr="00130C62">
        <w:rPr>
          <w:rFonts w:cs="Times New Roman"/>
          <w:szCs w:val="24"/>
          <w:lang w:val="en-US" w:eastAsia="ru-RU"/>
        </w:rPr>
        <w:t>case of non-re</w:t>
      </w:r>
      <w:r w:rsidR="00D6484D">
        <w:rPr>
          <w:rFonts w:cs="Times New Roman"/>
          <w:szCs w:val="24"/>
          <w:lang w:val="en-US" w:eastAsia="ru-RU"/>
        </w:rPr>
        <w:t xml:space="preserve">fund </w:t>
      </w:r>
      <w:r w:rsidRPr="00130C62">
        <w:rPr>
          <w:rFonts w:cs="Times New Roman"/>
          <w:szCs w:val="24"/>
          <w:lang w:val="en-US" w:eastAsia="ru-RU"/>
        </w:rPr>
        <w:t xml:space="preserve">of the </w:t>
      </w:r>
      <w:r w:rsidR="006B405B">
        <w:rPr>
          <w:rFonts w:cs="Times New Roman"/>
          <w:szCs w:val="24"/>
          <w:lang w:val="en-US" w:eastAsia="ru-RU"/>
        </w:rPr>
        <w:t>Security Deposit</w:t>
      </w:r>
      <w:r w:rsidRPr="00130C62">
        <w:rPr>
          <w:rFonts w:cs="Times New Roman"/>
          <w:szCs w:val="24"/>
          <w:lang w:val="en-US" w:eastAsia="ru-RU"/>
        </w:rPr>
        <w:t xml:space="preserve"> in the cases provided for in this Agreement. All expenses of the Potential </w:t>
      </w:r>
      <w:r w:rsidRPr="00C846BC">
        <w:rPr>
          <w:rFonts w:cs="Times New Roman"/>
          <w:szCs w:val="24"/>
          <w:lang w:val="kk-KZ" w:eastAsia="ru-RU"/>
        </w:rPr>
        <w:t xml:space="preserve">Buyer </w:t>
      </w:r>
      <w:r w:rsidRPr="00130C62">
        <w:rPr>
          <w:rFonts w:cs="Times New Roman"/>
          <w:szCs w:val="24"/>
          <w:lang w:val="en-US" w:eastAsia="ru-RU"/>
        </w:rPr>
        <w:t xml:space="preserve">incurred by </w:t>
      </w:r>
      <w:r w:rsidR="00D6484D">
        <w:rPr>
          <w:rFonts w:cs="Times New Roman"/>
          <w:szCs w:val="24"/>
          <w:lang w:val="en-US" w:eastAsia="ru-RU"/>
        </w:rPr>
        <w:t xml:space="preserve">it </w:t>
      </w:r>
      <w:r w:rsidRPr="00130C62">
        <w:rPr>
          <w:rFonts w:cs="Times New Roman"/>
          <w:szCs w:val="24"/>
          <w:lang w:val="en-US" w:eastAsia="ru-RU"/>
        </w:rPr>
        <w:t xml:space="preserve">in connection with the payment of the </w:t>
      </w:r>
      <w:r w:rsidR="006B405B">
        <w:rPr>
          <w:rFonts w:cs="Times New Roman"/>
          <w:szCs w:val="24"/>
          <w:lang w:val="en-US" w:eastAsia="ru-RU"/>
        </w:rPr>
        <w:t>Security Deposit</w:t>
      </w:r>
      <w:r w:rsidRPr="00130C62">
        <w:rPr>
          <w:rFonts w:cs="Times New Roman"/>
          <w:szCs w:val="24"/>
          <w:lang w:val="en-US" w:eastAsia="ru-RU"/>
        </w:rPr>
        <w:t xml:space="preserve"> and the </w:t>
      </w:r>
      <w:r w:rsidR="00D6484D">
        <w:rPr>
          <w:rFonts w:cs="Times New Roman"/>
          <w:szCs w:val="24"/>
          <w:lang w:val="en-US" w:eastAsia="ru-RU"/>
        </w:rPr>
        <w:t xml:space="preserve">performance </w:t>
      </w:r>
      <w:r w:rsidRPr="00130C62">
        <w:rPr>
          <w:rFonts w:cs="Times New Roman"/>
          <w:szCs w:val="24"/>
          <w:lang w:val="en-US" w:eastAsia="ru-RU"/>
        </w:rPr>
        <w:t xml:space="preserve">of other obligations under this Agreement </w:t>
      </w:r>
      <w:r w:rsidR="00D6484D">
        <w:rPr>
          <w:rFonts w:cs="Times New Roman"/>
          <w:szCs w:val="24"/>
          <w:lang w:val="en-US" w:eastAsia="ru-RU"/>
        </w:rPr>
        <w:t xml:space="preserve">shall be borne in </w:t>
      </w:r>
      <w:r w:rsidRPr="00130C62">
        <w:rPr>
          <w:rFonts w:cs="Times New Roman"/>
          <w:szCs w:val="24"/>
          <w:lang w:val="en-US" w:eastAsia="ru-RU"/>
        </w:rPr>
        <w:t xml:space="preserve">full by the Potential </w:t>
      </w:r>
      <w:r w:rsidRPr="00C846BC">
        <w:rPr>
          <w:rFonts w:cs="Times New Roman"/>
          <w:szCs w:val="24"/>
          <w:lang w:val="kk-KZ" w:eastAsia="ru-RU"/>
        </w:rPr>
        <w:t>Buyer</w:t>
      </w:r>
      <w:r w:rsidR="00D6484D">
        <w:rPr>
          <w:rFonts w:cs="Times New Roman"/>
          <w:szCs w:val="24"/>
          <w:lang w:val="en-US" w:eastAsia="ru-RU"/>
        </w:rPr>
        <w:t>.</w:t>
      </w:r>
      <w:r w:rsidRPr="00C846BC">
        <w:rPr>
          <w:rFonts w:cs="Times New Roman"/>
          <w:szCs w:val="24"/>
          <w:lang w:val="kk-KZ" w:eastAsia="ru-RU"/>
        </w:rPr>
        <w:t xml:space="preserve"> </w:t>
      </w:r>
      <w:r w:rsidR="00D6484D">
        <w:rPr>
          <w:rFonts w:cs="Times New Roman"/>
          <w:szCs w:val="24"/>
          <w:lang w:val="en-US" w:eastAsia="ru-RU"/>
        </w:rPr>
        <w:t>T</w:t>
      </w:r>
      <w:r w:rsidRPr="00130C62">
        <w:rPr>
          <w:rFonts w:cs="Times New Roman"/>
          <w:szCs w:val="24"/>
          <w:lang w:val="en-US" w:eastAsia="ru-RU"/>
        </w:rPr>
        <w:t xml:space="preserve">he Seller </w:t>
      </w:r>
      <w:r w:rsidR="00D6484D">
        <w:rPr>
          <w:rFonts w:cs="Times New Roman"/>
          <w:szCs w:val="24"/>
          <w:lang w:val="en-US" w:eastAsia="ru-RU"/>
        </w:rPr>
        <w:t xml:space="preserve">shall </w:t>
      </w:r>
      <w:r w:rsidRPr="00130C62">
        <w:rPr>
          <w:rFonts w:cs="Times New Roman"/>
          <w:szCs w:val="24"/>
          <w:lang w:val="en-US" w:eastAsia="ru-RU"/>
        </w:rPr>
        <w:t xml:space="preserve">not reimburse any </w:t>
      </w:r>
      <w:r w:rsidR="00D6484D">
        <w:rPr>
          <w:rFonts w:cs="Times New Roman"/>
          <w:szCs w:val="24"/>
          <w:lang w:val="en-US" w:eastAsia="ru-RU"/>
        </w:rPr>
        <w:t>expense or loss</w:t>
      </w:r>
      <w:r w:rsidRPr="00130C62">
        <w:rPr>
          <w:rFonts w:cs="Times New Roman"/>
          <w:szCs w:val="24"/>
          <w:lang w:val="en-US" w:eastAsia="ru-RU"/>
        </w:rPr>
        <w:t xml:space="preserve"> incurred by the Potential </w:t>
      </w:r>
      <w:r w:rsidRPr="00C846BC">
        <w:rPr>
          <w:rFonts w:cs="Times New Roman"/>
          <w:szCs w:val="24"/>
          <w:lang w:val="kk-KZ" w:eastAsia="ru-RU"/>
        </w:rPr>
        <w:t xml:space="preserve">Buyer </w:t>
      </w:r>
      <w:r w:rsidRPr="00130C62">
        <w:rPr>
          <w:rFonts w:cs="Times New Roman"/>
          <w:szCs w:val="24"/>
          <w:lang w:val="en-US" w:eastAsia="ru-RU"/>
        </w:rPr>
        <w:t>in connection with this Agreement.</w:t>
      </w:r>
    </w:p>
    <w:p w14:paraId="3F4CCE99" w14:textId="77777777" w:rsidR="006B405B" w:rsidRDefault="007F75D2" w:rsidP="006B405B">
      <w:pPr>
        <w:pStyle w:val="1"/>
      </w:pPr>
      <w:r w:rsidRPr="00C846BC">
        <w:t>CONFIDENTIALITY</w:t>
      </w:r>
    </w:p>
    <w:p w14:paraId="0FFA4C55" w14:textId="706DCDE4" w:rsidR="007F75D2" w:rsidRPr="00130C62" w:rsidRDefault="00D86105" w:rsidP="007F75D2">
      <w:pPr>
        <w:pStyle w:val="a5"/>
        <w:numPr>
          <w:ilvl w:val="1"/>
          <w:numId w:val="5"/>
        </w:numPr>
        <w:suppressAutoHyphens/>
        <w:spacing w:line="240" w:lineRule="auto"/>
        <w:ind w:left="720" w:hanging="720"/>
        <w:contextualSpacing w:val="0"/>
        <w:jc w:val="both"/>
        <w:rPr>
          <w:rFonts w:cs="Times New Roman"/>
          <w:bCs/>
          <w:szCs w:val="24"/>
          <w:lang w:val="en-US"/>
        </w:rPr>
      </w:pPr>
      <w:r>
        <w:rPr>
          <w:rFonts w:cs="Times New Roman"/>
          <w:bCs/>
          <w:szCs w:val="24"/>
          <w:lang w:val="en-US"/>
        </w:rPr>
        <w:t>The Parties agree</w:t>
      </w:r>
      <w:r w:rsidR="007F75D2" w:rsidRPr="00130C62">
        <w:rPr>
          <w:rFonts w:cs="Times New Roman"/>
          <w:bCs/>
          <w:szCs w:val="24"/>
          <w:lang w:val="en-US"/>
        </w:rPr>
        <w:t xml:space="preserve"> to </w:t>
      </w:r>
      <w:r>
        <w:rPr>
          <w:rFonts w:cs="Times New Roman"/>
          <w:bCs/>
          <w:szCs w:val="24"/>
          <w:lang w:val="en-US"/>
        </w:rPr>
        <w:t xml:space="preserve">treat as confidential </w:t>
      </w:r>
      <w:r w:rsidR="007F75D2" w:rsidRPr="00130C62">
        <w:rPr>
          <w:rFonts w:cs="Times New Roman"/>
          <w:bCs/>
          <w:szCs w:val="24"/>
          <w:lang w:val="en-US"/>
        </w:rPr>
        <w:t xml:space="preserve">all information of an industrial, legal, financial </w:t>
      </w:r>
      <w:r>
        <w:rPr>
          <w:rFonts w:cs="Times New Roman"/>
          <w:bCs/>
          <w:szCs w:val="24"/>
          <w:lang w:val="en-US"/>
        </w:rPr>
        <w:t xml:space="preserve">or </w:t>
      </w:r>
      <w:r w:rsidR="007F75D2" w:rsidRPr="00130C62">
        <w:rPr>
          <w:rFonts w:cs="Times New Roman"/>
          <w:bCs/>
          <w:szCs w:val="24"/>
          <w:lang w:val="en-US"/>
        </w:rPr>
        <w:t xml:space="preserve">commercial nature that </w:t>
      </w:r>
      <w:r>
        <w:rPr>
          <w:rFonts w:cs="Times New Roman"/>
          <w:bCs/>
          <w:szCs w:val="24"/>
          <w:lang w:val="en-US"/>
        </w:rPr>
        <w:t xml:space="preserve">has </w:t>
      </w:r>
      <w:r w:rsidR="007F75D2" w:rsidRPr="00130C62">
        <w:rPr>
          <w:rFonts w:cs="Times New Roman"/>
          <w:bCs/>
          <w:szCs w:val="24"/>
          <w:lang w:val="en-US"/>
        </w:rPr>
        <w:t>bec</w:t>
      </w:r>
      <w:r>
        <w:rPr>
          <w:rFonts w:cs="Times New Roman"/>
          <w:bCs/>
          <w:szCs w:val="24"/>
          <w:lang w:val="en-US"/>
        </w:rPr>
        <w:t>o</w:t>
      </w:r>
      <w:r w:rsidR="007F75D2" w:rsidRPr="00130C62">
        <w:rPr>
          <w:rFonts w:cs="Times New Roman"/>
          <w:bCs/>
          <w:szCs w:val="24"/>
          <w:lang w:val="en-US"/>
        </w:rPr>
        <w:t xml:space="preserve">me known in the </w:t>
      </w:r>
      <w:r>
        <w:rPr>
          <w:rFonts w:cs="Times New Roman"/>
          <w:bCs/>
          <w:szCs w:val="24"/>
          <w:lang w:val="en-US"/>
        </w:rPr>
        <w:t xml:space="preserve">cause of performance under </w:t>
      </w:r>
      <w:r w:rsidR="007F75D2" w:rsidRPr="00130C62">
        <w:rPr>
          <w:rFonts w:cs="Times New Roman"/>
          <w:bCs/>
          <w:szCs w:val="24"/>
          <w:lang w:val="en-US"/>
        </w:rPr>
        <w:t xml:space="preserve">this Agreement, </w:t>
      </w:r>
      <w:r>
        <w:rPr>
          <w:rFonts w:cs="Times New Roman"/>
          <w:bCs/>
          <w:szCs w:val="24"/>
          <w:lang w:val="en-US"/>
        </w:rPr>
        <w:t xml:space="preserve">including </w:t>
      </w:r>
      <w:r w:rsidR="007F75D2" w:rsidRPr="00130C62">
        <w:rPr>
          <w:rFonts w:cs="Times New Roman"/>
          <w:bCs/>
          <w:szCs w:val="24"/>
          <w:lang w:val="en-US"/>
        </w:rPr>
        <w:t xml:space="preserve">information </w:t>
      </w:r>
      <w:r>
        <w:rPr>
          <w:rFonts w:cs="Times New Roman"/>
          <w:bCs/>
          <w:szCs w:val="24"/>
          <w:lang w:val="en-US"/>
        </w:rPr>
        <w:t xml:space="preserve">shared </w:t>
      </w:r>
      <w:r w:rsidR="00917038">
        <w:rPr>
          <w:rFonts w:cs="Times New Roman"/>
          <w:bCs/>
          <w:szCs w:val="24"/>
          <w:lang w:val="en-US"/>
        </w:rPr>
        <w:t>and/or</w:t>
      </w:r>
      <w:r w:rsidR="007F75D2" w:rsidRPr="00130C62">
        <w:rPr>
          <w:rFonts w:cs="Times New Roman"/>
          <w:bCs/>
          <w:szCs w:val="24"/>
          <w:lang w:val="en-US"/>
        </w:rPr>
        <w:t xml:space="preserve"> to be </w:t>
      </w:r>
      <w:r>
        <w:rPr>
          <w:rFonts w:cs="Times New Roman"/>
          <w:bCs/>
          <w:szCs w:val="24"/>
          <w:lang w:val="en-US"/>
        </w:rPr>
        <w:t xml:space="preserve">shared between </w:t>
      </w:r>
      <w:r w:rsidR="007F75D2" w:rsidRPr="00130C62">
        <w:rPr>
          <w:rFonts w:cs="Times New Roman"/>
          <w:bCs/>
          <w:szCs w:val="24"/>
          <w:lang w:val="en-US"/>
        </w:rPr>
        <w:t xml:space="preserve">the Parties during the </w:t>
      </w:r>
      <w:r>
        <w:rPr>
          <w:rFonts w:cs="Times New Roman"/>
          <w:bCs/>
          <w:szCs w:val="24"/>
          <w:lang w:val="en-US"/>
        </w:rPr>
        <w:t xml:space="preserve">term </w:t>
      </w:r>
      <w:r w:rsidR="007F75D2" w:rsidRPr="00130C62">
        <w:rPr>
          <w:rFonts w:cs="Times New Roman"/>
          <w:bCs/>
          <w:szCs w:val="24"/>
          <w:lang w:val="en-US"/>
        </w:rPr>
        <w:t>of this Agreement (</w:t>
      </w:r>
      <w:r>
        <w:rPr>
          <w:rFonts w:cs="Times New Roman"/>
          <w:bCs/>
          <w:szCs w:val="24"/>
          <w:lang w:val="en-US"/>
        </w:rPr>
        <w:t xml:space="preserve">the </w:t>
      </w:r>
      <w:r w:rsidR="007D1987">
        <w:rPr>
          <w:rFonts w:cs="Times New Roman"/>
          <w:bCs/>
          <w:szCs w:val="24"/>
          <w:lang w:val="en-US"/>
        </w:rPr>
        <w:t>"</w:t>
      </w:r>
      <w:r>
        <w:rPr>
          <w:rFonts w:cs="Times New Roman"/>
          <w:b/>
          <w:szCs w:val="24"/>
          <w:lang w:val="en-US"/>
        </w:rPr>
        <w:t>Confidential Information</w:t>
      </w:r>
      <w:r w:rsidR="007D1987">
        <w:rPr>
          <w:rFonts w:cs="Times New Roman"/>
          <w:szCs w:val="24"/>
          <w:lang w:val="en-US"/>
        </w:rPr>
        <w:t>"</w:t>
      </w:r>
      <w:r w:rsidR="007F75D2" w:rsidRPr="00130C62">
        <w:rPr>
          <w:rFonts w:cs="Times New Roman"/>
          <w:bCs/>
          <w:szCs w:val="24"/>
          <w:lang w:val="en-US"/>
        </w:rPr>
        <w:t xml:space="preserve">). In order to avoid </w:t>
      </w:r>
      <w:r w:rsidR="00616D34">
        <w:rPr>
          <w:rFonts w:cs="Times New Roman"/>
          <w:bCs/>
          <w:szCs w:val="24"/>
          <w:lang w:val="en-US"/>
        </w:rPr>
        <w:t xml:space="preserve">any </w:t>
      </w:r>
      <w:r w:rsidR="007F75D2" w:rsidRPr="00130C62">
        <w:rPr>
          <w:rFonts w:cs="Times New Roman"/>
          <w:bCs/>
          <w:szCs w:val="24"/>
          <w:lang w:val="en-US"/>
        </w:rPr>
        <w:t xml:space="preserve">disclosure or use of </w:t>
      </w:r>
      <w:r w:rsidR="00616D34">
        <w:rPr>
          <w:rFonts w:cs="Times New Roman"/>
          <w:bCs/>
          <w:szCs w:val="24"/>
          <w:lang w:val="en-US"/>
        </w:rPr>
        <w:t xml:space="preserve">the </w:t>
      </w:r>
      <w:r w:rsidR="007F75D2" w:rsidRPr="00130C62">
        <w:rPr>
          <w:rFonts w:cs="Times New Roman"/>
          <w:bCs/>
          <w:szCs w:val="24"/>
          <w:lang w:val="en-US"/>
        </w:rPr>
        <w:t xml:space="preserve">Confidential Information, the Parties </w:t>
      </w:r>
      <w:r w:rsidR="00616D34">
        <w:rPr>
          <w:rFonts w:cs="Times New Roman"/>
          <w:bCs/>
          <w:szCs w:val="24"/>
          <w:lang w:val="en-US"/>
        </w:rPr>
        <w:t xml:space="preserve">shall </w:t>
      </w:r>
      <w:r w:rsidR="007F75D2" w:rsidRPr="00130C62">
        <w:rPr>
          <w:rFonts w:cs="Times New Roman"/>
          <w:bCs/>
          <w:szCs w:val="24"/>
          <w:lang w:val="en-US"/>
        </w:rPr>
        <w:t xml:space="preserve">maintain </w:t>
      </w:r>
      <w:r w:rsidR="00616D34">
        <w:rPr>
          <w:rFonts w:cs="Times New Roman"/>
          <w:bCs/>
          <w:szCs w:val="24"/>
          <w:lang w:val="en-US"/>
        </w:rPr>
        <w:t xml:space="preserve">the same </w:t>
      </w:r>
      <w:r w:rsidR="007F75D2" w:rsidRPr="00130C62">
        <w:rPr>
          <w:rFonts w:cs="Times New Roman"/>
          <w:bCs/>
          <w:szCs w:val="24"/>
          <w:lang w:val="en-US"/>
        </w:rPr>
        <w:t xml:space="preserve">high </w:t>
      </w:r>
      <w:r w:rsidR="00616D34">
        <w:rPr>
          <w:rFonts w:cs="Times New Roman"/>
          <w:bCs/>
          <w:szCs w:val="24"/>
          <w:lang w:val="en-US"/>
        </w:rPr>
        <w:t xml:space="preserve">level of </w:t>
      </w:r>
      <w:r w:rsidR="00616D34" w:rsidRPr="00130C62">
        <w:rPr>
          <w:rFonts w:cs="Times New Roman"/>
          <w:bCs/>
          <w:szCs w:val="24"/>
          <w:lang w:val="en-US"/>
        </w:rPr>
        <w:t>secrecy</w:t>
      </w:r>
      <w:r w:rsidR="007F75D2" w:rsidRPr="00130C62">
        <w:rPr>
          <w:rFonts w:cs="Times New Roman"/>
          <w:bCs/>
          <w:szCs w:val="24"/>
          <w:lang w:val="en-US"/>
        </w:rPr>
        <w:t xml:space="preserve">, </w:t>
      </w:r>
      <w:r w:rsidR="00616D34">
        <w:rPr>
          <w:rFonts w:cs="Times New Roman"/>
          <w:bCs/>
          <w:szCs w:val="24"/>
          <w:lang w:val="en-US"/>
        </w:rPr>
        <w:t xml:space="preserve">as </w:t>
      </w:r>
      <w:r w:rsidR="007F75D2" w:rsidRPr="00130C62">
        <w:rPr>
          <w:rFonts w:cs="Times New Roman"/>
          <w:bCs/>
          <w:szCs w:val="24"/>
          <w:lang w:val="en-US"/>
        </w:rPr>
        <w:t xml:space="preserve">they would </w:t>
      </w:r>
      <w:r w:rsidR="00616D34">
        <w:rPr>
          <w:rFonts w:cs="Times New Roman"/>
          <w:bCs/>
          <w:szCs w:val="24"/>
          <w:lang w:val="en-US"/>
        </w:rPr>
        <w:t xml:space="preserve">maintain with </w:t>
      </w:r>
      <w:r w:rsidR="007F75D2" w:rsidRPr="00130C62">
        <w:rPr>
          <w:rFonts w:cs="Times New Roman"/>
          <w:bCs/>
          <w:szCs w:val="24"/>
          <w:lang w:val="en-US"/>
        </w:rPr>
        <w:t>respect to their own Confidential Information.</w:t>
      </w:r>
    </w:p>
    <w:p w14:paraId="104F1C05" w14:textId="238B0B75" w:rsidR="007F75D2" w:rsidRPr="00130C62" w:rsidRDefault="007F75D2" w:rsidP="007F75D2">
      <w:pPr>
        <w:pStyle w:val="a5"/>
        <w:numPr>
          <w:ilvl w:val="1"/>
          <w:numId w:val="5"/>
        </w:numPr>
        <w:suppressAutoHyphens/>
        <w:spacing w:before="120" w:line="240" w:lineRule="auto"/>
        <w:ind w:left="720" w:hanging="720"/>
        <w:contextualSpacing w:val="0"/>
        <w:jc w:val="both"/>
        <w:rPr>
          <w:rFonts w:cs="Times New Roman"/>
          <w:bCs/>
          <w:szCs w:val="24"/>
          <w:lang w:val="en-US"/>
        </w:rPr>
      </w:pPr>
      <w:r w:rsidRPr="00130C62">
        <w:rPr>
          <w:rFonts w:cs="Times New Roman"/>
          <w:bCs/>
          <w:szCs w:val="24"/>
          <w:lang w:val="en-US"/>
        </w:rPr>
        <w:t xml:space="preserve">The Parties undertake not to disclose </w:t>
      </w:r>
      <w:r w:rsidR="00616D34">
        <w:rPr>
          <w:rFonts w:cs="Times New Roman"/>
          <w:bCs/>
          <w:szCs w:val="24"/>
          <w:lang w:val="en-US"/>
        </w:rPr>
        <w:t xml:space="preserve">the </w:t>
      </w:r>
      <w:r w:rsidRPr="00130C62">
        <w:rPr>
          <w:rFonts w:cs="Times New Roman"/>
          <w:bCs/>
          <w:szCs w:val="24"/>
          <w:lang w:val="en-US"/>
        </w:rPr>
        <w:t xml:space="preserve">Confidential Information to </w:t>
      </w:r>
      <w:r w:rsidR="00616D34">
        <w:rPr>
          <w:rFonts w:cs="Times New Roman"/>
          <w:bCs/>
          <w:szCs w:val="24"/>
          <w:lang w:val="en-US"/>
        </w:rPr>
        <w:t>any third party</w:t>
      </w:r>
      <w:r w:rsidRPr="00130C62">
        <w:rPr>
          <w:rFonts w:cs="Times New Roman"/>
          <w:bCs/>
          <w:szCs w:val="24"/>
          <w:lang w:val="en-US"/>
        </w:rPr>
        <w:t xml:space="preserve"> within the </w:t>
      </w:r>
      <w:r w:rsidR="00616D34">
        <w:rPr>
          <w:rFonts w:cs="Times New Roman"/>
          <w:bCs/>
          <w:szCs w:val="24"/>
          <w:lang w:val="en-US"/>
        </w:rPr>
        <w:t xml:space="preserve">entire </w:t>
      </w:r>
      <w:r w:rsidRPr="00130C62">
        <w:rPr>
          <w:rFonts w:cs="Times New Roman"/>
          <w:bCs/>
          <w:szCs w:val="24"/>
          <w:lang w:val="en-US"/>
        </w:rPr>
        <w:t>term of this Agreement and within five</w:t>
      </w:r>
      <w:r w:rsidR="00616D34">
        <w:rPr>
          <w:rFonts w:cs="Times New Roman"/>
          <w:bCs/>
          <w:szCs w:val="24"/>
          <w:lang w:val="en-US"/>
        </w:rPr>
        <w:t xml:space="preserve"> (5</w:t>
      </w:r>
      <w:r w:rsidRPr="00130C62">
        <w:rPr>
          <w:rFonts w:cs="Times New Roman"/>
          <w:bCs/>
          <w:szCs w:val="24"/>
          <w:lang w:val="en-US"/>
        </w:rPr>
        <w:t xml:space="preserve">) years after the termination </w:t>
      </w:r>
      <w:r w:rsidR="00616D34">
        <w:rPr>
          <w:rFonts w:cs="Times New Roman"/>
          <w:bCs/>
          <w:szCs w:val="24"/>
          <w:lang w:val="en-US"/>
        </w:rPr>
        <w:t>hereo</w:t>
      </w:r>
      <w:r w:rsidRPr="00130C62">
        <w:rPr>
          <w:rFonts w:cs="Times New Roman"/>
          <w:bCs/>
          <w:szCs w:val="24"/>
          <w:lang w:val="en-US"/>
        </w:rPr>
        <w:t xml:space="preserve">f (due to </w:t>
      </w:r>
      <w:r w:rsidR="00616D34">
        <w:rPr>
          <w:rFonts w:cs="Times New Roman"/>
          <w:bCs/>
          <w:szCs w:val="24"/>
          <w:lang w:val="en-US"/>
        </w:rPr>
        <w:t xml:space="preserve">the </w:t>
      </w:r>
      <w:r w:rsidRPr="00130C62">
        <w:rPr>
          <w:rFonts w:cs="Times New Roman"/>
          <w:bCs/>
          <w:szCs w:val="24"/>
          <w:lang w:val="en-US"/>
        </w:rPr>
        <w:t xml:space="preserve">full </w:t>
      </w:r>
      <w:r w:rsidR="00616D34">
        <w:rPr>
          <w:rFonts w:cs="Times New Roman"/>
          <w:bCs/>
          <w:szCs w:val="24"/>
          <w:lang w:val="en-US"/>
        </w:rPr>
        <w:t xml:space="preserve">discharge </w:t>
      </w:r>
      <w:r w:rsidRPr="00130C62">
        <w:rPr>
          <w:rFonts w:cs="Times New Roman"/>
          <w:bCs/>
          <w:szCs w:val="24"/>
          <w:lang w:val="en-US"/>
        </w:rPr>
        <w:t xml:space="preserve">of obligations, </w:t>
      </w:r>
      <w:r w:rsidR="00616D34">
        <w:rPr>
          <w:rFonts w:cs="Times New Roman"/>
          <w:bCs/>
          <w:szCs w:val="24"/>
          <w:lang w:val="en-US"/>
        </w:rPr>
        <w:t xml:space="preserve">early </w:t>
      </w:r>
      <w:r w:rsidRPr="00130C62">
        <w:rPr>
          <w:rFonts w:cs="Times New Roman"/>
          <w:bCs/>
          <w:szCs w:val="24"/>
          <w:lang w:val="en-US"/>
        </w:rPr>
        <w:t>termination, etc.), unless the Parties</w:t>
      </w:r>
      <w:r w:rsidR="00616D34">
        <w:rPr>
          <w:rFonts w:cs="Times New Roman"/>
          <w:bCs/>
          <w:szCs w:val="24"/>
          <w:lang w:val="en-US"/>
        </w:rPr>
        <w:t xml:space="preserve"> agree</w:t>
      </w:r>
      <w:r w:rsidR="00616D34" w:rsidRPr="00616D34">
        <w:rPr>
          <w:rFonts w:cs="Times New Roman"/>
          <w:bCs/>
          <w:szCs w:val="24"/>
          <w:lang w:val="en-US"/>
        </w:rPr>
        <w:t xml:space="preserve"> </w:t>
      </w:r>
      <w:r w:rsidR="00616D34" w:rsidRPr="00130C62">
        <w:rPr>
          <w:rFonts w:cs="Times New Roman"/>
          <w:bCs/>
          <w:szCs w:val="24"/>
          <w:lang w:val="en-US"/>
        </w:rPr>
        <w:t>otherwise</w:t>
      </w:r>
      <w:r w:rsidRPr="00130C62">
        <w:rPr>
          <w:rFonts w:cs="Times New Roman"/>
          <w:bCs/>
          <w:szCs w:val="24"/>
          <w:lang w:val="en-US"/>
        </w:rPr>
        <w:t xml:space="preserve">, </w:t>
      </w:r>
      <w:r w:rsidR="00616D34">
        <w:rPr>
          <w:rFonts w:cs="Times New Roman"/>
          <w:bCs/>
          <w:szCs w:val="24"/>
          <w:lang w:val="en-US"/>
        </w:rPr>
        <w:t xml:space="preserve">other than in </w:t>
      </w:r>
      <w:r w:rsidRPr="00130C62">
        <w:rPr>
          <w:rFonts w:cs="Times New Roman"/>
          <w:bCs/>
          <w:szCs w:val="24"/>
          <w:lang w:val="en-US"/>
        </w:rPr>
        <w:t>cases expressly provided for by the l</w:t>
      </w:r>
      <w:r w:rsidR="00616D34">
        <w:rPr>
          <w:rFonts w:cs="Times New Roman"/>
          <w:bCs/>
          <w:szCs w:val="24"/>
          <w:lang w:val="en-US"/>
        </w:rPr>
        <w:t>aws</w:t>
      </w:r>
      <w:r w:rsidRPr="00130C62">
        <w:rPr>
          <w:rFonts w:cs="Times New Roman"/>
          <w:bCs/>
          <w:szCs w:val="24"/>
          <w:lang w:val="en-US"/>
        </w:rPr>
        <w:t xml:space="preserve"> of the Republic of Kazakhstan.</w:t>
      </w:r>
    </w:p>
    <w:p w14:paraId="6023E8BE" w14:textId="77777777" w:rsidR="006B405B" w:rsidRDefault="007F75D2" w:rsidP="007F75D2">
      <w:pPr>
        <w:pStyle w:val="a5"/>
        <w:numPr>
          <w:ilvl w:val="1"/>
          <w:numId w:val="5"/>
        </w:numPr>
        <w:suppressAutoHyphens/>
        <w:spacing w:before="120" w:line="240" w:lineRule="auto"/>
        <w:ind w:left="720" w:hanging="720"/>
        <w:contextualSpacing w:val="0"/>
        <w:jc w:val="both"/>
        <w:rPr>
          <w:rFonts w:cs="Times New Roman"/>
          <w:bCs/>
          <w:szCs w:val="24"/>
          <w:lang w:val="en-US"/>
        </w:rPr>
      </w:pPr>
      <w:r w:rsidRPr="00130C62">
        <w:rPr>
          <w:rFonts w:cs="Times New Roman"/>
          <w:bCs/>
          <w:szCs w:val="24"/>
          <w:lang w:val="en-US"/>
        </w:rPr>
        <w:t>The parties are responsible for disclosure of Confidential Information in accordance with the legislation of the Republic of Kazakhstan.</w:t>
      </w:r>
    </w:p>
    <w:p w14:paraId="31F58C00" w14:textId="28433D28" w:rsidR="006B405B" w:rsidRDefault="007F75D2" w:rsidP="006B405B">
      <w:pPr>
        <w:pStyle w:val="1"/>
      </w:pPr>
      <w:r w:rsidRPr="00C846BC">
        <w:t>FORCE MAJEURE</w:t>
      </w:r>
    </w:p>
    <w:p w14:paraId="1FF3D8B3" w14:textId="27F36455" w:rsidR="007F75D2" w:rsidRPr="00C846BC" w:rsidRDefault="007F75D2" w:rsidP="006B405B">
      <w:pPr>
        <w:pStyle w:val="2"/>
        <w:rPr>
          <w:rFonts w:eastAsia="Times New Roman"/>
          <w:lang w:eastAsia="kk-KZ"/>
        </w:rPr>
      </w:pPr>
      <w:r w:rsidRPr="00C846BC">
        <w:rPr>
          <w:rFonts w:eastAsia="Times New Roman"/>
          <w:lang w:eastAsia="kk-KZ"/>
        </w:rPr>
        <w:t xml:space="preserve">The Parties </w:t>
      </w:r>
      <w:r w:rsidR="00616D34">
        <w:rPr>
          <w:rFonts w:eastAsia="Times New Roman"/>
          <w:lang w:eastAsia="kk-KZ"/>
        </w:rPr>
        <w:t xml:space="preserve">shall be excused </w:t>
      </w:r>
      <w:r w:rsidRPr="00C846BC">
        <w:rPr>
          <w:rFonts w:eastAsia="Times New Roman"/>
          <w:lang w:eastAsia="kk-KZ"/>
        </w:rPr>
        <w:t xml:space="preserve">are for </w:t>
      </w:r>
      <w:r w:rsidR="00616D34">
        <w:rPr>
          <w:rFonts w:eastAsia="Times New Roman"/>
          <w:lang w:eastAsia="kk-KZ"/>
        </w:rPr>
        <w:t xml:space="preserve">the </w:t>
      </w:r>
      <w:r w:rsidRPr="00C846BC">
        <w:rPr>
          <w:rFonts w:eastAsia="Times New Roman"/>
          <w:lang w:eastAsia="kk-KZ"/>
        </w:rPr>
        <w:t xml:space="preserve">partial or </w:t>
      </w:r>
      <w:r w:rsidR="00616D34">
        <w:rPr>
          <w:rFonts w:eastAsia="Times New Roman"/>
          <w:lang w:eastAsia="kk-KZ"/>
        </w:rPr>
        <w:t xml:space="preserve">full </w:t>
      </w:r>
      <w:r w:rsidRPr="00C846BC">
        <w:rPr>
          <w:rFonts w:eastAsia="Times New Roman"/>
          <w:lang w:eastAsia="kk-KZ"/>
        </w:rPr>
        <w:t xml:space="preserve">failure to </w:t>
      </w:r>
      <w:r w:rsidR="00616D34">
        <w:rPr>
          <w:rFonts w:eastAsia="Times New Roman"/>
          <w:lang w:eastAsia="kk-KZ"/>
        </w:rPr>
        <w:t xml:space="preserve">perform their </w:t>
      </w:r>
      <w:r w:rsidRPr="00C846BC">
        <w:rPr>
          <w:rFonts w:eastAsia="Times New Roman"/>
          <w:lang w:eastAsia="kk-KZ"/>
        </w:rPr>
        <w:t xml:space="preserve">obligations under this Agreement if </w:t>
      </w:r>
      <w:r w:rsidR="00616D34">
        <w:rPr>
          <w:rFonts w:eastAsia="Times New Roman"/>
          <w:lang w:eastAsia="kk-KZ"/>
        </w:rPr>
        <w:t xml:space="preserve">such failure </w:t>
      </w:r>
      <w:r w:rsidRPr="00C846BC">
        <w:rPr>
          <w:rFonts w:eastAsia="Times New Roman"/>
          <w:lang w:eastAsia="kk-KZ"/>
        </w:rPr>
        <w:t>result</w:t>
      </w:r>
      <w:r w:rsidR="00616D34">
        <w:rPr>
          <w:rFonts w:eastAsia="Times New Roman"/>
          <w:lang w:eastAsia="kk-KZ"/>
        </w:rPr>
        <w:t>s</w:t>
      </w:r>
      <w:r w:rsidRPr="00C846BC">
        <w:rPr>
          <w:rFonts w:eastAsia="Times New Roman"/>
          <w:lang w:eastAsia="kk-KZ"/>
        </w:rPr>
        <w:t xml:space="preserve"> </w:t>
      </w:r>
      <w:r w:rsidR="00616D34">
        <w:rPr>
          <w:rFonts w:eastAsia="Times New Roman"/>
          <w:lang w:eastAsia="kk-KZ"/>
        </w:rPr>
        <w:t xml:space="preserve">from </w:t>
      </w:r>
      <w:r w:rsidRPr="00C846BC">
        <w:rPr>
          <w:rFonts w:eastAsia="Times New Roman"/>
          <w:lang w:eastAsia="kk-KZ"/>
        </w:rPr>
        <w:t xml:space="preserve">force majeure circumstances (earthquake, flood, fire, war or hostilities, issuance of regulatory legal acts by </w:t>
      </w:r>
      <w:r w:rsidR="00616D34">
        <w:rPr>
          <w:rFonts w:eastAsia="Times New Roman"/>
          <w:lang w:eastAsia="kk-KZ"/>
        </w:rPr>
        <w:t>governmental authorities</w:t>
      </w:r>
      <w:r w:rsidRPr="00C846BC">
        <w:rPr>
          <w:rFonts w:eastAsia="Times New Roman"/>
          <w:lang w:eastAsia="kk-KZ"/>
        </w:rPr>
        <w:t xml:space="preserve"> that prohibit or otherwise impede the </w:t>
      </w:r>
      <w:r w:rsidR="00616D34">
        <w:rPr>
          <w:rFonts w:eastAsia="Times New Roman"/>
          <w:lang w:eastAsia="kk-KZ"/>
        </w:rPr>
        <w:t xml:space="preserve">performance </w:t>
      </w:r>
      <w:r w:rsidRPr="00C846BC">
        <w:rPr>
          <w:rFonts w:eastAsia="Times New Roman"/>
          <w:lang w:eastAsia="kk-KZ"/>
        </w:rPr>
        <w:t xml:space="preserve">of </w:t>
      </w:r>
      <w:r w:rsidR="00616D34">
        <w:rPr>
          <w:rFonts w:eastAsia="Times New Roman"/>
          <w:lang w:eastAsia="kk-KZ"/>
        </w:rPr>
        <w:t>their obligations</w:t>
      </w:r>
      <w:r w:rsidRPr="00C846BC">
        <w:rPr>
          <w:rFonts w:eastAsia="Times New Roman"/>
          <w:lang w:eastAsia="kk-KZ"/>
        </w:rPr>
        <w:t xml:space="preserve">), provided that </w:t>
      </w:r>
      <w:r w:rsidR="00616D34">
        <w:rPr>
          <w:rFonts w:eastAsia="Times New Roman"/>
          <w:lang w:eastAsia="kk-KZ"/>
        </w:rPr>
        <w:t xml:space="preserve">such </w:t>
      </w:r>
      <w:r w:rsidRPr="00C846BC">
        <w:rPr>
          <w:rFonts w:eastAsia="Times New Roman"/>
          <w:lang w:eastAsia="kk-KZ"/>
        </w:rPr>
        <w:t xml:space="preserve">circumstances </w:t>
      </w:r>
      <w:r w:rsidR="008C6179">
        <w:rPr>
          <w:rFonts w:eastAsia="Times New Roman"/>
          <w:lang w:eastAsia="kk-KZ"/>
        </w:rPr>
        <w:t xml:space="preserve">are beyond the control </w:t>
      </w:r>
      <w:r w:rsidRPr="00C846BC">
        <w:rPr>
          <w:rFonts w:eastAsia="Times New Roman"/>
          <w:lang w:eastAsia="kk-KZ"/>
        </w:rPr>
        <w:t xml:space="preserve">of the Parties and </w:t>
      </w:r>
      <w:r w:rsidR="008C6179">
        <w:rPr>
          <w:rFonts w:eastAsia="Times New Roman"/>
          <w:lang w:eastAsia="kk-KZ"/>
        </w:rPr>
        <w:t xml:space="preserve">preclude the performance by </w:t>
      </w:r>
      <w:r w:rsidRPr="00C846BC">
        <w:rPr>
          <w:rFonts w:eastAsia="Times New Roman"/>
          <w:lang w:eastAsia="kk-KZ"/>
        </w:rPr>
        <w:t xml:space="preserve">the Parties </w:t>
      </w:r>
      <w:r w:rsidR="008C6179">
        <w:rPr>
          <w:rFonts w:eastAsia="Times New Roman"/>
          <w:lang w:eastAsia="kk-KZ"/>
        </w:rPr>
        <w:t xml:space="preserve">of </w:t>
      </w:r>
      <w:r w:rsidRPr="00C846BC">
        <w:rPr>
          <w:rFonts w:eastAsia="Times New Roman"/>
          <w:lang w:eastAsia="kk-KZ"/>
        </w:rPr>
        <w:t>their obligations under this Agreement.</w:t>
      </w:r>
    </w:p>
    <w:p w14:paraId="68CD0D69" w14:textId="2972ABA7" w:rsidR="007F75D2" w:rsidRPr="00C846BC" w:rsidRDefault="008C6179" w:rsidP="006B405B">
      <w:pPr>
        <w:pStyle w:val="2"/>
        <w:rPr>
          <w:rFonts w:eastAsia="Times New Roman"/>
          <w:lang w:eastAsia="kk-KZ"/>
        </w:rPr>
      </w:pPr>
      <w:r>
        <w:rPr>
          <w:rFonts w:eastAsia="Times New Roman"/>
          <w:lang w:eastAsia="kk-KZ"/>
        </w:rPr>
        <w:t>Upon the occurrence of any force majeure circumstance</w:t>
      </w:r>
      <w:r w:rsidR="007F75D2" w:rsidRPr="00C846BC">
        <w:rPr>
          <w:rFonts w:eastAsia="Times New Roman"/>
          <w:lang w:eastAsia="kk-KZ"/>
        </w:rPr>
        <w:t xml:space="preserve">, </w:t>
      </w:r>
      <w:r>
        <w:rPr>
          <w:rFonts w:eastAsia="Times New Roman"/>
          <w:lang w:eastAsia="kk-KZ"/>
        </w:rPr>
        <w:t xml:space="preserve">a Party shall notify </w:t>
      </w:r>
      <w:r w:rsidR="007F75D2" w:rsidRPr="00C846BC">
        <w:rPr>
          <w:rFonts w:eastAsia="Times New Roman"/>
          <w:lang w:eastAsia="kk-KZ"/>
        </w:rPr>
        <w:t xml:space="preserve">the other Party </w:t>
      </w:r>
      <w:r>
        <w:rPr>
          <w:rFonts w:eastAsia="Times New Roman"/>
          <w:lang w:eastAsia="kk-KZ"/>
        </w:rPr>
        <w:t xml:space="preserve">in writing </w:t>
      </w:r>
      <w:r w:rsidR="007F75D2" w:rsidRPr="00C846BC">
        <w:rPr>
          <w:rFonts w:eastAsia="Times New Roman"/>
          <w:lang w:eastAsia="kk-KZ"/>
        </w:rPr>
        <w:t xml:space="preserve">of the occurrence </w:t>
      </w:r>
      <w:r>
        <w:rPr>
          <w:rFonts w:eastAsia="Times New Roman"/>
          <w:lang w:eastAsia="kk-KZ"/>
        </w:rPr>
        <w:t>there</w:t>
      </w:r>
      <w:r w:rsidR="007F75D2" w:rsidRPr="00C846BC">
        <w:rPr>
          <w:rFonts w:eastAsia="Times New Roman"/>
          <w:lang w:eastAsia="kk-KZ"/>
        </w:rPr>
        <w:t xml:space="preserve">of </w:t>
      </w:r>
      <w:r w:rsidRPr="00C846BC">
        <w:rPr>
          <w:rFonts w:eastAsia="Times New Roman"/>
          <w:lang w:eastAsia="kk-KZ"/>
        </w:rPr>
        <w:t xml:space="preserve">within 5 (five) calendar days from the date of </w:t>
      </w:r>
      <w:r>
        <w:rPr>
          <w:rFonts w:eastAsia="Times New Roman"/>
          <w:lang w:eastAsia="kk-KZ"/>
        </w:rPr>
        <w:t xml:space="preserve">such </w:t>
      </w:r>
      <w:r w:rsidRPr="00C846BC">
        <w:rPr>
          <w:rFonts w:eastAsia="Times New Roman"/>
          <w:lang w:eastAsia="kk-KZ"/>
        </w:rPr>
        <w:t xml:space="preserve">occurrence </w:t>
      </w:r>
      <w:r>
        <w:rPr>
          <w:rFonts w:eastAsia="Times New Roman"/>
          <w:lang w:eastAsia="kk-KZ"/>
        </w:rPr>
        <w:t xml:space="preserve">attaching </w:t>
      </w:r>
      <w:r w:rsidR="007F75D2" w:rsidRPr="00C846BC">
        <w:rPr>
          <w:rFonts w:eastAsia="Times New Roman"/>
          <w:lang w:eastAsia="kk-KZ"/>
        </w:rPr>
        <w:t>a document issued by the competent authority confirming the occurrence of such circumstances.</w:t>
      </w:r>
    </w:p>
    <w:p w14:paraId="1D8872CD" w14:textId="3A2C0C38" w:rsidR="007F75D2" w:rsidRPr="00C846BC" w:rsidRDefault="001F403F" w:rsidP="006B405B">
      <w:pPr>
        <w:pStyle w:val="2"/>
        <w:rPr>
          <w:rFonts w:eastAsia="Times New Roman"/>
          <w:lang w:eastAsia="kk-KZ"/>
        </w:rPr>
      </w:pPr>
      <w:r>
        <w:rPr>
          <w:rFonts w:eastAsia="Times New Roman"/>
          <w:lang w:eastAsia="kk-KZ"/>
        </w:rPr>
        <w:t>The f</w:t>
      </w:r>
      <w:r w:rsidR="007F75D2" w:rsidRPr="00C846BC">
        <w:rPr>
          <w:rFonts w:eastAsia="Times New Roman"/>
          <w:lang w:eastAsia="kk-KZ"/>
        </w:rPr>
        <w:t>ailure to notify or untimely notification, as well as the absence of a supporting document</w:t>
      </w:r>
      <w:r>
        <w:rPr>
          <w:rFonts w:eastAsia="Times New Roman"/>
          <w:lang w:eastAsia="kk-KZ"/>
        </w:rPr>
        <w:t xml:space="preserve"> shall deprive</w:t>
      </w:r>
      <w:r w:rsidR="007F75D2" w:rsidRPr="00C846BC">
        <w:rPr>
          <w:rFonts w:eastAsia="Times New Roman"/>
          <w:lang w:eastAsia="kk-KZ"/>
        </w:rPr>
        <w:t xml:space="preserve"> the Party of the right to </w:t>
      </w:r>
      <w:r>
        <w:rPr>
          <w:rFonts w:eastAsia="Times New Roman"/>
          <w:lang w:eastAsia="kk-KZ"/>
        </w:rPr>
        <w:t xml:space="preserve">invoke </w:t>
      </w:r>
      <w:r w:rsidR="007F75D2" w:rsidRPr="00C846BC">
        <w:rPr>
          <w:rFonts w:eastAsia="Times New Roman"/>
          <w:lang w:eastAsia="kk-KZ"/>
        </w:rPr>
        <w:t xml:space="preserve">any of the above circumstances as basis for </w:t>
      </w:r>
      <w:r>
        <w:rPr>
          <w:rFonts w:eastAsia="Times New Roman"/>
          <w:lang w:eastAsia="kk-KZ"/>
        </w:rPr>
        <w:t>the exemption</w:t>
      </w:r>
      <w:r w:rsidR="007F75D2" w:rsidRPr="00C846BC">
        <w:rPr>
          <w:rFonts w:eastAsia="Times New Roman"/>
          <w:lang w:eastAsia="kk-KZ"/>
        </w:rPr>
        <w:t xml:space="preserve"> from liability for </w:t>
      </w:r>
      <w:r>
        <w:rPr>
          <w:rFonts w:eastAsia="Times New Roman"/>
          <w:lang w:eastAsia="kk-KZ"/>
        </w:rPr>
        <w:t xml:space="preserve">the </w:t>
      </w:r>
      <w:r w:rsidR="007F75D2" w:rsidRPr="00C846BC">
        <w:rPr>
          <w:rFonts w:eastAsia="Times New Roman"/>
          <w:lang w:eastAsia="kk-KZ"/>
        </w:rPr>
        <w:t xml:space="preserve">failure to </w:t>
      </w:r>
      <w:r>
        <w:rPr>
          <w:rFonts w:eastAsia="Times New Roman"/>
          <w:lang w:eastAsia="kk-KZ"/>
        </w:rPr>
        <w:t xml:space="preserve">perform its </w:t>
      </w:r>
      <w:r w:rsidR="007F75D2" w:rsidRPr="00C846BC">
        <w:rPr>
          <w:rFonts w:eastAsia="Times New Roman"/>
          <w:lang w:eastAsia="kk-KZ"/>
        </w:rPr>
        <w:t>obligation.</w:t>
      </w:r>
    </w:p>
    <w:p w14:paraId="4AE4A56B" w14:textId="4AA32F00" w:rsidR="006B405B" w:rsidRDefault="007F75D2" w:rsidP="006B405B">
      <w:pPr>
        <w:pStyle w:val="2"/>
        <w:rPr>
          <w:rFonts w:eastAsia="Times New Roman"/>
          <w:lang w:eastAsia="kk-KZ"/>
        </w:rPr>
      </w:pPr>
      <w:r w:rsidRPr="00C846BC">
        <w:rPr>
          <w:rFonts w:eastAsia="Times New Roman"/>
          <w:lang w:eastAsia="kk-KZ"/>
        </w:rPr>
        <w:t xml:space="preserve">If the impossibility </w:t>
      </w:r>
      <w:r w:rsidR="00EB303B">
        <w:rPr>
          <w:rFonts w:eastAsia="Times New Roman"/>
          <w:lang w:eastAsia="kk-KZ"/>
        </w:rPr>
        <w:t xml:space="preserve">to </w:t>
      </w:r>
      <w:r w:rsidRPr="00C846BC">
        <w:rPr>
          <w:rFonts w:eastAsia="Times New Roman"/>
          <w:lang w:eastAsia="kk-KZ"/>
        </w:rPr>
        <w:t>full</w:t>
      </w:r>
      <w:r w:rsidR="00EB303B">
        <w:rPr>
          <w:rFonts w:eastAsia="Times New Roman"/>
          <w:lang w:eastAsia="kk-KZ"/>
        </w:rPr>
        <w:t>y</w:t>
      </w:r>
      <w:r w:rsidRPr="00C846BC">
        <w:rPr>
          <w:rFonts w:eastAsia="Times New Roman"/>
          <w:lang w:eastAsia="kk-KZ"/>
        </w:rPr>
        <w:t xml:space="preserve"> or partial</w:t>
      </w:r>
      <w:r w:rsidR="00EB303B">
        <w:rPr>
          <w:rFonts w:eastAsia="Times New Roman"/>
          <w:lang w:eastAsia="kk-KZ"/>
        </w:rPr>
        <w:t xml:space="preserve">ly perform </w:t>
      </w:r>
      <w:r w:rsidRPr="00C846BC">
        <w:rPr>
          <w:rFonts w:eastAsia="Times New Roman"/>
          <w:lang w:eastAsia="kk-KZ"/>
        </w:rPr>
        <w:t xml:space="preserve">obligations </w:t>
      </w:r>
      <w:r w:rsidR="00EB303B" w:rsidRPr="00C846BC">
        <w:rPr>
          <w:rFonts w:eastAsia="Times New Roman"/>
          <w:lang w:eastAsia="kk-KZ"/>
        </w:rPr>
        <w:t xml:space="preserve">by the Parties </w:t>
      </w:r>
      <w:r w:rsidRPr="00C846BC">
        <w:rPr>
          <w:rFonts w:eastAsia="Times New Roman"/>
          <w:lang w:eastAsia="kk-KZ"/>
        </w:rPr>
        <w:t xml:space="preserve">under this Agreement </w:t>
      </w:r>
      <w:r w:rsidR="00EB303B">
        <w:rPr>
          <w:rFonts w:eastAsia="Times New Roman"/>
          <w:lang w:eastAsia="kk-KZ"/>
        </w:rPr>
        <w:t xml:space="preserve">subsists </w:t>
      </w:r>
      <w:r w:rsidRPr="00C846BC">
        <w:rPr>
          <w:rFonts w:eastAsia="Times New Roman"/>
          <w:lang w:eastAsia="kk-KZ"/>
        </w:rPr>
        <w:t xml:space="preserve">for more than six calendar months from the moment when such obligation should have been </w:t>
      </w:r>
      <w:r w:rsidR="00EB303B">
        <w:rPr>
          <w:rFonts w:eastAsia="Times New Roman"/>
          <w:lang w:eastAsia="kk-KZ"/>
        </w:rPr>
        <w:t>discharged</w:t>
      </w:r>
      <w:r w:rsidRPr="00C846BC">
        <w:rPr>
          <w:rFonts w:eastAsia="Times New Roman"/>
          <w:lang w:eastAsia="kk-KZ"/>
        </w:rPr>
        <w:t xml:space="preserve">, the Parties </w:t>
      </w:r>
      <w:r w:rsidR="00EB303B">
        <w:rPr>
          <w:rFonts w:eastAsia="Times New Roman"/>
          <w:lang w:eastAsia="kk-KZ"/>
        </w:rPr>
        <w:t xml:space="preserve">shall </w:t>
      </w:r>
      <w:r w:rsidRPr="00C846BC">
        <w:rPr>
          <w:rFonts w:eastAsia="Times New Roman"/>
          <w:lang w:eastAsia="kk-KZ"/>
        </w:rPr>
        <w:t>have the right to terminate this Agreement.</w:t>
      </w:r>
    </w:p>
    <w:p w14:paraId="75353707" w14:textId="77777777" w:rsidR="006B405B" w:rsidRDefault="007F75D2" w:rsidP="006B405B">
      <w:pPr>
        <w:pStyle w:val="1"/>
      </w:pPr>
      <w:r w:rsidRPr="00C846BC">
        <w:t>DISPUTES RESOLUTION</w:t>
      </w:r>
    </w:p>
    <w:p w14:paraId="5BCE5A65" w14:textId="64DB5732" w:rsidR="006B405B" w:rsidRDefault="007F75D2" w:rsidP="006B405B">
      <w:pPr>
        <w:pStyle w:val="2"/>
        <w:rPr>
          <w:rFonts w:eastAsia="Times New Roman"/>
          <w:lang w:eastAsia="kk-KZ"/>
        </w:rPr>
      </w:pPr>
      <w:r w:rsidRPr="00C846BC">
        <w:rPr>
          <w:rFonts w:eastAsia="Times New Roman"/>
          <w:lang w:eastAsia="kk-KZ"/>
        </w:rPr>
        <w:t xml:space="preserve">All disputes, disagreements or claims not </w:t>
      </w:r>
      <w:r w:rsidR="00DC0B55">
        <w:rPr>
          <w:rFonts w:eastAsia="Times New Roman"/>
          <w:lang w:eastAsia="kk-KZ"/>
        </w:rPr>
        <w:t xml:space="preserve">resolved by way of </w:t>
      </w:r>
      <w:r w:rsidRPr="00C846BC">
        <w:rPr>
          <w:rFonts w:eastAsia="Times New Roman"/>
          <w:lang w:eastAsia="kk-KZ"/>
        </w:rPr>
        <w:t xml:space="preserve">negotiations </w:t>
      </w:r>
      <w:r w:rsidR="00DC0B55">
        <w:rPr>
          <w:rFonts w:eastAsia="Times New Roman"/>
          <w:lang w:eastAsia="kk-KZ"/>
        </w:rPr>
        <w:t xml:space="preserve">shall be referred to, and finally resolved by, </w:t>
      </w:r>
      <w:r w:rsidRPr="00C846BC">
        <w:rPr>
          <w:rFonts w:eastAsia="Times New Roman"/>
          <w:lang w:eastAsia="kk-KZ"/>
        </w:rPr>
        <w:t xml:space="preserve">the Specialized Interdistrict Economic Court of the </w:t>
      </w:r>
      <w:r w:rsidR="00DC0B55" w:rsidRPr="00C846BC">
        <w:rPr>
          <w:rFonts w:eastAsia="Times New Roman"/>
          <w:lang w:eastAsia="kk-KZ"/>
        </w:rPr>
        <w:t xml:space="preserve">City </w:t>
      </w:r>
      <w:r w:rsidRPr="00C846BC">
        <w:rPr>
          <w:rFonts w:eastAsia="Times New Roman"/>
          <w:lang w:eastAsia="kk-KZ"/>
        </w:rPr>
        <w:t>of Nur-Sultan.</w:t>
      </w:r>
    </w:p>
    <w:p w14:paraId="30EDB4C6" w14:textId="4A69D597" w:rsidR="006B405B" w:rsidRDefault="00DC0B55" w:rsidP="006B405B">
      <w:pPr>
        <w:pStyle w:val="1"/>
      </w:pPr>
      <w:r>
        <w:t>ANTI-CORRUPTION</w:t>
      </w:r>
    </w:p>
    <w:p w14:paraId="21A4B075" w14:textId="43920A8E" w:rsidR="00FF1672" w:rsidRPr="00A34952" w:rsidRDefault="00FF1672" w:rsidP="00FF1672">
      <w:pPr>
        <w:pStyle w:val="2"/>
      </w:pPr>
      <w:r w:rsidRPr="00A34952">
        <w:t xml:space="preserve">The </w:t>
      </w:r>
      <w:r w:rsidR="00DC0B55">
        <w:t xml:space="preserve">Seller </w:t>
      </w:r>
      <w:r>
        <w:t xml:space="preserve">shall </w:t>
      </w:r>
      <w:proofErr w:type="gramStart"/>
      <w:r w:rsidRPr="00A34952">
        <w:t>informs</w:t>
      </w:r>
      <w:proofErr w:type="gramEnd"/>
      <w:r w:rsidRPr="00A34952">
        <w:t xml:space="preserve"> the </w:t>
      </w:r>
      <w:r w:rsidR="00DC0B55">
        <w:t xml:space="preserve">Potential Buyer </w:t>
      </w:r>
      <w:r w:rsidRPr="00A34952">
        <w:t xml:space="preserve">about the principles and requirements of the </w:t>
      </w:r>
      <w:r w:rsidR="00DC0B55">
        <w:t>Seller</w:t>
      </w:r>
      <w:r w:rsidRPr="00A34952">
        <w:t xml:space="preserve">'s Anti-Corruption Policy (the </w:t>
      </w:r>
      <w:r w:rsidR="007D1987">
        <w:t>"</w:t>
      </w:r>
      <w:r w:rsidRPr="00A34952">
        <w:rPr>
          <w:b/>
        </w:rPr>
        <w:t>Policy</w:t>
      </w:r>
      <w:r w:rsidR="007D1987">
        <w:t>"</w:t>
      </w:r>
      <w:r w:rsidRPr="00A34952">
        <w:t xml:space="preserve">). By </w:t>
      </w:r>
      <w:r>
        <w:t xml:space="preserve">entering into </w:t>
      </w:r>
      <w:r w:rsidRPr="00A34952">
        <w:t xml:space="preserve">this Agreement, the </w:t>
      </w:r>
      <w:r w:rsidR="00DC0B55">
        <w:t>Potential Buyer</w:t>
      </w:r>
      <w:r w:rsidRPr="00A34952">
        <w:t xml:space="preserve"> </w:t>
      </w:r>
      <w:r>
        <w:t xml:space="preserve">acknowledges </w:t>
      </w:r>
      <w:r w:rsidRPr="00A34952">
        <w:t xml:space="preserve">the Policy. When </w:t>
      </w:r>
      <w:r>
        <w:t xml:space="preserve">performing </w:t>
      </w:r>
      <w:r w:rsidRPr="00A34952">
        <w:t xml:space="preserve">their obligations under this Agreement, the Parties </w:t>
      </w:r>
      <w:r>
        <w:t xml:space="preserve">shall </w:t>
      </w:r>
      <w:r w:rsidRPr="00A34952">
        <w:t>comply</w:t>
      </w:r>
      <w:r>
        <w:t xml:space="preserve">, </w:t>
      </w:r>
      <w:r w:rsidRPr="00A34952">
        <w:t xml:space="preserve">and ensure that their employees </w:t>
      </w:r>
      <w:r w:rsidR="00DC0B55">
        <w:t xml:space="preserve">are </w:t>
      </w:r>
      <w:r w:rsidRPr="00A34952">
        <w:t>comply</w:t>
      </w:r>
      <w:r w:rsidR="00DC0B55">
        <w:t>ing</w:t>
      </w:r>
      <w:r>
        <w:t>,</w:t>
      </w:r>
      <w:r w:rsidRPr="00A34952">
        <w:t xml:space="preserve"> with the requirements of the anti-corruption legislation of the Republic of Kazakhstan, </w:t>
      </w:r>
      <w:r>
        <w:t xml:space="preserve">and </w:t>
      </w:r>
      <w:r w:rsidRPr="00A34952">
        <w:t xml:space="preserve">not commit </w:t>
      </w:r>
      <w:r>
        <w:t>any corruption offense,</w:t>
      </w:r>
      <w:r w:rsidRPr="00A34952">
        <w:t xml:space="preserve"> </w:t>
      </w:r>
      <w:r>
        <w:t xml:space="preserve">as </w:t>
      </w:r>
      <w:r w:rsidRPr="00A34952">
        <w:t>provided for by international acts applicable for the purposes of this Agreement and legislative acts of foreign states on combating corruption.</w:t>
      </w:r>
    </w:p>
    <w:p w14:paraId="46123EDD" w14:textId="5BFF2392" w:rsidR="00FF1672" w:rsidRPr="00A34952" w:rsidRDefault="00FF1672" w:rsidP="00FF1672">
      <w:pPr>
        <w:pStyle w:val="2"/>
      </w:pPr>
      <w:r w:rsidRPr="00A34952">
        <w:t xml:space="preserve">For the purposes of this Agreement, corruption offenses </w:t>
      </w:r>
      <w:r>
        <w:t xml:space="preserve">shall </w:t>
      </w:r>
      <w:r w:rsidRPr="00A34952">
        <w:t xml:space="preserve">include intentional acts committed when giving or receiving bribes, commercial bribery or other illegal use by an employee of </w:t>
      </w:r>
      <w:r>
        <w:t xml:space="preserve">any of </w:t>
      </w:r>
      <w:r w:rsidRPr="00A34952">
        <w:t xml:space="preserve">the Parties of </w:t>
      </w:r>
      <w:r>
        <w:t>his/her</w:t>
      </w:r>
      <w:r w:rsidRPr="00A34952">
        <w:t xml:space="preserve"> official position contrary to the legitimate interests of the Parties in order to obtain benefits in the form of money, valuables, gifts </w:t>
      </w:r>
      <w:r>
        <w:t xml:space="preserve">or </w:t>
      </w:r>
      <w:r w:rsidRPr="00FF1672">
        <w:rPr>
          <w:rFonts w:eastAsia="Times New Roman"/>
          <w:lang w:eastAsia="kk-KZ"/>
        </w:rPr>
        <w:t>other</w:t>
      </w:r>
      <w:r w:rsidRPr="00A34952">
        <w:t xml:space="preserve"> property or services </w:t>
      </w:r>
      <w:r>
        <w:t>of proprietary</w:t>
      </w:r>
      <w:r w:rsidRPr="00A34952">
        <w:t xml:space="preserve">, physical or moral nature, obtaining other property rights for </w:t>
      </w:r>
      <w:r>
        <w:t xml:space="preserve">himself/herself </w:t>
      </w:r>
      <w:r w:rsidRPr="00A34952">
        <w:t xml:space="preserve">or for </w:t>
      </w:r>
      <w:r>
        <w:t>a third party</w:t>
      </w:r>
      <w:r w:rsidRPr="00A34952">
        <w:t>, or illegal provision of such benefit to</w:t>
      </w:r>
      <w:r>
        <w:t xml:space="preserve"> such </w:t>
      </w:r>
      <w:r w:rsidRPr="00A34952">
        <w:t xml:space="preserve">person by </w:t>
      </w:r>
      <w:r>
        <w:t>any other individual</w:t>
      </w:r>
      <w:r w:rsidRPr="00A34952">
        <w:t xml:space="preserve">, </w:t>
      </w:r>
      <w:r>
        <w:t xml:space="preserve">or </w:t>
      </w:r>
      <w:r w:rsidRPr="00A34952">
        <w:t xml:space="preserve">obtaining other </w:t>
      </w:r>
      <w:r>
        <w:t xml:space="preserve">material </w:t>
      </w:r>
      <w:r w:rsidRPr="00A34952">
        <w:t xml:space="preserve">benefits </w:t>
      </w:r>
      <w:r>
        <w:t xml:space="preserve">or </w:t>
      </w:r>
      <w:r w:rsidRPr="00A34952">
        <w:t xml:space="preserve">advantages, in accordance with the anti-corruption legislation of the Republic of Kazakhstan or </w:t>
      </w:r>
      <w:r>
        <w:t xml:space="preserve">of </w:t>
      </w:r>
      <w:r w:rsidRPr="00A34952">
        <w:t xml:space="preserve">the country of residence </w:t>
      </w:r>
      <w:r>
        <w:t>and/or</w:t>
      </w:r>
      <w:r w:rsidRPr="00A34952">
        <w:t xml:space="preserve"> business of the Party (</w:t>
      </w:r>
      <w:r>
        <w:t>the</w:t>
      </w:r>
      <w:r w:rsidRPr="00A34952">
        <w:t xml:space="preserve"> </w:t>
      </w:r>
      <w:r w:rsidR="007D1987">
        <w:t>"</w:t>
      </w:r>
      <w:r>
        <w:rPr>
          <w:b/>
        </w:rPr>
        <w:t>Corruption Offences</w:t>
      </w:r>
      <w:r w:rsidR="007D1987">
        <w:rPr>
          <w:b/>
        </w:rPr>
        <w:t>"</w:t>
      </w:r>
      <w:r w:rsidRPr="00A34952">
        <w:t>).</w:t>
      </w:r>
    </w:p>
    <w:p w14:paraId="450278C4" w14:textId="55D35C6A" w:rsidR="00FF1672" w:rsidRPr="00A34952" w:rsidRDefault="00FF1672" w:rsidP="00FF1672">
      <w:pPr>
        <w:pStyle w:val="2"/>
      </w:pPr>
      <w:r w:rsidRPr="00A34952">
        <w:t xml:space="preserve">If a Party </w:t>
      </w:r>
      <w:r>
        <w:t xml:space="preserve">reasonably suspects </w:t>
      </w:r>
      <w:r w:rsidRPr="00A34952">
        <w:t>that a Corrupt</w:t>
      </w:r>
      <w:r>
        <w:t>ion</w:t>
      </w:r>
      <w:r w:rsidRPr="00A34952">
        <w:t xml:space="preserve"> Offense has occurred or may occur (upon receipt of information about the initiation of a criminal case against an</w:t>
      </w:r>
      <w:r>
        <w:t>y of the</w:t>
      </w:r>
      <w:r w:rsidRPr="00A34952">
        <w:t xml:space="preserve"> employees of the other Party in connection with the </w:t>
      </w:r>
      <w:r>
        <w:t>corruption</w:t>
      </w:r>
      <w:r w:rsidRPr="00A34952">
        <w:t xml:space="preserve"> offense or other reliabl</w:t>
      </w:r>
      <w:r>
        <w:t>e information about a Corruption</w:t>
      </w:r>
      <w:r w:rsidRPr="00A34952">
        <w:t xml:space="preserve"> Offense), such Party </w:t>
      </w:r>
      <w:r>
        <w:t xml:space="preserve">shall </w:t>
      </w:r>
      <w:r w:rsidRPr="00A34952">
        <w:t xml:space="preserve">notify the other Party </w:t>
      </w:r>
      <w:r>
        <w:t xml:space="preserve">thereof </w:t>
      </w:r>
      <w:r w:rsidRPr="00A34952">
        <w:t xml:space="preserve">in writing, </w:t>
      </w:r>
      <w:r>
        <w:t xml:space="preserve">specifying </w:t>
      </w:r>
      <w:r w:rsidRPr="00A34952">
        <w:t xml:space="preserve">the relevant facts (hereinafter referred to as the </w:t>
      </w:r>
      <w:r w:rsidR="007D1987">
        <w:t>"</w:t>
      </w:r>
      <w:r w:rsidRPr="00A34952">
        <w:rPr>
          <w:b/>
        </w:rPr>
        <w:t>Notice</w:t>
      </w:r>
      <w:r w:rsidR="007D1987">
        <w:t>"</w:t>
      </w:r>
      <w:r w:rsidRPr="00A34952">
        <w:t xml:space="preserve">) and </w:t>
      </w:r>
      <w:r>
        <w:t>shall have the right</w:t>
      </w:r>
      <w:r w:rsidRPr="00A34952">
        <w:t xml:space="preserve"> not to </w:t>
      </w:r>
      <w:r>
        <w:t xml:space="preserve">perform its </w:t>
      </w:r>
      <w:r w:rsidRPr="00A34952">
        <w:t xml:space="preserve">obligations under this Agreement until </w:t>
      </w:r>
      <w:r>
        <w:t xml:space="preserve">a </w:t>
      </w:r>
      <w:r w:rsidRPr="00A34952">
        <w:t xml:space="preserve">confirmation is received from the other Party that </w:t>
      </w:r>
      <w:r>
        <w:t xml:space="preserve">no </w:t>
      </w:r>
      <w:r w:rsidRPr="00A34952">
        <w:t xml:space="preserve">Corruption Offense has occurred or </w:t>
      </w:r>
      <w:r>
        <w:t xml:space="preserve">may </w:t>
      </w:r>
      <w:r w:rsidRPr="00A34952">
        <w:t xml:space="preserve">occur. </w:t>
      </w:r>
      <w:r>
        <w:t xml:space="preserve">Such </w:t>
      </w:r>
      <w:r w:rsidRPr="00A34952">
        <w:t xml:space="preserve">confirmation </w:t>
      </w:r>
      <w:r>
        <w:t xml:space="preserve">shall </w:t>
      </w:r>
      <w:r w:rsidRPr="00A34952">
        <w:t xml:space="preserve">be provided by the other Party within </w:t>
      </w:r>
      <w:r>
        <w:t>t</w:t>
      </w:r>
      <w:r w:rsidRPr="00A34952">
        <w:t>en</w:t>
      </w:r>
      <w:r>
        <w:t xml:space="preserve"> (10</w:t>
      </w:r>
      <w:r w:rsidRPr="00A34952">
        <w:t>) calendar days from the date of receipt of the Noti</w:t>
      </w:r>
      <w:r>
        <w:t>ce</w:t>
      </w:r>
      <w:r w:rsidRPr="00A34952">
        <w:t>.</w:t>
      </w:r>
    </w:p>
    <w:p w14:paraId="0ADFDC82" w14:textId="43A0FF2F" w:rsidR="00FF1672" w:rsidRPr="00A34952" w:rsidRDefault="00FF1672" w:rsidP="00FF1672">
      <w:pPr>
        <w:pStyle w:val="2"/>
      </w:pPr>
      <w:r w:rsidRPr="00A34952">
        <w:t>Upon receipt of</w:t>
      </w:r>
      <w:r>
        <w:t xml:space="preserve"> the</w:t>
      </w:r>
      <w:r w:rsidRPr="00A34952">
        <w:t xml:space="preserve"> reliable information about the Corruption Offense and subject to the provisions of this Article, the </w:t>
      </w:r>
      <w:r w:rsidR="00DC0B55">
        <w:t>Seller</w:t>
      </w:r>
      <w:r w:rsidRPr="00A34952">
        <w:t xml:space="preserve"> </w:t>
      </w:r>
      <w:r>
        <w:t>shall have the right</w:t>
      </w:r>
      <w:r w:rsidRPr="00A34952">
        <w:t xml:space="preserve"> to </w:t>
      </w:r>
      <w:r>
        <w:t xml:space="preserve">unilaterally repudiate </w:t>
      </w:r>
      <w:r w:rsidRPr="00A34952">
        <w:t xml:space="preserve">this Agreement in whole or in part by sending a </w:t>
      </w:r>
      <w:r>
        <w:t xml:space="preserve">respective </w:t>
      </w:r>
      <w:r w:rsidRPr="00A34952">
        <w:t xml:space="preserve">written notice to the </w:t>
      </w:r>
      <w:r w:rsidR="00DC0B55">
        <w:t>Potential Buyer, and claim losses caused by such termination from the Potential Buyer.</w:t>
      </w:r>
    </w:p>
    <w:p w14:paraId="0492E9B7" w14:textId="51985568" w:rsidR="001B3C7B" w:rsidRDefault="001B3C7B" w:rsidP="001B3C7B">
      <w:pPr>
        <w:pStyle w:val="1"/>
      </w:pPr>
      <w:r>
        <w:t>ANTI-SANCTION CLAUSE</w:t>
      </w:r>
    </w:p>
    <w:p w14:paraId="206588E4" w14:textId="33126A34" w:rsidR="001B3C7B" w:rsidRPr="00640043" w:rsidRDefault="001B3C7B" w:rsidP="001B3C7B">
      <w:pPr>
        <w:ind w:left="1276" w:hanging="1276"/>
        <w:rPr>
          <w:lang w:val="en-US" w:eastAsia="ru-RU"/>
        </w:rPr>
      </w:pPr>
      <w:r>
        <w:rPr>
          <w:lang w:val="en-US" w:eastAsia="ru-RU"/>
        </w:rPr>
        <w:t xml:space="preserve">10.1.             </w:t>
      </w:r>
      <w:r w:rsidRPr="00640043">
        <w:rPr>
          <w:lang w:val="en-US" w:eastAsia="ru-RU"/>
        </w:rPr>
        <w:t xml:space="preserve">The Parties enter into this </w:t>
      </w:r>
      <w:r>
        <w:rPr>
          <w:lang w:val="en-US" w:eastAsia="ru-RU"/>
        </w:rPr>
        <w:t>Agreement</w:t>
      </w:r>
      <w:r w:rsidRPr="00640043">
        <w:rPr>
          <w:lang w:val="en-US" w:eastAsia="ru-RU"/>
        </w:rPr>
        <w:t xml:space="preserve"> on the basis of and in good faith reliance on the Buyer's </w:t>
      </w:r>
      <w:r>
        <w:rPr>
          <w:lang w:val="en-US" w:eastAsia="ru-RU"/>
        </w:rPr>
        <w:t>guarantees</w:t>
      </w:r>
      <w:r w:rsidRPr="00640043">
        <w:rPr>
          <w:lang w:val="en-US" w:eastAsia="ru-RU"/>
        </w:rPr>
        <w:t xml:space="preserve">. Buyer </w:t>
      </w:r>
      <w:r>
        <w:rPr>
          <w:lang w:val="en-US" w:eastAsia="ru-RU"/>
        </w:rPr>
        <w:t>guarantees</w:t>
      </w:r>
      <w:r w:rsidRPr="00640043">
        <w:rPr>
          <w:lang w:val="en-US" w:eastAsia="ru-RU"/>
        </w:rPr>
        <w:t xml:space="preserve"> that:</w:t>
      </w:r>
    </w:p>
    <w:p w14:paraId="72415C1B" w14:textId="77777777" w:rsidR="001B3C7B" w:rsidRPr="00640043" w:rsidRDefault="001B3C7B" w:rsidP="001B3C7B">
      <w:pPr>
        <w:ind w:left="1276" w:hanging="567"/>
        <w:rPr>
          <w:lang w:val="en-US" w:eastAsia="ru-RU"/>
        </w:rPr>
      </w:pPr>
      <w:r>
        <w:rPr>
          <w:lang w:val="en-US" w:eastAsia="ru-RU"/>
        </w:rPr>
        <w:t xml:space="preserve">         (A) neither Buyer, </w:t>
      </w:r>
      <w:r w:rsidRPr="00640043">
        <w:rPr>
          <w:lang w:val="en-US" w:eastAsia="ru-RU"/>
        </w:rPr>
        <w:t xml:space="preserve">its Affiliates, nor all shareholders (participants) of Buyer are on the European Union and/or United Kingdom sanctions list and/or the SDN (Specially Designated Nationals and Blocked Persons List), CAPTA (List of Foreign Financial Institutions Subject to Correspondent Account or Payable-Through Account Sanctions, for which opening or maintaining a correspondent account or payable-through account is prohibited or subject to one or more strict conditions), NS-MBS (Non-SDN Menu-Based Sanctions List), administered by the Office of Foreign Assets Control of the U. S. Department of the Treasury. S. Department of the </w:t>
      </w:r>
      <w:proofErr w:type="gramStart"/>
      <w:r w:rsidRPr="00640043">
        <w:rPr>
          <w:lang w:val="en-US" w:eastAsia="ru-RU"/>
        </w:rPr>
        <w:t>Treasury,</w:t>
      </w:r>
      <w:proofErr w:type="gramEnd"/>
      <w:r w:rsidRPr="00640043">
        <w:rPr>
          <w:lang w:val="en-US" w:eastAsia="ru-RU"/>
        </w:rPr>
        <w:t xml:space="preserve"> and any other sanctions list with extraterritorial effect; </w:t>
      </w:r>
    </w:p>
    <w:p w14:paraId="50776A60" w14:textId="77777777" w:rsidR="001B3C7B" w:rsidRPr="00640043" w:rsidRDefault="001B3C7B" w:rsidP="001B3C7B">
      <w:pPr>
        <w:ind w:left="1276" w:hanging="567"/>
        <w:rPr>
          <w:lang w:val="en-US" w:eastAsia="ru-RU"/>
        </w:rPr>
      </w:pPr>
      <w:r>
        <w:rPr>
          <w:lang w:val="en-US" w:eastAsia="ru-RU"/>
        </w:rPr>
        <w:t xml:space="preserve">          </w:t>
      </w:r>
      <w:r w:rsidRPr="00640043">
        <w:rPr>
          <w:lang w:val="en-US" w:eastAsia="ru-RU"/>
        </w:rPr>
        <w:t xml:space="preserve">(B) </w:t>
      </w:r>
      <w:proofErr w:type="gramStart"/>
      <w:r w:rsidRPr="00640043">
        <w:rPr>
          <w:lang w:val="en-US" w:eastAsia="ru-RU"/>
        </w:rPr>
        <w:t>the</w:t>
      </w:r>
      <w:proofErr w:type="gramEnd"/>
      <w:r w:rsidRPr="00640043">
        <w:rPr>
          <w:lang w:val="en-US" w:eastAsia="ru-RU"/>
        </w:rPr>
        <w:t xml:space="preserve"> execution of this </w:t>
      </w:r>
      <w:r>
        <w:rPr>
          <w:lang w:val="en-US" w:eastAsia="ru-RU"/>
        </w:rPr>
        <w:t>Agreement</w:t>
      </w:r>
      <w:r w:rsidRPr="00640043">
        <w:rPr>
          <w:lang w:val="en-US" w:eastAsia="ru-RU"/>
        </w:rPr>
        <w:t xml:space="preserve"> and/or its performance by </w:t>
      </w:r>
      <w:r>
        <w:rPr>
          <w:lang w:val="en-US" w:eastAsia="ru-RU"/>
        </w:rPr>
        <w:t xml:space="preserve">the </w:t>
      </w:r>
      <w:r w:rsidRPr="00640043">
        <w:rPr>
          <w:lang w:val="en-US" w:eastAsia="ru-RU"/>
        </w:rPr>
        <w:t xml:space="preserve">Buyer shall not result in a violation of the sanctions set forth in subparagraph (A) of this </w:t>
      </w:r>
      <w:r>
        <w:rPr>
          <w:lang w:val="en-US" w:eastAsia="ru-RU"/>
        </w:rPr>
        <w:t>Clause</w:t>
      </w:r>
      <w:r w:rsidRPr="00640043">
        <w:rPr>
          <w:lang w:val="en-US" w:eastAsia="ru-RU"/>
        </w:rPr>
        <w:t>;</w:t>
      </w:r>
    </w:p>
    <w:p w14:paraId="1038B461" w14:textId="77777777" w:rsidR="001B3C7B" w:rsidRPr="00640043" w:rsidRDefault="001B3C7B" w:rsidP="001B3C7B">
      <w:pPr>
        <w:ind w:left="1276" w:hanging="567"/>
        <w:rPr>
          <w:lang w:val="en-US" w:eastAsia="ru-RU"/>
        </w:rPr>
      </w:pPr>
      <w:r>
        <w:rPr>
          <w:lang w:val="en-US" w:eastAsia="ru-RU"/>
        </w:rPr>
        <w:t xml:space="preserve">          </w:t>
      </w:r>
      <w:r w:rsidRPr="00640043">
        <w:rPr>
          <w:lang w:val="en-US" w:eastAsia="ru-RU"/>
        </w:rPr>
        <w:t xml:space="preserve">(C) on the date on which the Buyer is obliged to perform the relevant obligation under this </w:t>
      </w:r>
      <w:r>
        <w:rPr>
          <w:lang w:val="en-US" w:eastAsia="ru-RU"/>
        </w:rPr>
        <w:t>Agreement</w:t>
      </w:r>
      <w:r w:rsidRPr="00640043">
        <w:rPr>
          <w:lang w:val="en-US" w:eastAsia="ru-RU"/>
        </w:rPr>
        <w:t xml:space="preserve"> and until the date of its actual performance under this </w:t>
      </w:r>
      <w:r>
        <w:rPr>
          <w:lang w:val="en-US" w:eastAsia="ru-RU"/>
        </w:rPr>
        <w:t>Agreement</w:t>
      </w:r>
      <w:r w:rsidRPr="00640043">
        <w:rPr>
          <w:lang w:val="en-US" w:eastAsia="ru-RU"/>
        </w:rPr>
        <w:t xml:space="preserve">, the Buyer's accounts, including its own and correspondent accounts used to make payments under this </w:t>
      </w:r>
      <w:r>
        <w:rPr>
          <w:lang w:val="en-US" w:eastAsia="ru-RU"/>
        </w:rPr>
        <w:t>Agreement</w:t>
      </w:r>
      <w:r w:rsidRPr="00640043">
        <w:rPr>
          <w:lang w:val="en-US" w:eastAsia="ru-RU"/>
        </w:rPr>
        <w:t>, are held with banks or financial institutions that are not included in the Consolidated List of persons, groups and entities subject, under EU financial sanctions, to which an asset freeze applies (Consolidated List of persons, groups and entitie</w:t>
      </w:r>
      <w:r>
        <w:rPr>
          <w:lang w:val="en-US" w:eastAsia="ru-RU"/>
        </w:rPr>
        <w:t xml:space="preserve">s subject, under EU Sanctions, </w:t>
      </w:r>
      <w:r w:rsidRPr="00CC45AD">
        <w:rPr>
          <w:lang w:val="en-US" w:eastAsia="ru-RU"/>
        </w:rPr>
        <w:t>to an asset freeze and the prohibition to make funds and economic resources available to them), and (or) the Consolidated List of financial sanctions targets of the Office of Financial Sanctions Implementations in the UK, and (or) the SDN (Specially Designated Nationals and Blocked Persons List) lists, CAPTA (List of Foreign Financial Institutions Subject to Correspondent Account or Payable-Through Account Sanctions), NS-MBS (Non-SDN Menu-Based Sanctions List), administered by the Office of Foreign Assets Control of the U. S. Department of the Treasury. S. Department of the Treasury);</w:t>
      </w:r>
    </w:p>
    <w:p w14:paraId="6A6C95FF" w14:textId="77777777" w:rsidR="001B3C7B" w:rsidRPr="00640043" w:rsidRDefault="001B3C7B" w:rsidP="001B3C7B">
      <w:pPr>
        <w:ind w:left="1276" w:hanging="567"/>
        <w:rPr>
          <w:lang w:val="en-US" w:eastAsia="ru-RU"/>
        </w:rPr>
      </w:pPr>
      <w:r>
        <w:rPr>
          <w:lang w:val="en-US" w:eastAsia="ru-RU"/>
        </w:rPr>
        <w:t xml:space="preserve">           </w:t>
      </w:r>
      <w:r w:rsidRPr="00640043">
        <w:rPr>
          <w:lang w:val="en-US" w:eastAsia="ru-RU"/>
        </w:rPr>
        <w:t xml:space="preserve">(D) the person(s) signing this </w:t>
      </w:r>
      <w:r>
        <w:rPr>
          <w:lang w:val="en-US" w:eastAsia="ru-RU"/>
        </w:rPr>
        <w:t>Agreement</w:t>
      </w:r>
      <w:r w:rsidRPr="00640043">
        <w:rPr>
          <w:lang w:val="en-US" w:eastAsia="ru-RU"/>
        </w:rPr>
        <w:t xml:space="preserve"> on behalf of the Buyer is not on the European Union and/or UK sanctions list and/or the SDN (Specially Designated Nationals and Blocked Persons List), CAPTA (List of Foreign Financial Institutions Subject to Correspondent Account or Payable-Through Account Sanctions, for which opening or maintaining a correspondent account or payable-through account is prohibited or subject to one or more strict conditions), NS-MBS (Non-SDN Menu-Based Sanctions List), administered by the Office of Foreign Assets Control of the U. S. Department of the Treasury. S. Department of the Treasury, as well as any other sanctions list with extraterritorial effect.</w:t>
      </w:r>
    </w:p>
    <w:p w14:paraId="62C350A5" w14:textId="3FA713EB" w:rsidR="001B3C7B" w:rsidRPr="00640043" w:rsidRDefault="001B3C7B" w:rsidP="001B3C7B">
      <w:pPr>
        <w:ind w:left="709" w:hanging="709"/>
        <w:rPr>
          <w:lang w:val="en-US" w:eastAsia="ru-RU"/>
        </w:rPr>
      </w:pPr>
      <w:r>
        <w:rPr>
          <w:lang w:val="en-US" w:eastAsia="ru-RU"/>
        </w:rPr>
        <w:t>10</w:t>
      </w:r>
      <w:r w:rsidRPr="00640043">
        <w:rPr>
          <w:lang w:val="en-US" w:eastAsia="ru-RU"/>
        </w:rPr>
        <w:t xml:space="preserve">.2 </w:t>
      </w:r>
      <w:r>
        <w:rPr>
          <w:lang w:val="en-US" w:eastAsia="ru-RU"/>
        </w:rPr>
        <w:t xml:space="preserve">    In the event that</w:t>
      </w:r>
      <w:r w:rsidRPr="00640043">
        <w:rPr>
          <w:lang w:val="en-US" w:eastAsia="ru-RU"/>
        </w:rPr>
        <w:t xml:space="preserve"> any Buyer's </w:t>
      </w:r>
      <w:r>
        <w:rPr>
          <w:lang w:val="en-US" w:eastAsia="ru-RU"/>
        </w:rPr>
        <w:t>guarantee</w:t>
      </w:r>
      <w:r w:rsidRPr="00640043">
        <w:rPr>
          <w:lang w:val="en-US" w:eastAsia="ru-RU"/>
        </w:rPr>
        <w:t xml:space="preserve"> prove to be false, untrue and/or inaccurate, the Buyer shall compensate the other Party for direct and/or indirect losses incurred as a result of or in connection with the untrue or inaccurate nature of such Buyer's </w:t>
      </w:r>
      <w:r>
        <w:rPr>
          <w:lang w:val="en-US" w:eastAsia="ru-RU"/>
        </w:rPr>
        <w:t>guarantee</w:t>
      </w:r>
      <w:r w:rsidRPr="00640043">
        <w:rPr>
          <w:lang w:val="en-US" w:eastAsia="ru-RU"/>
        </w:rPr>
        <w:t xml:space="preserve"> no later than ten (10) Business Days from the date of receipt of the other Party's claim. In this case, the Seller shall be entitled to unilaterally terminate this Agreement.</w:t>
      </w:r>
    </w:p>
    <w:p w14:paraId="79F9B130" w14:textId="70DF9C65" w:rsidR="001B3C7B" w:rsidRPr="00640043" w:rsidRDefault="001B3C7B" w:rsidP="001B3C7B">
      <w:pPr>
        <w:ind w:left="709" w:hanging="709"/>
        <w:rPr>
          <w:lang w:val="en-US" w:eastAsia="ru-RU"/>
        </w:rPr>
      </w:pPr>
      <w:r>
        <w:rPr>
          <w:lang w:val="en-US" w:eastAsia="ru-RU"/>
        </w:rPr>
        <w:t>10</w:t>
      </w:r>
      <w:r w:rsidRPr="00640043">
        <w:rPr>
          <w:lang w:val="en-US" w:eastAsia="ru-RU"/>
        </w:rPr>
        <w:t xml:space="preserve">.3 </w:t>
      </w:r>
      <w:r>
        <w:rPr>
          <w:lang w:val="en-US" w:eastAsia="ru-RU"/>
        </w:rPr>
        <w:t xml:space="preserve">    </w:t>
      </w:r>
      <w:r w:rsidRPr="00640043">
        <w:rPr>
          <w:lang w:val="en-US" w:eastAsia="ru-RU"/>
        </w:rPr>
        <w:t>In the event that any new sanctioning act is adopted or any existing sanctioning act is amended after the date of this Agreement, or the scope of an existing sanctioning act is expanded or otherwise changed by virtue of an official clarification or decision of a competent governmental authority of the relevant jurisdiction ("New Sanctions"), and such New Sanctions:</w:t>
      </w:r>
    </w:p>
    <w:p w14:paraId="7B0F8A2D" w14:textId="77777777" w:rsidR="001B3C7B" w:rsidRDefault="001B3C7B" w:rsidP="001B3C7B">
      <w:pPr>
        <w:ind w:left="1276" w:hanging="709"/>
        <w:rPr>
          <w:lang w:val="en-US" w:eastAsia="ru-RU"/>
        </w:rPr>
      </w:pPr>
      <w:r>
        <w:rPr>
          <w:lang w:val="en-US" w:eastAsia="ru-RU"/>
        </w:rPr>
        <w:t xml:space="preserve">           </w:t>
      </w:r>
      <w:r w:rsidRPr="00640043">
        <w:rPr>
          <w:lang w:val="en-US" w:eastAsia="ru-RU"/>
        </w:rPr>
        <w:t xml:space="preserve">(A) </w:t>
      </w:r>
      <w:proofErr w:type="gramStart"/>
      <w:r w:rsidRPr="00640043">
        <w:rPr>
          <w:lang w:val="en-US" w:eastAsia="ru-RU"/>
        </w:rPr>
        <w:t>in</w:t>
      </w:r>
      <w:proofErr w:type="gramEnd"/>
      <w:r w:rsidRPr="00640043">
        <w:rPr>
          <w:lang w:val="en-US" w:eastAsia="ru-RU"/>
        </w:rPr>
        <w:t xml:space="preserve"> the reasonable and justifiable judgment of the Party, may make it impossible or materially more difficult for the other Party to perform its obligations under this Agreement; and/or</w:t>
      </w:r>
    </w:p>
    <w:p w14:paraId="1E34D769" w14:textId="77777777" w:rsidR="001B3C7B" w:rsidRPr="00640043" w:rsidRDefault="001B3C7B" w:rsidP="001B3C7B">
      <w:pPr>
        <w:ind w:left="1276" w:hanging="709"/>
        <w:rPr>
          <w:lang w:val="en-US" w:eastAsia="ru-RU"/>
        </w:rPr>
      </w:pPr>
      <w:r>
        <w:rPr>
          <w:lang w:val="en-US" w:eastAsia="ru-RU"/>
        </w:rPr>
        <w:t xml:space="preserve">           </w:t>
      </w:r>
      <w:r w:rsidRPr="00640043">
        <w:rPr>
          <w:lang w:val="en-US" w:eastAsia="ru-RU"/>
        </w:rPr>
        <w:t xml:space="preserve">(B) </w:t>
      </w:r>
      <w:proofErr w:type="gramStart"/>
      <w:r w:rsidRPr="00640043">
        <w:rPr>
          <w:lang w:val="en-US" w:eastAsia="ru-RU"/>
        </w:rPr>
        <w:t>have</w:t>
      </w:r>
      <w:proofErr w:type="gramEnd"/>
      <w:r w:rsidRPr="00640043">
        <w:rPr>
          <w:lang w:val="en-US" w:eastAsia="ru-RU"/>
        </w:rPr>
        <w:t xml:space="preserve"> resulted or may result in such Party's inability to obtain continued access to sources of financing and/or direct and/or indirect losses to the Party (as reasonably concluded); and/or</w:t>
      </w:r>
    </w:p>
    <w:p w14:paraId="6C38A2BF" w14:textId="77777777" w:rsidR="001B3C7B" w:rsidRPr="00640043" w:rsidRDefault="001B3C7B" w:rsidP="001B3C7B">
      <w:pPr>
        <w:ind w:left="1276" w:hanging="709"/>
        <w:rPr>
          <w:lang w:val="en-US" w:eastAsia="ru-RU"/>
        </w:rPr>
      </w:pPr>
      <w:r>
        <w:rPr>
          <w:lang w:val="en-US" w:eastAsia="ru-RU"/>
        </w:rPr>
        <w:t xml:space="preserve">            </w:t>
      </w:r>
      <w:r w:rsidRPr="00640043">
        <w:rPr>
          <w:lang w:val="en-US" w:eastAsia="ru-RU"/>
        </w:rPr>
        <w:t xml:space="preserve">(C) </w:t>
      </w:r>
      <w:proofErr w:type="gramStart"/>
      <w:r w:rsidRPr="00640043">
        <w:rPr>
          <w:lang w:val="en-US" w:eastAsia="ru-RU"/>
        </w:rPr>
        <w:t>have</w:t>
      </w:r>
      <w:proofErr w:type="gramEnd"/>
      <w:r w:rsidRPr="00640043">
        <w:rPr>
          <w:lang w:val="en-US" w:eastAsia="ru-RU"/>
        </w:rPr>
        <w:t xml:space="preserve"> caused or are likely to cause a disruption or interruption in the supply of products/services;</w:t>
      </w:r>
    </w:p>
    <w:p w14:paraId="53C85DCA" w14:textId="77777777" w:rsidR="001B3C7B" w:rsidRPr="00640043" w:rsidRDefault="001B3C7B" w:rsidP="001B3C7B">
      <w:pPr>
        <w:ind w:left="1276" w:hanging="709"/>
        <w:rPr>
          <w:lang w:val="en-US" w:eastAsia="ru-RU"/>
        </w:rPr>
      </w:pPr>
      <w:r>
        <w:rPr>
          <w:lang w:val="en-US" w:eastAsia="ru-RU"/>
        </w:rPr>
        <w:t xml:space="preserve">           </w:t>
      </w:r>
      <w:r w:rsidRPr="00640043">
        <w:rPr>
          <w:lang w:val="en-US" w:eastAsia="ru-RU"/>
        </w:rPr>
        <w:t>(D) have caused breaches of obligations (covenants) of either Party contained in the material credit agreements of either Party, compliance with which is impossible or materially impeded by the New Sanctions; and/or)</w:t>
      </w:r>
    </w:p>
    <w:p w14:paraId="48C2F782" w14:textId="77777777" w:rsidR="001B3C7B" w:rsidRPr="00640043" w:rsidRDefault="001B3C7B" w:rsidP="001B3C7B">
      <w:pPr>
        <w:ind w:left="1276" w:hanging="709"/>
        <w:rPr>
          <w:lang w:val="en-US" w:eastAsia="ru-RU"/>
        </w:rPr>
      </w:pPr>
      <w:r>
        <w:rPr>
          <w:lang w:val="en-US" w:eastAsia="ru-RU"/>
        </w:rPr>
        <w:t xml:space="preserve">           </w:t>
      </w:r>
      <w:r w:rsidRPr="00640043">
        <w:rPr>
          <w:lang w:val="en-US" w:eastAsia="ru-RU"/>
        </w:rPr>
        <w:t>(E) have resulted in a downgrade of such Party's credit rating or are likely to result in such downgrade, as confirmed in writing by an appropriate rating agency, (collectively, the "New Sanctions Consequences"),</w:t>
      </w:r>
    </w:p>
    <w:p w14:paraId="7A9E09FE" w14:textId="77777777" w:rsidR="001B3C7B" w:rsidRPr="00640043" w:rsidRDefault="001B3C7B" w:rsidP="001B3C7B">
      <w:pPr>
        <w:ind w:left="1276" w:hanging="709"/>
        <w:rPr>
          <w:lang w:val="en-US" w:eastAsia="ru-RU"/>
        </w:rPr>
      </w:pPr>
      <w:r>
        <w:rPr>
          <w:lang w:val="en-US" w:eastAsia="ru-RU"/>
        </w:rPr>
        <w:t xml:space="preserve">            </w:t>
      </w:r>
      <w:r w:rsidRPr="00640043">
        <w:rPr>
          <w:lang w:val="en-US" w:eastAsia="ru-RU"/>
        </w:rPr>
        <w:t>such Party shall promptly notify the other Party in writing within [insert number of days] days of the adoption of the New Sanctions, (each notice provided for in this Article hereinafter referred to as a "Sanctions Notice"), accompanied by officially supporting documents and the impact of the New Sanctions on it.</w:t>
      </w:r>
    </w:p>
    <w:p w14:paraId="1BF25853" w14:textId="57267E3F" w:rsidR="001B3C7B" w:rsidRPr="00640043" w:rsidRDefault="001B3C7B" w:rsidP="001B3C7B">
      <w:pPr>
        <w:ind w:left="709" w:hanging="709"/>
        <w:rPr>
          <w:lang w:val="en-US" w:eastAsia="ru-RU"/>
        </w:rPr>
      </w:pPr>
      <w:r>
        <w:rPr>
          <w:lang w:val="en-US" w:eastAsia="ru-RU"/>
        </w:rPr>
        <w:t>10</w:t>
      </w:r>
      <w:r w:rsidRPr="00640043">
        <w:rPr>
          <w:lang w:val="en-US" w:eastAsia="ru-RU"/>
        </w:rPr>
        <w:t xml:space="preserve">.4 </w:t>
      </w:r>
      <w:r>
        <w:rPr>
          <w:lang w:val="en-US" w:eastAsia="ru-RU"/>
        </w:rPr>
        <w:t xml:space="preserve">    </w:t>
      </w:r>
      <w:r w:rsidRPr="00640043">
        <w:rPr>
          <w:lang w:val="en-US" w:eastAsia="ru-RU"/>
        </w:rPr>
        <w:t xml:space="preserve">No later than [insert number of days] days from the date of submission of the Sanctions Notice, the Parties shall meet(s)/negotiate in good faith to discuss and agree on their positions regarding the potential effect of the New Sanctions on the Parties' performance of their obligations under this Agreement, as well as on possible legal and reasonable measures to prevent or possibly mitigate such negative impact of the New Sanctions, including amending this Agreement, obtaining permits/licenses from the competent governmental authority, and the implementation of the New Sanctions. </w:t>
      </w:r>
    </w:p>
    <w:p w14:paraId="3B333627" w14:textId="37549CC5" w:rsidR="001B3C7B" w:rsidRPr="00640043" w:rsidRDefault="001B3C7B" w:rsidP="001B3C7B">
      <w:pPr>
        <w:ind w:left="709" w:hanging="709"/>
        <w:rPr>
          <w:lang w:val="en-US" w:eastAsia="ru-RU"/>
        </w:rPr>
      </w:pPr>
      <w:r>
        <w:rPr>
          <w:lang w:val="en-US" w:eastAsia="ru-RU"/>
        </w:rPr>
        <w:t>10</w:t>
      </w:r>
      <w:r w:rsidRPr="00640043">
        <w:rPr>
          <w:lang w:val="en-US" w:eastAsia="ru-RU"/>
        </w:rPr>
        <w:t xml:space="preserve">.5 </w:t>
      </w:r>
      <w:r>
        <w:rPr>
          <w:lang w:val="en-US" w:eastAsia="ru-RU"/>
        </w:rPr>
        <w:t xml:space="preserve">    </w:t>
      </w:r>
      <w:r w:rsidRPr="00640043">
        <w:rPr>
          <w:lang w:val="en-US" w:eastAsia="ru-RU"/>
        </w:rPr>
        <w:t>If the Parties reach a mutually acceptable solution based on the results of the conducted Good Faith Negotiations, the Parties shall make reasonable efforts to implement the measures agreed by them within [</w:t>
      </w:r>
      <w:r>
        <w:rPr>
          <w:lang w:val="en-US" w:eastAsia="ru-RU"/>
        </w:rPr>
        <w:t>insert</w:t>
      </w:r>
      <w:r w:rsidRPr="00640043">
        <w:rPr>
          <w:lang w:val="en-US" w:eastAsia="ru-RU"/>
        </w:rPr>
        <w:t xml:space="preserve"> number of days] days, or within another period of time agreed by them, measures may be implemented to prevent the violation of the New Sanctions or their application to the Parties' performance of this Agreement.</w:t>
      </w:r>
    </w:p>
    <w:p w14:paraId="36B15361" w14:textId="38DEDFB2" w:rsidR="001B3C7B" w:rsidRPr="00640043" w:rsidRDefault="001B3C7B" w:rsidP="001B3C7B">
      <w:pPr>
        <w:ind w:left="709" w:hanging="709"/>
        <w:rPr>
          <w:lang w:val="en-US" w:eastAsia="ru-RU"/>
        </w:rPr>
      </w:pPr>
      <w:r>
        <w:rPr>
          <w:lang w:val="en-US" w:eastAsia="ru-RU"/>
        </w:rPr>
        <w:t>10</w:t>
      </w:r>
      <w:r w:rsidRPr="00640043">
        <w:rPr>
          <w:lang w:val="en-US" w:eastAsia="ru-RU"/>
        </w:rPr>
        <w:t xml:space="preserve">.6 </w:t>
      </w:r>
      <w:r>
        <w:rPr>
          <w:lang w:val="en-US" w:eastAsia="ru-RU"/>
        </w:rPr>
        <w:t xml:space="preserve">    </w:t>
      </w:r>
      <w:r w:rsidRPr="00640043">
        <w:rPr>
          <w:lang w:val="en-US" w:eastAsia="ru-RU"/>
        </w:rPr>
        <w:t>If the Parties fail to reach agreement after [</w:t>
      </w:r>
      <w:r>
        <w:rPr>
          <w:lang w:val="en-US" w:eastAsia="ru-RU"/>
        </w:rPr>
        <w:t>insert</w:t>
      </w:r>
      <w:r w:rsidRPr="00640043">
        <w:rPr>
          <w:lang w:val="en-US" w:eastAsia="ru-RU"/>
        </w:rPr>
        <w:t xml:space="preserve"> period] following the first day of Good Faith Negotiations, either Party shall have the right at any time to give the Party to which the New Sanctions resulting in the New Sanctions Consequences apply or have arisen (the "Prohibited Party") a notice of failure to reach agreement (the "Notice of Failure to Reach Agreement"). If such Notice of Non-Consent is given, the Party shall be entitled to unilaterally terminate this </w:t>
      </w:r>
      <w:r>
        <w:rPr>
          <w:lang w:val="en-US" w:eastAsia="ru-RU"/>
        </w:rPr>
        <w:t>Agreement</w:t>
      </w:r>
      <w:r w:rsidRPr="00640043">
        <w:rPr>
          <w:lang w:val="en-US" w:eastAsia="ru-RU"/>
        </w:rPr>
        <w:t xml:space="preserve"> and claim compensation for direct and/or consequential damages incurred.</w:t>
      </w:r>
    </w:p>
    <w:p w14:paraId="4BD88894" w14:textId="141221F7" w:rsidR="001B3C7B" w:rsidRPr="00640043" w:rsidRDefault="001B3C7B" w:rsidP="001B3C7B">
      <w:pPr>
        <w:ind w:left="709" w:hanging="709"/>
        <w:rPr>
          <w:lang w:val="en-US" w:eastAsia="ru-RU"/>
        </w:rPr>
      </w:pPr>
      <w:r>
        <w:rPr>
          <w:lang w:val="en-US" w:eastAsia="ru-RU"/>
        </w:rPr>
        <w:t>10</w:t>
      </w:r>
      <w:r w:rsidRPr="00640043">
        <w:rPr>
          <w:lang w:val="en-US" w:eastAsia="ru-RU"/>
        </w:rPr>
        <w:t xml:space="preserve">.7 </w:t>
      </w:r>
      <w:r>
        <w:rPr>
          <w:lang w:val="en-US" w:eastAsia="ru-RU"/>
        </w:rPr>
        <w:t xml:space="preserve">   </w:t>
      </w:r>
      <w:r w:rsidRPr="00640043">
        <w:rPr>
          <w:lang w:val="en-US" w:eastAsia="ru-RU"/>
        </w:rPr>
        <w:t>Without limiting the foregoing provisions, the Parties agree that in the event that making any payments under this Agreement in U.S. dollars or in [</w:t>
      </w:r>
      <w:r>
        <w:rPr>
          <w:lang w:val="en-US" w:eastAsia="ru-RU"/>
        </w:rPr>
        <w:t>insert</w:t>
      </w:r>
      <w:r w:rsidRPr="00640043">
        <w:rPr>
          <w:lang w:val="en-US" w:eastAsia="ru-RU"/>
        </w:rPr>
        <w:t xml:space="preserve"> currency] becomes unlawful, impossible or, as mutually agreed by the Parties, otherwise impractical for the Buyer due to the New Sanctions, the provisions of Clause 14.8 of this Agreement shall apply as a matter of priority, provided that in the reasonable judgment of the Parties, making payment in an alternative currency allows the Parties to avoid the Effects of the New Sanctions, and in such a manner as the Parties may deem appropriate. </w:t>
      </w:r>
    </w:p>
    <w:p w14:paraId="4CFC7586" w14:textId="74164F82" w:rsidR="001B3C7B" w:rsidRPr="00640043" w:rsidRDefault="001B3C7B" w:rsidP="001B3C7B">
      <w:pPr>
        <w:ind w:left="709" w:hanging="709"/>
        <w:rPr>
          <w:lang w:val="en-US" w:eastAsia="ru-RU"/>
        </w:rPr>
      </w:pPr>
      <w:r>
        <w:rPr>
          <w:lang w:val="en-US" w:eastAsia="ru-RU"/>
        </w:rPr>
        <w:t>10</w:t>
      </w:r>
      <w:r w:rsidRPr="00640043">
        <w:rPr>
          <w:lang w:val="en-US" w:eastAsia="ru-RU"/>
        </w:rPr>
        <w:t xml:space="preserve">.8 </w:t>
      </w:r>
      <w:r>
        <w:rPr>
          <w:lang w:val="en-US" w:eastAsia="ru-RU"/>
        </w:rPr>
        <w:t xml:space="preserve">   </w:t>
      </w:r>
      <w:r w:rsidRPr="00640043">
        <w:rPr>
          <w:lang w:val="en-US" w:eastAsia="ru-RU"/>
        </w:rPr>
        <w:t>The Parties hereby acknowledge and agree that, taking into account uncertainties in the international banking system, if at any time it becomes unlawful, impossible or, as mutually agreed by the Parties, otherwise impractical for the Buyer to make any payment hereunder in U.S. dollars or in (</w:t>
      </w:r>
      <w:r>
        <w:rPr>
          <w:lang w:val="en-US" w:eastAsia="ru-RU"/>
        </w:rPr>
        <w:t>insert</w:t>
      </w:r>
      <w:r w:rsidRPr="00640043">
        <w:rPr>
          <w:lang w:val="en-US" w:eastAsia="ru-RU"/>
        </w:rPr>
        <w:t xml:space="preserve"> currency), the Buyer shall notify the Seller thereof in writing and the Parties shall jointly agree in writing on an alternative currency in which such payment shall be made (the "A </w:t>
      </w:r>
    </w:p>
    <w:p w14:paraId="5C1157E3" w14:textId="7A5416A3" w:rsidR="001B3C7B" w:rsidRDefault="001B3C7B" w:rsidP="001B3C7B">
      <w:pPr>
        <w:ind w:left="709" w:hanging="709"/>
        <w:rPr>
          <w:lang w:val="en-US" w:eastAsia="ru-RU"/>
        </w:rPr>
      </w:pPr>
      <w:r>
        <w:rPr>
          <w:lang w:val="en-US" w:eastAsia="ru-RU"/>
        </w:rPr>
        <w:t>10</w:t>
      </w:r>
      <w:r w:rsidRPr="00640043">
        <w:rPr>
          <w:lang w:val="en-US" w:eastAsia="ru-RU"/>
        </w:rPr>
        <w:t xml:space="preserve">.9 </w:t>
      </w:r>
      <w:r>
        <w:rPr>
          <w:lang w:val="en-US" w:eastAsia="ru-RU"/>
        </w:rPr>
        <w:t xml:space="preserve">   </w:t>
      </w:r>
      <w:r>
        <w:rPr>
          <w:lang w:val="en-US" w:eastAsia="ru-RU"/>
        </w:rPr>
        <w:t xml:space="preserve"> </w:t>
      </w:r>
      <w:r w:rsidRPr="00640043">
        <w:rPr>
          <w:lang w:val="en-US" w:eastAsia="ru-RU"/>
        </w:rPr>
        <w:t xml:space="preserve">Unless otherwise specified in this Agreement, if any amounts contained in this Agreement in respect of which payments or settlements are to be made are specified, calculated or determined (including in the case of application of clause 14.8 of this Agreement in </w:t>
      </w:r>
      <w:proofErr w:type="spellStart"/>
      <w:r w:rsidRPr="00640043">
        <w:rPr>
          <w:lang w:val="en-US" w:eastAsia="ru-RU"/>
        </w:rPr>
        <w:t>tenge</w:t>
      </w:r>
      <w:proofErr w:type="spellEnd"/>
      <w:r w:rsidRPr="00640043">
        <w:rPr>
          <w:lang w:val="en-US" w:eastAsia="ru-RU"/>
        </w:rPr>
        <w:t xml:space="preserve"> or other currency), the Parties agree that for the purposes of making such payments or settlements in US dollars, such amounts shall be converted into US dollars at the exchange rate of the National Bank of the Republic of Kazakhstan on the date of the relevant payment or settlement (the date to which the payment or settlement is linked) or, if </w:t>
      </w:r>
      <w:r w:rsidRPr="00CC45AD">
        <w:rPr>
          <w:lang w:val="en-US" w:eastAsia="ru-RU"/>
        </w:rPr>
        <w:t>the National Bank of the Republic of Kazakhstan does not publish information on the exchange rates of the respective currencies on its website (www.nationalbank.kz), at the exchange rate agreed by the Parties as of the date of the respective payment or settlement (date to which the payment or settlement is linked).</w:t>
      </w:r>
    </w:p>
    <w:p w14:paraId="06F558C4" w14:textId="49B7A388" w:rsidR="001B3C7B" w:rsidRPr="001B3C7B" w:rsidRDefault="001B3C7B" w:rsidP="001B3C7B">
      <w:pPr>
        <w:ind w:left="709" w:hanging="709"/>
        <w:rPr>
          <w:lang w:eastAsia="ar-SA"/>
        </w:rPr>
      </w:pPr>
      <w:r w:rsidRPr="001B3C7B">
        <w:rPr>
          <w:lang w:eastAsia="ar-SA"/>
        </w:rPr>
        <w:t xml:space="preserve">10.10 </w:t>
      </w:r>
      <w:r>
        <w:rPr>
          <w:lang w:eastAsia="ar-SA"/>
        </w:rPr>
        <w:t xml:space="preserve">  </w:t>
      </w:r>
      <w:r w:rsidRPr="001B3C7B">
        <w:rPr>
          <w:lang w:eastAsia="ar-SA"/>
        </w:rPr>
        <w:t xml:space="preserve">For the purposes of this Article 10 of the </w:t>
      </w:r>
      <w:r>
        <w:rPr>
          <w:lang w:eastAsia="ar-SA"/>
        </w:rPr>
        <w:t>Agreement, the term "Affiliated persons</w:t>
      </w:r>
      <w:r w:rsidRPr="001B3C7B">
        <w:rPr>
          <w:lang w:eastAsia="ar-SA"/>
        </w:rPr>
        <w:t>" shall mean any person or entity that (</w:t>
      </w:r>
      <w:proofErr w:type="spellStart"/>
      <w:r w:rsidRPr="001B3C7B">
        <w:rPr>
          <w:lang w:eastAsia="ar-SA"/>
        </w:rPr>
        <w:t>i</w:t>
      </w:r>
      <w:proofErr w:type="spellEnd"/>
      <w:r w:rsidRPr="001B3C7B">
        <w:rPr>
          <w:lang w:eastAsia="ar-SA"/>
        </w:rPr>
        <w:t xml:space="preserve">) directly or indirectly controls a Party, or (ii) is directly or indirectly controlled by a Party, or (iii) is directly or indirectly controlled by a person or entity that directly or indirectly controls a Party. For purposes of interpreting the term </w:t>
      </w:r>
      <w:r>
        <w:rPr>
          <w:lang w:eastAsia="ar-SA"/>
        </w:rPr>
        <w:t>"Affiliated persons</w:t>
      </w:r>
      <w:r w:rsidRPr="001B3C7B">
        <w:rPr>
          <w:lang w:eastAsia="ar-SA"/>
        </w:rPr>
        <w:t>", "control" means direct or indirect ownership of more than fifty percent (50%) of the stock, ownership interest or voting rights in a company, partnership or any entity.</w:t>
      </w:r>
    </w:p>
    <w:p w14:paraId="79267138" w14:textId="77777777" w:rsidR="006B405B" w:rsidRDefault="007F75D2" w:rsidP="006B405B">
      <w:pPr>
        <w:pStyle w:val="1"/>
      </w:pPr>
      <w:r w:rsidRPr="00C846BC">
        <w:t>OTHER CONDITIONS</w:t>
      </w:r>
    </w:p>
    <w:p w14:paraId="0270EA7D" w14:textId="654EA6B0" w:rsidR="007F75D2" w:rsidRPr="00C846BC" w:rsidRDefault="007F75D2" w:rsidP="006B405B">
      <w:pPr>
        <w:pStyle w:val="2"/>
        <w:rPr>
          <w:rFonts w:eastAsia="Times New Roman"/>
          <w:lang w:eastAsia="kk-KZ"/>
        </w:rPr>
      </w:pPr>
      <w:r w:rsidRPr="00C846BC">
        <w:rPr>
          <w:rFonts w:eastAsia="Times New Roman"/>
          <w:lang w:eastAsia="kk-KZ"/>
        </w:rPr>
        <w:t xml:space="preserve">This Agreement shall </w:t>
      </w:r>
      <w:r w:rsidR="00DC0B55">
        <w:rPr>
          <w:rFonts w:eastAsia="Times New Roman"/>
          <w:lang w:eastAsia="kk-KZ"/>
        </w:rPr>
        <w:t xml:space="preserve">become effective </w:t>
      </w:r>
      <w:r w:rsidRPr="00C846BC">
        <w:rPr>
          <w:rFonts w:eastAsia="Times New Roman"/>
          <w:lang w:eastAsia="kk-KZ"/>
        </w:rPr>
        <w:t xml:space="preserve">from the date of its signing by the Parties and shall </w:t>
      </w:r>
      <w:r w:rsidR="00DC0B55">
        <w:rPr>
          <w:rFonts w:eastAsia="Times New Roman"/>
          <w:lang w:eastAsia="kk-KZ"/>
        </w:rPr>
        <w:t xml:space="preserve">remain </w:t>
      </w:r>
      <w:r w:rsidRPr="00C846BC">
        <w:rPr>
          <w:rFonts w:eastAsia="Times New Roman"/>
          <w:lang w:eastAsia="kk-KZ"/>
        </w:rPr>
        <w:t xml:space="preserve">valid until their obligations </w:t>
      </w:r>
      <w:r w:rsidR="00DC0B55">
        <w:rPr>
          <w:rFonts w:eastAsia="Times New Roman"/>
          <w:lang w:eastAsia="kk-KZ"/>
        </w:rPr>
        <w:t>here</w:t>
      </w:r>
      <w:r w:rsidRPr="00C846BC">
        <w:rPr>
          <w:rFonts w:eastAsia="Times New Roman"/>
          <w:lang w:eastAsia="kk-KZ"/>
        </w:rPr>
        <w:t xml:space="preserve">under </w:t>
      </w:r>
      <w:r w:rsidR="00DC0B55">
        <w:rPr>
          <w:rFonts w:eastAsia="Times New Roman"/>
          <w:lang w:eastAsia="kk-KZ"/>
        </w:rPr>
        <w:t>are discharged in full</w:t>
      </w:r>
      <w:r w:rsidRPr="00C846BC">
        <w:rPr>
          <w:rFonts w:eastAsia="Times New Roman"/>
          <w:lang w:eastAsia="kk-KZ"/>
        </w:rPr>
        <w:t>.</w:t>
      </w:r>
    </w:p>
    <w:p w14:paraId="40E0796E" w14:textId="16ED37E4" w:rsidR="007F75D2" w:rsidRPr="00C846BC" w:rsidRDefault="007F75D2" w:rsidP="006B405B">
      <w:pPr>
        <w:pStyle w:val="2"/>
        <w:rPr>
          <w:rFonts w:eastAsia="Times New Roman"/>
          <w:lang w:eastAsia="kk-KZ"/>
        </w:rPr>
      </w:pPr>
      <w:r w:rsidRPr="00C846BC">
        <w:rPr>
          <w:rFonts w:eastAsia="Times New Roman"/>
          <w:lang w:eastAsia="kk-KZ"/>
        </w:rPr>
        <w:t xml:space="preserve">If the Potential </w:t>
      </w:r>
      <w:r w:rsidRPr="00C846BC">
        <w:rPr>
          <w:lang w:val="kk-KZ" w:eastAsia="ru-RU"/>
        </w:rPr>
        <w:t xml:space="preserve">Buyer </w:t>
      </w:r>
      <w:r w:rsidR="00DC0B55">
        <w:rPr>
          <w:lang w:val="en-US" w:eastAsia="ru-RU"/>
        </w:rPr>
        <w:t xml:space="preserve">fails to </w:t>
      </w:r>
      <w:r w:rsidRPr="00C846BC">
        <w:rPr>
          <w:lang w:val="kk-KZ" w:eastAsia="ru-RU"/>
        </w:rPr>
        <w:t xml:space="preserve">transfer the </w:t>
      </w:r>
      <w:r w:rsidR="006B405B">
        <w:rPr>
          <w:lang w:val="kk-KZ" w:eastAsia="ru-RU"/>
        </w:rPr>
        <w:t>Security Deposit</w:t>
      </w:r>
      <w:r w:rsidRPr="00C846BC">
        <w:rPr>
          <w:lang w:val="kk-KZ" w:eastAsia="ru-RU"/>
        </w:rPr>
        <w:t xml:space="preserve"> to the </w:t>
      </w:r>
      <w:r w:rsidRPr="00C846BC">
        <w:rPr>
          <w:lang w:eastAsia="ru-RU"/>
        </w:rPr>
        <w:t xml:space="preserve">Seller </w:t>
      </w:r>
      <w:r w:rsidRPr="00C846BC">
        <w:rPr>
          <w:rFonts w:eastAsia="Times New Roman"/>
          <w:lang w:eastAsia="kk-KZ"/>
        </w:rPr>
        <w:t xml:space="preserve">'s bank account within the period specified in </w:t>
      </w:r>
      <w:r w:rsidR="00DC0B55" w:rsidRPr="00C846BC">
        <w:rPr>
          <w:rFonts w:eastAsia="Times New Roman"/>
          <w:lang w:eastAsia="kk-KZ"/>
        </w:rPr>
        <w:t xml:space="preserve">Clause </w:t>
      </w:r>
      <w:r w:rsidR="00DC0B55">
        <w:rPr>
          <w:rFonts w:eastAsia="Times New Roman"/>
          <w:lang w:eastAsia="kk-KZ"/>
        </w:rPr>
        <w:t>1.3</w:t>
      </w:r>
      <w:r w:rsidRPr="00C846BC">
        <w:rPr>
          <w:rFonts w:eastAsia="Times New Roman"/>
          <w:lang w:eastAsia="kk-KZ"/>
        </w:rPr>
        <w:t xml:space="preserve"> </w:t>
      </w:r>
      <w:r w:rsidR="00DC0B55">
        <w:rPr>
          <w:rFonts w:eastAsia="Times New Roman"/>
          <w:lang w:eastAsia="kk-KZ"/>
        </w:rPr>
        <w:t>here</w:t>
      </w:r>
      <w:r w:rsidRPr="00C846BC">
        <w:rPr>
          <w:rFonts w:eastAsia="Times New Roman"/>
          <w:lang w:eastAsia="kk-KZ"/>
        </w:rPr>
        <w:t xml:space="preserve">of, </w:t>
      </w:r>
      <w:r w:rsidRPr="00C846BC">
        <w:t xml:space="preserve">the Bid </w:t>
      </w:r>
      <w:r w:rsidR="00DC0B55">
        <w:rPr>
          <w:lang w:val="en-US"/>
        </w:rPr>
        <w:t xml:space="preserve">Application </w:t>
      </w:r>
      <w:r w:rsidRPr="00C846BC">
        <w:t xml:space="preserve">of the Potential </w:t>
      </w:r>
      <w:r w:rsidRPr="00C846BC">
        <w:rPr>
          <w:lang w:val="kk-KZ" w:eastAsia="ru-RU"/>
        </w:rPr>
        <w:t xml:space="preserve">Buyer </w:t>
      </w:r>
      <w:r w:rsidR="00DC0B55">
        <w:rPr>
          <w:lang w:val="en-US" w:eastAsia="ru-RU"/>
        </w:rPr>
        <w:t xml:space="preserve">shall be deemed to not have been </w:t>
      </w:r>
      <w:r w:rsidRPr="00C846BC">
        <w:t>submitted and this Agreement shall terminate.</w:t>
      </w:r>
    </w:p>
    <w:p w14:paraId="7E9F3764" w14:textId="6AA7955E" w:rsidR="007F75D2" w:rsidRPr="00C846BC" w:rsidRDefault="007F75D2" w:rsidP="006B405B">
      <w:pPr>
        <w:pStyle w:val="2"/>
        <w:rPr>
          <w:rFonts w:eastAsia="Times New Roman"/>
          <w:lang w:eastAsia="kk-KZ"/>
        </w:rPr>
      </w:pPr>
      <w:r w:rsidRPr="00C846BC">
        <w:rPr>
          <w:rFonts w:eastAsia="Times New Roman"/>
          <w:lang w:eastAsia="kk-KZ"/>
        </w:rPr>
        <w:t xml:space="preserve">The Parties </w:t>
      </w:r>
      <w:r w:rsidR="00B1708F">
        <w:rPr>
          <w:rFonts w:eastAsia="Times New Roman"/>
          <w:lang w:eastAsia="kk-KZ"/>
        </w:rPr>
        <w:t xml:space="preserve">shall </w:t>
      </w:r>
      <w:r w:rsidRPr="00C846BC">
        <w:rPr>
          <w:rFonts w:eastAsia="Times New Roman"/>
          <w:lang w:eastAsia="kk-KZ"/>
        </w:rPr>
        <w:t xml:space="preserve">have the right to terminate this Agreement by mutual agreement of the Parties, as well as in </w:t>
      </w:r>
      <w:r w:rsidR="00B1708F">
        <w:rPr>
          <w:rFonts w:eastAsia="Times New Roman"/>
          <w:lang w:eastAsia="kk-KZ"/>
        </w:rPr>
        <w:t>a</w:t>
      </w:r>
      <w:r w:rsidRPr="00C846BC">
        <w:rPr>
          <w:rFonts w:eastAsia="Times New Roman"/>
          <w:lang w:eastAsia="kk-KZ"/>
        </w:rPr>
        <w:t xml:space="preserve"> manner and on the </w:t>
      </w:r>
      <w:r w:rsidR="00B1708F">
        <w:rPr>
          <w:rFonts w:eastAsia="Times New Roman"/>
          <w:lang w:eastAsia="kk-KZ"/>
        </w:rPr>
        <w:t xml:space="preserve">grounds </w:t>
      </w:r>
      <w:r w:rsidRPr="00C846BC">
        <w:rPr>
          <w:rFonts w:eastAsia="Times New Roman"/>
          <w:lang w:eastAsia="kk-KZ"/>
        </w:rPr>
        <w:t>provided for by the current legislation of the Republic of Kazakhstan.</w:t>
      </w:r>
    </w:p>
    <w:p w14:paraId="3D1D04A5" w14:textId="21359FB9" w:rsidR="007F75D2" w:rsidRPr="00C846BC" w:rsidRDefault="007F75D2" w:rsidP="006B405B">
      <w:pPr>
        <w:pStyle w:val="2"/>
        <w:rPr>
          <w:rFonts w:eastAsia="Times New Roman"/>
          <w:lang w:eastAsia="kk-KZ"/>
        </w:rPr>
      </w:pPr>
      <w:r w:rsidRPr="00C846BC">
        <w:t xml:space="preserve">If the Parties </w:t>
      </w:r>
      <w:r w:rsidR="00B1708F">
        <w:t xml:space="preserve">elect </w:t>
      </w:r>
      <w:r w:rsidRPr="00C846BC">
        <w:t>to terminate t</w:t>
      </w:r>
      <w:r w:rsidR="00B1708F">
        <w:t>his</w:t>
      </w:r>
      <w:r w:rsidRPr="00C846BC">
        <w:t xml:space="preserve"> Agreement, the relevant termination agreement </w:t>
      </w:r>
      <w:r w:rsidR="00B1708F">
        <w:t xml:space="preserve">shall be </w:t>
      </w:r>
      <w:r w:rsidRPr="00C846BC">
        <w:t xml:space="preserve">executed in writing and signed by </w:t>
      </w:r>
      <w:r w:rsidR="00B1708F">
        <w:t xml:space="preserve">the </w:t>
      </w:r>
      <w:r w:rsidRPr="00C846BC">
        <w:t>authorized representatives of the Parties.</w:t>
      </w:r>
    </w:p>
    <w:p w14:paraId="1D47F799" w14:textId="43B995B8" w:rsidR="007F75D2" w:rsidRPr="00C846BC" w:rsidRDefault="007F75D2" w:rsidP="006B405B">
      <w:pPr>
        <w:pStyle w:val="2"/>
        <w:rPr>
          <w:rFonts w:eastAsia="Times New Roman"/>
          <w:lang w:eastAsia="kk-KZ"/>
        </w:rPr>
      </w:pPr>
      <w:r w:rsidRPr="00C846BC">
        <w:rPr>
          <w:rFonts w:eastAsia="Times New Roman"/>
          <w:lang w:eastAsia="kk-KZ"/>
        </w:rPr>
        <w:t xml:space="preserve">Any </w:t>
      </w:r>
      <w:r w:rsidR="00B1708F">
        <w:rPr>
          <w:rFonts w:eastAsia="Times New Roman"/>
          <w:lang w:eastAsia="kk-KZ"/>
        </w:rPr>
        <w:t xml:space="preserve">amendment </w:t>
      </w:r>
      <w:r w:rsidRPr="00C846BC">
        <w:rPr>
          <w:rFonts w:eastAsia="Times New Roman"/>
          <w:lang w:eastAsia="kk-KZ"/>
        </w:rPr>
        <w:t xml:space="preserve">to this Agreement </w:t>
      </w:r>
      <w:r w:rsidR="00B1708F">
        <w:rPr>
          <w:rFonts w:eastAsia="Times New Roman"/>
          <w:lang w:eastAsia="kk-KZ"/>
        </w:rPr>
        <w:t xml:space="preserve">shall only be </w:t>
      </w:r>
      <w:r w:rsidRPr="00C846BC">
        <w:rPr>
          <w:rFonts w:eastAsia="Times New Roman"/>
          <w:lang w:eastAsia="kk-KZ"/>
        </w:rPr>
        <w:t xml:space="preserve">valid </w:t>
      </w:r>
      <w:r w:rsidR="00B1708F">
        <w:rPr>
          <w:rFonts w:eastAsia="Times New Roman"/>
          <w:lang w:eastAsia="kk-KZ"/>
        </w:rPr>
        <w:t xml:space="preserve">if </w:t>
      </w:r>
      <w:r w:rsidRPr="00C846BC">
        <w:rPr>
          <w:rFonts w:eastAsia="Times New Roman"/>
          <w:lang w:eastAsia="kk-KZ"/>
        </w:rPr>
        <w:t xml:space="preserve">made in writing and signed by </w:t>
      </w:r>
      <w:r w:rsidR="00B1708F">
        <w:rPr>
          <w:rFonts w:eastAsia="Times New Roman"/>
          <w:lang w:eastAsia="kk-KZ"/>
        </w:rPr>
        <w:t xml:space="preserve">the </w:t>
      </w:r>
      <w:r w:rsidRPr="00C846BC">
        <w:rPr>
          <w:rFonts w:eastAsia="Times New Roman"/>
          <w:lang w:eastAsia="kk-KZ"/>
        </w:rPr>
        <w:t>duly authorized representatives of the Parties.</w:t>
      </w:r>
    </w:p>
    <w:p w14:paraId="6CF27143" w14:textId="13D1B399" w:rsidR="007F75D2" w:rsidRPr="00C846BC" w:rsidRDefault="00B1708F" w:rsidP="006B405B">
      <w:pPr>
        <w:pStyle w:val="2"/>
        <w:rPr>
          <w:rFonts w:eastAsia="Times New Roman"/>
          <w:lang w:eastAsia="kk-KZ"/>
        </w:rPr>
      </w:pPr>
      <w:r>
        <w:rPr>
          <w:lang w:eastAsia="ru-RU"/>
        </w:rPr>
        <w:t xml:space="preserve">No change or termination of </w:t>
      </w:r>
      <w:r w:rsidR="007F75D2" w:rsidRPr="00C846BC">
        <w:rPr>
          <w:lang w:eastAsia="ru-RU"/>
        </w:rPr>
        <w:t xml:space="preserve">one or more clauses of this Agreement </w:t>
      </w:r>
      <w:r>
        <w:rPr>
          <w:lang w:eastAsia="ru-RU"/>
        </w:rPr>
        <w:t xml:space="preserve">shall </w:t>
      </w:r>
      <w:r w:rsidR="007F75D2" w:rsidRPr="00C846BC">
        <w:rPr>
          <w:lang w:eastAsia="ru-RU"/>
        </w:rPr>
        <w:t>ter</w:t>
      </w:r>
      <w:r>
        <w:rPr>
          <w:lang w:eastAsia="ru-RU"/>
        </w:rPr>
        <w:t>minate the Agreement as a whole</w:t>
      </w:r>
      <w:r w:rsidR="007F75D2" w:rsidRPr="00C846BC">
        <w:rPr>
          <w:rFonts w:eastAsia="Times New Roman"/>
          <w:lang w:eastAsia="kk-KZ"/>
        </w:rPr>
        <w:t>.</w:t>
      </w:r>
    </w:p>
    <w:p w14:paraId="6D7D83A3" w14:textId="4A058776" w:rsidR="006B405B" w:rsidRDefault="00B1708F" w:rsidP="006B405B">
      <w:pPr>
        <w:pStyle w:val="2"/>
        <w:rPr>
          <w:rFonts w:eastAsia="Times New Roman"/>
          <w:lang w:eastAsia="kk-KZ"/>
        </w:rPr>
      </w:pPr>
      <w:r>
        <w:rPr>
          <w:rFonts w:eastAsia="Times New Roman"/>
          <w:lang w:eastAsia="kk-KZ"/>
        </w:rPr>
        <w:t>A</w:t>
      </w:r>
      <w:r w:rsidR="007F75D2" w:rsidRPr="00C846BC">
        <w:rPr>
          <w:rFonts w:eastAsia="Times New Roman"/>
          <w:lang w:eastAsia="kk-KZ"/>
        </w:rPr>
        <w:t xml:space="preserve">ll other </w:t>
      </w:r>
      <w:r>
        <w:rPr>
          <w:rFonts w:eastAsia="Times New Roman"/>
          <w:lang w:eastAsia="kk-KZ"/>
        </w:rPr>
        <w:t xml:space="preserve">matters </w:t>
      </w:r>
      <w:r w:rsidR="007F75D2" w:rsidRPr="00C846BC">
        <w:rPr>
          <w:rFonts w:eastAsia="Times New Roman"/>
          <w:lang w:eastAsia="kk-KZ"/>
        </w:rPr>
        <w:t xml:space="preserve">not provided for by this Agreement </w:t>
      </w:r>
      <w:r>
        <w:rPr>
          <w:rFonts w:eastAsia="Times New Roman"/>
          <w:lang w:eastAsia="kk-KZ"/>
        </w:rPr>
        <w:t xml:space="preserve">shall be governed </w:t>
      </w:r>
      <w:r w:rsidR="007F75D2" w:rsidRPr="00C846BC">
        <w:rPr>
          <w:rFonts w:eastAsia="Times New Roman"/>
          <w:lang w:eastAsia="kk-KZ"/>
        </w:rPr>
        <w:t>by the current legislation of the Republic of Kazakhstan.</w:t>
      </w:r>
    </w:p>
    <w:p w14:paraId="08914926" w14:textId="650E8337" w:rsidR="007F75D2" w:rsidRPr="00C846BC" w:rsidRDefault="007F75D2" w:rsidP="006B405B">
      <w:pPr>
        <w:pStyle w:val="1"/>
      </w:pPr>
      <w:r w:rsidRPr="00C846BC">
        <w:t xml:space="preserve">LEGAL ADDRESSES AND </w:t>
      </w:r>
      <w:r w:rsidR="00B1708F">
        <w:t xml:space="preserve">bank </w:t>
      </w:r>
      <w:r w:rsidRPr="00C846BC">
        <w:t>DETAILS OF THE PARTIES</w:t>
      </w:r>
    </w:p>
    <w:p w14:paraId="48AFFF43" w14:textId="77777777" w:rsidR="007F75D2" w:rsidRPr="00C846BC" w:rsidRDefault="007F75D2" w:rsidP="007F75D2">
      <w:pPr>
        <w:pStyle w:val="a0"/>
        <w:ind w:left="720"/>
        <w:jc w:val="both"/>
        <w:rPr>
          <w:rFonts w:ascii="Times New Roman" w:hAnsi="Times New Roman" w:cs="Times New Roman"/>
          <w:sz w:val="24"/>
          <w:szCs w:val="24"/>
          <w:lang w:eastAsia="ru-RU"/>
        </w:rPr>
      </w:pPr>
    </w:p>
    <w:tbl>
      <w:tblPr>
        <w:tblW w:w="0" w:type="auto"/>
        <w:tblLook w:val="04A0" w:firstRow="1" w:lastRow="0" w:firstColumn="1" w:lastColumn="0" w:noHBand="0" w:noVBand="1"/>
      </w:tblPr>
      <w:tblGrid>
        <w:gridCol w:w="4677"/>
        <w:gridCol w:w="4678"/>
      </w:tblGrid>
      <w:tr w:rsidR="007F75D2" w:rsidRPr="00C846BC" w14:paraId="4574C7C8" w14:textId="77777777" w:rsidTr="007B5B6E">
        <w:tc>
          <w:tcPr>
            <w:tcW w:w="4677" w:type="dxa"/>
            <w:shd w:val="clear" w:color="auto" w:fill="auto"/>
          </w:tcPr>
          <w:p w14:paraId="22E0799E" w14:textId="42FB0C0B" w:rsidR="007F75D2" w:rsidRPr="00C846BC" w:rsidRDefault="007F75D2" w:rsidP="00B1708F">
            <w:pPr>
              <w:spacing w:line="240" w:lineRule="auto"/>
              <w:jc w:val="center"/>
              <w:rPr>
                <w:rFonts w:cs="Times New Roman"/>
                <w:b/>
                <w:bCs/>
                <w:szCs w:val="24"/>
                <w:highlight w:val="yellow"/>
                <w:lang w:eastAsia="ru-RU"/>
              </w:rPr>
            </w:pPr>
            <w:r w:rsidRPr="00C846BC">
              <w:rPr>
                <w:rFonts w:cs="Times New Roman"/>
                <w:b/>
                <w:bCs/>
                <w:szCs w:val="24"/>
                <w:lang w:eastAsia="ru-RU"/>
              </w:rPr>
              <w:t>S</w:t>
            </w:r>
            <w:r w:rsidR="00B1708F">
              <w:rPr>
                <w:rFonts w:cs="Times New Roman"/>
                <w:b/>
                <w:bCs/>
                <w:szCs w:val="24"/>
                <w:lang w:eastAsia="ru-RU"/>
              </w:rPr>
              <w:t xml:space="preserve">eller </w:t>
            </w:r>
          </w:p>
        </w:tc>
        <w:tc>
          <w:tcPr>
            <w:tcW w:w="4678" w:type="dxa"/>
            <w:shd w:val="clear" w:color="auto" w:fill="auto"/>
          </w:tcPr>
          <w:p w14:paraId="18A678CB" w14:textId="17DFE715" w:rsidR="007F75D2" w:rsidRPr="00C846BC" w:rsidRDefault="007F75D2" w:rsidP="00B1708F">
            <w:pPr>
              <w:spacing w:line="240" w:lineRule="auto"/>
              <w:jc w:val="center"/>
              <w:rPr>
                <w:rFonts w:cs="Times New Roman"/>
                <w:b/>
                <w:szCs w:val="24"/>
                <w:lang w:eastAsia="ru-RU"/>
              </w:rPr>
            </w:pPr>
            <w:r w:rsidRPr="00C846BC">
              <w:rPr>
                <w:rFonts w:cs="Times New Roman"/>
                <w:b/>
                <w:szCs w:val="24"/>
                <w:lang w:eastAsia="ru-RU"/>
              </w:rPr>
              <w:t xml:space="preserve">Potential </w:t>
            </w:r>
            <w:r w:rsidR="00B1708F">
              <w:rPr>
                <w:rFonts w:cs="Times New Roman"/>
                <w:b/>
                <w:szCs w:val="24"/>
                <w:lang w:eastAsia="ru-RU"/>
              </w:rPr>
              <w:t>B</w:t>
            </w:r>
            <w:r w:rsidR="00B1708F">
              <w:rPr>
                <w:rFonts w:cs="Times New Roman"/>
                <w:b/>
                <w:bCs/>
                <w:szCs w:val="24"/>
                <w:lang w:val="kk-KZ" w:eastAsia="ru-RU"/>
              </w:rPr>
              <w:t>uyer</w:t>
            </w:r>
          </w:p>
        </w:tc>
      </w:tr>
      <w:tr w:rsidR="007F75D2" w:rsidRPr="00C846BC" w14:paraId="69759486" w14:textId="77777777" w:rsidTr="007B5B6E">
        <w:tc>
          <w:tcPr>
            <w:tcW w:w="4677" w:type="dxa"/>
            <w:shd w:val="clear" w:color="auto" w:fill="auto"/>
          </w:tcPr>
          <w:p w14:paraId="2C211ACD" w14:textId="77777777" w:rsidR="007F75D2" w:rsidRPr="00C846BC" w:rsidRDefault="007F75D2" w:rsidP="007B5B6E">
            <w:pPr>
              <w:spacing w:line="240" w:lineRule="auto"/>
              <w:rPr>
                <w:rFonts w:cs="Times New Roman"/>
                <w:b/>
                <w:szCs w:val="24"/>
                <w:highlight w:val="yellow"/>
                <w:lang w:eastAsia="ru-RU"/>
              </w:rPr>
            </w:pPr>
          </w:p>
        </w:tc>
        <w:tc>
          <w:tcPr>
            <w:tcW w:w="4678" w:type="dxa"/>
            <w:shd w:val="clear" w:color="auto" w:fill="auto"/>
          </w:tcPr>
          <w:p w14:paraId="0D0DE778" w14:textId="77777777" w:rsidR="007F75D2" w:rsidRPr="00C846BC" w:rsidRDefault="007F75D2" w:rsidP="007B5B6E">
            <w:pPr>
              <w:spacing w:line="240" w:lineRule="auto"/>
              <w:rPr>
                <w:rFonts w:cs="Times New Roman"/>
                <w:b/>
                <w:szCs w:val="24"/>
                <w:lang w:eastAsia="ru-RU"/>
              </w:rPr>
            </w:pPr>
          </w:p>
        </w:tc>
      </w:tr>
      <w:tr w:rsidR="007F75D2" w:rsidRPr="002C39B6" w14:paraId="6AA611D8" w14:textId="77777777" w:rsidTr="007B5B6E">
        <w:trPr>
          <w:trHeight w:val="756"/>
        </w:trPr>
        <w:tc>
          <w:tcPr>
            <w:tcW w:w="4677" w:type="dxa"/>
            <w:shd w:val="clear" w:color="auto" w:fill="auto"/>
          </w:tcPr>
          <w:p w14:paraId="5ECFBFC8" w14:textId="6D63953C" w:rsidR="007F75D2" w:rsidRPr="00130C62" w:rsidRDefault="007F75D2" w:rsidP="007B5B6E">
            <w:pPr>
              <w:spacing w:line="240" w:lineRule="auto"/>
              <w:rPr>
                <w:rFonts w:cs="Times New Roman"/>
                <w:b/>
                <w:bCs/>
                <w:szCs w:val="24"/>
                <w:lang w:val="en-US"/>
              </w:rPr>
            </w:pPr>
            <w:bookmarkStart w:id="4" w:name="_Hlk86832348"/>
            <w:bookmarkStart w:id="5" w:name="_Hlk75790159"/>
            <w:r w:rsidRPr="00130C62">
              <w:rPr>
                <w:rFonts w:cs="Times New Roman"/>
                <w:b/>
                <w:bCs/>
                <w:szCs w:val="24"/>
                <w:lang w:val="en-US"/>
              </w:rPr>
              <w:t>National Mining Company Tau-Ken Samruk</w:t>
            </w:r>
            <w:r w:rsidR="00B1708F" w:rsidRPr="00130C62">
              <w:rPr>
                <w:rFonts w:cs="Times New Roman"/>
                <w:b/>
                <w:bCs/>
                <w:szCs w:val="24"/>
                <w:lang w:val="en-US"/>
              </w:rPr>
              <w:t xml:space="preserve"> Joint Stock Company</w:t>
            </w:r>
          </w:p>
          <w:p w14:paraId="18C5E2D4" w14:textId="77777777" w:rsidR="007D1987" w:rsidRDefault="00B1708F" w:rsidP="007B5B6E">
            <w:pPr>
              <w:spacing w:line="240" w:lineRule="auto"/>
              <w:rPr>
                <w:lang w:val="en-US"/>
              </w:rPr>
            </w:pPr>
            <w:r>
              <w:rPr>
                <w:rFonts w:cs="Times New Roman"/>
                <w:szCs w:val="24"/>
                <w:lang w:val="en-US"/>
              </w:rPr>
              <w:t>A</w:t>
            </w:r>
            <w:r w:rsidR="007F75D2" w:rsidRPr="00130C62">
              <w:rPr>
                <w:rFonts w:cs="Times New Roman"/>
                <w:szCs w:val="24"/>
                <w:lang w:val="en-US"/>
              </w:rPr>
              <w:t xml:space="preserve">ddress: </w:t>
            </w:r>
            <w:r w:rsidRPr="00491299">
              <w:rPr>
                <w:lang w:val="en-US"/>
              </w:rPr>
              <w:t xml:space="preserve">17/10 </w:t>
            </w:r>
            <w:proofErr w:type="spellStart"/>
            <w:r w:rsidRPr="00491299">
              <w:rPr>
                <w:lang w:val="en-US"/>
              </w:rPr>
              <w:t>Syganak</w:t>
            </w:r>
            <w:proofErr w:type="spellEnd"/>
            <w:r w:rsidRPr="00491299">
              <w:rPr>
                <w:lang w:val="en-US"/>
              </w:rPr>
              <w:t xml:space="preserve"> Street, </w:t>
            </w:r>
            <w:r w:rsidR="007D1987" w:rsidRPr="007D1987">
              <w:rPr>
                <w:lang w:val="en-US"/>
              </w:rPr>
              <w:t>010000</w:t>
            </w:r>
            <w:r w:rsidR="007D1987">
              <w:rPr>
                <w:lang w:val="en-US"/>
              </w:rPr>
              <w:t xml:space="preserve">, </w:t>
            </w:r>
          </w:p>
          <w:p w14:paraId="799E66A9" w14:textId="7792FF7E" w:rsidR="00B1708F" w:rsidRDefault="001B3C7B" w:rsidP="007B5B6E">
            <w:pPr>
              <w:spacing w:line="240" w:lineRule="auto"/>
              <w:rPr>
                <w:rFonts w:cs="Times New Roman"/>
                <w:szCs w:val="24"/>
                <w:lang w:val="en-US"/>
              </w:rPr>
            </w:pPr>
            <w:r>
              <w:rPr>
                <w:lang w:val="en-US"/>
              </w:rPr>
              <w:t>Astana</w:t>
            </w:r>
            <w:r w:rsidR="00B1708F" w:rsidRPr="00491299">
              <w:rPr>
                <w:lang w:val="en-US"/>
              </w:rPr>
              <w:t>, , Republic of Kazakhstan</w:t>
            </w:r>
            <w:r w:rsidR="00B1708F" w:rsidRPr="00130C62">
              <w:rPr>
                <w:rFonts w:cs="Times New Roman"/>
                <w:szCs w:val="24"/>
                <w:lang w:val="en-US"/>
              </w:rPr>
              <w:t xml:space="preserve"> </w:t>
            </w:r>
          </w:p>
          <w:p w14:paraId="62FD3319" w14:textId="59BAE971" w:rsidR="007F75D2" w:rsidRPr="00130C62" w:rsidRDefault="007F75D2" w:rsidP="007B5B6E">
            <w:pPr>
              <w:spacing w:line="240" w:lineRule="auto"/>
              <w:rPr>
                <w:rFonts w:cs="Times New Roman"/>
                <w:szCs w:val="24"/>
                <w:lang w:val="en-US"/>
              </w:rPr>
            </w:pPr>
            <w:r w:rsidRPr="00130C62">
              <w:rPr>
                <w:rFonts w:cs="Times New Roman"/>
                <w:szCs w:val="24"/>
                <w:lang w:val="en-US"/>
              </w:rPr>
              <w:t>tel./fax</w:t>
            </w:r>
            <w:r w:rsidR="00B1708F">
              <w:rPr>
                <w:rFonts w:cs="Times New Roman"/>
                <w:szCs w:val="24"/>
                <w:lang w:val="en-US"/>
              </w:rPr>
              <w:t>:</w:t>
            </w:r>
            <w:r w:rsidRPr="00130C62">
              <w:rPr>
                <w:rFonts w:cs="Times New Roman"/>
                <w:szCs w:val="24"/>
                <w:lang w:val="en-US"/>
              </w:rPr>
              <w:t xml:space="preserve"> </w:t>
            </w:r>
            <w:r w:rsidR="000547A9" w:rsidRPr="00130C62">
              <w:rPr>
                <w:rFonts w:cs="Times New Roman"/>
                <w:szCs w:val="24"/>
                <w:lang w:val="en-US"/>
              </w:rPr>
              <w:t>_________________</w:t>
            </w:r>
          </w:p>
          <w:p w14:paraId="269E1EF3" w14:textId="77777777" w:rsidR="007F75D2" w:rsidRPr="00130C62" w:rsidRDefault="007F75D2" w:rsidP="007B5B6E">
            <w:pPr>
              <w:spacing w:line="240" w:lineRule="auto"/>
              <w:rPr>
                <w:rFonts w:cs="Times New Roman"/>
                <w:szCs w:val="24"/>
                <w:lang w:val="en-US"/>
              </w:rPr>
            </w:pPr>
            <w:r w:rsidRPr="00130C62">
              <w:rPr>
                <w:rFonts w:cs="Times New Roman"/>
                <w:szCs w:val="24"/>
                <w:lang w:val="en-US"/>
              </w:rPr>
              <w:t>BIN 090 240 000 101</w:t>
            </w:r>
          </w:p>
          <w:p w14:paraId="1B161417" w14:textId="6FE1C1B1" w:rsidR="007F75D2" w:rsidRPr="00130C62" w:rsidRDefault="007F75D2" w:rsidP="007B5B6E">
            <w:pPr>
              <w:spacing w:line="240" w:lineRule="auto"/>
              <w:rPr>
                <w:rFonts w:cs="Times New Roman"/>
                <w:szCs w:val="24"/>
                <w:lang w:val="en-US"/>
              </w:rPr>
            </w:pPr>
            <w:proofErr w:type="spellStart"/>
            <w:r w:rsidRPr="00130C62">
              <w:rPr>
                <w:rFonts w:cs="Times New Roman"/>
                <w:szCs w:val="24"/>
                <w:lang w:val="en-US"/>
              </w:rPr>
              <w:t>Kbe</w:t>
            </w:r>
            <w:proofErr w:type="spellEnd"/>
            <w:r w:rsidRPr="00130C62">
              <w:rPr>
                <w:rFonts w:cs="Times New Roman"/>
                <w:szCs w:val="24"/>
                <w:lang w:val="en-US"/>
              </w:rPr>
              <w:t xml:space="preserve"> 16</w:t>
            </w:r>
          </w:p>
          <w:p w14:paraId="390D7898" w14:textId="6ED15296" w:rsidR="007F75D2" w:rsidRPr="00130C62" w:rsidRDefault="007F75D2" w:rsidP="007B5B6E">
            <w:pPr>
              <w:spacing w:line="240" w:lineRule="auto"/>
              <w:rPr>
                <w:rFonts w:cs="Times New Roman"/>
                <w:szCs w:val="24"/>
                <w:lang w:val="en-US"/>
              </w:rPr>
            </w:pPr>
            <w:r w:rsidRPr="00130C62">
              <w:rPr>
                <w:rFonts w:cs="Times New Roman"/>
                <w:szCs w:val="24"/>
                <w:lang w:val="en-US"/>
              </w:rPr>
              <w:t xml:space="preserve">BIC </w:t>
            </w:r>
            <w:r w:rsidR="004B08DA" w:rsidRPr="00754ED2">
              <w:rPr>
                <w:szCs w:val="24"/>
              </w:rPr>
              <w:t>HSBKKZKX</w:t>
            </w:r>
          </w:p>
          <w:p w14:paraId="4F675E9A" w14:textId="3B812D73" w:rsidR="007B4B99" w:rsidRPr="00130C62" w:rsidRDefault="007B4B99" w:rsidP="007B4B99">
            <w:pPr>
              <w:spacing w:line="240" w:lineRule="auto"/>
              <w:rPr>
                <w:rFonts w:cs="Times New Roman"/>
                <w:szCs w:val="24"/>
                <w:lang w:val="en-US"/>
              </w:rPr>
            </w:pPr>
            <w:r w:rsidRPr="00130C62">
              <w:rPr>
                <w:rFonts w:cs="Times New Roman"/>
                <w:szCs w:val="24"/>
                <w:lang w:val="en-US"/>
              </w:rPr>
              <w:t xml:space="preserve">Account number </w:t>
            </w:r>
            <w:r w:rsidR="00B1708F">
              <w:rPr>
                <w:rFonts w:cs="Times New Roman"/>
                <w:szCs w:val="24"/>
                <w:lang w:val="en-US"/>
              </w:rPr>
              <w:t>(KZT)</w:t>
            </w:r>
            <w:r w:rsidRPr="00130C62">
              <w:rPr>
                <w:rFonts w:cs="Times New Roman"/>
                <w:szCs w:val="24"/>
                <w:lang w:val="en-US"/>
              </w:rPr>
              <w:t>: KZ696010111000044877</w:t>
            </w:r>
          </w:p>
          <w:bookmarkEnd w:id="4"/>
          <w:bookmarkEnd w:id="5"/>
          <w:p w14:paraId="2E676CB5" w14:textId="4E46146B" w:rsidR="00B1708F" w:rsidRPr="00B1708F" w:rsidRDefault="00B1708F" w:rsidP="00B1708F">
            <w:pPr>
              <w:spacing w:line="240" w:lineRule="auto"/>
              <w:rPr>
                <w:rFonts w:cs="Times New Roman"/>
                <w:b/>
                <w:szCs w:val="24"/>
                <w:lang w:val="en-US" w:eastAsia="ru-RU"/>
              </w:rPr>
            </w:pPr>
          </w:p>
          <w:p w14:paraId="42F6D7C4" w14:textId="0006CB4D" w:rsidR="007F75D2" w:rsidRPr="00B1708F" w:rsidRDefault="007F75D2" w:rsidP="00B1708F">
            <w:pPr>
              <w:spacing w:line="240" w:lineRule="auto"/>
              <w:rPr>
                <w:rFonts w:cs="Times New Roman"/>
                <w:b/>
                <w:szCs w:val="24"/>
                <w:highlight w:val="yellow"/>
                <w:lang w:val="en-US" w:eastAsia="ru-RU"/>
              </w:rPr>
            </w:pPr>
          </w:p>
        </w:tc>
        <w:tc>
          <w:tcPr>
            <w:tcW w:w="4678" w:type="dxa"/>
            <w:shd w:val="clear" w:color="auto" w:fill="auto"/>
          </w:tcPr>
          <w:p w14:paraId="12C04C7A" w14:textId="1275D0F1" w:rsidR="007F75D2" w:rsidRPr="00130C62" w:rsidRDefault="00A51613" w:rsidP="007B5B6E">
            <w:pPr>
              <w:spacing w:line="240" w:lineRule="auto"/>
              <w:rPr>
                <w:rFonts w:cs="Times New Roman"/>
                <w:szCs w:val="24"/>
                <w:lang w:val="en-US"/>
              </w:rPr>
            </w:pPr>
            <w:r>
              <w:rPr>
                <w:rFonts w:cs="Times New Roman"/>
                <w:szCs w:val="24"/>
                <w:lang w:val="en-US"/>
              </w:rPr>
              <w:t>[</w:t>
            </w:r>
            <w:r w:rsidR="007F75D2" w:rsidRPr="00130C62">
              <w:rPr>
                <w:rFonts w:cs="Times New Roman"/>
                <w:i/>
                <w:iCs/>
                <w:szCs w:val="24"/>
                <w:highlight w:val="lightGray"/>
                <w:lang w:val="en-US"/>
              </w:rPr>
              <w:t xml:space="preserve">insert name of </w:t>
            </w:r>
            <w:r w:rsidR="00B1708F">
              <w:rPr>
                <w:rFonts w:cs="Times New Roman"/>
                <w:i/>
                <w:iCs/>
                <w:szCs w:val="24"/>
                <w:highlight w:val="lightGray"/>
                <w:lang w:val="en-US"/>
              </w:rPr>
              <w:t>a</w:t>
            </w:r>
            <w:r w:rsidR="007F75D2" w:rsidRPr="00130C62">
              <w:rPr>
                <w:rFonts w:cs="Times New Roman"/>
                <w:i/>
                <w:iCs/>
                <w:szCs w:val="24"/>
                <w:highlight w:val="lightGray"/>
                <w:lang w:val="en-US"/>
              </w:rPr>
              <w:t xml:space="preserve"> potential </w:t>
            </w:r>
            <w:r w:rsidR="007F75D2" w:rsidRPr="00C846BC">
              <w:rPr>
                <w:rFonts w:cs="Times New Roman"/>
                <w:i/>
                <w:iCs/>
                <w:szCs w:val="24"/>
                <w:highlight w:val="lightGray"/>
                <w:lang w:val="kk-KZ"/>
              </w:rPr>
              <w:t>buyer</w:t>
            </w:r>
            <w:r>
              <w:rPr>
                <w:rFonts w:cs="Times New Roman"/>
                <w:i/>
                <w:iCs/>
                <w:szCs w:val="24"/>
                <w:highlight w:val="lightGray"/>
                <w:lang w:val="kk-KZ"/>
              </w:rPr>
              <w:t>]</w:t>
            </w:r>
          </w:p>
          <w:p w14:paraId="7642A8BA" w14:textId="77777777" w:rsidR="007F75D2" w:rsidRPr="00130C62" w:rsidRDefault="007F75D2" w:rsidP="007B5B6E">
            <w:pPr>
              <w:spacing w:line="240" w:lineRule="auto"/>
              <w:rPr>
                <w:rFonts w:cs="Times New Roman"/>
                <w:szCs w:val="24"/>
                <w:lang w:val="en-US"/>
              </w:rPr>
            </w:pPr>
          </w:p>
          <w:p w14:paraId="764FE18D" w14:textId="794FB6E5" w:rsidR="007F75D2" w:rsidRPr="00130C62" w:rsidRDefault="00B90765" w:rsidP="007B5B6E">
            <w:pPr>
              <w:spacing w:line="240" w:lineRule="auto"/>
              <w:rPr>
                <w:rFonts w:cs="Times New Roman"/>
                <w:szCs w:val="24"/>
                <w:lang w:val="en-US"/>
              </w:rPr>
            </w:pPr>
            <w:r w:rsidRPr="00130C62">
              <w:rPr>
                <w:rFonts w:cs="Times New Roman"/>
                <w:szCs w:val="24"/>
                <w:lang w:val="en-US"/>
              </w:rPr>
              <w:t>Address</w:t>
            </w:r>
            <w:r w:rsidR="007F75D2" w:rsidRPr="00130C62">
              <w:rPr>
                <w:rFonts w:cs="Times New Roman"/>
                <w:szCs w:val="24"/>
                <w:lang w:val="en-US"/>
              </w:rPr>
              <w:t>:</w:t>
            </w:r>
            <w:r w:rsidR="007F75D2" w:rsidRPr="00130C62">
              <w:rPr>
                <w:rFonts w:cs="Times New Roman"/>
                <w:szCs w:val="24"/>
                <w:lang w:val="en-US"/>
              </w:rPr>
              <w:br/>
            </w:r>
          </w:p>
          <w:p w14:paraId="718CD355" w14:textId="5B7DE0EF" w:rsidR="007F75D2" w:rsidRPr="00130C62" w:rsidRDefault="00B90765" w:rsidP="007B5B6E">
            <w:pPr>
              <w:spacing w:line="240" w:lineRule="auto"/>
              <w:rPr>
                <w:rFonts w:cs="Times New Roman"/>
                <w:szCs w:val="24"/>
                <w:lang w:val="en-US"/>
              </w:rPr>
            </w:pPr>
            <w:r>
              <w:rPr>
                <w:rFonts w:cs="Times New Roman"/>
                <w:szCs w:val="24"/>
                <w:lang w:val="en-US"/>
              </w:rPr>
              <w:t>tel./fax</w:t>
            </w:r>
            <w:r w:rsidR="007F75D2" w:rsidRPr="00130C62">
              <w:rPr>
                <w:rFonts w:cs="Times New Roman"/>
                <w:szCs w:val="24"/>
                <w:lang w:val="en-US"/>
              </w:rPr>
              <w:t xml:space="preserve">: </w:t>
            </w:r>
            <w:r w:rsidR="007F75D2" w:rsidRPr="00130C62">
              <w:rPr>
                <w:rFonts w:cs="Times New Roman"/>
                <w:szCs w:val="24"/>
                <w:lang w:val="en-US"/>
              </w:rPr>
              <w:br/>
              <w:t xml:space="preserve">BIN </w:t>
            </w:r>
            <w:r w:rsidR="007F75D2" w:rsidRPr="00130C62">
              <w:rPr>
                <w:rFonts w:cs="Times New Roman"/>
                <w:szCs w:val="24"/>
                <w:lang w:val="en-US"/>
              </w:rPr>
              <w:br/>
            </w:r>
            <w:proofErr w:type="spellStart"/>
            <w:r w:rsidR="007F75D2" w:rsidRPr="00130C62">
              <w:rPr>
                <w:rFonts w:cs="Times New Roman"/>
                <w:szCs w:val="24"/>
                <w:lang w:val="en-US"/>
              </w:rPr>
              <w:t>Kbe</w:t>
            </w:r>
            <w:proofErr w:type="spellEnd"/>
            <w:r w:rsidR="007F75D2" w:rsidRPr="00130C62">
              <w:rPr>
                <w:rFonts w:cs="Times New Roman"/>
                <w:szCs w:val="24"/>
                <w:lang w:val="en-US"/>
              </w:rPr>
              <w:t xml:space="preserve"> :</w:t>
            </w:r>
          </w:p>
          <w:p w14:paraId="4294607C" w14:textId="77777777" w:rsidR="007F75D2" w:rsidRPr="00130C62" w:rsidRDefault="007F75D2" w:rsidP="007B5B6E">
            <w:pPr>
              <w:spacing w:line="240" w:lineRule="auto"/>
              <w:rPr>
                <w:rFonts w:cs="Times New Roman"/>
                <w:szCs w:val="24"/>
                <w:lang w:val="en-US"/>
              </w:rPr>
            </w:pPr>
            <w:r w:rsidRPr="00130C62">
              <w:rPr>
                <w:rFonts w:cs="Times New Roman"/>
                <w:szCs w:val="24"/>
                <w:lang w:val="en-US"/>
              </w:rPr>
              <w:t>BIC</w:t>
            </w:r>
          </w:p>
          <w:p w14:paraId="51465195" w14:textId="77777777" w:rsidR="007F75D2" w:rsidRPr="00130C62" w:rsidRDefault="007F75D2" w:rsidP="007B5B6E">
            <w:pPr>
              <w:spacing w:line="240" w:lineRule="auto"/>
              <w:rPr>
                <w:rFonts w:cs="Times New Roman"/>
                <w:szCs w:val="24"/>
                <w:lang w:val="en-US"/>
              </w:rPr>
            </w:pPr>
            <w:r w:rsidRPr="00130C62">
              <w:rPr>
                <w:rFonts w:cs="Times New Roman"/>
                <w:szCs w:val="24"/>
                <w:lang w:val="en-US"/>
              </w:rPr>
              <w:t>IIC</w:t>
            </w:r>
          </w:p>
          <w:p w14:paraId="11B4A77C" w14:textId="7DA626B4" w:rsidR="007F75D2" w:rsidRPr="00130C62" w:rsidRDefault="00A51613" w:rsidP="007B5B6E">
            <w:pPr>
              <w:spacing w:line="240" w:lineRule="auto"/>
              <w:rPr>
                <w:rFonts w:cs="Times New Roman"/>
                <w:szCs w:val="24"/>
                <w:lang w:val="en-US"/>
              </w:rPr>
            </w:pPr>
            <w:r>
              <w:rPr>
                <w:rFonts w:cs="Times New Roman"/>
                <w:i/>
                <w:iCs/>
                <w:szCs w:val="24"/>
                <w:lang w:val="en-US" w:eastAsia="ru-RU"/>
              </w:rPr>
              <w:t>[</w:t>
            </w:r>
            <w:r w:rsidR="007F75D2" w:rsidRPr="00130C62">
              <w:rPr>
                <w:rFonts w:cs="Times New Roman"/>
                <w:i/>
                <w:iCs/>
                <w:szCs w:val="24"/>
                <w:highlight w:val="lightGray"/>
                <w:lang w:val="en-US" w:eastAsia="ru-RU"/>
              </w:rPr>
              <w:t>insert bank name</w:t>
            </w:r>
            <w:r>
              <w:rPr>
                <w:rFonts w:cs="Times New Roman"/>
                <w:i/>
                <w:iCs/>
                <w:szCs w:val="24"/>
                <w:highlight w:val="lightGray"/>
                <w:lang w:val="en-US" w:eastAsia="ru-RU"/>
              </w:rPr>
              <w:t>]</w:t>
            </w:r>
          </w:p>
          <w:p w14:paraId="215874FD" w14:textId="77777777" w:rsidR="000547A9" w:rsidRPr="00130C62" w:rsidRDefault="000547A9" w:rsidP="007B5B6E">
            <w:pPr>
              <w:spacing w:line="240" w:lineRule="auto"/>
              <w:rPr>
                <w:rFonts w:cs="Times New Roman"/>
                <w:szCs w:val="24"/>
                <w:lang w:val="en-US"/>
              </w:rPr>
            </w:pPr>
          </w:p>
          <w:p w14:paraId="2D0D19DE" w14:textId="66D373D2" w:rsidR="007F75D2" w:rsidRPr="00A51613" w:rsidRDefault="007F75D2" w:rsidP="007B5B6E">
            <w:pPr>
              <w:spacing w:line="240" w:lineRule="auto"/>
              <w:rPr>
                <w:rFonts w:cs="Times New Roman"/>
                <w:b/>
                <w:szCs w:val="24"/>
                <w:lang w:val="en-US" w:eastAsia="ru-RU"/>
              </w:rPr>
            </w:pPr>
          </w:p>
        </w:tc>
      </w:tr>
      <w:tr w:rsidR="00B1708F" w:rsidRPr="002C39B6" w14:paraId="175A69D8" w14:textId="77777777" w:rsidTr="007B5B6E">
        <w:trPr>
          <w:trHeight w:val="756"/>
        </w:trPr>
        <w:tc>
          <w:tcPr>
            <w:tcW w:w="4677" w:type="dxa"/>
            <w:shd w:val="clear" w:color="auto" w:fill="auto"/>
          </w:tcPr>
          <w:p w14:paraId="2D1A2535" w14:textId="77777777" w:rsidR="00B1708F" w:rsidRPr="00130C62" w:rsidRDefault="00B1708F" w:rsidP="00B1708F">
            <w:pPr>
              <w:spacing w:line="240" w:lineRule="auto"/>
              <w:rPr>
                <w:rFonts w:cs="Times New Roman"/>
                <w:szCs w:val="24"/>
                <w:lang w:val="en-US"/>
              </w:rPr>
            </w:pPr>
            <w:r>
              <w:rPr>
                <w:rFonts w:cs="Times New Roman"/>
                <w:szCs w:val="24"/>
                <w:lang w:val="en-US"/>
              </w:rPr>
              <w:t>[</w:t>
            </w:r>
            <w:r>
              <w:rPr>
                <w:rFonts w:cs="Times New Roman"/>
                <w:i/>
                <w:iCs/>
                <w:szCs w:val="24"/>
                <w:highlight w:val="lightGray"/>
                <w:lang w:val="en-US"/>
              </w:rPr>
              <w:t>insert title]</w:t>
            </w:r>
          </w:p>
          <w:p w14:paraId="5F1238DF" w14:textId="77777777" w:rsidR="00B1708F" w:rsidRPr="00130C62" w:rsidRDefault="00B1708F" w:rsidP="00B1708F">
            <w:pPr>
              <w:spacing w:line="240" w:lineRule="auto"/>
              <w:rPr>
                <w:rFonts w:cs="Times New Roman"/>
                <w:szCs w:val="24"/>
                <w:highlight w:val="yellow"/>
                <w:lang w:val="en-US"/>
              </w:rPr>
            </w:pPr>
            <w:r>
              <w:rPr>
                <w:rFonts w:cs="Times New Roman"/>
                <w:szCs w:val="24"/>
                <w:lang w:val="en-US"/>
              </w:rPr>
              <w:t>[</w:t>
            </w:r>
            <w:r>
              <w:rPr>
                <w:rFonts w:cs="Times New Roman"/>
                <w:i/>
                <w:iCs/>
                <w:szCs w:val="24"/>
                <w:highlight w:val="lightGray"/>
                <w:lang w:val="en-US"/>
              </w:rPr>
              <w:t>insert signatory’s particulars]</w:t>
            </w:r>
          </w:p>
          <w:p w14:paraId="591C9BF3" w14:textId="77777777" w:rsidR="00B1708F" w:rsidRPr="00B1708F" w:rsidRDefault="00B1708F" w:rsidP="00B1708F">
            <w:pPr>
              <w:spacing w:line="240" w:lineRule="auto"/>
              <w:rPr>
                <w:rFonts w:cs="Times New Roman"/>
                <w:szCs w:val="24"/>
                <w:lang w:val="en-US"/>
              </w:rPr>
            </w:pPr>
            <w:r w:rsidRPr="00130C62">
              <w:rPr>
                <w:rFonts w:cs="Times New Roman"/>
                <w:szCs w:val="24"/>
                <w:lang w:val="en-US"/>
              </w:rPr>
              <w:br/>
            </w:r>
            <w:r w:rsidRPr="00B1708F">
              <w:rPr>
                <w:rFonts w:cs="Times New Roman"/>
                <w:szCs w:val="24"/>
                <w:lang w:val="en-US"/>
              </w:rPr>
              <w:t xml:space="preserve">____________________________ </w:t>
            </w:r>
          </w:p>
          <w:p w14:paraId="3997AA6B" w14:textId="77777777" w:rsidR="00B1708F" w:rsidRPr="00B1708F" w:rsidRDefault="00B1708F" w:rsidP="00B1708F">
            <w:pPr>
              <w:spacing w:line="240" w:lineRule="auto"/>
              <w:rPr>
                <w:rFonts w:cs="Times New Roman"/>
                <w:szCs w:val="24"/>
                <w:lang w:val="en-US"/>
              </w:rPr>
            </w:pPr>
            <w:r w:rsidRPr="00B1708F">
              <w:rPr>
                <w:rFonts w:cs="Times New Roman"/>
                <w:szCs w:val="24"/>
                <w:lang w:val="en-US"/>
              </w:rPr>
              <w:t xml:space="preserve">(signature) </w:t>
            </w:r>
          </w:p>
          <w:p w14:paraId="48472127" w14:textId="0A71AF5B" w:rsidR="00B1708F" w:rsidRPr="00130C62" w:rsidRDefault="00B1708F" w:rsidP="00B1708F">
            <w:pPr>
              <w:spacing w:line="240" w:lineRule="auto"/>
              <w:rPr>
                <w:rFonts w:cs="Times New Roman"/>
                <w:b/>
                <w:bCs/>
                <w:szCs w:val="24"/>
                <w:lang w:val="en-US"/>
              </w:rPr>
            </w:pPr>
            <w:r>
              <w:rPr>
                <w:rFonts w:cs="Times New Roman"/>
                <w:szCs w:val="24"/>
                <w:lang w:val="en-US"/>
              </w:rPr>
              <w:t>Seal here</w:t>
            </w:r>
          </w:p>
        </w:tc>
        <w:tc>
          <w:tcPr>
            <w:tcW w:w="4678" w:type="dxa"/>
            <w:shd w:val="clear" w:color="auto" w:fill="auto"/>
          </w:tcPr>
          <w:p w14:paraId="4660D96D" w14:textId="77777777" w:rsidR="00B1708F" w:rsidRPr="00130C62" w:rsidRDefault="00B1708F" w:rsidP="00B1708F">
            <w:pPr>
              <w:spacing w:line="240" w:lineRule="auto"/>
              <w:rPr>
                <w:rFonts w:cs="Times New Roman"/>
                <w:szCs w:val="24"/>
                <w:lang w:val="en-US"/>
              </w:rPr>
            </w:pPr>
            <w:r>
              <w:rPr>
                <w:rFonts w:cs="Times New Roman"/>
                <w:szCs w:val="24"/>
                <w:lang w:val="en-US"/>
              </w:rPr>
              <w:t>[</w:t>
            </w:r>
            <w:r>
              <w:rPr>
                <w:rFonts w:cs="Times New Roman"/>
                <w:i/>
                <w:iCs/>
                <w:szCs w:val="24"/>
                <w:highlight w:val="lightGray"/>
                <w:lang w:val="en-US"/>
              </w:rPr>
              <w:t>insert title]</w:t>
            </w:r>
          </w:p>
          <w:p w14:paraId="0C81FA40" w14:textId="77777777" w:rsidR="00B1708F" w:rsidRPr="00130C62" w:rsidRDefault="00B1708F" w:rsidP="00B1708F">
            <w:pPr>
              <w:spacing w:line="240" w:lineRule="auto"/>
              <w:rPr>
                <w:rFonts w:cs="Times New Roman"/>
                <w:szCs w:val="24"/>
                <w:highlight w:val="yellow"/>
                <w:lang w:val="en-US"/>
              </w:rPr>
            </w:pPr>
            <w:r>
              <w:rPr>
                <w:rFonts w:cs="Times New Roman"/>
                <w:szCs w:val="24"/>
                <w:lang w:val="en-US"/>
              </w:rPr>
              <w:t>[</w:t>
            </w:r>
            <w:r>
              <w:rPr>
                <w:rFonts w:cs="Times New Roman"/>
                <w:i/>
                <w:iCs/>
                <w:szCs w:val="24"/>
                <w:highlight w:val="lightGray"/>
                <w:lang w:val="en-US"/>
              </w:rPr>
              <w:t>insert signatory’s particulars]</w:t>
            </w:r>
          </w:p>
          <w:p w14:paraId="716A1FF2" w14:textId="77777777" w:rsidR="00B1708F" w:rsidRPr="00B1708F" w:rsidRDefault="00B1708F" w:rsidP="00B1708F">
            <w:pPr>
              <w:spacing w:line="240" w:lineRule="auto"/>
              <w:rPr>
                <w:rFonts w:cs="Times New Roman"/>
                <w:szCs w:val="24"/>
                <w:lang w:val="en-US"/>
              </w:rPr>
            </w:pPr>
            <w:r w:rsidRPr="00130C62">
              <w:rPr>
                <w:rFonts w:cs="Times New Roman"/>
                <w:szCs w:val="24"/>
                <w:lang w:val="en-US"/>
              </w:rPr>
              <w:br/>
            </w:r>
            <w:r w:rsidRPr="00B1708F">
              <w:rPr>
                <w:rFonts w:cs="Times New Roman"/>
                <w:szCs w:val="24"/>
                <w:lang w:val="en-US"/>
              </w:rPr>
              <w:t xml:space="preserve">____________________________ </w:t>
            </w:r>
          </w:p>
          <w:p w14:paraId="0F5877AF" w14:textId="77777777" w:rsidR="00B1708F" w:rsidRPr="00B1708F" w:rsidRDefault="00B1708F" w:rsidP="00B1708F">
            <w:pPr>
              <w:spacing w:line="240" w:lineRule="auto"/>
              <w:rPr>
                <w:rFonts w:cs="Times New Roman"/>
                <w:szCs w:val="24"/>
                <w:lang w:val="en-US"/>
              </w:rPr>
            </w:pPr>
            <w:r w:rsidRPr="00B1708F">
              <w:rPr>
                <w:rFonts w:cs="Times New Roman"/>
                <w:szCs w:val="24"/>
                <w:lang w:val="en-US"/>
              </w:rPr>
              <w:t xml:space="preserve">(signature) </w:t>
            </w:r>
          </w:p>
          <w:p w14:paraId="6BCFA0D8" w14:textId="4FF43649" w:rsidR="00B1708F" w:rsidRDefault="00B1708F" w:rsidP="00B1708F">
            <w:pPr>
              <w:spacing w:line="240" w:lineRule="auto"/>
              <w:rPr>
                <w:rFonts w:cs="Times New Roman"/>
                <w:szCs w:val="24"/>
                <w:lang w:val="en-US"/>
              </w:rPr>
            </w:pPr>
            <w:r>
              <w:rPr>
                <w:rFonts w:cs="Times New Roman"/>
                <w:szCs w:val="24"/>
                <w:lang w:val="en-US"/>
              </w:rPr>
              <w:t>Seal here</w:t>
            </w:r>
          </w:p>
        </w:tc>
      </w:tr>
    </w:tbl>
    <w:p w14:paraId="2DF87558" w14:textId="77777777" w:rsidR="00AB67E7" w:rsidRDefault="00AB67E7">
      <w:pPr>
        <w:rPr>
          <w:rFonts w:cs="Times New Roman"/>
          <w:szCs w:val="24"/>
          <w:lang w:val="en-US"/>
        </w:rPr>
      </w:pPr>
    </w:p>
    <w:p w14:paraId="6BC32177" w14:textId="77777777" w:rsidR="001B3C7B" w:rsidRDefault="001B3C7B">
      <w:pPr>
        <w:rPr>
          <w:rFonts w:cs="Times New Roman"/>
          <w:szCs w:val="24"/>
          <w:lang w:val="en-US"/>
        </w:rPr>
      </w:pPr>
    </w:p>
    <w:p w14:paraId="37E7B68F" w14:textId="77777777" w:rsidR="001B3C7B" w:rsidRDefault="001B3C7B">
      <w:pPr>
        <w:rPr>
          <w:rFonts w:cs="Times New Roman"/>
          <w:szCs w:val="24"/>
          <w:lang w:val="en-US"/>
        </w:rPr>
      </w:pPr>
    </w:p>
    <w:p w14:paraId="4F536E2E" w14:textId="77777777" w:rsidR="001B3C7B" w:rsidRDefault="001B3C7B">
      <w:pPr>
        <w:rPr>
          <w:rFonts w:cs="Times New Roman"/>
          <w:szCs w:val="24"/>
          <w:lang w:val="en-US"/>
        </w:rPr>
      </w:pPr>
    </w:p>
    <w:p w14:paraId="4EB6B992" w14:textId="77777777" w:rsidR="001B3C7B" w:rsidRDefault="001B3C7B">
      <w:pPr>
        <w:rPr>
          <w:rFonts w:cs="Times New Roman"/>
          <w:szCs w:val="24"/>
          <w:lang w:val="en-US"/>
        </w:rPr>
      </w:pPr>
    </w:p>
    <w:p w14:paraId="52F9EE3B" w14:textId="77777777" w:rsidR="001B3C7B" w:rsidRDefault="001B3C7B">
      <w:pPr>
        <w:rPr>
          <w:rFonts w:cs="Times New Roman"/>
          <w:szCs w:val="24"/>
          <w:lang w:val="en-US"/>
        </w:rPr>
      </w:pPr>
      <w:bookmarkStart w:id="6" w:name="_GoBack"/>
      <w:bookmarkEnd w:id="6"/>
    </w:p>
    <w:p w14:paraId="59351F41" w14:textId="77777777" w:rsidR="001B3C7B" w:rsidRDefault="001B3C7B">
      <w:pPr>
        <w:rPr>
          <w:rFonts w:cs="Times New Roman"/>
          <w:szCs w:val="24"/>
          <w:lang w:val="en-US"/>
        </w:rPr>
      </w:pPr>
    </w:p>
    <w:tbl>
      <w:tblPr>
        <w:tblpPr w:leftFromText="180" w:rightFromText="180" w:bottomFromText="160" w:vertAnchor="text" w:horzAnchor="margin" w:tblpXSpec="center" w:tblpY="397"/>
        <w:tblW w:w="6630" w:type="dxa"/>
        <w:tblLayout w:type="fixed"/>
        <w:tblLook w:val="04A0" w:firstRow="1" w:lastRow="0" w:firstColumn="1" w:lastColumn="0" w:noHBand="0" w:noVBand="1"/>
      </w:tblPr>
      <w:tblGrid>
        <w:gridCol w:w="250"/>
        <w:gridCol w:w="6380"/>
      </w:tblGrid>
      <w:tr w:rsidR="001B3C7B" w14:paraId="0BDDB961" w14:textId="77777777" w:rsidTr="00BE3AC2">
        <w:trPr>
          <w:trHeight w:val="1550"/>
        </w:trPr>
        <w:tc>
          <w:tcPr>
            <w:tcW w:w="250" w:type="dxa"/>
          </w:tcPr>
          <w:p w14:paraId="325ACE89" w14:textId="77777777" w:rsidR="001B3C7B" w:rsidRDefault="001B3C7B" w:rsidP="00BE3AC2">
            <w:pPr>
              <w:spacing w:line="256" w:lineRule="auto"/>
              <w:jc w:val="center"/>
              <w:rPr>
                <w:rFonts w:cs="Times New Roman"/>
                <w:sz w:val="16"/>
                <w:szCs w:val="16"/>
              </w:rPr>
            </w:pPr>
          </w:p>
        </w:tc>
        <w:tc>
          <w:tcPr>
            <w:tcW w:w="6379" w:type="dxa"/>
            <w:hideMark/>
          </w:tcPr>
          <w:p w14:paraId="29D82007" w14:textId="77777777" w:rsidR="001B3C7B" w:rsidRPr="002C692E" w:rsidRDefault="001B3C7B" w:rsidP="001B3C7B">
            <w:pPr>
              <w:rPr>
                <w:sz w:val="16"/>
                <w:szCs w:val="16"/>
                <w:lang w:val="kk-KZ"/>
              </w:rPr>
            </w:pPr>
            <w:r w:rsidRPr="002C692E">
              <w:rPr>
                <w:sz w:val="16"/>
                <w:szCs w:val="16"/>
                <w:lang w:val="kk-KZ"/>
              </w:rPr>
              <w:t>П</w:t>
            </w:r>
            <w:proofErr w:type="spellStart"/>
            <w:r w:rsidRPr="001D41CC">
              <w:rPr>
                <w:sz w:val="16"/>
                <w:szCs w:val="16"/>
                <w:lang w:val="ru-RU"/>
              </w:rPr>
              <w:t>еревод</w:t>
            </w:r>
            <w:proofErr w:type="spellEnd"/>
            <w:r w:rsidRPr="001D41CC">
              <w:rPr>
                <w:sz w:val="16"/>
                <w:szCs w:val="16"/>
                <w:lang w:val="ru-RU"/>
              </w:rPr>
              <w:t xml:space="preserve">  с </w:t>
            </w:r>
            <w:r w:rsidRPr="002C692E">
              <w:rPr>
                <w:sz w:val="16"/>
                <w:szCs w:val="16"/>
                <w:lang w:val="kk-KZ"/>
              </w:rPr>
              <w:t>казахского и русского</w:t>
            </w:r>
            <w:r w:rsidRPr="001D41CC">
              <w:rPr>
                <w:sz w:val="16"/>
                <w:szCs w:val="16"/>
                <w:lang w:val="ru-RU"/>
              </w:rPr>
              <w:t xml:space="preserve"> язык</w:t>
            </w:r>
            <w:r w:rsidRPr="002C692E">
              <w:rPr>
                <w:sz w:val="16"/>
                <w:szCs w:val="16"/>
                <w:lang w:val="kk-KZ"/>
              </w:rPr>
              <w:t>ов</w:t>
            </w:r>
            <w:r w:rsidRPr="001D41CC">
              <w:rPr>
                <w:sz w:val="16"/>
                <w:szCs w:val="16"/>
                <w:lang w:val="ru-RU"/>
              </w:rPr>
              <w:t xml:space="preserve"> на </w:t>
            </w:r>
            <w:r w:rsidRPr="002C692E">
              <w:rPr>
                <w:sz w:val="16"/>
                <w:szCs w:val="16"/>
                <w:lang w:val="kk-KZ"/>
              </w:rPr>
              <w:t>английский</w:t>
            </w:r>
            <w:r w:rsidRPr="001D41CC">
              <w:rPr>
                <w:sz w:val="16"/>
                <w:szCs w:val="16"/>
                <w:lang w:val="ru-RU"/>
              </w:rPr>
              <w:t xml:space="preserve"> язык соответствует оригиналу</w:t>
            </w:r>
          </w:p>
          <w:p w14:paraId="63516796" w14:textId="77777777" w:rsidR="001B3C7B" w:rsidRPr="002C692E" w:rsidRDefault="001B3C7B" w:rsidP="001B3C7B">
            <w:pPr>
              <w:rPr>
                <w:sz w:val="16"/>
                <w:szCs w:val="16"/>
                <w:lang w:val="kk-KZ"/>
              </w:rPr>
            </w:pPr>
            <w:r w:rsidRPr="002C692E">
              <w:rPr>
                <w:sz w:val="16"/>
                <w:szCs w:val="16"/>
                <w:lang w:val="kk-KZ"/>
              </w:rPr>
              <w:t>Осуществлен переводчиком</w:t>
            </w:r>
            <w:r w:rsidRPr="001D41CC">
              <w:rPr>
                <w:sz w:val="16"/>
                <w:szCs w:val="16"/>
                <w:lang w:val="ru-RU"/>
              </w:rPr>
              <w:t xml:space="preserve"> </w:t>
            </w:r>
            <w:proofErr w:type="spellStart"/>
            <w:r w:rsidRPr="001D41CC">
              <w:rPr>
                <w:sz w:val="16"/>
                <w:szCs w:val="16"/>
                <w:lang w:val="ru-RU"/>
              </w:rPr>
              <w:t>Шариповой</w:t>
            </w:r>
            <w:proofErr w:type="spellEnd"/>
            <w:r w:rsidRPr="001D41CC">
              <w:rPr>
                <w:sz w:val="16"/>
                <w:szCs w:val="16"/>
                <w:lang w:val="ru-RU"/>
              </w:rPr>
              <w:t xml:space="preserve"> </w:t>
            </w:r>
            <w:proofErr w:type="spellStart"/>
            <w:r w:rsidRPr="001D41CC">
              <w:rPr>
                <w:sz w:val="16"/>
                <w:szCs w:val="16"/>
                <w:lang w:val="ru-RU"/>
              </w:rPr>
              <w:t>Айгерим</w:t>
            </w:r>
            <w:proofErr w:type="spellEnd"/>
            <w:r w:rsidRPr="001D41CC">
              <w:rPr>
                <w:sz w:val="16"/>
                <w:szCs w:val="16"/>
                <w:lang w:val="ru-RU"/>
              </w:rPr>
              <w:t xml:space="preserve"> </w:t>
            </w:r>
            <w:proofErr w:type="spellStart"/>
            <w:r w:rsidRPr="001D41CC">
              <w:rPr>
                <w:sz w:val="16"/>
                <w:szCs w:val="16"/>
                <w:lang w:val="ru-RU"/>
              </w:rPr>
              <w:t>Кадырбековной</w:t>
            </w:r>
            <w:proofErr w:type="spellEnd"/>
          </w:p>
          <w:p w14:paraId="44FFC46D" w14:textId="77777777" w:rsidR="001B3C7B" w:rsidRPr="002C692E" w:rsidRDefault="001B3C7B" w:rsidP="001B3C7B">
            <w:pPr>
              <w:rPr>
                <w:sz w:val="16"/>
                <w:szCs w:val="16"/>
                <w:lang w:val="kk-KZ"/>
              </w:rPr>
            </w:pPr>
            <w:r w:rsidRPr="002C692E">
              <w:rPr>
                <w:sz w:val="16"/>
                <w:szCs w:val="16"/>
                <w:lang w:val="kk-KZ"/>
              </w:rPr>
              <w:t>Агентство переводов</w:t>
            </w:r>
            <w:r w:rsidRPr="001D41CC">
              <w:rPr>
                <w:sz w:val="16"/>
                <w:szCs w:val="16"/>
                <w:lang w:val="ru-RU"/>
              </w:rPr>
              <w:t xml:space="preserve"> </w:t>
            </w:r>
            <w:r w:rsidRPr="001D41CC">
              <w:rPr>
                <w:b/>
                <w:sz w:val="16"/>
                <w:szCs w:val="16"/>
                <w:lang w:val="ru-RU"/>
              </w:rPr>
              <w:t>“Оптимум”</w:t>
            </w:r>
            <w:r w:rsidRPr="001D41CC">
              <w:rPr>
                <w:sz w:val="16"/>
                <w:szCs w:val="16"/>
                <w:lang w:val="ru-RU"/>
              </w:rPr>
              <w:t xml:space="preserve">, </w:t>
            </w:r>
            <w:hyperlink r:id="rId12" w:history="1">
              <w:r w:rsidRPr="002C692E">
                <w:rPr>
                  <w:rStyle w:val="af5"/>
                  <w:sz w:val="16"/>
                  <w:szCs w:val="16"/>
                  <w:lang w:val="en-US"/>
                </w:rPr>
                <w:t>perevod</w:t>
              </w:r>
              <w:r w:rsidRPr="001D41CC">
                <w:rPr>
                  <w:rStyle w:val="af5"/>
                  <w:sz w:val="16"/>
                  <w:szCs w:val="16"/>
                  <w:lang w:val="ru-RU"/>
                </w:rPr>
                <w:t>.</w:t>
              </w:r>
              <w:r w:rsidRPr="002C692E">
                <w:rPr>
                  <w:rStyle w:val="af5"/>
                  <w:sz w:val="16"/>
                  <w:szCs w:val="16"/>
                  <w:lang w:val="en-US"/>
                </w:rPr>
                <w:t>optimum</w:t>
              </w:r>
              <w:r w:rsidRPr="001D41CC">
                <w:rPr>
                  <w:rStyle w:val="af5"/>
                  <w:sz w:val="16"/>
                  <w:szCs w:val="16"/>
                  <w:lang w:val="ru-RU"/>
                </w:rPr>
                <w:t>@</w:t>
              </w:r>
              <w:r w:rsidRPr="002C692E">
                <w:rPr>
                  <w:rStyle w:val="af5"/>
                  <w:sz w:val="16"/>
                  <w:szCs w:val="16"/>
                  <w:lang w:val="en-US"/>
                </w:rPr>
                <w:t>gmail</w:t>
              </w:r>
              <w:r w:rsidRPr="001D41CC">
                <w:rPr>
                  <w:rStyle w:val="af5"/>
                  <w:sz w:val="16"/>
                  <w:szCs w:val="16"/>
                  <w:lang w:val="ru-RU"/>
                </w:rPr>
                <w:t>.</w:t>
              </w:r>
              <w:r w:rsidRPr="002C692E">
                <w:rPr>
                  <w:rStyle w:val="af5"/>
                  <w:sz w:val="16"/>
                  <w:szCs w:val="16"/>
                  <w:lang w:val="en-US"/>
                </w:rPr>
                <w:t>com</w:t>
              </w:r>
            </w:hyperlink>
            <w:r w:rsidRPr="001D41CC">
              <w:rPr>
                <w:sz w:val="16"/>
                <w:szCs w:val="16"/>
                <w:lang w:val="ru-RU"/>
              </w:rPr>
              <w:t>,</w:t>
            </w:r>
          </w:p>
          <w:p w14:paraId="231F68C2" w14:textId="77777777" w:rsidR="001B3C7B" w:rsidRPr="002C692E" w:rsidRDefault="001B3C7B" w:rsidP="001B3C7B">
            <w:pPr>
              <w:rPr>
                <w:sz w:val="16"/>
                <w:szCs w:val="16"/>
                <w:lang w:val="en-US"/>
              </w:rPr>
            </w:pPr>
            <w:proofErr w:type="spellStart"/>
            <w:r w:rsidRPr="002C692E">
              <w:rPr>
                <w:sz w:val="16"/>
                <w:szCs w:val="16"/>
              </w:rPr>
              <w:t>Тел</w:t>
            </w:r>
            <w:proofErr w:type="spellEnd"/>
            <w:r w:rsidRPr="002C692E">
              <w:rPr>
                <w:sz w:val="16"/>
                <w:szCs w:val="16"/>
                <w:lang w:val="kk-KZ"/>
              </w:rPr>
              <w:t>.: +7 (7172) 25-41-81, +7 775 948 35 27, +7 705 296 37 26</w:t>
            </w:r>
          </w:p>
          <w:p w14:paraId="0702A82E" w14:textId="77777777" w:rsidR="001B3C7B" w:rsidRPr="002C692E" w:rsidRDefault="001B3C7B" w:rsidP="001B3C7B">
            <w:pPr>
              <w:jc w:val="center"/>
              <w:rPr>
                <w:sz w:val="16"/>
                <w:szCs w:val="16"/>
                <w:lang w:val="en-US"/>
              </w:rPr>
            </w:pPr>
          </w:p>
          <w:p w14:paraId="0BFAAE0D" w14:textId="77777777" w:rsidR="001B3C7B" w:rsidRPr="002C692E" w:rsidRDefault="001B3C7B" w:rsidP="001B3C7B">
            <w:pPr>
              <w:rPr>
                <w:sz w:val="16"/>
                <w:szCs w:val="16"/>
                <w:lang w:val="en-US"/>
              </w:rPr>
            </w:pPr>
            <w:r w:rsidRPr="002C692E">
              <w:rPr>
                <w:sz w:val="16"/>
                <w:szCs w:val="16"/>
                <w:lang w:val="en-US"/>
              </w:rPr>
              <w:t>This is a true and accurate translation of the original document from Kazakh and Russian into English</w:t>
            </w:r>
          </w:p>
          <w:p w14:paraId="2AF3EB30" w14:textId="77777777" w:rsidR="001B3C7B" w:rsidRPr="002C692E" w:rsidRDefault="001B3C7B" w:rsidP="001B3C7B">
            <w:pPr>
              <w:rPr>
                <w:sz w:val="16"/>
                <w:szCs w:val="16"/>
                <w:lang w:val="en-US"/>
              </w:rPr>
            </w:pPr>
            <w:r w:rsidRPr="002C692E">
              <w:rPr>
                <w:sz w:val="16"/>
                <w:szCs w:val="16"/>
                <w:lang w:val="en-US"/>
              </w:rPr>
              <w:t xml:space="preserve">Executed by translator </w:t>
            </w:r>
            <w:proofErr w:type="spellStart"/>
            <w:r w:rsidRPr="002C692E">
              <w:rPr>
                <w:sz w:val="16"/>
                <w:szCs w:val="16"/>
                <w:lang w:val="en-US"/>
              </w:rPr>
              <w:t>Sharipova</w:t>
            </w:r>
            <w:proofErr w:type="spellEnd"/>
            <w:r w:rsidRPr="002C692E">
              <w:rPr>
                <w:sz w:val="16"/>
                <w:szCs w:val="16"/>
                <w:lang w:val="en-US"/>
              </w:rPr>
              <w:t xml:space="preserve"> </w:t>
            </w:r>
            <w:proofErr w:type="spellStart"/>
            <w:r w:rsidRPr="002C692E">
              <w:rPr>
                <w:sz w:val="16"/>
                <w:szCs w:val="16"/>
                <w:lang w:val="en-US"/>
              </w:rPr>
              <w:t>Aigerim</w:t>
            </w:r>
            <w:proofErr w:type="spellEnd"/>
            <w:r w:rsidRPr="002C692E">
              <w:rPr>
                <w:sz w:val="16"/>
                <w:szCs w:val="16"/>
                <w:lang w:val="en-US"/>
              </w:rPr>
              <w:t xml:space="preserve"> </w:t>
            </w:r>
            <w:proofErr w:type="spellStart"/>
            <w:r w:rsidRPr="002C692E">
              <w:rPr>
                <w:sz w:val="16"/>
                <w:szCs w:val="16"/>
                <w:lang w:val="en-US"/>
              </w:rPr>
              <w:t>Kadyrbekovna</w:t>
            </w:r>
            <w:proofErr w:type="spellEnd"/>
          </w:p>
          <w:p w14:paraId="6A924855" w14:textId="77777777" w:rsidR="001B3C7B" w:rsidRPr="002C692E" w:rsidRDefault="001B3C7B" w:rsidP="001B3C7B">
            <w:pPr>
              <w:rPr>
                <w:sz w:val="16"/>
                <w:szCs w:val="16"/>
                <w:lang w:val="kk-KZ"/>
              </w:rPr>
            </w:pPr>
            <w:r w:rsidRPr="002C692E">
              <w:rPr>
                <w:sz w:val="16"/>
                <w:szCs w:val="16"/>
                <w:lang w:val="en-US"/>
              </w:rPr>
              <w:t xml:space="preserve">Translation agency </w:t>
            </w:r>
            <w:r w:rsidRPr="002C692E">
              <w:rPr>
                <w:b/>
                <w:sz w:val="16"/>
                <w:szCs w:val="16"/>
                <w:lang w:val="en-US"/>
              </w:rPr>
              <w:t>“Optimum”,</w:t>
            </w:r>
            <w:r w:rsidRPr="002C692E">
              <w:rPr>
                <w:sz w:val="16"/>
                <w:szCs w:val="16"/>
                <w:lang w:val="en-US"/>
              </w:rPr>
              <w:t xml:space="preserve"> </w:t>
            </w:r>
            <w:hyperlink r:id="rId13" w:history="1">
              <w:r w:rsidRPr="002C692E">
                <w:rPr>
                  <w:rStyle w:val="af5"/>
                  <w:sz w:val="16"/>
                  <w:szCs w:val="16"/>
                  <w:lang w:val="en-US"/>
                </w:rPr>
                <w:t>perevod.optimum@gmail.com</w:t>
              </w:r>
            </w:hyperlink>
            <w:r w:rsidRPr="002C692E">
              <w:rPr>
                <w:sz w:val="16"/>
                <w:szCs w:val="16"/>
                <w:lang w:val="en-US"/>
              </w:rPr>
              <w:t>,</w:t>
            </w:r>
          </w:p>
          <w:p w14:paraId="4F9E6D8E" w14:textId="08EDD20E" w:rsidR="001B3C7B" w:rsidRDefault="001B3C7B" w:rsidP="001B3C7B">
            <w:pPr>
              <w:spacing w:line="256" w:lineRule="auto"/>
              <w:rPr>
                <w:rFonts w:cs="Times New Roman"/>
                <w:sz w:val="16"/>
                <w:szCs w:val="16"/>
                <w:lang w:val="en-US"/>
              </w:rPr>
            </w:pPr>
            <w:r w:rsidRPr="002C692E">
              <w:rPr>
                <w:sz w:val="16"/>
                <w:szCs w:val="16"/>
                <w:lang w:val="en-US"/>
              </w:rPr>
              <w:t>Phone</w:t>
            </w:r>
            <w:r w:rsidRPr="002C692E">
              <w:rPr>
                <w:sz w:val="16"/>
                <w:szCs w:val="16"/>
                <w:lang w:val="kk-KZ"/>
              </w:rPr>
              <w:t>: +7 (7172) 25-41-81, +7 775 948 35 27, +7 705 296 37 26</w:t>
            </w:r>
          </w:p>
        </w:tc>
      </w:tr>
    </w:tbl>
    <w:p w14:paraId="541D7B14" w14:textId="77777777" w:rsidR="001B3C7B" w:rsidRDefault="001B3C7B" w:rsidP="001B3C7B">
      <w:pPr>
        <w:pStyle w:val="af"/>
        <w:rPr>
          <w:rFonts w:cs="Times New Roman"/>
        </w:rPr>
      </w:pPr>
      <w:r>
        <w:rPr>
          <w:rFonts w:cs="Times New Roman"/>
          <w:noProof/>
        </w:rPr>
        <w:drawing>
          <wp:inline distT="0" distB="0" distL="0" distR="0" wp14:anchorId="0A079AFD" wp14:editId="60D1A4E3">
            <wp:extent cx="676275" cy="685800"/>
            <wp:effectExtent l="0" t="0" r="9525" b="0"/>
            <wp:docPr id="2" name="Рисунок 2"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q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p w14:paraId="65FCE7F0" w14:textId="77777777" w:rsidR="001B3C7B" w:rsidRPr="00A51613" w:rsidRDefault="001B3C7B">
      <w:pPr>
        <w:rPr>
          <w:rFonts w:cs="Times New Roman"/>
          <w:szCs w:val="24"/>
          <w:lang w:val="en-US"/>
        </w:rPr>
      </w:pPr>
    </w:p>
    <w:sectPr w:rsidR="001B3C7B" w:rsidRPr="00A51613">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4BFCC" w14:textId="77777777" w:rsidR="00A37680" w:rsidRDefault="00A37680" w:rsidP="00AE224D">
      <w:pPr>
        <w:spacing w:line="240" w:lineRule="auto"/>
      </w:pPr>
      <w:r>
        <w:separator/>
      </w:r>
    </w:p>
  </w:endnote>
  <w:endnote w:type="continuationSeparator" w:id="0">
    <w:p w14:paraId="36DC228F" w14:textId="77777777" w:rsidR="00A37680" w:rsidRDefault="00A37680" w:rsidP="00AE224D">
      <w:pPr>
        <w:spacing w:line="240" w:lineRule="auto"/>
      </w:pPr>
      <w:r>
        <w:continuationSeparator/>
      </w:r>
    </w:p>
  </w:endnote>
  <w:endnote w:type="continuationNotice" w:id="1">
    <w:p w14:paraId="0447667B" w14:textId="77777777" w:rsidR="00A37680" w:rsidRDefault="00A376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889C" w14:textId="77777777" w:rsidR="0052522A" w:rsidRDefault="0052522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0CE4" w14:textId="0E420F53" w:rsidR="0052522A" w:rsidRPr="002C39B6" w:rsidRDefault="0052522A">
    <w:pPr>
      <w:pStyle w:val="af"/>
      <w:rPr>
        <w:color w:val="FFFFFF" w:themeColor="background1"/>
      </w:rPr>
    </w:pPr>
    <w:r w:rsidRPr="002C39B6">
      <w:rPr>
        <w:color w:val="FFFFFF" w:themeColor="background1"/>
      </w:rPr>
      <w:fldChar w:fldCharType="begin"/>
    </w:r>
    <w:r w:rsidRPr="002C39B6">
      <w:rPr>
        <w:color w:val="FFFFFF" w:themeColor="background1"/>
      </w:rPr>
      <w:instrText xml:space="preserve"> DOCPROPERTY "mvRef" \* MERGEFORMAT </w:instrText>
    </w:r>
    <w:r w:rsidRPr="002C39B6">
      <w:rPr>
        <w:color w:val="FFFFFF" w:themeColor="background1"/>
      </w:rPr>
      <w:fldChar w:fldCharType="separate"/>
    </w:r>
    <w:r w:rsidRPr="002C39B6">
      <w:rPr>
        <w:color w:val="FFFFFF" w:themeColor="background1"/>
      </w:rPr>
      <w:t xml:space="preserve">K8221578/0.3/ </w:t>
    </w:r>
    <w:r>
      <w:rPr>
        <w:color w:val="FFFFFF" w:themeColor="background1"/>
        <w:lang w:val="ru-RU"/>
      </w:rPr>
      <w:t xml:space="preserve">21 </w:t>
    </w:r>
    <w:r w:rsidRPr="002C39B6">
      <w:rPr>
        <w:color w:val="FFFFFF" w:themeColor="background1"/>
      </w:rPr>
      <w:t>Jul 2022</w:t>
    </w:r>
    <w:r w:rsidRPr="002C39B6">
      <w:rPr>
        <w:color w:val="FFFFFF" w:themeColor="background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C0664" w14:textId="77777777" w:rsidR="0052522A" w:rsidRDefault="0052522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7E0A8" w14:textId="77777777" w:rsidR="00A37680" w:rsidRDefault="00A37680" w:rsidP="00AE224D">
      <w:pPr>
        <w:spacing w:line="240" w:lineRule="auto"/>
      </w:pPr>
      <w:r>
        <w:separator/>
      </w:r>
    </w:p>
  </w:footnote>
  <w:footnote w:type="continuationSeparator" w:id="0">
    <w:p w14:paraId="0AE386FF" w14:textId="77777777" w:rsidR="00A37680" w:rsidRDefault="00A37680" w:rsidP="00AE224D">
      <w:pPr>
        <w:spacing w:line="240" w:lineRule="auto"/>
      </w:pPr>
      <w:r>
        <w:continuationSeparator/>
      </w:r>
    </w:p>
  </w:footnote>
  <w:footnote w:type="continuationNotice" w:id="1">
    <w:p w14:paraId="0B2F0A19" w14:textId="77777777" w:rsidR="00A37680" w:rsidRDefault="00A3768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0516A" w14:textId="6BA4FF64" w:rsidR="0052522A" w:rsidRDefault="0052522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51336" w14:textId="33E6903F" w:rsidR="0052522A" w:rsidRDefault="0052522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59C65" w14:textId="79451E36" w:rsidR="0052522A" w:rsidRDefault="0052522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5E0E9A"/>
    <w:lvl w:ilvl="0">
      <w:start w:val="1"/>
      <w:numFmt w:val="decimal"/>
      <w:lvlText w:val="%1."/>
      <w:lvlJc w:val="left"/>
      <w:pPr>
        <w:tabs>
          <w:tab w:val="num" w:pos="1492"/>
        </w:tabs>
        <w:ind w:left="1492" w:hanging="360"/>
      </w:pPr>
    </w:lvl>
  </w:abstractNum>
  <w:abstractNum w:abstractNumId="1">
    <w:nsid w:val="FFFFFF7D"/>
    <w:multiLevelType w:val="singleLevel"/>
    <w:tmpl w:val="8642230E"/>
    <w:lvl w:ilvl="0">
      <w:start w:val="1"/>
      <w:numFmt w:val="decimal"/>
      <w:lvlText w:val="%1."/>
      <w:lvlJc w:val="left"/>
      <w:pPr>
        <w:tabs>
          <w:tab w:val="num" w:pos="1209"/>
        </w:tabs>
        <w:ind w:left="1209" w:hanging="360"/>
      </w:pPr>
    </w:lvl>
  </w:abstractNum>
  <w:abstractNum w:abstractNumId="2">
    <w:nsid w:val="FFFFFF7E"/>
    <w:multiLevelType w:val="singleLevel"/>
    <w:tmpl w:val="EDDCBA88"/>
    <w:lvl w:ilvl="0">
      <w:start w:val="1"/>
      <w:numFmt w:val="decimal"/>
      <w:lvlText w:val="%1."/>
      <w:lvlJc w:val="left"/>
      <w:pPr>
        <w:tabs>
          <w:tab w:val="num" w:pos="926"/>
        </w:tabs>
        <w:ind w:left="926" w:hanging="360"/>
      </w:pPr>
    </w:lvl>
  </w:abstractNum>
  <w:abstractNum w:abstractNumId="3">
    <w:nsid w:val="FFFFFF7F"/>
    <w:multiLevelType w:val="singleLevel"/>
    <w:tmpl w:val="D3C48C1E"/>
    <w:lvl w:ilvl="0">
      <w:start w:val="1"/>
      <w:numFmt w:val="decimal"/>
      <w:lvlText w:val="%1."/>
      <w:lvlJc w:val="left"/>
      <w:pPr>
        <w:tabs>
          <w:tab w:val="num" w:pos="643"/>
        </w:tabs>
        <w:ind w:left="643" w:hanging="360"/>
      </w:pPr>
    </w:lvl>
  </w:abstractNum>
  <w:abstractNum w:abstractNumId="4">
    <w:nsid w:val="FFFFFF80"/>
    <w:multiLevelType w:val="singleLevel"/>
    <w:tmpl w:val="A224B1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265B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50C8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76CD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FED9FA"/>
    <w:lvl w:ilvl="0">
      <w:start w:val="1"/>
      <w:numFmt w:val="decimal"/>
      <w:lvlText w:val="%1."/>
      <w:lvlJc w:val="left"/>
      <w:pPr>
        <w:tabs>
          <w:tab w:val="num" w:pos="360"/>
        </w:tabs>
        <w:ind w:left="360" w:hanging="360"/>
      </w:pPr>
    </w:lvl>
  </w:abstractNum>
  <w:abstractNum w:abstractNumId="9">
    <w:nsid w:val="FFFFFF89"/>
    <w:multiLevelType w:val="singleLevel"/>
    <w:tmpl w:val="21C84768"/>
    <w:lvl w:ilvl="0">
      <w:start w:val="1"/>
      <w:numFmt w:val="bullet"/>
      <w:lvlText w:val=""/>
      <w:lvlJc w:val="left"/>
      <w:pPr>
        <w:tabs>
          <w:tab w:val="num" w:pos="360"/>
        </w:tabs>
        <w:ind w:left="360" w:hanging="360"/>
      </w:pPr>
      <w:rPr>
        <w:rFonts w:ascii="Symbol" w:hAnsi="Symbol" w:hint="default"/>
      </w:rPr>
    </w:lvl>
  </w:abstractNum>
  <w:abstractNum w:abstractNumId="10">
    <w:nsid w:val="10925C42"/>
    <w:multiLevelType w:val="multilevel"/>
    <w:tmpl w:val="075CD948"/>
    <w:lvl w:ilvl="0">
      <w:start w:val="1"/>
      <w:numFmt w:val="decimal"/>
      <w:lvlText w:val="%1."/>
      <w:lvlJc w:val="left"/>
      <w:pPr>
        <w:ind w:left="709" w:hanging="709"/>
      </w:pPr>
      <w:rPr>
        <w:rFonts w:hint="default"/>
        <w:caps w:val="0"/>
        <w:strike w:val="0"/>
        <w:dstrike w:val="0"/>
        <w:vanish w:val="0"/>
        <w:sz w:val="22"/>
        <w:szCs w:val="22"/>
        <w:vertAlign w:val="baseline"/>
      </w:rPr>
    </w:lvl>
    <w:lvl w:ilvl="1">
      <w:start w:val="1"/>
      <w:numFmt w:val="decimal"/>
      <w:lvlText w:val="%1.%2"/>
      <w:lvlJc w:val="left"/>
      <w:pPr>
        <w:ind w:left="709" w:hanging="709"/>
      </w:pPr>
      <w:rPr>
        <w:rFonts w:hint="default"/>
        <w:b w:val="0"/>
        <w:i w:val="0"/>
        <w:caps w:val="0"/>
        <w:strike w:val="0"/>
        <w:dstrike w:val="0"/>
        <w:vanish w:val="0"/>
        <w:sz w:val="22"/>
        <w:szCs w:val="22"/>
        <w:vertAlign w:val="baseline"/>
      </w:rPr>
    </w:lvl>
    <w:lvl w:ilvl="2">
      <w:start w:val="1"/>
      <w:numFmt w:val="lowerLetter"/>
      <w:lvlText w:val="(%3)"/>
      <w:lvlJc w:val="left"/>
      <w:pPr>
        <w:ind w:left="709" w:hanging="652"/>
      </w:pPr>
      <w:rPr>
        <w:rFonts w:ascii="Times New Roman" w:hAnsi="Times New Roman" w:cs="Times New Roman" w:hint="default"/>
        <w:b w:val="0"/>
        <w:i w:val="0"/>
        <w:caps w:val="0"/>
        <w:strike w:val="0"/>
        <w:dstrike w:val="0"/>
        <w:vanish w:val="0"/>
        <w:sz w:val="22"/>
        <w:szCs w:val="22"/>
        <w:vertAlign w:val="baseline"/>
      </w:rPr>
    </w:lvl>
    <w:lvl w:ilvl="3">
      <w:start w:val="1"/>
      <w:numFmt w:val="lowerRoman"/>
      <w:lvlText w:val="(%4)"/>
      <w:lvlJc w:val="left"/>
      <w:pPr>
        <w:ind w:left="1418" w:hanging="709"/>
      </w:pPr>
      <w:rPr>
        <w:rFonts w:hint="default"/>
        <w:sz w:val="22"/>
        <w:szCs w:val="22"/>
      </w:rPr>
    </w:lvl>
    <w:lvl w:ilvl="4">
      <w:start w:val="1"/>
      <w:numFmt w:val="upperLetter"/>
      <w:lvlText w:val="(%5)"/>
      <w:lvlJc w:val="left"/>
      <w:pPr>
        <w:ind w:left="2126" w:hanging="708"/>
      </w:pPr>
      <w:rPr>
        <w:rFonts w:hint="default"/>
        <w:sz w:val="24"/>
      </w:rPr>
    </w:lvl>
    <w:lvl w:ilvl="5">
      <w:start w:val="1"/>
      <w:numFmt w:val="decimal"/>
      <w:lvlText w:val="(%6)"/>
      <w:lvlJc w:val="left"/>
      <w:pPr>
        <w:ind w:left="2835" w:hanging="709"/>
      </w:pPr>
      <w:rPr>
        <w:rFonts w:hint="default"/>
        <w:sz w:val="24"/>
      </w:rPr>
    </w:lvl>
    <w:lvl w:ilvl="6">
      <w:start w:val="1"/>
      <w:numFmt w:val="upperRoman"/>
      <w:lvlText w:val="(%7)"/>
      <w:lvlJc w:val="left"/>
      <w:pPr>
        <w:ind w:left="3544" w:hanging="709"/>
      </w:pPr>
      <w:rPr>
        <w:rFonts w:ascii="Times New Roman" w:hAnsi="Times New Roman" w:hint="default"/>
        <w:b w:val="0"/>
        <w:i w:val="0"/>
        <w:caps w:val="0"/>
        <w:strike w:val="0"/>
        <w:dstrike w:val="0"/>
        <w:vanish w:val="0"/>
        <w:color w:val="auto"/>
        <w:sz w:val="24"/>
        <w:vertAlign w:val="baseline"/>
      </w:rPr>
    </w:lvl>
    <w:lvl w:ilvl="7">
      <w:start w:val="1"/>
      <w:numFmt w:val="lowerLetter"/>
      <w:lvlText w:val="(%8)"/>
      <w:lvlJc w:val="left"/>
      <w:pPr>
        <w:ind w:left="4253" w:hanging="709"/>
      </w:pPr>
      <w:rPr>
        <w:rFonts w:ascii="Times New Roman" w:hAnsi="Times New Roman" w:hint="default"/>
        <w:caps w:val="0"/>
        <w:strike w:val="0"/>
        <w:dstrike w:val="0"/>
        <w:vanish w:val="0"/>
        <w:sz w:val="24"/>
        <w:vertAlign w:val="baseline"/>
      </w:rPr>
    </w:lvl>
    <w:lvl w:ilvl="8">
      <w:start w:val="1"/>
      <w:numFmt w:val="lowerRoman"/>
      <w:lvlText w:val="(%9)"/>
      <w:lvlJc w:val="left"/>
      <w:pPr>
        <w:ind w:left="4961" w:hanging="708"/>
      </w:pPr>
      <w:rPr>
        <w:rFonts w:ascii="Times New Roman" w:hAnsi="Times New Roman" w:hint="default"/>
        <w:b w:val="0"/>
        <w:i w:val="0"/>
        <w:caps w:val="0"/>
        <w:strike w:val="0"/>
        <w:dstrike w:val="0"/>
        <w:vanish w:val="0"/>
        <w:color w:val="auto"/>
        <w:sz w:val="24"/>
        <w:vertAlign w:val="baseline"/>
      </w:rPr>
    </w:lvl>
  </w:abstractNum>
  <w:abstractNum w:abstractNumId="11">
    <w:nsid w:val="1FB50764"/>
    <w:multiLevelType w:val="hybridMultilevel"/>
    <w:tmpl w:val="16A8843C"/>
    <w:lvl w:ilvl="0" w:tplc="6D804E38">
      <w:start w:val="1"/>
      <w:numFmt w:val="decimal"/>
      <w:lvlText w:val="1.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EC0CA2"/>
    <w:multiLevelType w:val="multilevel"/>
    <w:tmpl w:val="19D0C9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FF6BAE"/>
    <w:multiLevelType w:val="multilevel"/>
    <w:tmpl w:val="3698C3E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nsid w:val="50185D96"/>
    <w:multiLevelType w:val="multilevel"/>
    <w:tmpl w:val="18DAC13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5F150545"/>
    <w:multiLevelType w:val="multilevel"/>
    <w:tmpl w:val="622483B8"/>
    <w:lvl w:ilvl="0">
      <w:start w:val="1"/>
      <w:numFmt w:val="decimal"/>
      <w:pStyle w:val="1"/>
      <w:suff w:val="space"/>
      <w:lvlText w:val="%1."/>
      <w:lvlJc w:val="left"/>
      <w:pPr>
        <w:ind w:left="0" w:firstLine="0"/>
      </w:pPr>
      <w:rPr>
        <w:rFonts w:hint="default"/>
      </w:rPr>
    </w:lvl>
    <w:lvl w:ilvl="1">
      <w:start w:val="1"/>
      <w:numFmt w:val="decimal"/>
      <w:pStyle w:val="2"/>
      <w:isLgl/>
      <w:lvlText w:val="%1.%2."/>
      <w:lvlJc w:val="left"/>
      <w:pPr>
        <w:ind w:left="720" w:hanging="720"/>
      </w:pPr>
      <w:rPr>
        <w:rFonts w:hint="default"/>
      </w:rPr>
    </w:lvl>
    <w:lvl w:ilvl="2">
      <w:start w:val="1"/>
      <w:numFmt w:val="decimal"/>
      <w:pStyle w:val="3"/>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nsid w:val="60EB6BEB"/>
    <w:multiLevelType w:val="multilevel"/>
    <w:tmpl w:val="C546C044"/>
    <w:lvl w:ilvl="0">
      <w:start w:val="1"/>
      <w:numFmt w:val="decimal"/>
      <w:lvlText w:val="5.%1."/>
      <w:lvlJc w:val="left"/>
      <w:pPr>
        <w:ind w:left="1428" w:hanging="360"/>
      </w:pPr>
      <w:rPr>
        <w:rFonts w:hint="default"/>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7">
    <w:nsid w:val="7B6353F5"/>
    <w:multiLevelType w:val="multilevel"/>
    <w:tmpl w:val="CFFA6388"/>
    <w:lvl w:ilvl="0">
      <w:start w:val="1"/>
      <w:numFmt w:val="upperLetter"/>
      <w:lvlText w:val="%1)"/>
      <w:lvlJc w:val="left"/>
      <w:pPr>
        <w:ind w:left="142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5"/>
  </w:num>
  <w:num w:numId="3">
    <w:abstractNumId w:val="12"/>
  </w:num>
  <w:num w:numId="4">
    <w:abstractNumId w:val="16"/>
  </w:num>
  <w:num w:numId="5">
    <w:abstractNumId w:val="13"/>
  </w:num>
  <w:num w:numId="6">
    <w:abstractNumId w:val="14"/>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15"/>
  </w:num>
  <w:num w:numId="20">
    <w:abstractNumId w:val="15"/>
  </w:num>
  <w:num w:numId="21">
    <w:abstractNumId w:val="1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101315"/>
    <w:rsid w:val="0000175F"/>
    <w:rsid w:val="00003487"/>
    <w:rsid w:val="000116A7"/>
    <w:rsid w:val="00026A34"/>
    <w:rsid w:val="0004518C"/>
    <w:rsid w:val="000507E2"/>
    <w:rsid w:val="000547A9"/>
    <w:rsid w:val="00070B76"/>
    <w:rsid w:val="000738EF"/>
    <w:rsid w:val="00076DC6"/>
    <w:rsid w:val="00081994"/>
    <w:rsid w:val="000969D2"/>
    <w:rsid w:val="000A0372"/>
    <w:rsid w:val="000A732A"/>
    <w:rsid w:val="000B42E5"/>
    <w:rsid w:val="000C4CA7"/>
    <w:rsid w:val="000C639C"/>
    <w:rsid w:val="000D3B8F"/>
    <w:rsid w:val="000E0DE2"/>
    <w:rsid w:val="000E3188"/>
    <w:rsid w:val="000E4A10"/>
    <w:rsid w:val="000F020B"/>
    <w:rsid w:val="000F1588"/>
    <w:rsid w:val="00101315"/>
    <w:rsid w:val="001110CB"/>
    <w:rsid w:val="00127D7D"/>
    <w:rsid w:val="00130C62"/>
    <w:rsid w:val="0015297E"/>
    <w:rsid w:val="001635B0"/>
    <w:rsid w:val="0017022C"/>
    <w:rsid w:val="00172CDC"/>
    <w:rsid w:val="00173981"/>
    <w:rsid w:val="00191A8D"/>
    <w:rsid w:val="00191F01"/>
    <w:rsid w:val="001B3C7B"/>
    <w:rsid w:val="001C4A0A"/>
    <w:rsid w:val="001D0FC7"/>
    <w:rsid w:val="001F37B9"/>
    <w:rsid w:val="001F403F"/>
    <w:rsid w:val="0023695E"/>
    <w:rsid w:val="002755E3"/>
    <w:rsid w:val="00286E1C"/>
    <w:rsid w:val="002902A1"/>
    <w:rsid w:val="00297D3C"/>
    <w:rsid w:val="00297F34"/>
    <w:rsid w:val="002A24EA"/>
    <w:rsid w:val="002A25B1"/>
    <w:rsid w:val="002A6DE1"/>
    <w:rsid w:val="002C39B6"/>
    <w:rsid w:val="002E2917"/>
    <w:rsid w:val="002F5CD9"/>
    <w:rsid w:val="003113B8"/>
    <w:rsid w:val="0031175A"/>
    <w:rsid w:val="00323B7D"/>
    <w:rsid w:val="00324799"/>
    <w:rsid w:val="00336F65"/>
    <w:rsid w:val="00340811"/>
    <w:rsid w:val="00341B27"/>
    <w:rsid w:val="00350158"/>
    <w:rsid w:val="00356128"/>
    <w:rsid w:val="00365F67"/>
    <w:rsid w:val="00374CDC"/>
    <w:rsid w:val="00380C3F"/>
    <w:rsid w:val="00382EC3"/>
    <w:rsid w:val="003D157D"/>
    <w:rsid w:val="003D3F5A"/>
    <w:rsid w:val="003D43DF"/>
    <w:rsid w:val="003D7E63"/>
    <w:rsid w:val="003F194D"/>
    <w:rsid w:val="003F4C34"/>
    <w:rsid w:val="00424343"/>
    <w:rsid w:val="0045682F"/>
    <w:rsid w:val="00473098"/>
    <w:rsid w:val="00497C54"/>
    <w:rsid w:val="004A11E9"/>
    <w:rsid w:val="004A6039"/>
    <w:rsid w:val="004B08DA"/>
    <w:rsid w:val="004C1D21"/>
    <w:rsid w:val="004C6D07"/>
    <w:rsid w:val="004D1DAA"/>
    <w:rsid w:val="004E416F"/>
    <w:rsid w:val="004E4968"/>
    <w:rsid w:val="00500A4C"/>
    <w:rsid w:val="0052098B"/>
    <w:rsid w:val="0052522A"/>
    <w:rsid w:val="005277A0"/>
    <w:rsid w:val="00542F93"/>
    <w:rsid w:val="005768F1"/>
    <w:rsid w:val="005A290F"/>
    <w:rsid w:val="005B7AA9"/>
    <w:rsid w:val="005C2956"/>
    <w:rsid w:val="005D118E"/>
    <w:rsid w:val="005F7676"/>
    <w:rsid w:val="00616D34"/>
    <w:rsid w:val="00630571"/>
    <w:rsid w:val="006412C1"/>
    <w:rsid w:val="00645D03"/>
    <w:rsid w:val="00666368"/>
    <w:rsid w:val="00672AED"/>
    <w:rsid w:val="00685CF9"/>
    <w:rsid w:val="00686D76"/>
    <w:rsid w:val="006B405B"/>
    <w:rsid w:val="006C0EB9"/>
    <w:rsid w:val="006F1F85"/>
    <w:rsid w:val="006F4ED9"/>
    <w:rsid w:val="00710E24"/>
    <w:rsid w:val="007117EF"/>
    <w:rsid w:val="00736F7E"/>
    <w:rsid w:val="00750F01"/>
    <w:rsid w:val="00776FFE"/>
    <w:rsid w:val="00780886"/>
    <w:rsid w:val="00785ACE"/>
    <w:rsid w:val="00791F73"/>
    <w:rsid w:val="007A0FB3"/>
    <w:rsid w:val="007B4B99"/>
    <w:rsid w:val="007B5B6E"/>
    <w:rsid w:val="007C2B6A"/>
    <w:rsid w:val="007D1987"/>
    <w:rsid w:val="007D6564"/>
    <w:rsid w:val="007E5D55"/>
    <w:rsid w:val="007F1010"/>
    <w:rsid w:val="007F2130"/>
    <w:rsid w:val="007F3EB9"/>
    <w:rsid w:val="007F75D2"/>
    <w:rsid w:val="00805682"/>
    <w:rsid w:val="00834F1A"/>
    <w:rsid w:val="008355D6"/>
    <w:rsid w:val="00847652"/>
    <w:rsid w:val="00854EF3"/>
    <w:rsid w:val="00856821"/>
    <w:rsid w:val="00856D04"/>
    <w:rsid w:val="0086024D"/>
    <w:rsid w:val="00864EB4"/>
    <w:rsid w:val="008734BE"/>
    <w:rsid w:val="0088780F"/>
    <w:rsid w:val="008B602C"/>
    <w:rsid w:val="008C6179"/>
    <w:rsid w:val="008D13D7"/>
    <w:rsid w:val="008E768D"/>
    <w:rsid w:val="00917038"/>
    <w:rsid w:val="00922DE5"/>
    <w:rsid w:val="0093510A"/>
    <w:rsid w:val="00936995"/>
    <w:rsid w:val="00996068"/>
    <w:rsid w:val="009C196E"/>
    <w:rsid w:val="009C2015"/>
    <w:rsid w:val="009C56C8"/>
    <w:rsid w:val="009D4359"/>
    <w:rsid w:val="00A0707B"/>
    <w:rsid w:val="00A37680"/>
    <w:rsid w:val="00A474E7"/>
    <w:rsid w:val="00A51613"/>
    <w:rsid w:val="00A571D5"/>
    <w:rsid w:val="00A61EF3"/>
    <w:rsid w:val="00A66F25"/>
    <w:rsid w:val="00A82932"/>
    <w:rsid w:val="00AA71C2"/>
    <w:rsid w:val="00AA770A"/>
    <w:rsid w:val="00AB67E7"/>
    <w:rsid w:val="00AC5E1A"/>
    <w:rsid w:val="00AC7FC5"/>
    <w:rsid w:val="00AD39D7"/>
    <w:rsid w:val="00AD45BD"/>
    <w:rsid w:val="00AD4CFC"/>
    <w:rsid w:val="00AD5AB4"/>
    <w:rsid w:val="00AE224D"/>
    <w:rsid w:val="00AF034B"/>
    <w:rsid w:val="00B025BF"/>
    <w:rsid w:val="00B0518C"/>
    <w:rsid w:val="00B0580A"/>
    <w:rsid w:val="00B1708F"/>
    <w:rsid w:val="00B461AD"/>
    <w:rsid w:val="00B64CED"/>
    <w:rsid w:val="00B727FE"/>
    <w:rsid w:val="00B75D67"/>
    <w:rsid w:val="00B90765"/>
    <w:rsid w:val="00BA08F7"/>
    <w:rsid w:val="00BE2575"/>
    <w:rsid w:val="00C05DE7"/>
    <w:rsid w:val="00C176BE"/>
    <w:rsid w:val="00C22C2C"/>
    <w:rsid w:val="00C3404A"/>
    <w:rsid w:val="00C53FB9"/>
    <w:rsid w:val="00C56167"/>
    <w:rsid w:val="00C82B59"/>
    <w:rsid w:val="00C846BC"/>
    <w:rsid w:val="00CB4868"/>
    <w:rsid w:val="00CD5D64"/>
    <w:rsid w:val="00CE5BEF"/>
    <w:rsid w:val="00D1086C"/>
    <w:rsid w:val="00D12764"/>
    <w:rsid w:val="00D244AC"/>
    <w:rsid w:val="00D40FD3"/>
    <w:rsid w:val="00D531F8"/>
    <w:rsid w:val="00D57A0F"/>
    <w:rsid w:val="00D6484D"/>
    <w:rsid w:val="00D67C24"/>
    <w:rsid w:val="00D71565"/>
    <w:rsid w:val="00D823E4"/>
    <w:rsid w:val="00D8406D"/>
    <w:rsid w:val="00D86105"/>
    <w:rsid w:val="00D923C4"/>
    <w:rsid w:val="00D95290"/>
    <w:rsid w:val="00D95B88"/>
    <w:rsid w:val="00DB7CB3"/>
    <w:rsid w:val="00DC0185"/>
    <w:rsid w:val="00DC0B55"/>
    <w:rsid w:val="00DC7780"/>
    <w:rsid w:val="00DC7A31"/>
    <w:rsid w:val="00E060BD"/>
    <w:rsid w:val="00E15B50"/>
    <w:rsid w:val="00E20444"/>
    <w:rsid w:val="00E26046"/>
    <w:rsid w:val="00E332BD"/>
    <w:rsid w:val="00E33631"/>
    <w:rsid w:val="00E45458"/>
    <w:rsid w:val="00E545CB"/>
    <w:rsid w:val="00E907FA"/>
    <w:rsid w:val="00EA3138"/>
    <w:rsid w:val="00EB303B"/>
    <w:rsid w:val="00EC3003"/>
    <w:rsid w:val="00ED3627"/>
    <w:rsid w:val="00F07AE0"/>
    <w:rsid w:val="00F16855"/>
    <w:rsid w:val="00F17955"/>
    <w:rsid w:val="00F246EB"/>
    <w:rsid w:val="00F35979"/>
    <w:rsid w:val="00F41A5B"/>
    <w:rsid w:val="00F67C93"/>
    <w:rsid w:val="00F76451"/>
    <w:rsid w:val="00F77D49"/>
    <w:rsid w:val="00F85E12"/>
    <w:rsid w:val="00FA7F4E"/>
    <w:rsid w:val="00FB6455"/>
    <w:rsid w:val="00FF1672"/>
    <w:rsid w:val="5F5EC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9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5B"/>
    <w:pPr>
      <w:spacing w:after="0"/>
    </w:pPr>
    <w:rPr>
      <w:rFonts w:ascii="Times New Roman" w:hAnsi="Times New Roman"/>
      <w:sz w:val="24"/>
    </w:rPr>
  </w:style>
  <w:style w:type="paragraph" w:styleId="1">
    <w:name w:val="heading 1"/>
    <w:aliases w:val="Header 1"/>
    <w:basedOn w:val="a0"/>
    <w:next w:val="a"/>
    <w:link w:val="10"/>
    <w:qFormat/>
    <w:rsid w:val="006B405B"/>
    <w:pPr>
      <w:keepNext/>
      <w:keepLines/>
      <w:numPr>
        <w:numId w:val="2"/>
      </w:numPr>
      <w:spacing w:before="240" w:after="240"/>
      <w:jc w:val="center"/>
      <w:outlineLvl w:val="0"/>
    </w:pPr>
    <w:rPr>
      <w:rFonts w:ascii="Times New Roman" w:eastAsia="Times New Roman" w:hAnsi="Times New Roman" w:cs="Times New Roman"/>
      <w:b/>
      <w:bCs/>
      <w:caps/>
      <w:sz w:val="24"/>
      <w:szCs w:val="24"/>
      <w:lang w:eastAsia="ar-SA"/>
    </w:rPr>
  </w:style>
  <w:style w:type="paragraph" w:styleId="2">
    <w:name w:val="heading 2"/>
    <w:aliases w:val="Header 2"/>
    <w:basedOn w:val="a"/>
    <w:next w:val="a"/>
    <w:link w:val="20"/>
    <w:unhideWhenUsed/>
    <w:qFormat/>
    <w:rsid w:val="00791F73"/>
    <w:pPr>
      <w:numPr>
        <w:ilvl w:val="1"/>
        <w:numId w:val="2"/>
      </w:numPr>
      <w:spacing w:after="240"/>
      <w:jc w:val="both"/>
      <w:outlineLvl w:val="1"/>
    </w:pPr>
    <w:rPr>
      <w:rFonts w:eastAsiaTheme="majorEastAsia" w:cstheme="majorBidi"/>
      <w:szCs w:val="26"/>
    </w:rPr>
  </w:style>
  <w:style w:type="paragraph" w:styleId="3">
    <w:name w:val="heading 3"/>
    <w:aliases w:val="Header 3"/>
    <w:basedOn w:val="a"/>
    <w:next w:val="a"/>
    <w:link w:val="30"/>
    <w:unhideWhenUsed/>
    <w:qFormat/>
    <w:rsid w:val="00791F73"/>
    <w:pPr>
      <w:numPr>
        <w:ilvl w:val="2"/>
        <w:numId w:val="2"/>
      </w:numPr>
      <w:spacing w:after="240"/>
      <w:jc w:val="both"/>
      <w:outlineLvl w:val="2"/>
    </w:pPr>
    <w:rPr>
      <w:rFonts w:eastAsiaTheme="majorEastAsia" w:cstheme="majorBidi"/>
      <w:szCs w:val="24"/>
    </w:rPr>
  </w:style>
  <w:style w:type="paragraph" w:styleId="4">
    <w:name w:val="heading 4"/>
    <w:aliases w:val="Header 4"/>
    <w:basedOn w:val="a"/>
    <w:link w:val="40"/>
    <w:unhideWhenUsed/>
    <w:qFormat/>
    <w:rsid w:val="00FF1672"/>
    <w:pPr>
      <w:widowControl w:val="0"/>
      <w:spacing w:after="240" w:line="240" w:lineRule="auto"/>
      <w:ind w:left="2127" w:hanging="709"/>
      <w:jc w:val="both"/>
      <w:outlineLvl w:val="3"/>
    </w:pPr>
    <w:rPr>
      <w:rFonts w:eastAsia="Times New Roman" w:cs="Times New Roman"/>
      <w:bCs/>
      <w:iCs/>
      <w:sz w:val="22"/>
      <w:szCs w:val="22"/>
      <w:lang w:val="en-US"/>
    </w:rPr>
  </w:style>
  <w:style w:type="paragraph" w:styleId="5">
    <w:name w:val="heading 5"/>
    <w:aliases w:val="Header 5"/>
    <w:basedOn w:val="a"/>
    <w:link w:val="50"/>
    <w:unhideWhenUsed/>
    <w:qFormat/>
    <w:rsid w:val="00FF1672"/>
    <w:pPr>
      <w:widowControl w:val="0"/>
      <w:spacing w:after="240" w:line="240" w:lineRule="auto"/>
      <w:ind w:left="2126" w:hanging="708"/>
      <w:jc w:val="both"/>
      <w:outlineLvl w:val="4"/>
    </w:pPr>
    <w:rPr>
      <w:rFonts w:eastAsia="Times New Roman" w:cs="Times New Roman"/>
      <w:szCs w:val="22"/>
    </w:rPr>
  </w:style>
  <w:style w:type="paragraph" w:styleId="6">
    <w:name w:val="heading 6"/>
    <w:aliases w:val="Header 6"/>
    <w:basedOn w:val="a"/>
    <w:link w:val="60"/>
    <w:unhideWhenUsed/>
    <w:qFormat/>
    <w:rsid w:val="00FF1672"/>
    <w:pPr>
      <w:widowControl w:val="0"/>
      <w:spacing w:after="240" w:line="240" w:lineRule="auto"/>
      <w:ind w:left="2835" w:hanging="709"/>
      <w:jc w:val="both"/>
      <w:outlineLvl w:val="5"/>
    </w:pPr>
    <w:rPr>
      <w:rFonts w:eastAsia="Times New Roman" w:cs="Times New Roman"/>
      <w:iCs/>
      <w:szCs w:val="22"/>
    </w:rPr>
  </w:style>
  <w:style w:type="paragraph" w:styleId="7">
    <w:name w:val="heading 7"/>
    <w:aliases w:val="Header 7"/>
    <w:basedOn w:val="a"/>
    <w:link w:val="70"/>
    <w:unhideWhenUsed/>
    <w:qFormat/>
    <w:rsid w:val="00FF1672"/>
    <w:pPr>
      <w:widowControl w:val="0"/>
      <w:spacing w:after="240" w:line="240" w:lineRule="auto"/>
      <w:ind w:left="3544" w:hanging="709"/>
      <w:jc w:val="both"/>
      <w:outlineLvl w:val="6"/>
    </w:pPr>
    <w:rPr>
      <w:rFonts w:eastAsia="Times New Roman" w:cs="Times New Roman"/>
      <w:iCs/>
      <w:szCs w:val="22"/>
    </w:rPr>
  </w:style>
  <w:style w:type="paragraph" w:styleId="8">
    <w:name w:val="heading 8"/>
    <w:aliases w:val="Header 8"/>
    <w:basedOn w:val="a"/>
    <w:link w:val="80"/>
    <w:unhideWhenUsed/>
    <w:qFormat/>
    <w:rsid w:val="00FF1672"/>
    <w:pPr>
      <w:widowControl w:val="0"/>
      <w:spacing w:after="240" w:line="240" w:lineRule="auto"/>
      <w:ind w:left="4253" w:hanging="709"/>
      <w:jc w:val="both"/>
      <w:outlineLvl w:val="7"/>
    </w:pPr>
    <w:rPr>
      <w:rFonts w:eastAsia="Times New Roman" w:cs="Times New Roman"/>
    </w:rPr>
  </w:style>
  <w:style w:type="paragraph" w:styleId="9">
    <w:name w:val="heading 9"/>
    <w:aliases w:val="Header 9"/>
    <w:basedOn w:val="a"/>
    <w:link w:val="90"/>
    <w:unhideWhenUsed/>
    <w:qFormat/>
    <w:rsid w:val="00FF1672"/>
    <w:pPr>
      <w:widowControl w:val="0"/>
      <w:spacing w:after="240" w:line="240" w:lineRule="auto"/>
      <w:ind w:left="4961" w:hanging="708"/>
      <w:jc w:val="both"/>
      <w:outlineLvl w:val="8"/>
    </w:pPr>
    <w:rPr>
      <w:rFonts w:eastAsia="Times New Roman" w:cs="Times New Roman"/>
      <w:iCs/>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0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9C56C8"/>
    <w:pPr>
      <w:ind w:left="720"/>
      <w:contextualSpacing/>
    </w:pPr>
  </w:style>
  <w:style w:type="paragraph" w:styleId="a7">
    <w:name w:val="Normal (Web)"/>
    <w:basedOn w:val="a"/>
    <w:uiPriority w:val="99"/>
    <w:rsid w:val="007F75D2"/>
    <w:pPr>
      <w:spacing w:before="100" w:beforeAutospacing="1" w:after="100" w:afterAutospacing="1" w:line="240" w:lineRule="auto"/>
    </w:pPr>
    <w:rPr>
      <w:rFonts w:eastAsia="Times New Roman" w:cs="Times New Roman"/>
      <w:szCs w:val="24"/>
      <w:lang w:eastAsia="ru-RU"/>
    </w:rPr>
  </w:style>
  <w:style w:type="character" w:styleId="a8">
    <w:name w:val="annotation reference"/>
    <w:basedOn w:val="a1"/>
    <w:uiPriority w:val="99"/>
    <w:semiHidden/>
    <w:unhideWhenUsed/>
    <w:rsid w:val="007F75D2"/>
    <w:rPr>
      <w:sz w:val="16"/>
      <w:szCs w:val="16"/>
    </w:rPr>
  </w:style>
  <w:style w:type="character" w:customStyle="1" w:styleId="a6">
    <w:name w:val="Абзац списка Знак"/>
    <w:link w:val="a5"/>
    <w:uiPriority w:val="34"/>
    <w:locked/>
    <w:rsid w:val="007F75D2"/>
  </w:style>
  <w:style w:type="paragraph" w:styleId="a0">
    <w:name w:val="No Spacing"/>
    <w:uiPriority w:val="1"/>
    <w:rsid w:val="007F75D2"/>
    <w:pPr>
      <w:spacing w:after="0" w:line="240" w:lineRule="auto"/>
    </w:pPr>
    <w:rPr>
      <w:rFonts w:asciiTheme="minorHAnsi" w:hAnsiTheme="minorHAnsi"/>
      <w:sz w:val="22"/>
    </w:rPr>
  </w:style>
  <w:style w:type="paragraph" w:styleId="a9">
    <w:name w:val="annotation text"/>
    <w:basedOn w:val="a"/>
    <w:link w:val="aa"/>
    <w:uiPriority w:val="99"/>
    <w:unhideWhenUsed/>
    <w:rsid w:val="007F75D2"/>
    <w:pPr>
      <w:spacing w:line="240" w:lineRule="auto"/>
    </w:pPr>
  </w:style>
  <w:style w:type="character" w:customStyle="1" w:styleId="aa">
    <w:name w:val="Текст примечания Знак"/>
    <w:basedOn w:val="a1"/>
    <w:link w:val="a9"/>
    <w:uiPriority w:val="99"/>
    <w:rsid w:val="007F75D2"/>
    <w:rPr>
      <w:szCs w:val="20"/>
    </w:rPr>
  </w:style>
  <w:style w:type="paragraph" w:styleId="ab">
    <w:name w:val="annotation subject"/>
    <w:basedOn w:val="a9"/>
    <w:next w:val="a9"/>
    <w:link w:val="ac"/>
    <w:uiPriority w:val="99"/>
    <w:semiHidden/>
    <w:unhideWhenUsed/>
    <w:rsid w:val="007F75D2"/>
    <w:rPr>
      <w:b/>
      <w:bCs/>
    </w:rPr>
  </w:style>
  <w:style w:type="character" w:customStyle="1" w:styleId="ac">
    <w:name w:val="Тема примечания Знак"/>
    <w:basedOn w:val="aa"/>
    <w:link w:val="ab"/>
    <w:uiPriority w:val="99"/>
    <w:semiHidden/>
    <w:rsid w:val="007F75D2"/>
    <w:rPr>
      <w:b/>
      <w:bCs/>
      <w:szCs w:val="20"/>
    </w:rPr>
  </w:style>
  <w:style w:type="paragraph" w:styleId="ad">
    <w:name w:val="header"/>
    <w:basedOn w:val="a"/>
    <w:link w:val="ae"/>
    <w:uiPriority w:val="99"/>
    <w:unhideWhenUsed/>
    <w:rsid w:val="00AE224D"/>
    <w:pPr>
      <w:tabs>
        <w:tab w:val="center" w:pos="4844"/>
        <w:tab w:val="right" w:pos="9689"/>
      </w:tabs>
      <w:spacing w:line="240" w:lineRule="auto"/>
    </w:pPr>
  </w:style>
  <w:style w:type="character" w:customStyle="1" w:styleId="ae">
    <w:name w:val="Верхний колонтитул Знак"/>
    <w:basedOn w:val="a1"/>
    <w:link w:val="ad"/>
    <w:uiPriority w:val="99"/>
    <w:rsid w:val="00AE224D"/>
  </w:style>
  <w:style w:type="paragraph" w:styleId="af">
    <w:name w:val="footer"/>
    <w:basedOn w:val="a"/>
    <w:link w:val="af0"/>
    <w:uiPriority w:val="99"/>
    <w:unhideWhenUsed/>
    <w:rsid w:val="00AE224D"/>
    <w:pPr>
      <w:tabs>
        <w:tab w:val="center" w:pos="4844"/>
        <w:tab w:val="right" w:pos="9689"/>
      </w:tabs>
      <w:spacing w:line="240" w:lineRule="auto"/>
    </w:pPr>
  </w:style>
  <w:style w:type="character" w:customStyle="1" w:styleId="af0">
    <w:name w:val="Нижний колонтитул Знак"/>
    <w:basedOn w:val="a1"/>
    <w:link w:val="af"/>
    <w:uiPriority w:val="99"/>
    <w:rsid w:val="00AE224D"/>
  </w:style>
  <w:style w:type="character" w:customStyle="1" w:styleId="ui-provider">
    <w:name w:val="ui-provider"/>
    <w:basedOn w:val="a1"/>
    <w:rsid w:val="00864EB4"/>
  </w:style>
  <w:style w:type="paragraph" w:styleId="af1">
    <w:name w:val="Balloon Text"/>
    <w:basedOn w:val="a"/>
    <w:link w:val="af2"/>
    <w:uiPriority w:val="99"/>
    <w:semiHidden/>
    <w:unhideWhenUsed/>
    <w:rsid w:val="006C0EB9"/>
    <w:pPr>
      <w:spacing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6C0EB9"/>
    <w:rPr>
      <w:rFonts w:ascii="Segoe UI" w:hAnsi="Segoe UI" w:cs="Segoe UI"/>
      <w:sz w:val="18"/>
      <w:szCs w:val="18"/>
    </w:rPr>
  </w:style>
  <w:style w:type="character" w:customStyle="1" w:styleId="10">
    <w:name w:val="Заголовок 1 Знак"/>
    <w:aliases w:val="Header 1 Знак"/>
    <w:basedOn w:val="a1"/>
    <w:link w:val="1"/>
    <w:uiPriority w:val="9"/>
    <w:rsid w:val="006B405B"/>
    <w:rPr>
      <w:rFonts w:ascii="Times New Roman" w:eastAsia="Times New Roman" w:hAnsi="Times New Roman" w:cs="Times New Roman"/>
      <w:b/>
      <w:bCs/>
      <w:caps/>
      <w:sz w:val="24"/>
      <w:szCs w:val="24"/>
      <w:lang w:eastAsia="ar-SA"/>
    </w:rPr>
  </w:style>
  <w:style w:type="character" w:customStyle="1" w:styleId="20">
    <w:name w:val="Заголовок 2 Знак"/>
    <w:aliases w:val="Header 2 Знак"/>
    <w:basedOn w:val="a1"/>
    <w:link w:val="2"/>
    <w:uiPriority w:val="9"/>
    <w:rsid w:val="00791F73"/>
    <w:rPr>
      <w:rFonts w:ascii="Times New Roman" w:eastAsiaTheme="majorEastAsia" w:hAnsi="Times New Roman" w:cstheme="majorBidi"/>
      <w:sz w:val="24"/>
      <w:szCs w:val="26"/>
    </w:rPr>
  </w:style>
  <w:style w:type="character" w:customStyle="1" w:styleId="30">
    <w:name w:val="Заголовок 3 Знак"/>
    <w:aliases w:val="Header 3 Знак"/>
    <w:basedOn w:val="a1"/>
    <w:link w:val="3"/>
    <w:uiPriority w:val="9"/>
    <w:rsid w:val="00791F73"/>
    <w:rPr>
      <w:rFonts w:ascii="Times New Roman" w:eastAsiaTheme="majorEastAsia" w:hAnsi="Times New Roman" w:cstheme="majorBidi"/>
      <w:sz w:val="24"/>
      <w:szCs w:val="24"/>
    </w:rPr>
  </w:style>
  <w:style w:type="paragraph" w:styleId="af3">
    <w:name w:val="Body Text"/>
    <w:basedOn w:val="a"/>
    <w:link w:val="af4"/>
    <w:uiPriority w:val="99"/>
    <w:unhideWhenUsed/>
    <w:qFormat/>
    <w:rsid w:val="006B405B"/>
    <w:pPr>
      <w:spacing w:after="240"/>
      <w:jc w:val="both"/>
    </w:pPr>
  </w:style>
  <w:style w:type="character" w:customStyle="1" w:styleId="af4">
    <w:name w:val="Основной текст Знак"/>
    <w:basedOn w:val="a1"/>
    <w:link w:val="af3"/>
    <w:uiPriority w:val="99"/>
    <w:rsid w:val="006B405B"/>
    <w:rPr>
      <w:rFonts w:ascii="Times New Roman" w:hAnsi="Times New Roman"/>
      <w:sz w:val="24"/>
    </w:rPr>
  </w:style>
  <w:style w:type="character" w:customStyle="1" w:styleId="40">
    <w:name w:val="Заголовок 4 Знак"/>
    <w:aliases w:val="Header 4 Знак"/>
    <w:basedOn w:val="a1"/>
    <w:link w:val="4"/>
    <w:rsid w:val="00FF1672"/>
    <w:rPr>
      <w:rFonts w:ascii="Times New Roman" w:eastAsia="Times New Roman" w:hAnsi="Times New Roman" w:cs="Times New Roman"/>
      <w:bCs/>
      <w:iCs/>
      <w:sz w:val="22"/>
      <w:szCs w:val="22"/>
      <w:lang w:val="en-US"/>
    </w:rPr>
  </w:style>
  <w:style w:type="character" w:customStyle="1" w:styleId="50">
    <w:name w:val="Заголовок 5 Знак"/>
    <w:aliases w:val="Header 5 Знак"/>
    <w:basedOn w:val="a1"/>
    <w:link w:val="5"/>
    <w:rsid w:val="00FF1672"/>
    <w:rPr>
      <w:rFonts w:ascii="Times New Roman" w:eastAsia="Times New Roman" w:hAnsi="Times New Roman" w:cs="Times New Roman"/>
      <w:sz w:val="24"/>
      <w:szCs w:val="22"/>
    </w:rPr>
  </w:style>
  <w:style w:type="character" w:customStyle="1" w:styleId="60">
    <w:name w:val="Заголовок 6 Знак"/>
    <w:aliases w:val="Header 6 Знак"/>
    <w:basedOn w:val="a1"/>
    <w:link w:val="6"/>
    <w:rsid w:val="00FF1672"/>
    <w:rPr>
      <w:rFonts w:ascii="Times New Roman" w:eastAsia="Times New Roman" w:hAnsi="Times New Roman" w:cs="Times New Roman"/>
      <w:iCs/>
      <w:sz w:val="24"/>
      <w:szCs w:val="22"/>
    </w:rPr>
  </w:style>
  <w:style w:type="character" w:customStyle="1" w:styleId="70">
    <w:name w:val="Заголовок 7 Знак"/>
    <w:aliases w:val="Header 7 Знак"/>
    <w:basedOn w:val="a1"/>
    <w:link w:val="7"/>
    <w:rsid w:val="00FF1672"/>
    <w:rPr>
      <w:rFonts w:ascii="Times New Roman" w:eastAsia="Times New Roman" w:hAnsi="Times New Roman" w:cs="Times New Roman"/>
      <w:iCs/>
      <w:sz w:val="24"/>
      <w:szCs w:val="22"/>
    </w:rPr>
  </w:style>
  <w:style w:type="character" w:customStyle="1" w:styleId="80">
    <w:name w:val="Заголовок 8 Знак"/>
    <w:aliases w:val="Header 8 Знак"/>
    <w:basedOn w:val="a1"/>
    <w:link w:val="8"/>
    <w:rsid w:val="00FF1672"/>
    <w:rPr>
      <w:rFonts w:ascii="Times New Roman" w:eastAsia="Times New Roman" w:hAnsi="Times New Roman" w:cs="Times New Roman"/>
      <w:sz w:val="24"/>
    </w:rPr>
  </w:style>
  <w:style w:type="character" w:customStyle="1" w:styleId="90">
    <w:name w:val="Заголовок 9 Знак"/>
    <w:aliases w:val="Header 9 Знак"/>
    <w:basedOn w:val="a1"/>
    <w:link w:val="9"/>
    <w:rsid w:val="00FF1672"/>
    <w:rPr>
      <w:rFonts w:ascii="Times New Roman" w:eastAsia="Times New Roman" w:hAnsi="Times New Roman" w:cs="Times New Roman"/>
      <w:iCs/>
      <w:sz w:val="24"/>
      <w:szCs w:val="22"/>
    </w:rPr>
  </w:style>
  <w:style w:type="character" w:styleId="af5">
    <w:name w:val="Hyperlink"/>
    <w:basedOn w:val="a1"/>
    <w:uiPriority w:val="99"/>
    <w:unhideWhenUsed/>
    <w:rsid w:val="001B3C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5B"/>
    <w:pPr>
      <w:spacing w:after="0"/>
    </w:pPr>
    <w:rPr>
      <w:rFonts w:ascii="Times New Roman" w:hAnsi="Times New Roman"/>
      <w:sz w:val="24"/>
    </w:rPr>
  </w:style>
  <w:style w:type="paragraph" w:styleId="1">
    <w:name w:val="heading 1"/>
    <w:aliases w:val="Header 1"/>
    <w:basedOn w:val="a0"/>
    <w:next w:val="a"/>
    <w:link w:val="10"/>
    <w:qFormat/>
    <w:rsid w:val="006B405B"/>
    <w:pPr>
      <w:keepNext/>
      <w:keepLines/>
      <w:numPr>
        <w:numId w:val="2"/>
      </w:numPr>
      <w:spacing w:before="240" w:after="240"/>
      <w:jc w:val="center"/>
      <w:outlineLvl w:val="0"/>
    </w:pPr>
    <w:rPr>
      <w:rFonts w:ascii="Times New Roman" w:eastAsia="Times New Roman" w:hAnsi="Times New Roman" w:cs="Times New Roman"/>
      <w:b/>
      <w:bCs/>
      <w:caps/>
      <w:sz w:val="24"/>
      <w:szCs w:val="24"/>
      <w:lang w:eastAsia="ar-SA"/>
    </w:rPr>
  </w:style>
  <w:style w:type="paragraph" w:styleId="2">
    <w:name w:val="heading 2"/>
    <w:aliases w:val="Header 2"/>
    <w:basedOn w:val="a"/>
    <w:next w:val="a"/>
    <w:link w:val="20"/>
    <w:unhideWhenUsed/>
    <w:qFormat/>
    <w:rsid w:val="00791F73"/>
    <w:pPr>
      <w:numPr>
        <w:ilvl w:val="1"/>
        <w:numId w:val="2"/>
      </w:numPr>
      <w:spacing w:after="240"/>
      <w:jc w:val="both"/>
      <w:outlineLvl w:val="1"/>
    </w:pPr>
    <w:rPr>
      <w:rFonts w:eastAsiaTheme="majorEastAsia" w:cstheme="majorBidi"/>
      <w:szCs w:val="26"/>
    </w:rPr>
  </w:style>
  <w:style w:type="paragraph" w:styleId="3">
    <w:name w:val="heading 3"/>
    <w:aliases w:val="Header 3"/>
    <w:basedOn w:val="a"/>
    <w:next w:val="a"/>
    <w:link w:val="30"/>
    <w:unhideWhenUsed/>
    <w:qFormat/>
    <w:rsid w:val="00791F73"/>
    <w:pPr>
      <w:numPr>
        <w:ilvl w:val="2"/>
        <w:numId w:val="2"/>
      </w:numPr>
      <w:spacing w:after="240"/>
      <w:jc w:val="both"/>
      <w:outlineLvl w:val="2"/>
    </w:pPr>
    <w:rPr>
      <w:rFonts w:eastAsiaTheme="majorEastAsia" w:cstheme="majorBidi"/>
      <w:szCs w:val="24"/>
    </w:rPr>
  </w:style>
  <w:style w:type="paragraph" w:styleId="4">
    <w:name w:val="heading 4"/>
    <w:aliases w:val="Header 4"/>
    <w:basedOn w:val="a"/>
    <w:link w:val="40"/>
    <w:unhideWhenUsed/>
    <w:qFormat/>
    <w:rsid w:val="00FF1672"/>
    <w:pPr>
      <w:widowControl w:val="0"/>
      <w:spacing w:after="240" w:line="240" w:lineRule="auto"/>
      <w:ind w:left="2127" w:hanging="709"/>
      <w:jc w:val="both"/>
      <w:outlineLvl w:val="3"/>
    </w:pPr>
    <w:rPr>
      <w:rFonts w:eastAsia="Times New Roman" w:cs="Times New Roman"/>
      <w:bCs/>
      <w:iCs/>
      <w:sz w:val="22"/>
      <w:szCs w:val="22"/>
      <w:lang w:val="en-US"/>
    </w:rPr>
  </w:style>
  <w:style w:type="paragraph" w:styleId="5">
    <w:name w:val="heading 5"/>
    <w:aliases w:val="Header 5"/>
    <w:basedOn w:val="a"/>
    <w:link w:val="50"/>
    <w:unhideWhenUsed/>
    <w:qFormat/>
    <w:rsid w:val="00FF1672"/>
    <w:pPr>
      <w:widowControl w:val="0"/>
      <w:spacing w:after="240" w:line="240" w:lineRule="auto"/>
      <w:ind w:left="2126" w:hanging="708"/>
      <w:jc w:val="both"/>
      <w:outlineLvl w:val="4"/>
    </w:pPr>
    <w:rPr>
      <w:rFonts w:eastAsia="Times New Roman" w:cs="Times New Roman"/>
      <w:szCs w:val="22"/>
    </w:rPr>
  </w:style>
  <w:style w:type="paragraph" w:styleId="6">
    <w:name w:val="heading 6"/>
    <w:aliases w:val="Header 6"/>
    <w:basedOn w:val="a"/>
    <w:link w:val="60"/>
    <w:unhideWhenUsed/>
    <w:qFormat/>
    <w:rsid w:val="00FF1672"/>
    <w:pPr>
      <w:widowControl w:val="0"/>
      <w:spacing w:after="240" w:line="240" w:lineRule="auto"/>
      <w:ind w:left="2835" w:hanging="709"/>
      <w:jc w:val="both"/>
      <w:outlineLvl w:val="5"/>
    </w:pPr>
    <w:rPr>
      <w:rFonts w:eastAsia="Times New Roman" w:cs="Times New Roman"/>
      <w:iCs/>
      <w:szCs w:val="22"/>
    </w:rPr>
  </w:style>
  <w:style w:type="paragraph" w:styleId="7">
    <w:name w:val="heading 7"/>
    <w:aliases w:val="Header 7"/>
    <w:basedOn w:val="a"/>
    <w:link w:val="70"/>
    <w:unhideWhenUsed/>
    <w:qFormat/>
    <w:rsid w:val="00FF1672"/>
    <w:pPr>
      <w:widowControl w:val="0"/>
      <w:spacing w:after="240" w:line="240" w:lineRule="auto"/>
      <w:ind w:left="3544" w:hanging="709"/>
      <w:jc w:val="both"/>
      <w:outlineLvl w:val="6"/>
    </w:pPr>
    <w:rPr>
      <w:rFonts w:eastAsia="Times New Roman" w:cs="Times New Roman"/>
      <w:iCs/>
      <w:szCs w:val="22"/>
    </w:rPr>
  </w:style>
  <w:style w:type="paragraph" w:styleId="8">
    <w:name w:val="heading 8"/>
    <w:aliases w:val="Header 8"/>
    <w:basedOn w:val="a"/>
    <w:link w:val="80"/>
    <w:unhideWhenUsed/>
    <w:qFormat/>
    <w:rsid w:val="00FF1672"/>
    <w:pPr>
      <w:widowControl w:val="0"/>
      <w:spacing w:after="240" w:line="240" w:lineRule="auto"/>
      <w:ind w:left="4253" w:hanging="709"/>
      <w:jc w:val="both"/>
      <w:outlineLvl w:val="7"/>
    </w:pPr>
    <w:rPr>
      <w:rFonts w:eastAsia="Times New Roman" w:cs="Times New Roman"/>
    </w:rPr>
  </w:style>
  <w:style w:type="paragraph" w:styleId="9">
    <w:name w:val="heading 9"/>
    <w:aliases w:val="Header 9"/>
    <w:basedOn w:val="a"/>
    <w:link w:val="90"/>
    <w:unhideWhenUsed/>
    <w:qFormat/>
    <w:rsid w:val="00FF1672"/>
    <w:pPr>
      <w:widowControl w:val="0"/>
      <w:spacing w:after="240" w:line="240" w:lineRule="auto"/>
      <w:ind w:left="4961" w:hanging="708"/>
      <w:jc w:val="both"/>
      <w:outlineLvl w:val="8"/>
    </w:pPr>
    <w:rPr>
      <w:rFonts w:eastAsia="Times New Roman" w:cs="Times New Roman"/>
      <w:iCs/>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101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9C56C8"/>
    <w:pPr>
      <w:ind w:left="720"/>
      <w:contextualSpacing/>
    </w:pPr>
  </w:style>
  <w:style w:type="paragraph" w:styleId="a7">
    <w:name w:val="Normal (Web)"/>
    <w:basedOn w:val="a"/>
    <w:uiPriority w:val="99"/>
    <w:rsid w:val="007F75D2"/>
    <w:pPr>
      <w:spacing w:before="100" w:beforeAutospacing="1" w:after="100" w:afterAutospacing="1" w:line="240" w:lineRule="auto"/>
    </w:pPr>
    <w:rPr>
      <w:rFonts w:eastAsia="Times New Roman" w:cs="Times New Roman"/>
      <w:szCs w:val="24"/>
      <w:lang w:eastAsia="ru-RU"/>
    </w:rPr>
  </w:style>
  <w:style w:type="character" w:styleId="a8">
    <w:name w:val="annotation reference"/>
    <w:basedOn w:val="a1"/>
    <w:uiPriority w:val="99"/>
    <w:semiHidden/>
    <w:unhideWhenUsed/>
    <w:rsid w:val="007F75D2"/>
    <w:rPr>
      <w:sz w:val="16"/>
      <w:szCs w:val="16"/>
    </w:rPr>
  </w:style>
  <w:style w:type="character" w:customStyle="1" w:styleId="a6">
    <w:name w:val="Абзац списка Знак"/>
    <w:link w:val="a5"/>
    <w:uiPriority w:val="34"/>
    <w:locked/>
    <w:rsid w:val="007F75D2"/>
  </w:style>
  <w:style w:type="paragraph" w:styleId="a0">
    <w:name w:val="No Spacing"/>
    <w:uiPriority w:val="1"/>
    <w:rsid w:val="007F75D2"/>
    <w:pPr>
      <w:spacing w:after="0" w:line="240" w:lineRule="auto"/>
    </w:pPr>
    <w:rPr>
      <w:rFonts w:asciiTheme="minorHAnsi" w:hAnsiTheme="minorHAnsi"/>
      <w:sz w:val="22"/>
    </w:rPr>
  </w:style>
  <w:style w:type="paragraph" w:styleId="a9">
    <w:name w:val="annotation text"/>
    <w:basedOn w:val="a"/>
    <w:link w:val="aa"/>
    <w:uiPriority w:val="99"/>
    <w:unhideWhenUsed/>
    <w:rsid w:val="007F75D2"/>
    <w:pPr>
      <w:spacing w:line="240" w:lineRule="auto"/>
    </w:pPr>
  </w:style>
  <w:style w:type="character" w:customStyle="1" w:styleId="aa">
    <w:name w:val="Текст примечания Знак"/>
    <w:basedOn w:val="a1"/>
    <w:link w:val="a9"/>
    <w:uiPriority w:val="99"/>
    <w:rsid w:val="007F75D2"/>
    <w:rPr>
      <w:szCs w:val="20"/>
    </w:rPr>
  </w:style>
  <w:style w:type="paragraph" w:styleId="ab">
    <w:name w:val="annotation subject"/>
    <w:basedOn w:val="a9"/>
    <w:next w:val="a9"/>
    <w:link w:val="ac"/>
    <w:uiPriority w:val="99"/>
    <w:semiHidden/>
    <w:unhideWhenUsed/>
    <w:rsid w:val="007F75D2"/>
    <w:rPr>
      <w:b/>
      <w:bCs/>
    </w:rPr>
  </w:style>
  <w:style w:type="character" w:customStyle="1" w:styleId="ac">
    <w:name w:val="Тема примечания Знак"/>
    <w:basedOn w:val="aa"/>
    <w:link w:val="ab"/>
    <w:uiPriority w:val="99"/>
    <w:semiHidden/>
    <w:rsid w:val="007F75D2"/>
    <w:rPr>
      <w:b/>
      <w:bCs/>
      <w:szCs w:val="20"/>
    </w:rPr>
  </w:style>
  <w:style w:type="paragraph" w:styleId="ad">
    <w:name w:val="header"/>
    <w:basedOn w:val="a"/>
    <w:link w:val="ae"/>
    <w:uiPriority w:val="99"/>
    <w:unhideWhenUsed/>
    <w:rsid w:val="00AE224D"/>
    <w:pPr>
      <w:tabs>
        <w:tab w:val="center" w:pos="4844"/>
        <w:tab w:val="right" w:pos="9689"/>
      </w:tabs>
      <w:spacing w:line="240" w:lineRule="auto"/>
    </w:pPr>
  </w:style>
  <w:style w:type="character" w:customStyle="1" w:styleId="ae">
    <w:name w:val="Верхний колонтитул Знак"/>
    <w:basedOn w:val="a1"/>
    <w:link w:val="ad"/>
    <w:uiPriority w:val="99"/>
    <w:rsid w:val="00AE224D"/>
  </w:style>
  <w:style w:type="paragraph" w:styleId="af">
    <w:name w:val="footer"/>
    <w:basedOn w:val="a"/>
    <w:link w:val="af0"/>
    <w:uiPriority w:val="99"/>
    <w:unhideWhenUsed/>
    <w:rsid w:val="00AE224D"/>
    <w:pPr>
      <w:tabs>
        <w:tab w:val="center" w:pos="4844"/>
        <w:tab w:val="right" w:pos="9689"/>
      </w:tabs>
      <w:spacing w:line="240" w:lineRule="auto"/>
    </w:pPr>
  </w:style>
  <w:style w:type="character" w:customStyle="1" w:styleId="af0">
    <w:name w:val="Нижний колонтитул Знак"/>
    <w:basedOn w:val="a1"/>
    <w:link w:val="af"/>
    <w:uiPriority w:val="99"/>
    <w:rsid w:val="00AE224D"/>
  </w:style>
  <w:style w:type="character" w:customStyle="1" w:styleId="ui-provider">
    <w:name w:val="ui-provider"/>
    <w:basedOn w:val="a1"/>
    <w:rsid w:val="00864EB4"/>
  </w:style>
  <w:style w:type="paragraph" w:styleId="af1">
    <w:name w:val="Balloon Text"/>
    <w:basedOn w:val="a"/>
    <w:link w:val="af2"/>
    <w:uiPriority w:val="99"/>
    <w:semiHidden/>
    <w:unhideWhenUsed/>
    <w:rsid w:val="006C0EB9"/>
    <w:pPr>
      <w:spacing w:line="240" w:lineRule="auto"/>
    </w:pPr>
    <w:rPr>
      <w:rFonts w:ascii="Segoe UI" w:hAnsi="Segoe UI" w:cs="Segoe UI"/>
      <w:sz w:val="18"/>
      <w:szCs w:val="18"/>
    </w:rPr>
  </w:style>
  <w:style w:type="character" w:customStyle="1" w:styleId="af2">
    <w:name w:val="Текст выноски Знак"/>
    <w:basedOn w:val="a1"/>
    <w:link w:val="af1"/>
    <w:uiPriority w:val="99"/>
    <w:semiHidden/>
    <w:rsid w:val="006C0EB9"/>
    <w:rPr>
      <w:rFonts w:ascii="Segoe UI" w:hAnsi="Segoe UI" w:cs="Segoe UI"/>
      <w:sz w:val="18"/>
      <w:szCs w:val="18"/>
    </w:rPr>
  </w:style>
  <w:style w:type="character" w:customStyle="1" w:styleId="10">
    <w:name w:val="Заголовок 1 Знак"/>
    <w:aliases w:val="Header 1 Знак"/>
    <w:basedOn w:val="a1"/>
    <w:link w:val="1"/>
    <w:uiPriority w:val="9"/>
    <w:rsid w:val="006B405B"/>
    <w:rPr>
      <w:rFonts w:ascii="Times New Roman" w:eastAsia="Times New Roman" w:hAnsi="Times New Roman" w:cs="Times New Roman"/>
      <w:b/>
      <w:bCs/>
      <w:caps/>
      <w:sz w:val="24"/>
      <w:szCs w:val="24"/>
      <w:lang w:eastAsia="ar-SA"/>
    </w:rPr>
  </w:style>
  <w:style w:type="character" w:customStyle="1" w:styleId="20">
    <w:name w:val="Заголовок 2 Знак"/>
    <w:aliases w:val="Header 2 Знак"/>
    <w:basedOn w:val="a1"/>
    <w:link w:val="2"/>
    <w:uiPriority w:val="9"/>
    <w:rsid w:val="00791F73"/>
    <w:rPr>
      <w:rFonts w:ascii="Times New Roman" w:eastAsiaTheme="majorEastAsia" w:hAnsi="Times New Roman" w:cstheme="majorBidi"/>
      <w:sz w:val="24"/>
      <w:szCs w:val="26"/>
    </w:rPr>
  </w:style>
  <w:style w:type="character" w:customStyle="1" w:styleId="30">
    <w:name w:val="Заголовок 3 Знак"/>
    <w:aliases w:val="Header 3 Знак"/>
    <w:basedOn w:val="a1"/>
    <w:link w:val="3"/>
    <w:uiPriority w:val="9"/>
    <w:rsid w:val="00791F73"/>
    <w:rPr>
      <w:rFonts w:ascii="Times New Roman" w:eastAsiaTheme="majorEastAsia" w:hAnsi="Times New Roman" w:cstheme="majorBidi"/>
      <w:sz w:val="24"/>
      <w:szCs w:val="24"/>
    </w:rPr>
  </w:style>
  <w:style w:type="paragraph" w:styleId="af3">
    <w:name w:val="Body Text"/>
    <w:basedOn w:val="a"/>
    <w:link w:val="af4"/>
    <w:uiPriority w:val="99"/>
    <w:unhideWhenUsed/>
    <w:qFormat/>
    <w:rsid w:val="006B405B"/>
    <w:pPr>
      <w:spacing w:after="240"/>
      <w:jc w:val="both"/>
    </w:pPr>
  </w:style>
  <w:style w:type="character" w:customStyle="1" w:styleId="af4">
    <w:name w:val="Основной текст Знак"/>
    <w:basedOn w:val="a1"/>
    <w:link w:val="af3"/>
    <w:uiPriority w:val="99"/>
    <w:rsid w:val="006B405B"/>
    <w:rPr>
      <w:rFonts w:ascii="Times New Roman" w:hAnsi="Times New Roman"/>
      <w:sz w:val="24"/>
    </w:rPr>
  </w:style>
  <w:style w:type="character" w:customStyle="1" w:styleId="40">
    <w:name w:val="Заголовок 4 Знак"/>
    <w:aliases w:val="Header 4 Знак"/>
    <w:basedOn w:val="a1"/>
    <w:link w:val="4"/>
    <w:rsid w:val="00FF1672"/>
    <w:rPr>
      <w:rFonts w:ascii="Times New Roman" w:eastAsia="Times New Roman" w:hAnsi="Times New Roman" w:cs="Times New Roman"/>
      <w:bCs/>
      <w:iCs/>
      <w:sz w:val="22"/>
      <w:szCs w:val="22"/>
      <w:lang w:val="en-US"/>
    </w:rPr>
  </w:style>
  <w:style w:type="character" w:customStyle="1" w:styleId="50">
    <w:name w:val="Заголовок 5 Знак"/>
    <w:aliases w:val="Header 5 Знак"/>
    <w:basedOn w:val="a1"/>
    <w:link w:val="5"/>
    <w:rsid w:val="00FF1672"/>
    <w:rPr>
      <w:rFonts w:ascii="Times New Roman" w:eastAsia="Times New Roman" w:hAnsi="Times New Roman" w:cs="Times New Roman"/>
      <w:sz w:val="24"/>
      <w:szCs w:val="22"/>
    </w:rPr>
  </w:style>
  <w:style w:type="character" w:customStyle="1" w:styleId="60">
    <w:name w:val="Заголовок 6 Знак"/>
    <w:aliases w:val="Header 6 Знак"/>
    <w:basedOn w:val="a1"/>
    <w:link w:val="6"/>
    <w:rsid w:val="00FF1672"/>
    <w:rPr>
      <w:rFonts w:ascii="Times New Roman" w:eastAsia="Times New Roman" w:hAnsi="Times New Roman" w:cs="Times New Roman"/>
      <w:iCs/>
      <w:sz w:val="24"/>
      <w:szCs w:val="22"/>
    </w:rPr>
  </w:style>
  <w:style w:type="character" w:customStyle="1" w:styleId="70">
    <w:name w:val="Заголовок 7 Знак"/>
    <w:aliases w:val="Header 7 Знак"/>
    <w:basedOn w:val="a1"/>
    <w:link w:val="7"/>
    <w:rsid w:val="00FF1672"/>
    <w:rPr>
      <w:rFonts w:ascii="Times New Roman" w:eastAsia="Times New Roman" w:hAnsi="Times New Roman" w:cs="Times New Roman"/>
      <w:iCs/>
      <w:sz w:val="24"/>
      <w:szCs w:val="22"/>
    </w:rPr>
  </w:style>
  <w:style w:type="character" w:customStyle="1" w:styleId="80">
    <w:name w:val="Заголовок 8 Знак"/>
    <w:aliases w:val="Header 8 Знак"/>
    <w:basedOn w:val="a1"/>
    <w:link w:val="8"/>
    <w:rsid w:val="00FF1672"/>
    <w:rPr>
      <w:rFonts w:ascii="Times New Roman" w:eastAsia="Times New Roman" w:hAnsi="Times New Roman" w:cs="Times New Roman"/>
      <w:sz w:val="24"/>
    </w:rPr>
  </w:style>
  <w:style w:type="character" w:customStyle="1" w:styleId="90">
    <w:name w:val="Заголовок 9 Знак"/>
    <w:aliases w:val="Header 9 Знак"/>
    <w:basedOn w:val="a1"/>
    <w:link w:val="9"/>
    <w:rsid w:val="00FF1672"/>
    <w:rPr>
      <w:rFonts w:ascii="Times New Roman" w:eastAsia="Times New Roman" w:hAnsi="Times New Roman" w:cs="Times New Roman"/>
      <w:iCs/>
      <w:sz w:val="24"/>
      <w:szCs w:val="22"/>
    </w:rPr>
  </w:style>
  <w:style w:type="character" w:styleId="af5">
    <w:name w:val="Hyperlink"/>
    <w:basedOn w:val="a1"/>
    <w:uiPriority w:val="99"/>
    <w:unhideWhenUsed/>
    <w:rsid w:val="001B3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5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erevod.optimum@gmail.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perevod.optimum@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Құжат" ma:contentTypeID="0x01010016253B0D09ECED4D90886FC96C00D113" ma:contentTypeVersion="17" ma:contentTypeDescription="Жаңа құжат жасау." ma:contentTypeScope="" ma:versionID="e5f5ef2e8972104d1fd8db36fbdde074">
  <xsd:schema xmlns:xsd="http://www.w3.org/2001/XMLSchema" xmlns:xs="http://www.w3.org/2001/XMLSchema" xmlns:p="http://schemas.microsoft.com/office/2006/metadata/properties" xmlns:ns2="5052194c-7e41-4cf2-995e-2152bf82c861" xmlns:ns3="e6a1b2a3-72b8-4960-864c-c51ed0c8c287" targetNamespace="http://schemas.microsoft.com/office/2006/metadata/properties" ma:root="true" ma:fieldsID="a871c5f731188253dea2d6105d838325" ns2:_="" ns3:_="">
    <xsd:import namespace="5052194c-7e41-4cf2-995e-2152bf82c861"/>
    <xsd:import namespace="e6a1b2a3-72b8-4960-864c-c51ed0c8c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2194c-7e41-4cf2-995e-2152bf82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Кескін тегтері" ma:readOnly="false" ma:fieldId="{5cf76f15-5ced-4ddc-b409-7134ff3c332f}" ma:taxonomyMulti="true" ma:sspId="8883d318-f35c-4577-94aa-4c8e836d2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a1b2a3-72b8-4960-864c-c51ed0c8c287" elementFormDefault="qualified">
    <xsd:import namespace="http://schemas.microsoft.com/office/2006/documentManagement/types"/>
    <xsd:import namespace="http://schemas.microsoft.com/office/infopath/2007/PartnerControls"/>
    <xsd:element name="SharedWithUsers" ma:index="19" nillable="true" ma:displayName="Ортақ пайдаланылд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Мәліметтермен бөлісті" ma:internalName="SharedWithDetails" ma:readOnly="true">
      <xsd:simpleType>
        <xsd:restriction base="dms:Note">
          <xsd:maxLength value="255"/>
        </xsd:restriction>
      </xsd:simpleType>
    </xsd:element>
    <xsd:element name="TaxCatchAll" ma:index="23" nillable="true" ma:displayName="Taxonomy Catch All Column" ma:hidden="true" ma:list="{24888aed-6d72-4a82-8597-e1b8611c3735}" ma:internalName="TaxCatchAll" ma:showField="CatchAllData" ma:web="e6a1b2a3-72b8-4960-864c-c51ed0c8c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52194c-7e41-4cf2-995e-2152bf82c861">
      <Terms xmlns="http://schemas.microsoft.com/office/infopath/2007/PartnerControls"/>
    </lcf76f155ced4ddcb4097134ff3c332f>
    <TaxCatchAll xmlns="e6a1b2a3-72b8-4960-864c-c51ed0c8c28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319F-A6D5-4BC2-9524-7D7947A63B9C}">
  <ds:schemaRefs>
    <ds:schemaRef ds:uri="http://schemas.microsoft.com/sharepoint/v3/contenttype/forms"/>
  </ds:schemaRefs>
</ds:datastoreItem>
</file>

<file path=customXml/itemProps2.xml><?xml version="1.0" encoding="utf-8"?>
<ds:datastoreItem xmlns:ds="http://schemas.openxmlformats.org/officeDocument/2006/customXml" ds:itemID="{6B05A6DA-62E8-4DCB-8410-6F353C21D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2194c-7e41-4cf2-995e-2152bf82c861"/>
    <ds:schemaRef ds:uri="e6a1b2a3-72b8-4960-864c-c51ed0c8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CB7BCC-E9BA-4650-B509-FC2CFCA71BFA}">
  <ds:schemaRefs>
    <ds:schemaRef ds:uri="http://schemas.microsoft.com/office/2006/metadata/properties"/>
    <ds:schemaRef ds:uri="http://schemas.microsoft.com/office/infopath/2007/PartnerControls"/>
    <ds:schemaRef ds:uri="5052194c-7e41-4cf2-995e-2152bf82c861"/>
    <ds:schemaRef ds:uri="e6a1b2a3-72b8-4960-864c-c51ed0c8c287"/>
  </ds:schemaRefs>
</ds:datastoreItem>
</file>

<file path=customXml/itemProps4.xml><?xml version="1.0" encoding="utf-8"?>
<ds:datastoreItem xmlns:ds="http://schemas.openxmlformats.org/officeDocument/2006/customXml" ds:itemID="{428197B1-3E78-4C12-B18E-552F3CC7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4346</Words>
  <Characters>24774</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08112021_ДГВ_проект (в режиме правок) - with Kinstellar's comments.docx</vt:lpstr>
      <vt:lpstr>08112021_ДГВ_проект (в режиме правок) - with Kinstellar's comments.docx</vt:lpstr>
    </vt:vector>
  </TitlesOfParts>
  <Company/>
  <LinksUpToDate>false</LinksUpToDate>
  <CharactersWithSpaces>29062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08112021_ДГВ_проект (в режиме правок) - with Kinstellar's comments.docx</dc:title>
  <dc:creator>KPMG</dc:creator>
  <cp:lastModifiedBy>W7</cp:lastModifiedBy>
  <cp:revision>2</cp:revision>
  <cp:lastPrinted>2022-07-12T22:52:00Z</cp:lastPrinted>
  <dcterms:created xsi:type="dcterms:W3CDTF">2024-02-06T13:13:00Z</dcterms:created>
  <dcterms:modified xsi:type="dcterms:W3CDTF">2024-02-06T13:13:00Z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0x0101005AC049F8E48D934DAFB304B8493E23210100BB76614EC005C142B6D056C16C7D6E4C</vt:lpwstr>
  </property>
  <property fmtid="{D5CDD505-2E9C-101B-9397-08002B2CF9AE}" pid="17" name="mvRef">
    <vt:lpwstr>K8221578/0.3/08 Jul 2022</vt:lpwstr>
  </property>
  <property fmtid="{D5CDD505-2E9C-101B-9397-08002B2CF9AE}" pid="18" name="_dlc_DocIdItemGuid">
    <vt:lpwstr>84ba59c7-b69c-478e-90a5-c2b71a0ad660</vt:lpwstr>
  </property>
  <property fmtid="{D5CDD505-2E9C-101B-9397-08002B2CF9AE}" pid="19" name="Order">
    <vt:r8>10600</vt:r8>
  </property>
</Properties>
</file>