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4D97" w14:textId="24D44DAF" w:rsidR="00150B58" w:rsidRPr="008E0CDF" w:rsidRDefault="00150B58" w:rsidP="00E543AA">
      <w:pPr>
        <w:tabs>
          <w:tab w:val="left" w:pos="2268"/>
        </w:tabs>
        <w:spacing w:after="0" w:line="240" w:lineRule="auto"/>
        <w:ind w:left="5648"/>
        <w:jc w:val="center"/>
        <w:rPr>
          <w:rFonts w:ascii="Times New Roman" w:eastAsia="Times New Roman" w:hAnsi="Times New Roman"/>
          <w:b/>
          <w:i/>
          <w:sz w:val="24"/>
          <w:szCs w:val="24"/>
          <w:u w:val="single"/>
          <w:lang w:eastAsia="ru-RU"/>
        </w:rPr>
      </w:pPr>
      <w:r w:rsidRPr="008E0CDF">
        <w:rPr>
          <w:rFonts w:ascii="Times New Roman" w:eastAsia="Times New Roman" w:hAnsi="Times New Roman"/>
          <w:b/>
          <w:i/>
          <w:sz w:val="24"/>
          <w:szCs w:val="24"/>
          <w:u w:val="single"/>
          <w:lang w:eastAsia="ru-RU"/>
        </w:rPr>
        <w:t>«</w:t>
      </w:r>
      <w:r w:rsidR="00624614">
        <w:rPr>
          <w:rFonts w:ascii="Times New Roman" w:eastAsia="Times New Roman" w:hAnsi="Times New Roman"/>
          <w:b/>
          <w:i/>
          <w:sz w:val="24"/>
          <w:szCs w:val="24"/>
          <w:u w:val="single"/>
          <w:lang w:val="kk-KZ" w:eastAsia="ru-RU"/>
        </w:rPr>
        <w:t>БЕКІТІЛДІ</w:t>
      </w:r>
      <w:r w:rsidRPr="008E0CDF">
        <w:rPr>
          <w:rFonts w:ascii="Times New Roman" w:eastAsia="Times New Roman" w:hAnsi="Times New Roman"/>
          <w:b/>
          <w:i/>
          <w:sz w:val="24"/>
          <w:szCs w:val="24"/>
          <w:u w:val="single"/>
          <w:lang w:eastAsia="ru-RU"/>
        </w:rPr>
        <w:t>»</w:t>
      </w:r>
    </w:p>
    <w:p w14:paraId="5C05BA55" w14:textId="77777777" w:rsidR="008D092B" w:rsidRDefault="00624614" w:rsidP="00E543AA">
      <w:pPr>
        <w:tabs>
          <w:tab w:val="left" w:pos="2268"/>
        </w:tabs>
        <w:spacing w:after="0" w:line="240" w:lineRule="auto"/>
        <w:ind w:left="5648"/>
        <w:jc w:val="center"/>
        <w:rPr>
          <w:rFonts w:ascii="Times New Roman" w:eastAsia="Times New Roman" w:hAnsi="Times New Roman"/>
          <w:b/>
          <w:i/>
          <w:sz w:val="24"/>
          <w:szCs w:val="24"/>
          <w:u w:val="single"/>
          <w:lang w:eastAsia="ru-RU"/>
        </w:rPr>
      </w:pPr>
      <w:r w:rsidRPr="00624614">
        <w:rPr>
          <w:rFonts w:ascii="Times New Roman" w:eastAsia="Times New Roman" w:hAnsi="Times New Roman"/>
          <w:b/>
          <w:i/>
          <w:sz w:val="24"/>
          <w:szCs w:val="24"/>
          <w:u w:val="single"/>
          <w:lang w:val="kk-KZ" w:eastAsia="ru-RU"/>
        </w:rPr>
        <w:t>«Ta</w:t>
      </w:r>
      <w:r w:rsidR="008D092B">
        <w:rPr>
          <w:rFonts w:ascii="Times New Roman" w:eastAsia="Times New Roman" w:hAnsi="Times New Roman"/>
          <w:b/>
          <w:i/>
          <w:sz w:val="24"/>
          <w:szCs w:val="24"/>
          <w:u w:val="single"/>
          <w:lang w:val="kk-KZ" w:eastAsia="ru-RU"/>
        </w:rPr>
        <w:t>у</w:t>
      </w:r>
      <w:r w:rsidRPr="00624614">
        <w:rPr>
          <w:rFonts w:ascii="Times New Roman" w:eastAsia="Times New Roman" w:hAnsi="Times New Roman"/>
          <w:b/>
          <w:i/>
          <w:sz w:val="24"/>
          <w:szCs w:val="24"/>
          <w:u w:val="single"/>
          <w:lang w:val="kk-KZ" w:eastAsia="ru-RU"/>
        </w:rPr>
        <w:t>-Ke</w:t>
      </w:r>
      <w:r w:rsidR="008D092B">
        <w:rPr>
          <w:rFonts w:ascii="Times New Roman" w:eastAsia="Times New Roman" w:hAnsi="Times New Roman"/>
          <w:b/>
          <w:i/>
          <w:sz w:val="24"/>
          <w:szCs w:val="24"/>
          <w:u w:val="single"/>
          <w:lang w:val="kk-KZ" w:eastAsia="ru-RU"/>
        </w:rPr>
        <w:t>н</w:t>
      </w:r>
      <w:r w:rsidRPr="00624614">
        <w:rPr>
          <w:rFonts w:ascii="Times New Roman" w:eastAsia="Times New Roman" w:hAnsi="Times New Roman"/>
          <w:b/>
          <w:i/>
          <w:sz w:val="24"/>
          <w:szCs w:val="24"/>
          <w:u w:val="single"/>
          <w:lang w:val="kk-KZ" w:eastAsia="ru-RU"/>
        </w:rPr>
        <w:t xml:space="preserve"> </w:t>
      </w:r>
      <w:r w:rsidR="008D092B">
        <w:rPr>
          <w:rFonts w:ascii="Times New Roman" w:eastAsia="Times New Roman" w:hAnsi="Times New Roman"/>
          <w:b/>
          <w:i/>
          <w:sz w:val="24"/>
          <w:szCs w:val="24"/>
          <w:u w:val="single"/>
          <w:lang w:val="kk-KZ" w:eastAsia="ru-RU"/>
        </w:rPr>
        <w:t>С</w:t>
      </w:r>
      <w:r w:rsidRPr="00624614">
        <w:rPr>
          <w:rFonts w:ascii="Times New Roman" w:eastAsia="Times New Roman" w:hAnsi="Times New Roman"/>
          <w:b/>
          <w:i/>
          <w:sz w:val="24"/>
          <w:szCs w:val="24"/>
          <w:u w:val="single"/>
          <w:lang w:val="kk-KZ" w:eastAsia="ru-RU"/>
        </w:rPr>
        <w:t>a</w:t>
      </w:r>
      <w:r w:rsidR="008D092B">
        <w:rPr>
          <w:rFonts w:ascii="Times New Roman" w:eastAsia="Times New Roman" w:hAnsi="Times New Roman"/>
          <w:b/>
          <w:i/>
          <w:sz w:val="24"/>
          <w:szCs w:val="24"/>
          <w:u w:val="single"/>
          <w:lang w:val="kk-KZ" w:eastAsia="ru-RU"/>
        </w:rPr>
        <w:t>мұрық</w:t>
      </w:r>
      <w:r w:rsidRPr="00624614">
        <w:rPr>
          <w:rFonts w:ascii="Times New Roman" w:eastAsia="Times New Roman" w:hAnsi="Times New Roman"/>
          <w:b/>
          <w:i/>
          <w:sz w:val="24"/>
          <w:szCs w:val="24"/>
          <w:u w:val="single"/>
          <w:lang w:val="kk-KZ" w:eastAsia="ru-RU"/>
        </w:rPr>
        <w:t xml:space="preserve">» </w:t>
      </w:r>
      <w:r w:rsidR="008D092B">
        <w:rPr>
          <w:rFonts w:ascii="Times New Roman" w:eastAsia="Times New Roman" w:hAnsi="Times New Roman"/>
          <w:b/>
          <w:i/>
          <w:sz w:val="24"/>
          <w:szCs w:val="24"/>
          <w:u w:val="single"/>
          <w:lang w:val="kk-KZ" w:eastAsia="ru-RU"/>
        </w:rPr>
        <w:t>ҮТК</w:t>
      </w:r>
      <w:r w:rsidRPr="00624614">
        <w:rPr>
          <w:rFonts w:ascii="Times New Roman" w:eastAsia="Times New Roman" w:hAnsi="Times New Roman"/>
          <w:b/>
          <w:i/>
          <w:sz w:val="24"/>
          <w:szCs w:val="24"/>
          <w:u w:val="single"/>
          <w:lang w:val="kk-KZ" w:eastAsia="ru-RU"/>
        </w:rPr>
        <w:t xml:space="preserve">» </w:t>
      </w:r>
      <w:r w:rsidRPr="00624614">
        <w:rPr>
          <w:rFonts w:ascii="Times New Roman" w:eastAsia="Times New Roman" w:hAnsi="Times New Roman"/>
          <w:b/>
          <w:i/>
          <w:sz w:val="24"/>
          <w:szCs w:val="24"/>
          <w:u w:val="single"/>
          <w:lang w:eastAsia="ru-RU"/>
        </w:rPr>
        <w:t xml:space="preserve">АҚ </w:t>
      </w:r>
      <w:r w:rsidR="008D092B">
        <w:rPr>
          <w:rFonts w:ascii="Times New Roman" w:eastAsia="Times New Roman" w:hAnsi="Times New Roman"/>
          <w:b/>
          <w:i/>
          <w:sz w:val="24"/>
          <w:szCs w:val="24"/>
          <w:u w:val="single"/>
          <w:lang w:val="kk-KZ" w:eastAsia="ru-RU"/>
        </w:rPr>
        <w:t>А</w:t>
      </w:r>
      <w:proofErr w:type="spellStart"/>
      <w:r w:rsidRPr="00624614">
        <w:rPr>
          <w:rFonts w:ascii="Times New Roman" w:eastAsia="Times New Roman" w:hAnsi="Times New Roman"/>
          <w:b/>
          <w:i/>
          <w:sz w:val="24"/>
          <w:szCs w:val="24"/>
          <w:u w:val="single"/>
          <w:lang w:eastAsia="ru-RU"/>
        </w:rPr>
        <w:t>ктивтерін</w:t>
      </w:r>
      <w:proofErr w:type="spellEnd"/>
      <w:r w:rsidRPr="00624614">
        <w:rPr>
          <w:rFonts w:ascii="Times New Roman" w:eastAsia="Times New Roman" w:hAnsi="Times New Roman"/>
          <w:b/>
          <w:i/>
          <w:sz w:val="24"/>
          <w:szCs w:val="24"/>
          <w:u w:val="single"/>
          <w:lang w:eastAsia="ru-RU"/>
        </w:rPr>
        <w:t xml:space="preserve"> сату </w:t>
      </w:r>
      <w:proofErr w:type="spellStart"/>
      <w:r w:rsidRPr="00624614">
        <w:rPr>
          <w:rFonts w:ascii="Times New Roman" w:eastAsia="Times New Roman" w:hAnsi="Times New Roman"/>
          <w:b/>
          <w:i/>
          <w:sz w:val="24"/>
          <w:szCs w:val="24"/>
          <w:u w:val="single"/>
          <w:lang w:eastAsia="ru-RU"/>
        </w:rPr>
        <w:t>мәселелері</w:t>
      </w:r>
      <w:proofErr w:type="spellEnd"/>
      <w:r w:rsidRPr="00624614">
        <w:rPr>
          <w:rFonts w:ascii="Times New Roman" w:eastAsia="Times New Roman" w:hAnsi="Times New Roman"/>
          <w:b/>
          <w:i/>
          <w:sz w:val="24"/>
          <w:szCs w:val="24"/>
          <w:u w:val="single"/>
          <w:lang w:eastAsia="ru-RU"/>
        </w:rPr>
        <w:t xml:space="preserve"> </w:t>
      </w:r>
      <w:proofErr w:type="spellStart"/>
      <w:r w:rsidRPr="00624614">
        <w:rPr>
          <w:rFonts w:ascii="Times New Roman" w:eastAsia="Times New Roman" w:hAnsi="Times New Roman"/>
          <w:b/>
          <w:i/>
          <w:sz w:val="24"/>
          <w:szCs w:val="24"/>
          <w:u w:val="single"/>
          <w:lang w:eastAsia="ru-RU"/>
        </w:rPr>
        <w:t>жөніндегі</w:t>
      </w:r>
      <w:proofErr w:type="spellEnd"/>
      <w:r w:rsidRPr="00624614">
        <w:rPr>
          <w:rFonts w:ascii="Times New Roman" w:eastAsia="Times New Roman" w:hAnsi="Times New Roman"/>
          <w:b/>
          <w:i/>
          <w:sz w:val="24"/>
          <w:szCs w:val="24"/>
          <w:u w:val="single"/>
          <w:lang w:eastAsia="ru-RU"/>
        </w:rPr>
        <w:t xml:space="preserve"> </w:t>
      </w:r>
      <w:proofErr w:type="spellStart"/>
      <w:r w:rsidRPr="00624614">
        <w:rPr>
          <w:rFonts w:ascii="Times New Roman" w:eastAsia="Times New Roman" w:hAnsi="Times New Roman"/>
          <w:b/>
          <w:i/>
          <w:sz w:val="24"/>
          <w:szCs w:val="24"/>
          <w:u w:val="single"/>
          <w:lang w:eastAsia="ru-RU"/>
        </w:rPr>
        <w:t>комиссияның</w:t>
      </w:r>
      <w:proofErr w:type="spellEnd"/>
      <w:r w:rsidRPr="00624614">
        <w:rPr>
          <w:rFonts w:ascii="Times New Roman" w:eastAsia="Times New Roman" w:hAnsi="Times New Roman"/>
          <w:b/>
          <w:i/>
          <w:sz w:val="24"/>
          <w:szCs w:val="24"/>
          <w:u w:val="single"/>
          <w:lang w:eastAsia="ru-RU"/>
        </w:rPr>
        <w:t xml:space="preserve"> </w:t>
      </w:r>
    </w:p>
    <w:p w14:paraId="0B4902EA" w14:textId="623BA326" w:rsidR="00624614" w:rsidRDefault="00624614" w:rsidP="00E543AA">
      <w:pPr>
        <w:tabs>
          <w:tab w:val="left" w:pos="2268"/>
        </w:tabs>
        <w:spacing w:after="0" w:line="240" w:lineRule="auto"/>
        <w:ind w:left="5648"/>
        <w:jc w:val="center"/>
        <w:rPr>
          <w:rFonts w:ascii="Times New Roman" w:eastAsia="Times New Roman" w:hAnsi="Times New Roman"/>
          <w:b/>
          <w:i/>
          <w:sz w:val="24"/>
          <w:szCs w:val="24"/>
          <w:u w:val="single"/>
          <w:lang w:eastAsia="ru-RU"/>
        </w:rPr>
      </w:pPr>
      <w:r w:rsidRPr="00624614">
        <w:rPr>
          <w:rFonts w:ascii="Times New Roman" w:eastAsia="Times New Roman" w:hAnsi="Times New Roman"/>
          <w:b/>
          <w:i/>
          <w:sz w:val="24"/>
          <w:szCs w:val="24"/>
          <w:u w:val="single"/>
          <w:lang w:eastAsia="ru-RU"/>
        </w:rPr>
        <w:t>202</w:t>
      </w:r>
      <w:r w:rsidR="008D092B">
        <w:rPr>
          <w:rFonts w:ascii="Times New Roman" w:eastAsia="Times New Roman" w:hAnsi="Times New Roman"/>
          <w:b/>
          <w:i/>
          <w:sz w:val="24"/>
          <w:szCs w:val="24"/>
          <w:u w:val="single"/>
          <w:lang w:val="kk-KZ" w:eastAsia="ru-RU"/>
        </w:rPr>
        <w:t>4</w:t>
      </w:r>
      <w:r w:rsidRPr="00624614">
        <w:rPr>
          <w:rFonts w:ascii="Times New Roman" w:eastAsia="Times New Roman" w:hAnsi="Times New Roman"/>
          <w:b/>
          <w:i/>
          <w:sz w:val="24"/>
          <w:szCs w:val="24"/>
          <w:u w:val="single"/>
          <w:lang w:eastAsia="ru-RU"/>
        </w:rPr>
        <w:t xml:space="preserve"> </w:t>
      </w:r>
      <w:proofErr w:type="spellStart"/>
      <w:r w:rsidRPr="00624614">
        <w:rPr>
          <w:rFonts w:ascii="Times New Roman" w:eastAsia="Times New Roman" w:hAnsi="Times New Roman"/>
          <w:b/>
          <w:i/>
          <w:sz w:val="24"/>
          <w:szCs w:val="24"/>
          <w:u w:val="single"/>
          <w:lang w:eastAsia="ru-RU"/>
        </w:rPr>
        <w:t>жылғы</w:t>
      </w:r>
      <w:proofErr w:type="spellEnd"/>
      <w:r w:rsidR="008D092B">
        <w:rPr>
          <w:rFonts w:ascii="Times New Roman" w:eastAsia="Times New Roman" w:hAnsi="Times New Roman"/>
          <w:b/>
          <w:i/>
          <w:sz w:val="24"/>
          <w:szCs w:val="24"/>
          <w:u w:val="single"/>
          <w:lang w:val="kk-KZ" w:eastAsia="ru-RU"/>
        </w:rPr>
        <w:t xml:space="preserve">                  </w:t>
      </w:r>
      <w:r w:rsidRPr="00624614">
        <w:rPr>
          <w:rFonts w:ascii="Times New Roman" w:eastAsia="Times New Roman" w:hAnsi="Times New Roman"/>
          <w:b/>
          <w:i/>
          <w:sz w:val="24"/>
          <w:szCs w:val="24"/>
          <w:u w:val="single"/>
          <w:lang w:eastAsia="ru-RU"/>
        </w:rPr>
        <w:t xml:space="preserve"> </w:t>
      </w:r>
      <w:proofErr w:type="spellStart"/>
      <w:r w:rsidRPr="00624614">
        <w:rPr>
          <w:rFonts w:ascii="Times New Roman" w:eastAsia="Times New Roman" w:hAnsi="Times New Roman"/>
          <w:b/>
          <w:i/>
          <w:sz w:val="24"/>
          <w:szCs w:val="24"/>
          <w:u w:val="single"/>
          <w:lang w:eastAsia="ru-RU"/>
        </w:rPr>
        <w:t>шешімі</w:t>
      </w:r>
      <w:proofErr w:type="spellEnd"/>
    </w:p>
    <w:p w14:paraId="3A8C7373" w14:textId="68A8539E" w:rsidR="00624614" w:rsidRDefault="00624614" w:rsidP="00E543AA">
      <w:pPr>
        <w:tabs>
          <w:tab w:val="left" w:pos="2268"/>
        </w:tabs>
        <w:spacing w:after="0" w:line="240" w:lineRule="auto"/>
        <w:ind w:left="5648"/>
        <w:jc w:val="center"/>
        <w:rPr>
          <w:rFonts w:ascii="Times New Roman" w:eastAsia="Times New Roman" w:hAnsi="Times New Roman"/>
          <w:b/>
          <w:i/>
          <w:sz w:val="24"/>
          <w:szCs w:val="24"/>
          <w:u w:val="single"/>
          <w:lang w:eastAsia="ru-RU"/>
        </w:rPr>
      </w:pPr>
      <w:r w:rsidRPr="00624614">
        <w:rPr>
          <w:rFonts w:ascii="Times New Roman" w:eastAsia="Times New Roman" w:hAnsi="Times New Roman"/>
          <w:b/>
          <w:i/>
          <w:sz w:val="24"/>
          <w:szCs w:val="24"/>
          <w:u w:val="single"/>
          <w:lang w:eastAsia="ru-RU"/>
        </w:rPr>
        <w:t>(№</w:t>
      </w:r>
      <w:r>
        <w:rPr>
          <w:rFonts w:ascii="Times New Roman" w:eastAsia="Times New Roman" w:hAnsi="Times New Roman"/>
          <w:b/>
          <w:i/>
          <w:sz w:val="24"/>
          <w:szCs w:val="24"/>
          <w:u w:val="single"/>
          <w:lang w:val="kk-KZ" w:eastAsia="ru-RU"/>
        </w:rPr>
        <w:t xml:space="preserve"> </w:t>
      </w:r>
      <w:r w:rsidR="008D092B">
        <w:rPr>
          <w:rFonts w:ascii="Times New Roman" w:eastAsia="Times New Roman" w:hAnsi="Times New Roman"/>
          <w:b/>
          <w:i/>
          <w:sz w:val="24"/>
          <w:szCs w:val="24"/>
          <w:u w:val="single"/>
          <w:lang w:val="kk-KZ" w:eastAsia="ru-RU"/>
        </w:rPr>
        <w:t xml:space="preserve">     </w:t>
      </w:r>
      <w:proofErr w:type="spellStart"/>
      <w:r w:rsidRPr="00624614">
        <w:rPr>
          <w:rFonts w:ascii="Times New Roman" w:eastAsia="Times New Roman" w:hAnsi="Times New Roman"/>
          <w:b/>
          <w:i/>
          <w:sz w:val="24"/>
          <w:szCs w:val="24"/>
          <w:u w:val="single"/>
          <w:lang w:eastAsia="ru-RU"/>
        </w:rPr>
        <w:t>хаттама</w:t>
      </w:r>
      <w:proofErr w:type="spellEnd"/>
      <w:r w:rsidRPr="00624614">
        <w:rPr>
          <w:rFonts w:ascii="Times New Roman" w:eastAsia="Times New Roman" w:hAnsi="Times New Roman"/>
          <w:b/>
          <w:i/>
          <w:sz w:val="24"/>
          <w:szCs w:val="24"/>
          <w:u w:val="single"/>
          <w:lang w:eastAsia="ru-RU"/>
        </w:rPr>
        <w:t>)</w:t>
      </w:r>
    </w:p>
    <w:p w14:paraId="5FCFAE58" w14:textId="77777777" w:rsidR="00150B58" w:rsidRPr="008E0CDF" w:rsidRDefault="00150B58" w:rsidP="00E543AA">
      <w:pPr>
        <w:spacing w:after="0" w:line="240" w:lineRule="auto"/>
        <w:ind w:firstLine="567"/>
        <w:jc w:val="both"/>
        <w:rPr>
          <w:rFonts w:ascii="Times New Roman" w:eastAsia="Times New Roman" w:hAnsi="Times New Roman"/>
          <w:b/>
          <w:sz w:val="24"/>
          <w:szCs w:val="24"/>
          <w:lang w:eastAsia="ru-RU"/>
        </w:rPr>
      </w:pPr>
    </w:p>
    <w:p w14:paraId="3D605131" w14:textId="77777777" w:rsidR="00150B58" w:rsidRPr="008E0CDF" w:rsidRDefault="00150B58" w:rsidP="00150B58">
      <w:pPr>
        <w:spacing w:after="0" w:line="240" w:lineRule="auto"/>
        <w:ind w:firstLine="567"/>
        <w:jc w:val="both"/>
        <w:rPr>
          <w:rFonts w:ascii="Times New Roman" w:eastAsia="Times New Roman" w:hAnsi="Times New Roman"/>
          <w:b/>
          <w:sz w:val="24"/>
          <w:szCs w:val="24"/>
          <w:lang w:eastAsia="ru-RU"/>
        </w:rPr>
      </w:pPr>
    </w:p>
    <w:p w14:paraId="33179BDE" w14:textId="77777777" w:rsidR="00150B58" w:rsidRPr="008E0CDF" w:rsidRDefault="00150B58" w:rsidP="00150B58">
      <w:pPr>
        <w:spacing w:after="0" w:line="240" w:lineRule="auto"/>
        <w:ind w:firstLine="567"/>
        <w:jc w:val="both"/>
        <w:rPr>
          <w:rFonts w:ascii="Times New Roman" w:eastAsia="Times New Roman" w:hAnsi="Times New Roman"/>
          <w:b/>
          <w:sz w:val="24"/>
          <w:szCs w:val="24"/>
          <w:lang w:eastAsia="ru-RU"/>
        </w:rPr>
      </w:pPr>
    </w:p>
    <w:p w14:paraId="2BC37009" w14:textId="77777777" w:rsidR="00150B58" w:rsidRPr="008E0CDF" w:rsidRDefault="00150B58" w:rsidP="00150B58">
      <w:pPr>
        <w:spacing w:before="120" w:after="120" w:line="240" w:lineRule="auto"/>
        <w:ind w:firstLine="567"/>
        <w:jc w:val="center"/>
        <w:rPr>
          <w:rFonts w:ascii="Times New Roman" w:eastAsia="Times New Roman" w:hAnsi="Times New Roman"/>
          <w:b/>
          <w:bCs/>
          <w:sz w:val="24"/>
          <w:szCs w:val="24"/>
          <w:lang w:eastAsia="ru-RU"/>
        </w:rPr>
      </w:pPr>
    </w:p>
    <w:p w14:paraId="03ADE1B0" w14:textId="77777777" w:rsidR="00150B58" w:rsidRPr="008E0CDF" w:rsidRDefault="00150B58" w:rsidP="00150B58">
      <w:pPr>
        <w:spacing w:before="120" w:after="120" w:line="240" w:lineRule="auto"/>
        <w:ind w:firstLine="567"/>
        <w:jc w:val="center"/>
        <w:rPr>
          <w:rFonts w:ascii="Times New Roman" w:eastAsia="Times New Roman" w:hAnsi="Times New Roman"/>
          <w:b/>
          <w:bCs/>
          <w:sz w:val="24"/>
          <w:szCs w:val="24"/>
          <w:lang w:eastAsia="ru-RU"/>
        </w:rPr>
      </w:pPr>
    </w:p>
    <w:p w14:paraId="40B7DD4D" w14:textId="77777777" w:rsidR="00150B58" w:rsidRPr="00624614" w:rsidRDefault="00150B58" w:rsidP="00150B58">
      <w:pPr>
        <w:spacing w:before="120" w:after="120" w:line="240" w:lineRule="auto"/>
        <w:ind w:firstLine="567"/>
        <w:jc w:val="center"/>
        <w:rPr>
          <w:rFonts w:ascii="Times New Roman" w:eastAsia="Times New Roman" w:hAnsi="Times New Roman"/>
          <w:bCs/>
          <w:sz w:val="24"/>
          <w:szCs w:val="24"/>
          <w:lang w:eastAsia="ru-RU"/>
        </w:rPr>
      </w:pPr>
    </w:p>
    <w:p w14:paraId="4D8A6516" w14:textId="77777777" w:rsidR="004948DA" w:rsidRPr="008D092B" w:rsidRDefault="00624614" w:rsidP="00150B58">
      <w:pPr>
        <w:spacing w:before="120" w:after="120" w:line="240" w:lineRule="auto"/>
        <w:ind w:firstLine="567"/>
        <w:jc w:val="center"/>
        <w:rPr>
          <w:rFonts w:ascii="Times New Roman" w:eastAsia="Times New Roman" w:hAnsi="Times New Roman"/>
          <w:bCs/>
          <w:sz w:val="24"/>
          <w:szCs w:val="24"/>
          <w:lang w:eastAsia="ru-RU"/>
        </w:rPr>
      </w:pPr>
      <w:r>
        <w:rPr>
          <w:rFonts w:ascii="Times New Roman" w:eastAsia="Times New Roman" w:hAnsi="Times New Roman"/>
          <w:bCs/>
          <w:sz w:val="24"/>
          <w:szCs w:val="24"/>
          <w:lang w:val="kk-KZ" w:eastAsia="ru-RU"/>
        </w:rPr>
        <w:t>«</w:t>
      </w:r>
      <w:r w:rsidRPr="005408E0">
        <w:rPr>
          <w:rFonts w:ascii="Times New Roman" w:eastAsia="Times New Roman" w:hAnsi="Times New Roman"/>
          <w:bCs/>
          <w:sz w:val="24"/>
          <w:szCs w:val="24"/>
          <w:lang w:val="en-US" w:eastAsia="ru-RU"/>
        </w:rPr>
        <w:t>Tau</w:t>
      </w:r>
      <w:r w:rsidRPr="008D092B">
        <w:rPr>
          <w:rFonts w:ascii="Times New Roman" w:eastAsia="Times New Roman" w:hAnsi="Times New Roman"/>
          <w:bCs/>
          <w:sz w:val="24"/>
          <w:szCs w:val="24"/>
          <w:lang w:eastAsia="ru-RU"/>
        </w:rPr>
        <w:t>-</w:t>
      </w:r>
      <w:r w:rsidRPr="005408E0">
        <w:rPr>
          <w:rFonts w:ascii="Times New Roman" w:eastAsia="Times New Roman" w:hAnsi="Times New Roman"/>
          <w:bCs/>
          <w:sz w:val="24"/>
          <w:szCs w:val="24"/>
          <w:lang w:val="en-US" w:eastAsia="ru-RU"/>
        </w:rPr>
        <w:t>Ken</w:t>
      </w:r>
      <w:r w:rsidRPr="008D092B">
        <w:rPr>
          <w:rFonts w:ascii="Times New Roman" w:eastAsia="Times New Roman" w:hAnsi="Times New Roman"/>
          <w:bCs/>
          <w:sz w:val="24"/>
          <w:szCs w:val="24"/>
          <w:lang w:eastAsia="ru-RU"/>
        </w:rPr>
        <w:t xml:space="preserve"> </w:t>
      </w:r>
      <w:r w:rsidRPr="005408E0">
        <w:rPr>
          <w:rFonts w:ascii="Times New Roman" w:eastAsia="Times New Roman" w:hAnsi="Times New Roman"/>
          <w:bCs/>
          <w:sz w:val="24"/>
          <w:szCs w:val="24"/>
          <w:lang w:val="en-US" w:eastAsia="ru-RU"/>
        </w:rPr>
        <w:t>Temir</w:t>
      </w:r>
      <w:r>
        <w:rPr>
          <w:rFonts w:ascii="Times New Roman" w:eastAsia="Times New Roman" w:hAnsi="Times New Roman"/>
          <w:bCs/>
          <w:sz w:val="24"/>
          <w:szCs w:val="24"/>
          <w:lang w:val="kk-KZ" w:eastAsia="ru-RU"/>
        </w:rPr>
        <w:t>»</w:t>
      </w:r>
      <w:r w:rsidRPr="008D092B">
        <w:rPr>
          <w:rFonts w:ascii="Times New Roman" w:eastAsia="Times New Roman" w:hAnsi="Times New Roman"/>
          <w:bCs/>
          <w:sz w:val="24"/>
          <w:szCs w:val="24"/>
          <w:lang w:eastAsia="ru-RU"/>
        </w:rPr>
        <w:t xml:space="preserve"> </w:t>
      </w:r>
      <w:r w:rsidRPr="00624614">
        <w:rPr>
          <w:rFonts w:ascii="Times New Roman" w:eastAsia="Times New Roman" w:hAnsi="Times New Roman"/>
          <w:bCs/>
          <w:sz w:val="24"/>
          <w:szCs w:val="24"/>
          <w:lang w:eastAsia="ru-RU"/>
        </w:rPr>
        <w:t>ЖШС</w:t>
      </w:r>
      <w:r w:rsidRPr="008D092B">
        <w:rPr>
          <w:rFonts w:ascii="Times New Roman" w:eastAsia="Times New Roman" w:hAnsi="Times New Roman"/>
          <w:bCs/>
          <w:sz w:val="24"/>
          <w:szCs w:val="24"/>
          <w:lang w:eastAsia="ru-RU"/>
        </w:rPr>
        <w:t xml:space="preserve"> </w:t>
      </w:r>
      <w:proofErr w:type="spellStart"/>
      <w:r w:rsidRPr="00624614">
        <w:rPr>
          <w:rFonts w:ascii="Times New Roman" w:eastAsia="Times New Roman" w:hAnsi="Times New Roman"/>
          <w:bCs/>
          <w:sz w:val="24"/>
          <w:szCs w:val="24"/>
          <w:lang w:eastAsia="ru-RU"/>
        </w:rPr>
        <w:t>және</w:t>
      </w:r>
      <w:proofErr w:type="spellEnd"/>
      <w:r w:rsidRPr="008D092B">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kk-KZ" w:eastAsia="ru-RU"/>
        </w:rPr>
        <w:t>«</w:t>
      </w:r>
      <w:r w:rsidRPr="005408E0">
        <w:rPr>
          <w:rFonts w:ascii="Times New Roman" w:eastAsia="Times New Roman" w:hAnsi="Times New Roman"/>
          <w:bCs/>
          <w:sz w:val="24"/>
          <w:szCs w:val="24"/>
          <w:lang w:val="en-US" w:eastAsia="ru-RU"/>
        </w:rPr>
        <w:t>Silicon</w:t>
      </w:r>
      <w:r w:rsidRPr="008D092B">
        <w:rPr>
          <w:rFonts w:ascii="Times New Roman" w:eastAsia="Times New Roman" w:hAnsi="Times New Roman"/>
          <w:bCs/>
          <w:sz w:val="24"/>
          <w:szCs w:val="24"/>
          <w:lang w:eastAsia="ru-RU"/>
        </w:rPr>
        <w:t xml:space="preserve"> </w:t>
      </w:r>
      <w:r w:rsidRPr="005408E0">
        <w:rPr>
          <w:rFonts w:ascii="Times New Roman" w:eastAsia="Times New Roman" w:hAnsi="Times New Roman"/>
          <w:bCs/>
          <w:sz w:val="24"/>
          <w:szCs w:val="24"/>
          <w:lang w:val="en-US" w:eastAsia="ru-RU"/>
        </w:rPr>
        <w:t>mining</w:t>
      </w:r>
      <w:r>
        <w:rPr>
          <w:rFonts w:ascii="Times New Roman" w:eastAsia="Times New Roman" w:hAnsi="Times New Roman"/>
          <w:bCs/>
          <w:sz w:val="24"/>
          <w:szCs w:val="24"/>
          <w:lang w:val="kk-KZ" w:eastAsia="ru-RU"/>
        </w:rPr>
        <w:t xml:space="preserve">» </w:t>
      </w:r>
      <w:r w:rsidRPr="00624614">
        <w:rPr>
          <w:rFonts w:ascii="Times New Roman" w:eastAsia="Times New Roman" w:hAnsi="Times New Roman"/>
          <w:bCs/>
          <w:sz w:val="24"/>
          <w:szCs w:val="24"/>
          <w:lang w:eastAsia="ru-RU"/>
        </w:rPr>
        <w:t>ЖШС</w:t>
      </w:r>
      <w:r>
        <w:rPr>
          <w:rFonts w:ascii="Times New Roman" w:eastAsia="Times New Roman" w:hAnsi="Times New Roman"/>
          <w:bCs/>
          <w:sz w:val="24"/>
          <w:szCs w:val="24"/>
          <w:lang w:val="kk-KZ" w:eastAsia="ru-RU"/>
        </w:rPr>
        <w:t>-ның</w:t>
      </w:r>
      <w:r w:rsidRPr="008D092B">
        <w:rPr>
          <w:rFonts w:ascii="Times New Roman" w:eastAsia="Times New Roman" w:hAnsi="Times New Roman"/>
          <w:bCs/>
          <w:sz w:val="24"/>
          <w:szCs w:val="24"/>
          <w:lang w:eastAsia="ru-RU"/>
        </w:rPr>
        <w:t xml:space="preserve"> </w:t>
      </w:r>
    </w:p>
    <w:p w14:paraId="11DF2AFE" w14:textId="3D42869F" w:rsidR="00624614" w:rsidRPr="008D092B" w:rsidRDefault="00624614" w:rsidP="00150B58">
      <w:pPr>
        <w:spacing w:before="120" w:after="120" w:line="240" w:lineRule="auto"/>
        <w:ind w:firstLine="567"/>
        <w:jc w:val="center"/>
        <w:rPr>
          <w:rFonts w:ascii="Times New Roman" w:eastAsia="Times New Roman" w:hAnsi="Times New Roman"/>
          <w:bCs/>
          <w:sz w:val="24"/>
          <w:szCs w:val="24"/>
          <w:lang w:eastAsia="ru-RU"/>
        </w:rPr>
      </w:pPr>
      <w:proofErr w:type="spellStart"/>
      <w:r w:rsidRPr="00624614">
        <w:rPr>
          <w:rFonts w:ascii="Times New Roman" w:eastAsia="Times New Roman" w:hAnsi="Times New Roman"/>
          <w:bCs/>
          <w:sz w:val="24"/>
          <w:szCs w:val="24"/>
          <w:lang w:eastAsia="ru-RU"/>
        </w:rPr>
        <w:t>жарғылық</w:t>
      </w:r>
      <w:proofErr w:type="spellEnd"/>
      <w:r w:rsidRPr="008D092B">
        <w:rPr>
          <w:rFonts w:ascii="Times New Roman" w:eastAsia="Times New Roman" w:hAnsi="Times New Roman"/>
          <w:bCs/>
          <w:sz w:val="24"/>
          <w:szCs w:val="24"/>
          <w:lang w:eastAsia="ru-RU"/>
        </w:rPr>
        <w:t xml:space="preserve"> </w:t>
      </w:r>
      <w:proofErr w:type="spellStart"/>
      <w:r w:rsidRPr="00624614">
        <w:rPr>
          <w:rFonts w:ascii="Times New Roman" w:eastAsia="Times New Roman" w:hAnsi="Times New Roman"/>
          <w:bCs/>
          <w:sz w:val="24"/>
          <w:szCs w:val="24"/>
          <w:lang w:eastAsia="ru-RU"/>
        </w:rPr>
        <w:t>капиталына</w:t>
      </w:r>
      <w:proofErr w:type="spellEnd"/>
      <w:r w:rsidRPr="008D092B">
        <w:rPr>
          <w:rFonts w:ascii="Times New Roman" w:eastAsia="Times New Roman" w:hAnsi="Times New Roman"/>
          <w:bCs/>
          <w:sz w:val="24"/>
          <w:szCs w:val="24"/>
          <w:lang w:eastAsia="ru-RU"/>
        </w:rPr>
        <w:t xml:space="preserve"> </w:t>
      </w:r>
      <w:proofErr w:type="spellStart"/>
      <w:r w:rsidRPr="00624614">
        <w:rPr>
          <w:rFonts w:ascii="Times New Roman" w:eastAsia="Times New Roman" w:hAnsi="Times New Roman"/>
          <w:bCs/>
          <w:sz w:val="24"/>
          <w:szCs w:val="24"/>
          <w:lang w:eastAsia="ru-RU"/>
        </w:rPr>
        <w:t>қатысудың</w:t>
      </w:r>
      <w:proofErr w:type="spellEnd"/>
      <w:r w:rsidRPr="008D092B">
        <w:rPr>
          <w:rFonts w:ascii="Times New Roman" w:eastAsia="Times New Roman" w:hAnsi="Times New Roman"/>
          <w:bCs/>
          <w:sz w:val="24"/>
          <w:szCs w:val="24"/>
          <w:lang w:eastAsia="ru-RU"/>
        </w:rPr>
        <w:t xml:space="preserve"> </w:t>
      </w:r>
      <w:proofErr w:type="spellStart"/>
      <w:r w:rsidRPr="00624614">
        <w:rPr>
          <w:rFonts w:ascii="Times New Roman" w:eastAsia="Times New Roman" w:hAnsi="Times New Roman"/>
          <w:bCs/>
          <w:sz w:val="24"/>
          <w:szCs w:val="24"/>
          <w:lang w:eastAsia="ru-RU"/>
        </w:rPr>
        <w:t>үлесін</w:t>
      </w:r>
      <w:proofErr w:type="spellEnd"/>
      <w:r w:rsidRPr="008D092B">
        <w:rPr>
          <w:rFonts w:ascii="Times New Roman" w:eastAsia="Times New Roman" w:hAnsi="Times New Roman"/>
          <w:bCs/>
          <w:sz w:val="24"/>
          <w:szCs w:val="24"/>
          <w:lang w:eastAsia="ru-RU"/>
        </w:rPr>
        <w:t xml:space="preserve"> </w:t>
      </w:r>
      <w:proofErr w:type="spellStart"/>
      <w:r w:rsidRPr="00624614">
        <w:rPr>
          <w:rFonts w:ascii="Times New Roman" w:eastAsia="Times New Roman" w:hAnsi="Times New Roman"/>
          <w:bCs/>
          <w:sz w:val="24"/>
          <w:szCs w:val="24"/>
          <w:lang w:eastAsia="ru-RU"/>
        </w:rPr>
        <w:t>өткізу</w:t>
      </w:r>
      <w:proofErr w:type="spellEnd"/>
      <w:r w:rsidRPr="008D092B">
        <w:rPr>
          <w:rFonts w:ascii="Times New Roman" w:eastAsia="Times New Roman" w:hAnsi="Times New Roman"/>
          <w:bCs/>
          <w:sz w:val="24"/>
          <w:szCs w:val="24"/>
          <w:lang w:eastAsia="ru-RU"/>
        </w:rPr>
        <w:t xml:space="preserve"> </w:t>
      </w:r>
      <w:proofErr w:type="spellStart"/>
      <w:r w:rsidRPr="00624614">
        <w:rPr>
          <w:rFonts w:ascii="Times New Roman" w:eastAsia="Times New Roman" w:hAnsi="Times New Roman"/>
          <w:bCs/>
          <w:sz w:val="24"/>
          <w:szCs w:val="24"/>
          <w:lang w:eastAsia="ru-RU"/>
        </w:rPr>
        <w:t>бойынша</w:t>
      </w:r>
      <w:proofErr w:type="spellEnd"/>
      <w:r w:rsidRPr="008D092B">
        <w:rPr>
          <w:rFonts w:ascii="Times New Roman" w:eastAsia="Times New Roman" w:hAnsi="Times New Roman"/>
          <w:bCs/>
          <w:sz w:val="24"/>
          <w:szCs w:val="24"/>
          <w:lang w:eastAsia="ru-RU"/>
        </w:rPr>
        <w:t xml:space="preserve"> </w:t>
      </w:r>
    </w:p>
    <w:p w14:paraId="345F4A94" w14:textId="3980FACF" w:rsidR="00624614" w:rsidRPr="008D092B" w:rsidRDefault="00624614" w:rsidP="00150B58">
      <w:pPr>
        <w:spacing w:before="120" w:after="120" w:line="240" w:lineRule="auto"/>
        <w:ind w:firstLine="567"/>
        <w:jc w:val="center"/>
        <w:rPr>
          <w:rFonts w:ascii="Times New Roman" w:eastAsia="Times New Roman" w:hAnsi="Times New Roman"/>
          <w:bCs/>
          <w:sz w:val="24"/>
          <w:szCs w:val="24"/>
          <w:lang w:eastAsia="ru-RU"/>
        </w:rPr>
      </w:pPr>
      <w:r w:rsidRPr="00624614">
        <w:rPr>
          <w:rFonts w:ascii="Times New Roman" w:eastAsia="Times New Roman" w:hAnsi="Times New Roman"/>
          <w:b/>
          <w:bCs/>
          <w:sz w:val="24"/>
          <w:szCs w:val="24"/>
          <w:lang w:eastAsia="ru-RU"/>
        </w:rPr>
        <w:t>КОНКУРСТЫҚ</w:t>
      </w:r>
      <w:r w:rsidRPr="008D092B">
        <w:rPr>
          <w:rFonts w:ascii="Times New Roman" w:eastAsia="Times New Roman" w:hAnsi="Times New Roman"/>
          <w:b/>
          <w:bCs/>
          <w:sz w:val="24"/>
          <w:szCs w:val="24"/>
          <w:lang w:eastAsia="ru-RU"/>
        </w:rPr>
        <w:t xml:space="preserve"> </w:t>
      </w:r>
      <w:r w:rsidRPr="00624614">
        <w:rPr>
          <w:rFonts w:ascii="Times New Roman" w:eastAsia="Times New Roman" w:hAnsi="Times New Roman"/>
          <w:b/>
          <w:bCs/>
          <w:sz w:val="24"/>
          <w:szCs w:val="24"/>
          <w:lang w:eastAsia="ru-RU"/>
        </w:rPr>
        <w:t>ҚҰЖАТТАМА</w:t>
      </w:r>
    </w:p>
    <w:p w14:paraId="2B3B008C" w14:textId="69030171" w:rsidR="00150B58" w:rsidRPr="008D092B" w:rsidRDefault="00624614" w:rsidP="00150B58">
      <w:pPr>
        <w:pageBreakBefore/>
        <w:spacing w:before="120" w:after="120" w:line="240" w:lineRule="auto"/>
        <w:jc w:val="both"/>
        <w:rPr>
          <w:rFonts w:ascii="Times New Roman" w:eastAsia="Times New Roman" w:hAnsi="Times New Roman"/>
          <w:b/>
          <w:bCs/>
          <w:sz w:val="24"/>
          <w:szCs w:val="24"/>
          <w:lang w:eastAsia="ru-RU"/>
        </w:rPr>
      </w:pPr>
      <w:proofErr w:type="spellStart"/>
      <w:r w:rsidRPr="00624614">
        <w:rPr>
          <w:rFonts w:ascii="Times New Roman" w:eastAsia="Times New Roman" w:hAnsi="Times New Roman"/>
          <w:b/>
          <w:bCs/>
          <w:sz w:val="24"/>
          <w:szCs w:val="24"/>
          <w:lang w:eastAsia="ru-RU"/>
        </w:rPr>
        <w:lastRenderedPageBreak/>
        <w:t>Конкурстық</w:t>
      </w:r>
      <w:proofErr w:type="spellEnd"/>
      <w:r w:rsidRPr="008D092B">
        <w:rPr>
          <w:rFonts w:ascii="Times New Roman" w:eastAsia="Times New Roman" w:hAnsi="Times New Roman"/>
          <w:b/>
          <w:bCs/>
          <w:sz w:val="24"/>
          <w:szCs w:val="24"/>
          <w:lang w:eastAsia="ru-RU"/>
        </w:rPr>
        <w:t xml:space="preserve"> </w:t>
      </w:r>
      <w:proofErr w:type="spellStart"/>
      <w:r w:rsidRPr="00624614">
        <w:rPr>
          <w:rFonts w:ascii="Times New Roman" w:eastAsia="Times New Roman" w:hAnsi="Times New Roman"/>
          <w:b/>
          <w:bCs/>
          <w:sz w:val="24"/>
          <w:szCs w:val="24"/>
          <w:lang w:eastAsia="ru-RU"/>
        </w:rPr>
        <w:t>құжаттамада</w:t>
      </w:r>
      <w:proofErr w:type="spellEnd"/>
      <w:r w:rsidRPr="008D092B">
        <w:rPr>
          <w:rFonts w:ascii="Times New Roman" w:eastAsia="Times New Roman" w:hAnsi="Times New Roman"/>
          <w:b/>
          <w:bCs/>
          <w:sz w:val="24"/>
          <w:szCs w:val="24"/>
          <w:lang w:eastAsia="ru-RU"/>
        </w:rPr>
        <w:t xml:space="preserve"> </w:t>
      </w:r>
      <w:proofErr w:type="spellStart"/>
      <w:r w:rsidRPr="00624614">
        <w:rPr>
          <w:rFonts w:ascii="Times New Roman" w:eastAsia="Times New Roman" w:hAnsi="Times New Roman"/>
          <w:b/>
          <w:bCs/>
          <w:sz w:val="24"/>
          <w:szCs w:val="24"/>
          <w:lang w:eastAsia="ru-RU"/>
        </w:rPr>
        <w:t>пайдаланылатын</w:t>
      </w:r>
      <w:proofErr w:type="spellEnd"/>
      <w:r w:rsidRPr="008D092B">
        <w:rPr>
          <w:rFonts w:ascii="Times New Roman" w:eastAsia="Times New Roman" w:hAnsi="Times New Roman"/>
          <w:b/>
          <w:bCs/>
          <w:sz w:val="24"/>
          <w:szCs w:val="24"/>
          <w:lang w:eastAsia="ru-RU"/>
        </w:rPr>
        <w:t xml:space="preserve"> </w:t>
      </w:r>
      <w:proofErr w:type="spellStart"/>
      <w:r w:rsidRPr="00624614">
        <w:rPr>
          <w:rFonts w:ascii="Times New Roman" w:eastAsia="Times New Roman" w:hAnsi="Times New Roman"/>
          <w:b/>
          <w:bCs/>
          <w:sz w:val="24"/>
          <w:szCs w:val="24"/>
          <w:lang w:eastAsia="ru-RU"/>
        </w:rPr>
        <w:t>терминдер</w:t>
      </w:r>
      <w:proofErr w:type="spellEnd"/>
      <w:r w:rsidRPr="008D092B">
        <w:rPr>
          <w:rFonts w:ascii="Times New Roman" w:eastAsia="Times New Roman" w:hAnsi="Times New Roman"/>
          <w:b/>
          <w:bCs/>
          <w:sz w:val="24"/>
          <w:szCs w:val="24"/>
          <w:lang w:eastAsia="ru-RU"/>
        </w:rPr>
        <w:t xml:space="preserve"> </w:t>
      </w:r>
      <w:r w:rsidRPr="00624614">
        <w:rPr>
          <w:rFonts w:ascii="Times New Roman" w:eastAsia="Times New Roman" w:hAnsi="Times New Roman"/>
          <w:b/>
          <w:bCs/>
          <w:sz w:val="24"/>
          <w:szCs w:val="24"/>
          <w:lang w:eastAsia="ru-RU"/>
        </w:rPr>
        <w:t>мен</w:t>
      </w:r>
      <w:r w:rsidRPr="008D092B">
        <w:rPr>
          <w:rFonts w:ascii="Times New Roman" w:eastAsia="Times New Roman" w:hAnsi="Times New Roman"/>
          <w:b/>
          <w:bCs/>
          <w:sz w:val="24"/>
          <w:szCs w:val="24"/>
          <w:lang w:eastAsia="ru-RU"/>
        </w:rPr>
        <w:t xml:space="preserve"> </w:t>
      </w:r>
      <w:proofErr w:type="spellStart"/>
      <w:r w:rsidRPr="00624614">
        <w:rPr>
          <w:rFonts w:ascii="Times New Roman" w:eastAsia="Times New Roman" w:hAnsi="Times New Roman"/>
          <w:b/>
          <w:bCs/>
          <w:sz w:val="24"/>
          <w:szCs w:val="24"/>
          <w:lang w:eastAsia="ru-RU"/>
        </w:rPr>
        <w:t>анықтамалар</w:t>
      </w:r>
      <w:proofErr w:type="spellEnd"/>
      <w:r w:rsidR="00150B58" w:rsidRPr="008D092B">
        <w:rPr>
          <w:rFonts w:ascii="Times New Roman" w:eastAsia="Times New Roman" w:hAnsi="Times New Roman"/>
          <w:b/>
          <w:bCs/>
          <w:sz w:val="24"/>
          <w:szCs w:val="24"/>
          <w:lang w:eastAsia="ru-RU"/>
        </w:rPr>
        <w:t>:</w:t>
      </w:r>
    </w:p>
    <w:p w14:paraId="5332FD2A" w14:textId="255BD119" w:rsidR="00355A8C" w:rsidRPr="008D092B" w:rsidRDefault="00355A8C" w:rsidP="00150B58">
      <w:pPr>
        <w:spacing w:before="120" w:after="120" w:line="240" w:lineRule="auto"/>
        <w:jc w:val="both"/>
        <w:rPr>
          <w:rFonts w:ascii="Times New Roman" w:hAnsi="Times New Roman"/>
          <w:i/>
          <w:iCs/>
          <w:sz w:val="24"/>
          <w:szCs w:val="24"/>
        </w:rPr>
      </w:pPr>
      <w:proofErr w:type="spellStart"/>
      <w:r w:rsidRPr="00016A6F">
        <w:rPr>
          <w:rFonts w:ascii="Times New Roman" w:hAnsi="Times New Roman"/>
          <w:b/>
          <w:i/>
          <w:iCs/>
          <w:sz w:val="24"/>
          <w:szCs w:val="24"/>
        </w:rPr>
        <w:t>Актив</w:t>
      </w:r>
      <w:r w:rsidR="00624614">
        <w:rPr>
          <w:rFonts w:ascii="Times New Roman" w:hAnsi="Times New Roman"/>
          <w:b/>
          <w:i/>
          <w:iCs/>
          <w:sz w:val="24"/>
          <w:szCs w:val="24"/>
        </w:rPr>
        <w:t>тер</w:t>
      </w:r>
      <w:proofErr w:type="spellEnd"/>
      <w:r w:rsidRPr="008D092B">
        <w:rPr>
          <w:rFonts w:ascii="Times New Roman" w:hAnsi="Times New Roman"/>
          <w:i/>
          <w:iCs/>
          <w:sz w:val="24"/>
          <w:szCs w:val="24"/>
        </w:rPr>
        <w:t xml:space="preserve"> – </w:t>
      </w:r>
      <w:r w:rsidR="00624614">
        <w:rPr>
          <w:rFonts w:ascii="Times New Roman" w:hAnsi="Times New Roman"/>
          <w:sz w:val="24"/>
          <w:szCs w:val="24"/>
          <w:lang w:val="kk-KZ"/>
        </w:rPr>
        <w:t>«</w:t>
      </w:r>
      <w:r w:rsidR="00624614" w:rsidRPr="005408E0">
        <w:rPr>
          <w:rFonts w:ascii="Times New Roman" w:hAnsi="Times New Roman"/>
          <w:sz w:val="24"/>
          <w:szCs w:val="24"/>
          <w:lang w:val="en-US"/>
        </w:rPr>
        <w:t>Tau</w:t>
      </w:r>
      <w:r w:rsidR="00624614" w:rsidRPr="008D092B">
        <w:rPr>
          <w:rFonts w:ascii="Times New Roman" w:hAnsi="Times New Roman"/>
          <w:sz w:val="24"/>
          <w:szCs w:val="24"/>
        </w:rPr>
        <w:t>-</w:t>
      </w:r>
      <w:r w:rsidR="00624614" w:rsidRPr="005408E0">
        <w:rPr>
          <w:rFonts w:ascii="Times New Roman" w:hAnsi="Times New Roman"/>
          <w:sz w:val="24"/>
          <w:szCs w:val="24"/>
          <w:lang w:val="en-US"/>
        </w:rPr>
        <w:t>Ken</w:t>
      </w:r>
      <w:r w:rsidR="00624614" w:rsidRPr="008D092B">
        <w:rPr>
          <w:rFonts w:ascii="Times New Roman" w:hAnsi="Times New Roman"/>
          <w:sz w:val="24"/>
          <w:szCs w:val="24"/>
        </w:rPr>
        <w:t xml:space="preserve"> </w:t>
      </w:r>
      <w:r w:rsidR="00624614" w:rsidRPr="005408E0">
        <w:rPr>
          <w:rFonts w:ascii="Times New Roman" w:hAnsi="Times New Roman"/>
          <w:sz w:val="24"/>
          <w:szCs w:val="24"/>
          <w:lang w:val="en-US"/>
        </w:rPr>
        <w:t>Temir</w:t>
      </w:r>
      <w:r w:rsidR="00624614">
        <w:rPr>
          <w:rFonts w:ascii="Times New Roman" w:hAnsi="Times New Roman"/>
          <w:sz w:val="24"/>
          <w:szCs w:val="24"/>
          <w:lang w:val="kk-KZ"/>
        </w:rPr>
        <w:t>»</w:t>
      </w:r>
      <w:r w:rsidR="00624614" w:rsidRPr="008D092B">
        <w:rPr>
          <w:rFonts w:ascii="Times New Roman" w:hAnsi="Times New Roman"/>
          <w:sz w:val="24"/>
          <w:szCs w:val="24"/>
        </w:rPr>
        <w:t xml:space="preserve"> </w:t>
      </w:r>
      <w:r w:rsidR="00624614" w:rsidRPr="00624614">
        <w:rPr>
          <w:rFonts w:ascii="Times New Roman" w:hAnsi="Times New Roman"/>
          <w:sz w:val="24"/>
          <w:szCs w:val="24"/>
        </w:rPr>
        <w:t>ЖШС</w:t>
      </w:r>
      <w:r w:rsidR="00624614" w:rsidRPr="008D092B">
        <w:rPr>
          <w:rFonts w:ascii="Times New Roman" w:hAnsi="Times New Roman"/>
          <w:sz w:val="24"/>
          <w:szCs w:val="24"/>
        </w:rPr>
        <w:t xml:space="preserve"> </w:t>
      </w:r>
      <w:proofErr w:type="spellStart"/>
      <w:r w:rsidR="00624614" w:rsidRPr="00624614">
        <w:rPr>
          <w:rFonts w:ascii="Times New Roman" w:hAnsi="Times New Roman"/>
          <w:sz w:val="24"/>
          <w:szCs w:val="24"/>
        </w:rPr>
        <w:t>және</w:t>
      </w:r>
      <w:proofErr w:type="spellEnd"/>
      <w:r w:rsidR="00624614" w:rsidRPr="008D092B">
        <w:rPr>
          <w:rFonts w:ascii="Times New Roman" w:hAnsi="Times New Roman"/>
          <w:sz w:val="24"/>
          <w:szCs w:val="24"/>
        </w:rPr>
        <w:t xml:space="preserve"> </w:t>
      </w:r>
      <w:r w:rsidR="00624614">
        <w:rPr>
          <w:rFonts w:ascii="Times New Roman" w:hAnsi="Times New Roman"/>
          <w:sz w:val="24"/>
          <w:szCs w:val="24"/>
          <w:lang w:val="kk-KZ"/>
        </w:rPr>
        <w:t>«</w:t>
      </w:r>
      <w:r w:rsidR="00624614" w:rsidRPr="005408E0">
        <w:rPr>
          <w:rFonts w:ascii="Times New Roman" w:hAnsi="Times New Roman"/>
          <w:sz w:val="24"/>
          <w:szCs w:val="24"/>
          <w:lang w:val="en-US"/>
        </w:rPr>
        <w:t>Silicon</w:t>
      </w:r>
      <w:r w:rsidR="00624614" w:rsidRPr="008D092B">
        <w:rPr>
          <w:rFonts w:ascii="Times New Roman" w:hAnsi="Times New Roman"/>
          <w:sz w:val="24"/>
          <w:szCs w:val="24"/>
        </w:rPr>
        <w:t xml:space="preserve"> </w:t>
      </w:r>
      <w:r w:rsidR="00624614" w:rsidRPr="005408E0">
        <w:rPr>
          <w:rFonts w:ascii="Times New Roman" w:hAnsi="Times New Roman"/>
          <w:sz w:val="24"/>
          <w:szCs w:val="24"/>
          <w:lang w:val="en-US"/>
        </w:rPr>
        <w:t>mining</w:t>
      </w:r>
      <w:r w:rsidR="00624614">
        <w:rPr>
          <w:rFonts w:ascii="Times New Roman" w:hAnsi="Times New Roman"/>
          <w:sz w:val="24"/>
          <w:szCs w:val="24"/>
          <w:lang w:val="kk-KZ"/>
        </w:rPr>
        <w:t>»</w:t>
      </w:r>
      <w:r w:rsidR="00624614" w:rsidRPr="008D092B">
        <w:rPr>
          <w:rFonts w:ascii="Times New Roman" w:hAnsi="Times New Roman"/>
          <w:sz w:val="24"/>
          <w:szCs w:val="24"/>
        </w:rPr>
        <w:t xml:space="preserve"> </w:t>
      </w:r>
      <w:r w:rsidR="00624614" w:rsidRPr="00624614">
        <w:rPr>
          <w:rFonts w:ascii="Times New Roman" w:hAnsi="Times New Roman"/>
          <w:sz w:val="24"/>
          <w:szCs w:val="24"/>
        </w:rPr>
        <w:t>ЖШС</w:t>
      </w:r>
      <w:r w:rsidR="00624614" w:rsidRPr="008D092B">
        <w:rPr>
          <w:rFonts w:ascii="Times New Roman" w:hAnsi="Times New Roman"/>
          <w:sz w:val="24"/>
          <w:szCs w:val="24"/>
        </w:rPr>
        <w:t xml:space="preserve">, </w:t>
      </w:r>
      <w:r w:rsidR="00624614" w:rsidRPr="00624614">
        <w:rPr>
          <w:rFonts w:ascii="Times New Roman" w:hAnsi="Times New Roman"/>
          <w:sz w:val="24"/>
          <w:szCs w:val="24"/>
        </w:rPr>
        <w:t>ал</w:t>
      </w:r>
      <w:r w:rsidR="00624614" w:rsidRPr="008D092B">
        <w:rPr>
          <w:rFonts w:ascii="Times New Roman" w:hAnsi="Times New Roman"/>
          <w:sz w:val="24"/>
          <w:szCs w:val="24"/>
        </w:rPr>
        <w:t xml:space="preserve"> </w:t>
      </w:r>
      <w:proofErr w:type="spellStart"/>
      <w:r w:rsidR="00624614" w:rsidRPr="00624614">
        <w:rPr>
          <w:rFonts w:ascii="Times New Roman" w:hAnsi="Times New Roman"/>
          <w:sz w:val="24"/>
          <w:szCs w:val="24"/>
        </w:rPr>
        <w:t>жеке</w:t>
      </w:r>
      <w:r w:rsidR="00624614" w:rsidRPr="008D092B">
        <w:rPr>
          <w:rFonts w:ascii="Times New Roman" w:hAnsi="Times New Roman"/>
          <w:sz w:val="24"/>
          <w:szCs w:val="24"/>
        </w:rPr>
        <w:t>-</w:t>
      </w:r>
      <w:r w:rsidR="00624614" w:rsidRPr="00624614">
        <w:rPr>
          <w:rFonts w:ascii="Times New Roman" w:hAnsi="Times New Roman"/>
          <w:sz w:val="24"/>
          <w:szCs w:val="24"/>
        </w:rPr>
        <w:t>жеке</w:t>
      </w:r>
      <w:proofErr w:type="spellEnd"/>
      <w:r w:rsidR="00624614" w:rsidRPr="008D092B">
        <w:rPr>
          <w:rFonts w:ascii="Times New Roman" w:hAnsi="Times New Roman"/>
          <w:sz w:val="24"/>
          <w:szCs w:val="24"/>
        </w:rPr>
        <w:t xml:space="preserve"> </w:t>
      </w:r>
      <w:r w:rsidR="00624614">
        <w:rPr>
          <w:rFonts w:ascii="Times New Roman" w:hAnsi="Times New Roman"/>
          <w:sz w:val="24"/>
          <w:szCs w:val="24"/>
          <w:lang w:val="kk-KZ"/>
        </w:rPr>
        <w:t>«</w:t>
      </w:r>
      <w:r w:rsidR="00624614" w:rsidRPr="00624614">
        <w:rPr>
          <w:rFonts w:ascii="Times New Roman" w:hAnsi="Times New Roman"/>
          <w:sz w:val="24"/>
          <w:szCs w:val="24"/>
        </w:rPr>
        <w:t>Актив</w:t>
      </w:r>
      <w:r w:rsidR="00624614">
        <w:rPr>
          <w:rFonts w:ascii="Times New Roman" w:hAnsi="Times New Roman"/>
          <w:sz w:val="24"/>
          <w:szCs w:val="24"/>
          <w:lang w:val="kk-KZ"/>
        </w:rPr>
        <w:t>»</w:t>
      </w:r>
      <w:r w:rsidRPr="008D092B">
        <w:rPr>
          <w:rFonts w:ascii="Times New Roman" w:hAnsi="Times New Roman"/>
          <w:sz w:val="24"/>
          <w:szCs w:val="24"/>
        </w:rPr>
        <w:t>;</w:t>
      </w:r>
    </w:p>
    <w:p w14:paraId="42180650" w14:textId="68031328" w:rsidR="00C70BCB" w:rsidRPr="008E0CDF" w:rsidRDefault="00C70BCB" w:rsidP="00C70BCB">
      <w:pPr>
        <w:spacing w:before="120" w:after="120" w:line="240" w:lineRule="auto"/>
        <w:jc w:val="both"/>
        <w:rPr>
          <w:rStyle w:val="aa"/>
          <w:rFonts w:ascii="Times New Roman" w:eastAsia="Times New Roman" w:hAnsi="Times New Roman"/>
          <w:bCs/>
          <w:color w:val="auto"/>
          <w:sz w:val="24"/>
          <w:szCs w:val="24"/>
          <w:u w:val="none"/>
          <w:lang w:eastAsia="ru-RU"/>
        </w:rPr>
      </w:pPr>
      <w:r w:rsidRPr="00016A6F">
        <w:rPr>
          <w:rFonts w:ascii="Times New Roman" w:eastAsia="Times New Roman" w:hAnsi="Times New Roman"/>
          <w:b/>
          <w:bCs/>
          <w:i/>
          <w:sz w:val="24"/>
          <w:szCs w:val="24"/>
          <w:lang w:eastAsia="ru-RU"/>
        </w:rPr>
        <w:t>Веб-сайт</w:t>
      </w:r>
      <w:r w:rsidRPr="008E0CDF">
        <w:rPr>
          <w:rFonts w:ascii="Times New Roman" w:eastAsia="Times New Roman" w:hAnsi="Times New Roman"/>
          <w:bCs/>
          <w:sz w:val="24"/>
          <w:szCs w:val="24"/>
          <w:lang w:eastAsia="ru-RU"/>
        </w:rPr>
        <w:t xml:space="preserve"> </w:t>
      </w:r>
      <w:r w:rsidR="00355A8C" w:rsidRPr="008E0CDF">
        <w:rPr>
          <w:rFonts w:ascii="Times New Roman" w:eastAsia="Times New Roman" w:hAnsi="Times New Roman"/>
          <w:bCs/>
          <w:sz w:val="24"/>
          <w:szCs w:val="24"/>
          <w:lang w:eastAsia="ru-RU"/>
        </w:rPr>
        <w:t>–</w:t>
      </w:r>
      <w:r w:rsidRPr="008E0CDF">
        <w:rPr>
          <w:rFonts w:ascii="Times New Roman" w:eastAsia="Times New Roman" w:hAnsi="Times New Roman"/>
          <w:bCs/>
          <w:sz w:val="24"/>
          <w:szCs w:val="24"/>
          <w:lang w:eastAsia="ru-RU"/>
        </w:rPr>
        <w:t xml:space="preserve"> </w:t>
      </w:r>
      <w:proofErr w:type="spellStart"/>
      <w:r w:rsidR="00624614" w:rsidRPr="00624614">
        <w:rPr>
          <w:rFonts w:ascii="Times New Roman" w:eastAsia="Times New Roman" w:hAnsi="Times New Roman"/>
          <w:bCs/>
          <w:sz w:val="24"/>
          <w:szCs w:val="24"/>
          <w:lang w:eastAsia="ru-RU"/>
        </w:rPr>
        <w:t>Конкурсқа</w:t>
      </w:r>
      <w:proofErr w:type="spellEnd"/>
      <w:r w:rsidR="00624614" w:rsidRPr="00624614">
        <w:rPr>
          <w:rFonts w:ascii="Times New Roman" w:eastAsia="Times New Roman" w:hAnsi="Times New Roman"/>
          <w:bCs/>
          <w:sz w:val="24"/>
          <w:szCs w:val="24"/>
          <w:lang w:eastAsia="ru-RU"/>
        </w:rPr>
        <w:t xml:space="preserve"> </w:t>
      </w:r>
      <w:proofErr w:type="spellStart"/>
      <w:r w:rsidR="00624614" w:rsidRPr="00624614">
        <w:rPr>
          <w:rFonts w:ascii="Times New Roman" w:eastAsia="Times New Roman" w:hAnsi="Times New Roman"/>
          <w:bCs/>
          <w:sz w:val="24"/>
          <w:szCs w:val="24"/>
          <w:lang w:eastAsia="ru-RU"/>
        </w:rPr>
        <w:t>қатысты</w:t>
      </w:r>
      <w:proofErr w:type="spellEnd"/>
      <w:r w:rsidR="00624614" w:rsidRPr="00624614">
        <w:rPr>
          <w:rFonts w:ascii="Times New Roman" w:eastAsia="Times New Roman" w:hAnsi="Times New Roman"/>
          <w:bCs/>
          <w:sz w:val="24"/>
          <w:szCs w:val="24"/>
          <w:lang w:eastAsia="ru-RU"/>
        </w:rPr>
        <w:t xml:space="preserve"> </w:t>
      </w:r>
      <w:proofErr w:type="spellStart"/>
      <w:r w:rsidR="00624614" w:rsidRPr="00624614">
        <w:rPr>
          <w:rFonts w:ascii="Times New Roman" w:eastAsia="Times New Roman" w:hAnsi="Times New Roman"/>
          <w:bCs/>
          <w:sz w:val="24"/>
          <w:szCs w:val="24"/>
          <w:lang w:eastAsia="ru-RU"/>
        </w:rPr>
        <w:t>ақпарат</w:t>
      </w:r>
      <w:proofErr w:type="spellEnd"/>
      <w:r w:rsidR="00624614" w:rsidRPr="00624614">
        <w:rPr>
          <w:rFonts w:ascii="Times New Roman" w:eastAsia="Times New Roman" w:hAnsi="Times New Roman"/>
          <w:bCs/>
          <w:sz w:val="24"/>
          <w:szCs w:val="24"/>
          <w:lang w:eastAsia="ru-RU"/>
        </w:rPr>
        <w:t xml:space="preserve"> </w:t>
      </w:r>
      <w:proofErr w:type="spellStart"/>
      <w:r w:rsidR="00624614" w:rsidRPr="00624614">
        <w:rPr>
          <w:rFonts w:ascii="Times New Roman" w:eastAsia="Times New Roman" w:hAnsi="Times New Roman"/>
          <w:bCs/>
          <w:sz w:val="24"/>
          <w:szCs w:val="24"/>
          <w:lang w:eastAsia="ru-RU"/>
        </w:rPr>
        <w:t>орналастырылатын</w:t>
      </w:r>
      <w:proofErr w:type="spellEnd"/>
      <w:r w:rsidR="00624614" w:rsidRPr="00624614">
        <w:rPr>
          <w:rFonts w:ascii="Times New Roman" w:eastAsia="Times New Roman" w:hAnsi="Times New Roman"/>
          <w:bCs/>
          <w:sz w:val="24"/>
          <w:szCs w:val="24"/>
          <w:lang w:eastAsia="ru-RU"/>
        </w:rPr>
        <w:t xml:space="preserve"> веб-сайт</w:t>
      </w:r>
      <w:r w:rsidRPr="008E0CDF">
        <w:rPr>
          <w:rFonts w:ascii="Times New Roman" w:eastAsia="Times New Roman" w:hAnsi="Times New Roman"/>
          <w:bCs/>
          <w:sz w:val="24"/>
          <w:szCs w:val="24"/>
          <w:lang w:eastAsia="ru-RU"/>
        </w:rPr>
        <w:t>:</w:t>
      </w:r>
      <w:r w:rsidR="00387B11" w:rsidRPr="008E0CDF">
        <w:rPr>
          <w:rFonts w:ascii="Times New Roman" w:eastAsia="Times New Roman" w:hAnsi="Times New Roman"/>
          <w:bCs/>
          <w:sz w:val="24"/>
          <w:szCs w:val="24"/>
          <w:lang w:eastAsia="ru-RU"/>
        </w:rPr>
        <w:t xml:space="preserve"> </w:t>
      </w:r>
      <w:hyperlink r:id="rId12" w:history="1">
        <w:r w:rsidR="00CF182F" w:rsidRPr="008E0CDF">
          <w:rPr>
            <w:rStyle w:val="aa"/>
            <w:rFonts w:ascii="Times New Roman" w:eastAsia="Times New Roman" w:hAnsi="Times New Roman"/>
            <w:bCs/>
            <w:color w:val="auto"/>
            <w:sz w:val="24"/>
            <w:szCs w:val="24"/>
            <w:lang w:eastAsia="ru-RU"/>
          </w:rPr>
          <w:t>https://tks.kz</w:t>
        </w:r>
      </w:hyperlink>
    </w:p>
    <w:p w14:paraId="08B4EACB" w14:textId="5B77D0F3" w:rsidR="00C70BCB" w:rsidRPr="008E0CDF" w:rsidRDefault="00624614" w:rsidP="00C70BCB">
      <w:pPr>
        <w:spacing w:before="120" w:after="120" w:line="240" w:lineRule="auto"/>
        <w:jc w:val="both"/>
        <w:rPr>
          <w:rFonts w:ascii="Times New Roman" w:eastAsia="Times New Roman" w:hAnsi="Times New Roman"/>
          <w:bCs/>
          <w:sz w:val="24"/>
          <w:szCs w:val="24"/>
          <w:lang w:eastAsia="ru-RU"/>
        </w:rPr>
      </w:pPr>
      <w:proofErr w:type="spellStart"/>
      <w:r w:rsidRPr="00624614">
        <w:rPr>
          <w:rFonts w:ascii="Times New Roman" w:eastAsia="Times New Roman" w:hAnsi="Times New Roman"/>
          <w:b/>
          <w:bCs/>
          <w:i/>
          <w:sz w:val="24"/>
          <w:szCs w:val="24"/>
          <w:lang w:eastAsia="ru-RU"/>
        </w:rPr>
        <w:t>Екінші</w:t>
      </w:r>
      <w:proofErr w:type="spellEnd"/>
      <w:r w:rsidRPr="00624614">
        <w:rPr>
          <w:rFonts w:ascii="Times New Roman" w:eastAsia="Times New Roman" w:hAnsi="Times New Roman"/>
          <w:b/>
          <w:bCs/>
          <w:i/>
          <w:sz w:val="24"/>
          <w:szCs w:val="24"/>
          <w:lang w:eastAsia="ru-RU"/>
        </w:rPr>
        <w:t xml:space="preserve"> </w:t>
      </w:r>
      <w:proofErr w:type="spellStart"/>
      <w:r w:rsidRPr="00624614">
        <w:rPr>
          <w:rFonts w:ascii="Times New Roman" w:eastAsia="Times New Roman" w:hAnsi="Times New Roman"/>
          <w:b/>
          <w:bCs/>
          <w:i/>
          <w:sz w:val="24"/>
          <w:szCs w:val="24"/>
          <w:lang w:eastAsia="ru-RU"/>
        </w:rPr>
        <w:t>кезең</w:t>
      </w:r>
      <w:proofErr w:type="spellEnd"/>
      <w:r w:rsidR="00C70BCB" w:rsidRPr="008E0CDF">
        <w:rPr>
          <w:rFonts w:ascii="Times New Roman" w:eastAsia="Times New Roman" w:hAnsi="Times New Roman"/>
          <w:bCs/>
          <w:i/>
          <w:sz w:val="24"/>
          <w:szCs w:val="24"/>
          <w:lang w:eastAsia="ru-RU"/>
        </w:rPr>
        <w:t xml:space="preserve"> </w:t>
      </w:r>
      <w:r w:rsidR="00C70BCB" w:rsidRPr="008E0CDF">
        <w:rPr>
          <w:rFonts w:ascii="Times New Roman" w:eastAsia="Times New Roman" w:hAnsi="Times New Roman"/>
          <w:bCs/>
          <w:sz w:val="24"/>
          <w:szCs w:val="24"/>
          <w:lang w:eastAsia="ru-RU"/>
        </w:rPr>
        <w:t xml:space="preserve">– </w:t>
      </w:r>
      <w:proofErr w:type="spellStart"/>
      <w:r w:rsidRPr="00624614">
        <w:rPr>
          <w:rFonts w:ascii="Times New Roman" w:eastAsia="Times New Roman" w:hAnsi="Times New Roman"/>
          <w:bCs/>
          <w:sz w:val="24"/>
          <w:szCs w:val="24"/>
          <w:lang w:eastAsia="ru-RU"/>
        </w:rPr>
        <w:t>Конкурстың</w:t>
      </w:r>
      <w:proofErr w:type="spellEnd"/>
      <w:r w:rsidRPr="00624614">
        <w:rPr>
          <w:rFonts w:ascii="Times New Roman" w:eastAsia="Times New Roman" w:hAnsi="Times New Roman"/>
          <w:bCs/>
          <w:sz w:val="24"/>
          <w:szCs w:val="24"/>
          <w:lang w:eastAsia="ru-RU"/>
        </w:rPr>
        <w:t xml:space="preserve"> </w:t>
      </w:r>
      <w:proofErr w:type="spellStart"/>
      <w:r w:rsidRPr="00624614">
        <w:rPr>
          <w:rFonts w:ascii="Times New Roman" w:eastAsia="Times New Roman" w:hAnsi="Times New Roman"/>
          <w:bCs/>
          <w:sz w:val="24"/>
          <w:szCs w:val="24"/>
          <w:lang w:eastAsia="ru-RU"/>
        </w:rPr>
        <w:t>кезеңі</w:t>
      </w:r>
      <w:proofErr w:type="spellEnd"/>
      <w:r w:rsidRPr="00624614">
        <w:rPr>
          <w:rFonts w:ascii="Times New Roman" w:eastAsia="Times New Roman" w:hAnsi="Times New Roman"/>
          <w:bCs/>
          <w:sz w:val="24"/>
          <w:szCs w:val="24"/>
          <w:lang w:eastAsia="ru-RU"/>
        </w:rPr>
        <w:t xml:space="preserve">, </w:t>
      </w:r>
      <w:proofErr w:type="spellStart"/>
      <w:r w:rsidRPr="00624614">
        <w:rPr>
          <w:rFonts w:ascii="Times New Roman" w:eastAsia="Times New Roman" w:hAnsi="Times New Roman"/>
          <w:bCs/>
          <w:sz w:val="24"/>
          <w:szCs w:val="24"/>
          <w:lang w:eastAsia="ru-RU"/>
        </w:rPr>
        <w:t>оның</w:t>
      </w:r>
      <w:proofErr w:type="spellEnd"/>
      <w:r w:rsidRPr="00624614">
        <w:rPr>
          <w:rFonts w:ascii="Times New Roman" w:eastAsia="Times New Roman" w:hAnsi="Times New Roman"/>
          <w:bCs/>
          <w:sz w:val="24"/>
          <w:szCs w:val="24"/>
          <w:lang w:eastAsia="ru-RU"/>
        </w:rPr>
        <w:t xml:space="preserve"> </w:t>
      </w:r>
      <w:proofErr w:type="spellStart"/>
      <w:r w:rsidRPr="00624614">
        <w:rPr>
          <w:rFonts w:ascii="Times New Roman" w:eastAsia="Times New Roman" w:hAnsi="Times New Roman"/>
          <w:bCs/>
          <w:sz w:val="24"/>
          <w:szCs w:val="24"/>
          <w:lang w:eastAsia="ru-RU"/>
        </w:rPr>
        <w:t>шеңберінде</w:t>
      </w:r>
      <w:proofErr w:type="spellEnd"/>
      <w:r w:rsidRPr="00624614">
        <w:rPr>
          <w:rFonts w:ascii="Times New Roman" w:eastAsia="Times New Roman" w:hAnsi="Times New Roman"/>
          <w:bCs/>
          <w:sz w:val="24"/>
          <w:szCs w:val="24"/>
          <w:lang w:eastAsia="ru-RU"/>
        </w:rPr>
        <w:t xml:space="preserve"> </w:t>
      </w:r>
      <w:proofErr w:type="spellStart"/>
      <w:r w:rsidRPr="00624614">
        <w:rPr>
          <w:rFonts w:ascii="Times New Roman" w:eastAsia="Times New Roman" w:hAnsi="Times New Roman"/>
          <w:bCs/>
          <w:sz w:val="24"/>
          <w:szCs w:val="24"/>
          <w:lang w:eastAsia="ru-RU"/>
        </w:rPr>
        <w:t>Конкурстық</w:t>
      </w:r>
      <w:proofErr w:type="spellEnd"/>
      <w:r w:rsidRPr="00624614">
        <w:rPr>
          <w:rFonts w:ascii="Times New Roman" w:eastAsia="Times New Roman" w:hAnsi="Times New Roman"/>
          <w:bCs/>
          <w:sz w:val="24"/>
          <w:szCs w:val="24"/>
          <w:lang w:eastAsia="ru-RU"/>
        </w:rPr>
        <w:t xml:space="preserve"> </w:t>
      </w:r>
      <w:proofErr w:type="spellStart"/>
      <w:r w:rsidRPr="00624614">
        <w:rPr>
          <w:rFonts w:ascii="Times New Roman" w:eastAsia="Times New Roman" w:hAnsi="Times New Roman"/>
          <w:bCs/>
          <w:sz w:val="24"/>
          <w:szCs w:val="24"/>
          <w:lang w:eastAsia="ru-RU"/>
        </w:rPr>
        <w:t>ұсыныстар</w:t>
      </w:r>
      <w:proofErr w:type="spellEnd"/>
      <w:r w:rsidRPr="00624614">
        <w:rPr>
          <w:rFonts w:ascii="Times New Roman" w:eastAsia="Times New Roman" w:hAnsi="Times New Roman"/>
          <w:bCs/>
          <w:sz w:val="24"/>
          <w:szCs w:val="24"/>
          <w:lang w:eastAsia="ru-RU"/>
        </w:rPr>
        <w:t xml:space="preserve"> </w:t>
      </w:r>
      <w:proofErr w:type="spellStart"/>
      <w:r w:rsidRPr="00624614">
        <w:rPr>
          <w:rFonts w:ascii="Times New Roman" w:eastAsia="Times New Roman" w:hAnsi="Times New Roman"/>
          <w:bCs/>
          <w:sz w:val="24"/>
          <w:szCs w:val="24"/>
          <w:lang w:eastAsia="ru-RU"/>
        </w:rPr>
        <w:t>беріледі</w:t>
      </w:r>
      <w:proofErr w:type="spellEnd"/>
      <w:r w:rsidRPr="00624614">
        <w:rPr>
          <w:rFonts w:ascii="Times New Roman" w:eastAsia="Times New Roman" w:hAnsi="Times New Roman"/>
          <w:bCs/>
          <w:sz w:val="24"/>
          <w:szCs w:val="24"/>
          <w:lang w:eastAsia="ru-RU"/>
        </w:rPr>
        <w:t xml:space="preserve"> </w:t>
      </w:r>
      <w:proofErr w:type="spellStart"/>
      <w:r w:rsidRPr="00624614">
        <w:rPr>
          <w:rFonts w:ascii="Times New Roman" w:eastAsia="Times New Roman" w:hAnsi="Times New Roman"/>
          <w:bCs/>
          <w:sz w:val="24"/>
          <w:szCs w:val="24"/>
          <w:lang w:eastAsia="ru-RU"/>
        </w:rPr>
        <w:t>және</w:t>
      </w:r>
      <w:proofErr w:type="spellEnd"/>
      <w:r w:rsidRPr="00624614">
        <w:rPr>
          <w:rFonts w:ascii="Times New Roman" w:eastAsia="Times New Roman" w:hAnsi="Times New Roman"/>
          <w:bCs/>
          <w:sz w:val="24"/>
          <w:szCs w:val="24"/>
          <w:lang w:eastAsia="ru-RU"/>
        </w:rPr>
        <w:t xml:space="preserve"> </w:t>
      </w:r>
      <w:proofErr w:type="spellStart"/>
      <w:r w:rsidRPr="00624614">
        <w:rPr>
          <w:rFonts w:ascii="Times New Roman" w:eastAsia="Times New Roman" w:hAnsi="Times New Roman"/>
          <w:bCs/>
          <w:sz w:val="24"/>
          <w:szCs w:val="24"/>
          <w:lang w:eastAsia="ru-RU"/>
        </w:rPr>
        <w:t>қаралады</w:t>
      </w:r>
      <w:proofErr w:type="spellEnd"/>
      <w:r w:rsidRPr="00624614">
        <w:rPr>
          <w:rFonts w:ascii="Times New Roman" w:eastAsia="Times New Roman" w:hAnsi="Times New Roman"/>
          <w:bCs/>
          <w:sz w:val="24"/>
          <w:szCs w:val="24"/>
          <w:lang w:eastAsia="ru-RU"/>
        </w:rPr>
        <w:t xml:space="preserve">, </w:t>
      </w:r>
      <w:proofErr w:type="spellStart"/>
      <w:r w:rsidRPr="00624614">
        <w:rPr>
          <w:rFonts w:ascii="Times New Roman" w:eastAsia="Times New Roman" w:hAnsi="Times New Roman"/>
          <w:bCs/>
          <w:sz w:val="24"/>
          <w:szCs w:val="24"/>
          <w:lang w:eastAsia="ru-RU"/>
        </w:rPr>
        <w:t>соның</w:t>
      </w:r>
      <w:proofErr w:type="spellEnd"/>
      <w:r w:rsidRPr="00624614">
        <w:rPr>
          <w:rFonts w:ascii="Times New Roman" w:eastAsia="Times New Roman" w:hAnsi="Times New Roman"/>
          <w:bCs/>
          <w:sz w:val="24"/>
          <w:szCs w:val="24"/>
          <w:lang w:eastAsia="ru-RU"/>
        </w:rPr>
        <w:t xml:space="preserve"> </w:t>
      </w:r>
      <w:proofErr w:type="spellStart"/>
      <w:r w:rsidRPr="00624614">
        <w:rPr>
          <w:rFonts w:ascii="Times New Roman" w:eastAsia="Times New Roman" w:hAnsi="Times New Roman"/>
          <w:bCs/>
          <w:sz w:val="24"/>
          <w:szCs w:val="24"/>
          <w:lang w:eastAsia="ru-RU"/>
        </w:rPr>
        <w:t>негізінде</w:t>
      </w:r>
      <w:proofErr w:type="spellEnd"/>
      <w:r w:rsidRPr="00624614">
        <w:rPr>
          <w:rFonts w:ascii="Times New Roman" w:eastAsia="Times New Roman" w:hAnsi="Times New Roman"/>
          <w:bCs/>
          <w:sz w:val="24"/>
          <w:szCs w:val="24"/>
          <w:lang w:eastAsia="ru-RU"/>
        </w:rPr>
        <w:t xml:space="preserve"> Конкурс </w:t>
      </w:r>
      <w:proofErr w:type="spellStart"/>
      <w:r w:rsidRPr="00624614">
        <w:rPr>
          <w:rFonts w:ascii="Times New Roman" w:eastAsia="Times New Roman" w:hAnsi="Times New Roman"/>
          <w:bCs/>
          <w:sz w:val="24"/>
          <w:szCs w:val="24"/>
          <w:lang w:eastAsia="ru-RU"/>
        </w:rPr>
        <w:t>жеңімпазы</w:t>
      </w:r>
      <w:proofErr w:type="spellEnd"/>
      <w:r w:rsidRPr="00624614">
        <w:rPr>
          <w:rFonts w:ascii="Times New Roman" w:eastAsia="Times New Roman" w:hAnsi="Times New Roman"/>
          <w:bCs/>
          <w:sz w:val="24"/>
          <w:szCs w:val="24"/>
          <w:lang w:eastAsia="ru-RU"/>
        </w:rPr>
        <w:t xml:space="preserve"> </w:t>
      </w:r>
      <w:proofErr w:type="spellStart"/>
      <w:r w:rsidRPr="00624614">
        <w:rPr>
          <w:rFonts w:ascii="Times New Roman" w:eastAsia="Times New Roman" w:hAnsi="Times New Roman"/>
          <w:bCs/>
          <w:sz w:val="24"/>
          <w:szCs w:val="24"/>
          <w:lang w:eastAsia="ru-RU"/>
        </w:rPr>
        <w:t>айқындалады</w:t>
      </w:r>
      <w:proofErr w:type="spellEnd"/>
      <w:r w:rsidR="00C70BCB" w:rsidRPr="008E0CDF">
        <w:rPr>
          <w:rFonts w:ascii="Times New Roman" w:eastAsia="Times New Roman" w:hAnsi="Times New Roman"/>
          <w:bCs/>
          <w:sz w:val="24"/>
          <w:szCs w:val="24"/>
          <w:lang w:eastAsia="ru-RU"/>
        </w:rPr>
        <w:t>;</w:t>
      </w:r>
    </w:p>
    <w:p w14:paraId="7D702E0D" w14:textId="0B7C411C" w:rsidR="00D95699" w:rsidRPr="00D95699" w:rsidRDefault="00624614" w:rsidP="00C70BCB">
      <w:pPr>
        <w:spacing w:before="120" w:after="120" w:line="240" w:lineRule="auto"/>
        <w:jc w:val="both"/>
        <w:rPr>
          <w:rFonts w:ascii="Times New Roman" w:eastAsia="Times New Roman" w:hAnsi="Times New Roman"/>
          <w:bCs/>
          <w:i/>
          <w:iCs/>
          <w:sz w:val="24"/>
          <w:szCs w:val="24"/>
          <w:lang w:eastAsia="ru-RU"/>
        </w:rPr>
      </w:pPr>
      <w:proofErr w:type="spellStart"/>
      <w:r w:rsidRPr="00624614">
        <w:rPr>
          <w:rFonts w:ascii="Times New Roman" w:eastAsia="Times New Roman" w:hAnsi="Times New Roman"/>
          <w:b/>
          <w:bCs/>
          <w:i/>
          <w:iCs/>
          <w:sz w:val="24"/>
          <w:szCs w:val="24"/>
          <w:lang w:eastAsia="ru-RU"/>
        </w:rPr>
        <w:t>Бақылаудың</w:t>
      </w:r>
      <w:proofErr w:type="spellEnd"/>
      <w:r w:rsidRPr="00624614">
        <w:rPr>
          <w:rFonts w:ascii="Times New Roman" w:eastAsia="Times New Roman" w:hAnsi="Times New Roman"/>
          <w:b/>
          <w:bCs/>
          <w:i/>
          <w:iCs/>
          <w:sz w:val="24"/>
          <w:szCs w:val="24"/>
          <w:lang w:eastAsia="ru-RU"/>
        </w:rPr>
        <w:t xml:space="preserve"> </w:t>
      </w:r>
      <w:proofErr w:type="spellStart"/>
      <w:r w:rsidRPr="00624614">
        <w:rPr>
          <w:rFonts w:ascii="Times New Roman" w:eastAsia="Times New Roman" w:hAnsi="Times New Roman"/>
          <w:b/>
          <w:bCs/>
          <w:i/>
          <w:iCs/>
          <w:sz w:val="24"/>
          <w:szCs w:val="24"/>
          <w:lang w:eastAsia="ru-RU"/>
        </w:rPr>
        <w:t>өту</w:t>
      </w:r>
      <w:proofErr w:type="spellEnd"/>
      <w:r w:rsidRPr="00624614">
        <w:rPr>
          <w:rFonts w:ascii="Times New Roman" w:eastAsia="Times New Roman" w:hAnsi="Times New Roman"/>
          <w:b/>
          <w:bCs/>
          <w:i/>
          <w:iCs/>
          <w:sz w:val="24"/>
          <w:szCs w:val="24"/>
          <w:lang w:eastAsia="ru-RU"/>
        </w:rPr>
        <w:t xml:space="preserve"> </w:t>
      </w:r>
      <w:proofErr w:type="spellStart"/>
      <w:r w:rsidRPr="00624614">
        <w:rPr>
          <w:rFonts w:ascii="Times New Roman" w:eastAsia="Times New Roman" w:hAnsi="Times New Roman"/>
          <w:b/>
          <w:bCs/>
          <w:i/>
          <w:iCs/>
          <w:sz w:val="24"/>
          <w:szCs w:val="24"/>
          <w:lang w:eastAsia="ru-RU"/>
        </w:rPr>
        <w:t>күні</w:t>
      </w:r>
      <w:proofErr w:type="spellEnd"/>
      <w:r w:rsidR="00D95699">
        <w:rPr>
          <w:rFonts w:ascii="Times New Roman" w:eastAsia="Times New Roman" w:hAnsi="Times New Roman"/>
          <w:bCs/>
          <w:i/>
          <w:iCs/>
          <w:sz w:val="24"/>
          <w:szCs w:val="24"/>
          <w:lang w:eastAsia="ru-RU"/>
        </w:rPr>
        <w:t xml:space="preserve"> </w:t>
      </w:r>
      <w:r w:rsidR="00016A6F">
        <w:rPr>
          <w:rFonts w:ascii="Times New Roman" w:eastAsia="Times New Roman" w:hAnsi="Times New Roman"/>
          <w:bCs/>
          <w:i/>
          <w:iCs/>
          <w:sz w:val="24"/>
          <w:szCs w:val="24"/>
          <w:lang w:eastAsia="ru-RU"/>
        </w:rPr>
        <w:t>–</w:t>
      </w:r>
      <w:r w:rsidR="00D95699">
        <w:rPr>
          <w:rFonts w:ascii="Times New Roman" w:eastAsia="Times New Roman" w:hAnsi="Times New Roman"/>
          <w:bCs/>
          <w:i/>
          <w:iCs/>
          <w:sz w:val="24"/>
          <w:szCs w:val="24"/>
          <w:lang w:eastAsia="ru-RU"/>
        </w:rPr>
        <w:t xml:space="preserve"> </w:t>
      </w:r>
      <w:proofErr w:type="spellStart"/>
      <w:r w:rsidRPr="00624614">
        <w:rPr>
          <w:rFonts w:ascii="Times New Roman" w:eastAsia="Times New Roman" w:hAnsi="Times New Roman"/>
          <w:sz w:val="24"/>
          <w:szCs w:val="24"/>
          <w:lang w:eastAsia="ru-RU"/>
        </w:rPr>
        <w:t>қатысушының</w:t>
      </w:r>
      <w:proofErr w:type="spellEnd"/>
      <w:r w:rsidRPr="00624614">
        <w:rPr>
          <w:rFonts w:ascii="Times New Roman" w:eastAsia="Times New Roman" w:hAnsi="Times New Roman"/>
          <w:sz w:val="24"/>
          <w:szCs w:val="24"/>
          <w:lang w:eastAsia="ru-RU"/>
        </w:rPr>
        <w:t xml:space="preserve"> ТКС-</w:t>
      </w:r>
      <w:proofErr w:type="spellStart"/>
      <w:r w:rsidRPr="00624614">
        <w:rPr>
          <w:rFonts w:ascii="Times New Roman" w:eastAsia="Times New Roman" w:hAnsi="Times New Roman"/>
          <w:sz w:val="24"/>
          <w:szCs w:val="24"/>
          <w:lang w:eastAsia="ru-RU"/>
        </w:rPr>
        <w:t>тен</w:t>
      </w:r>
      <w:proofErr w:type="spellEnd"/>
      <w:r w:rsidRPr="00624614">
        <w:rPr>
          <w:rFonts w:ascii="Times New Roman" w:eastAsia="Times New Roman" w:hAnsi="Times New Roman"/>
          <w:sz w:val="24"/>
          <w:szCs w:val="24"/>
          <w:lang w:eastAsia="ru-RU"/>
        </w:rPr>
        <w:t xml:space="preserve"> конкурс </w:t>
      </w:r>
      <w:proofErr w:type="spellStart"/>
      <w:r w:rsidRPr="00624614">
        <w:rPr>
          <w:rFonts w:ascii="Times New Roman" w:eastAsia="Times New Roman" w:hAnsi="Times New Roman"/>
          <w:sz w:val="24"/>
          <w:szCs w:val="24"/>
          <w:lang w:eastAsia="ru-RU"/>
        </w:rPr>
        <w:t>жеңімпазына</w:t>
      </w:r>
      <w:proofErr w:type="spellEnd"/>
      <w:r w:rsidRPr="00624614">
        <w:rPr>
          <w:rFonts w:ascii="Times New Roman" w:eastAsia="Times New Roman" w:hAnsi="Times New Roman"/>
          <w:sz w:val="24"/>
          <w:szCs w:val="24"/>
          <w:lang w:eastAsia="ru-RU"/>
        </w:rPr>
        <w:t xml:space="preserve"> </w:t>
      </w:r>
      <w:proofErr w:type="spellStart"/>
      <w:r w:rsidRPr="00624614">
        <w:rPr>
          <w:rFonts w:ascii="Times New Roman" w:eastAsia="Times New Roman" w:hAnsi="Times New Roman"/>
          <w:sz w:val="24"/>
          <w:szCs w:val="24"/>
          <w:lang w:eastAsia="ru-RU"/>
        </w:rPr>
        <w:t>ауысуына</w:t>
      </w:r>
      <w:proofErr w:type="spellEnd"/>
      <w:r w:rsidRPr="00624614">
        <w:rPr>
          <w:rFonts w:ascii="Times New Roman" w:eastAsia="Times New Roman" w:hAnsi="Times New Roman"/>
          <w:sz w:val="24"/>
          <w:szCs w:val="24"/>
          <w:lang w:eastAsia="ru-RU"/>
        </w:rPr>
        <w:t xml:space="preserve"> </w:t>
      </w:r>
      <w:proofErr w:type="spellStart"/>
      <w:r w:rsidRPr="00624614">
        <w:rPr>
          <w:rFonts w:ascii="Times New Roman" w:eastAsia="Times New Roman" w:hAnsi="Times New Roman"/>
          <w:sz w:val="24"/>
          <w:szCs w:val="24"/>
          <w:lang w:eastAsia="ru-RU"/>
        </w:rPr>
        <w:t>байланысты</w:t>
      </w:r>
      <w:proofErr w:type="spellEnd"/>
      <w:r w:rsidRPr="00624614">
        <w:rPr>
          <w:rFonts w:ascii="Times New Roman" w:eastAsia="Times New Roman" w:hAnsi="Times New Roman"/>
          <w:sz w:val="24"/>
          <w:szCs w:val="24"/>
          <w:lang w:eastAsia="ru-RU"/>
        </w:rPr>
        <w:t xml:space="preserve"> </w:t>
      </w:r>
      <w:r w:rsidR="004C200C">
        <w:rPr>
          <w:rFonts w:ascii="Times New Roman" w:eastAsia="Times New Roman" w:hAnsi="Times New Roman"/>
          <w:sz w:val="24"/>
          <w:szCs w:val="24"/>
          <w:lang w:val="kk-KZ" w:eastAsia="ru-RU"/>
        </w:rPr>
        <w:t>«</w:t>
      </w:r>
      <w:proofErr w:type="spellStart"/>
      <w:r w:rsidRPr="00624614">
        <w:rPr>
          <w:rFonts w:ascii="Times New Roman" w:eastAsia="Times New Roman" w:hAnsi="Times New Roman"/>
          <w:sz w:val="24"/>
          <w:szCs w:val="24"/>
          <w:lang w:eastAsia="ru-RU"/>
        </w:rPr>
        <w:t>Азаматтарға</w:t>
      </w:r>
      <w:proofErr w:type="spellEnd"/>
      <w:r w:rsidRPr="00624614">
        <w:rPr>
          <w:rFonts w:ascii="Times New Roman" w:eastAsia="Times New Roman" w:hAnsi="Times New Roman"/>
          <w:sz w:val="24"/>
          <w:szCs w:val="24"/>
          <w:lang w:eastAsia="ru-RU"/>
        </w:rPr>
        <w:t xml:space="preserve"> </w:t>
      </w:r>
      <w:proofErr w:type="spellStart"/>
      <w:r w:rsidRPr="00624614">
        <w:rPr>
          <w:rFonts w:ascii="Times New Roman" w:eastAsia="Times New Roman" w:hAnsi="Times New Roman"/>
          <w:sz w:val="24"/>
          <w:szCs w:val="24"/>
          <w:lang w:eastAsia="ru-RU"/>
        </w:rPr>
        <w:t>арналған</w:t>
      </w:r>
      <w:proofErr w:type="spellEnd"/>
      <w:r w:rsidRPr="00624614">
        <w:rPr>
          <w:rFonts w:ascii="Times New Roman" w:eastAsia="Times New Roman" w:hAnsi="Times New Roman"/>
          <w:sz w:val="24"/>
          <w:szCs w:val="24"/>
          <w:lang w:eastAsia="ru-RU"/>
        </w:rPr>
        <w:t xml:space="preserve"> </w:t>
      </w:r>
      <w:proofErr w:type="spellStart"/>
      <w:r w:rsidRPr="00624614">
        <w:rPr>
          <w:rFonts w:ascii="Times New Roman" w:eastAsia="Times New Roman" w:hAnsi="Times New Roman"/>
          <w:sz w:val="24"/>
          <w:szCs w:val="24"/>
          <w:lang w:eastAsia="ru-RU"/>
        </w:rPr>
        <w:t>үкімет</w:t>
      </w:r>
      <w:proofErr w:type="spellEnd"/>
      <w:r w:rsidR="004C200C">
        <w:rPr>
          <w:rFonts w:ascii="Times New Roman" w:eastAsia="Times New Roman" w:hAnsi="Times New Roman"/>
          <w:sz w:val="24"/>
          <w:szCs w:val="24"/>
          <w:lang w:val="kk-KZ" w:eastAsia="ru-RU"/>
        </w:rPr>
        <w:t xml:space="preserve">» </w:t>
      </w:r>
      <w:proofErr w:type="spellStart"/>
      <w:r w:rsidR="004C200C">
        <w:rPr>
          <w:rFonts w:ascii="Times New Roman" w:eastAsia="Times New Roman" w:hAnsi="Times New Roman"/>
          <w:sz w:val="24"/>
          <w:szCs w:val="24"/>
          <w:lang w:eastAsia="ru-RU"/>
        </w:rPr>
        <w:t>мемлекеттік</w:t>
      </w:r>
      <w:proofErr w:type="spellEnd"/>
      <w:r w:rsidR="004C200C">
        <w:rPr>
          <w:rFonts w:ascii="Times New Roman" w:eastAsia="Times New Roman" w:hAnsi="Times New Roman"/>
          <w:sz w:val="24"/>
          <w:szCs w:val="24"/>
          <w:lang w:eastAsia="ru-RU"/>
        </w:rPr>
        <w:t xml:space="preserve"> </w:t>
      </w:r>
      <w:proofErr w:type="spellStart"/>
      <w:r w:rsidR="004C200C">
        <w:rPr>
          <w:rFonts w:ascii="Times New Roman" w:eastAsia="Times New Roman" w:hAnsi="Times New Roman"/>
          <w:sz w:val="24"/>
          <w:szCs w:val="24"/>
          <w:lang w:eastAsia="ru-RU"/>
        </w:rPr>
        <w:t>корпорациясы</w:t>
      </w:r>
      <w:proofErr w:type="spellEnd"/>
      <w:r w:rsidR="004C200C">
        <w:rPr>
          <w:rFonts w:ascii="Times New Roman" w:eastAsia="Times New Roman" w:hAnsi="Times New Roman"/>
          <w:sz w:val="24"/>
          <w:szCs w:val="24"/>
          <w:lang w:eastAsia="ru-RU"/>
        </w:rPr>
        <w:t>»</w:t>
      </w:r>
      <w:r w:rsidRPr="00624614">
        <w:rPr>
          <w:rFonts w:ascii="Times New Roman" w:eastAsia="Times New Roman" w:hAnsi="Times New Roman"/>
          <w:sz w:val="24"/>
          <w:szCs w:val="24"/>
          <w:lang w:eastAsia="ru-RU"/>
        </w:rPr>
        <w:t xml:space="preserve"> КЕАҚ </w:t>
      </w:r>
      <w:proofErr w:type="spellStart"/>
      <w:r w:rsidRPr="00624614">
        <w:rPr>
          <w:rFonts w:ascii="Times New Roman" w:eastAsia="Times New Roman" w:hAnsi="Times New Roman"/>
          <w:sz w:val="24"/>
          <w:szCs w:val="24"/>
          <w:lang w:eastAsia="ru-RU"/>
        </w:rPr>
        <w:t>активтерін</w:t>
      </w:r>
      <w:proofErr w:type="spellEnd"/>
      <w:r w:rsidRPr="00624614">
        <w:rPr>
          <w:rFonts w:ascii="Times New Roman" w:eastAsia="Times New Roman" w:hAnsi="Times New Roman"/>
          <w:sz w:val="24"/>
          <w:szCs w:val="24"/>
          <w:lang w:eastAsia="ru-RU"/>
        </w:rPr>
        <w:t xml:space="preserve"> </w:t>
      </w:r>
      <w:proofErr w:type="spellStart"/>
      <w:r w:rsidRPr="00624614">
        <w:rPr>
          <w:rFonts w:ascii="Times New Roman" w:eastAsia="Times New Roman" w:hAnsi="Times New Roman"/>
          <w:sz w:val="24"/>
          <w:szCs w:val="24"/>
          <w:lang w:eastAsia="ru-RU"/>
        </w:rPr>
        <w:t>мемлекеттік</w:t>
      </w:r>
      <w:proofErr w:type="spellEnd"/>
      <w:r w:rsidRPr="00624614">
        <w:rPr>
          <w:rFonts w:ascii="Times New Roman" w:eastAsia="Times New Roman" w:hAnsi="Times New Roman"/>
          <w:sz w:val="24"/>
          <w:szCs w:val="24"/>
          <w:lang w:eastAsia="ru-RU"/>
        </w:rPr>
        <w:t xml:space="preserve"> </w:t>
      </w:r>
      <w:proofErr w:type="spellStart"/>
      <w:r w:rsidRPr="00624614">
        <w:rPr>
          <w:rFonts w:ascii="Times New Roman" w:eastAsia="Times New Roman" w:hAnsi="Times New Roman"/>
          <w:sz w:val="24"/>
          <w:szCs w:val="24"/>
          <w:lang w:eastAsia="ru-RU"/>
        </w:rPr>
        <w:t>қайта</w:t>
      </w:r>
      <w:proofErr w:type="spellEnd"/>
      <w:r w:rsidRPr="00624614">
        <w:rPr>
          <w:rFonts w:ascii="Times New Roman" w:eastAsia="Times New Roman" w:hAnsi="Times New Roman"/>
          <w:sz w:val="24"/>
          <w:szCs w:val="24"/>
          <w:lang w:eastAsia="ru-RU"/>
        </w:rPr>
        <w:t xml:space="preserve"> </w:t>
      </w:r>
      <w:proofErr w:type="spellStart"/>
      <w:r w:rsidRPr="00624614">
        <w:rPr>
          <w:rFonts w:ascii="Times New Roman" w:eastAsia="Times New Roman" w:hAnsi="Times New Roman"/>
          <w:sz w:val="24"/>
          <w:szCs w:val="24"/>
          <w:lang w:eastAsia="ru-RU"/>
        </w:rPr>
        <w:t>тіркеу</w:t>
      </w:r>
      <w:proofErr w:type="spellEnd"/>
      <w:r w:rsidRPr="00624614">
        <w:rPr>
          <w:rFonts w:ascii="Times New Roman" w:eastAsia="Times New Roman" w:hAnsi="Times New Roman"/>
          <w:sz w:val="24"/>
          <w:szCs w:val="24"/>
          <w:lang w:eastAsia="ru-RU"/>
        </w:rPr>
        <w:t xml:space="preserve"> </w:t>
      </w:r>
      <w:proofErr w:type="spellStart"/>
      <w:r w:rsidRPr="00624614">
        <w:rPr>
          <w:rFonts w:ascii="Times New Roman" w:eastAsia="Times New Roman" w:hAnsi="Times New Roman"/>
          <w:sz w:val="24"/>
          <w:szCs w:val="24"/>
          <w:lang w:eastAsia="ru-RU"/>
        </w:rPr>
        <w:t>күні</w:t>
      </w:r>
      <w:proofErr w:type="spellEnd"/>
      <w:r w:rsidR="00D6122C">
        <w:rPr>
          <w:rFonts w:ascii="Times New Roman" w:eastAsia="Times New Roman" w:hAnsi="Times New Roman"/>
          <w:sz w:val="24"/>
          <w:szCs w:val="24"/>
          <w:lang w:eastAsia="ru-RU"/>
        </w:rPr>
        <w:t>;</w:t>
      </w:r>
    </w:p>
    <w:p w14:paraId="3BCB2295" w14:textId="4AE0E85F" w:rsidR="001A7DBD" w:rsidRPr="004224F1" w:rsidRDefault="004C200C" w:rsidP="001A7DBD">
      <w:pPr>
        <w:spacing w:before="120" w:after="120" w:line="240" w:lineRule="auto"/>
        <w:jc w:val="both"/>
        <w:rPr>
          <w:rFonts w:ascii="Times New Roman" w:eastAsia="Times New Roman" w:hAnsi="Times New Roman"/>
          <w:bCs/>
          <w:sz w:val="24"/>
          <w:szCs w:val="24"/>
          <w:lang w:val="kk-KZ" w:eastAsia="ru-RU"/>
        </w:rPr>
      </w:pPr>
      <w:r>
        <w:rPr>
          <w:rFonts w:ascii="Times New Roman" w:eastAsia="Times New Roman" w:hAnsi="Times New Roman"/>
          <w:b/>
          <w:bCs/>
          <w:i/>
          <w:sz w:val="24"/>
          <w:szCs w:val="24"/>
          <w:lang w:val="kk-KZ" w:eastAsia="ru-RU"/>
        </w:rPr>
        <w:t>Шарт</w:t>
      </w:r>
      <w:r w:rsidR="001A7DBD" w:rsidRPr="008E0CDF">
        <w:rPr>
          <w:rFonts w:ascii="Times New Roman" w:eastAsia="Times New Roman" w:hAnsi="Times New Roman"/>
          <w:bCs/>
          <w:sz w:val="24"/>
          <w:szCs w:val="24"/>
          <w:lang w:eastAsia="ru-RU"/>
        </w:rPr>
        <w:t xml:space="preserve"> – </w:t>
      </w:r>
      <w:r w:rsidR="00F10F31" w:rsidRPr="00F10F31">
        <w:rPr>
          <w:rFonts w:ascii="Times New Roman" w:eastAsia="Times New Roman" w:hAnsi="Times New Roman"/>
          <w:bCs/>
          <w:sz w:val="24"/>
          <w:szCs w:val="24"/>
          <w:lang w:val="kk-KZ" w:eastAsia="ru-RU"/>
        </w:rPr>
        <w:t>Конкурстық құжаттамаға №</w:t>
      </w:r>
      <w:r w:rsidR="00F10F31" w:rsidRPr="00F10F31">
        <w:rPr>
          <w:rFonts w:ascii="Times New Roman" w:eastAsia="Times New Roman" w:hAnsi="Times New Roman"/>
          <w:bCs/>
          <w:sz w:val="24"/>
          <w:szCs w:val="24"/>
          <w:lang w:eastAsia="ru-RU"/>
        </w:rPr>
        <w:t xml:space="preserve"> </w:t>
      </w:r>
      <w:r w:rsidR="00F10F31" w:rsidRPr="00F10F31">
        <w:rPr>
          <w:rFonts w:ascii="Times New Roman" w:eastAsia="Times New Roman" w:hAnsi="Times New Roman"/>
          <w:bCs/>
          <w:sz w:val="24"/>
          <w:szCs w:val="24"/>
          <w:lang w:val="kk-KZ" w:eastAsia="ru-RU"/>
        </w:rPr>
        <w:t>3 қосымшаға сәйкес нысан бойынша Конкурс нәтижелері бойынша Қатысушылардың бірімен ТКС жасасуға жататын Қатысу үлестерін сатып алу-сату шарты</w:t>
      </w:r>
      <w:r w:rsidR="001A7DBD" w:rsidRPr="004224F1">
        <w:rPr>
          <w:rFonts w:ascii="Times New Roman" w:eastAsia="Times New Roman" w:hAnsi="Times New Roman"/>
          <w:bCs/>
          <w:sz w:val="24"/>
          <w:szCs w:val="24"/>
          <w:lang w:val="kk-KZ" w:eastAsia="ru-RU"/>
        </w:rPr>
        <w:t>;</w:t>
      </w:r>
    </w:p>
    <w:p w14:paraId="3072F4E9" w14:textId="0C3CDAD1" w:rsidR="004C200C" w:rsidRPr="004C200C" w:rsidRDefault="004C200C" w:rsidP="001A7DBD">
      <w:pPr>
        <w:spacing w:before="120" w:after="120" w:line="240" w:lineRule="auto"/>
        <w:jc w:val="both"/>
        <w:rPr>
          <w:rFonts w:ascii="Times New Roman" w:eastAsia="Times New Roman" w:hAnsi="Times New Roman"/>
          <w:bCs/>
          <w:sz w:val="24"/>
          <w:szCs w:val="24"/>
          <w:lang w:val="kk-KZ" w:eastAsia="ru-RU"/>
        </w:rPr>
      </w:pPr>
      <w:r w:rsidRPr="00F10F31">
        <w:rPr>
          <w:rFonts w:ascii="Times New Roman" w:eastAsia="Times New Roman" w:hAnsi="Times New Roman"/>
          <w:b/>
          <w:bCs/>
          <w:i/>
          <w:sz w:val="24"/>
          <w:szCs w:val="24"/>
          <w:lang w:val="kk-KZ" w:eastAsia="ru-RU"/>
        </w:rPr>
        <w:t xml:space="preserve">Кепіл шарты </w:t>
      </w:r>
      <w:r w:rsidR="00622AB9" w:rsidRPr="00F10F31">
        <w:rPr>
          <w:rFonts w:ascii="Times New Roman" w:eastAsia="Times New Roman" w:hAnsi="Times New Roman"/>
          <w:bCs/>
          <w:sz w:val="24"/>
          <w:szCs w:val="24"/>
          <w:lang w:val="kk-KZ" w:eastAsia="ru-RU"/>
        </w:rPr>
        <w:t xml:space="preserve">– </w:t>
      </w:r>
      <w:r w:rsidR="00F10F31" w:rsidRPr="00F10F31">
        <w:rPr>
          <w:rFonts w:ascii="Times New Roman" w:eastAsia="Times New Roman" w:hAnsi="Times New Roman"/>
          <w:bCs/>
          <w:sz w:val="24"/>
          <w:szCs w:val="24"/>
          <w:lang w:val="kk-KZ" w:eastAsia="ru-RU"/>
        </w:rPr>
        <w:t>ТКС пайдасына Қатысу үлестеріне, сондай-ақ жер қойнауын пайдалану құқықтарын қоса алғанда, активтердің барлық материалдық негізгі құралдарына қатысты кепіл шарттары</w:t>
      </w:r>
      <w:r w:rsidR="00F10F31">
        <w:rPr>
          <w:rFonts w:ascii="Times New Roman" w:eastAsia="Times New Roman" w:hAnsi="Times New Roman"/>
          <w:bCs/>
          <w:sz w:val="24"/>
          <w:szCs w:val="24"/>
          <w:lang w:val="kk-KZ" w:eastAsia="ru-RU"/>
        </w:rPr>
        <w:t xml:space="preserve"> </w:t>
      </w:r>
      <w:r w:rsidR="00F10F31" w:rsidRPr="00F10F31">
        <w:rPr>
          <w:rFonts w:ascii="Times New Roman" w:eastAsia="Times New Roman" w:hAnsi="Times New Roman"/>
          <w:bCs/>
          <w:sz w:val="24"/>
          <w:szCs w:val="24"/>
          <w:lang w:val="kk-KZ" w:eastAsia="ru-RU"/>
        </w:rPr>
        <w:t>(конкурс жеңімпазының шарт бойынша сатып алу бағасын төлеу бойынша өз міндеттемелерін (сатып алу бағасын бөліп төлеген жағдайда) немесе бөліктермен (транштармен) орындауын қамтамасыз ету үшін кепіл ұстаушы ретінде);</w:t>
      </w:r>
    </w:p>
    <w:p w14:paraId="4AC02120" w14:textId="3E0CD451" w:rsidR="0003657B" w:rsidRPr="00F16082" w:rsidRDefault="004C200C" w:rsidP="001A7DBD">
      <w:pPr>
        <w:spacing w:before="120" w:after="120" w:line="240" w:lineRule="auto"/>
        <w:jc w:val="both"/>
        <w:rPr>
          <w:rFonts w:ascii="Times New Roman" w:eastAsia="Times New Roman" w:hAnsi="Times New Roman"/>
          <w:sz w:val="24"/>
          <w:szCs w:val="24"/>
          <w:lang w:val="kk-KZ" w:eastAsia="ru-RU"/>
        </w:rPr>
      </w:pPr>
      <w:r w:rsidRPr="00F16082">
        <w:rPr>
          <w:rFonts w:ascii="Times New Roman" w:eastAsia="Times New Roman" w:hAnsi="Times New Roman"/>
          <w:b/>
          <w:i/>
          <w:iCs/>
          <w:sz w:val="24"/>
          <w:szCs w:val="24"/>
          <w:lang w:val="kk-KZ" w:eastAsia="ru-RU"/>
        </w:rPr>
        <w:t xml:space="preserve">Қатысу үлесі </w:t>
      </w:r>
      <w:r w:rsidR="0003657B" w:rsidRPr="00F16082">
        <w:rPr>
          <w:rFonts w:ascii="Times New Roman" w:eastAsia="Times New Roman" w:hAnsi="Times New Roman"/>
          <w:i/>
          <w:iCs/>
          <w:sz w:val="24"/>
          <w:szCs w:val="24"/>
          <w:lang w:val="kk-KZ" w:eastAsia="ru-RU"/>
        </w:rPr>
        <w:t xml:space="preserve">– </w:t>
      </w:r>
      <w:r w:rsidR="00F10F31" w:rsidRPr="00F10F31">
        <w:rPr>
          <w:rFonts w:ascii="Times New Roman" w:eastAsia="Times New Roman" w:hAnsi="Times New Roman"/>
          <w:sz w:val="24"/>
          <w:szCs w:val="24"/>
          <w:lang w:val="kk-KZ" w:eastAsia="ru-RU"/>
        </w:rPr>
        <w:t>Активтердің әрқайсысының жарғылық капиталындағы қатысу үлесінің 51%-дан 100%-на дейін</w:t>
      </w:r>
      <w:r w:rsidR="00F10F31">
        <w:rPr>
          <w:rFonts w:ascii="Times New Roman" w:eastAsia="Times New Roman" w:hAnsi="Times New Roman"/>
          <w:sz w:val="24"/>
          <w:szCs w:val="24"/>
          <w:lang w:val="kk-KZ" w:eastAsia="ru-RU"/>
        </w:rPr>
        <w:t>;</w:t>
      </w:r>
    </w:p>
    <w:p w14:paraId="40985A1A" w14:textId="4A8986C1" w:rsidR="0FB68A63" w:rsidRPr="00F16082" w:rsidRDefault="00516198" w:rsidP="08002B01">
      <w:pPr>
        <w:spacing w:before="120" w:after="120" w:line="240" w:lineRule="auto"/>
        <w:jc w:val="both"/>
        <w:rPr>
          <w:sz w:val="24"/>
          <w:szCs w:val="24"/>
          <w:lang w:val="kk-KZ"/>
        </w:rPr>
      </w:pPr>
      <w:r w:rsidRPr="00F16082">
        <w:rPr>
          <w:rFonts w:ascii="Times New Roman" w:eastAsia="Times New Roman" w:hAnsi="Times New Roman"/>
          <w:b/>
          <w:i/>
          <w:iCs/>
          <w:sz w:val="24"/>
          <w:szCs w:val="24"/>
          <w:lang w:val="kk-KZ"/>
        </w:rPr>
        <w:t>Тұлғалар тобы</w:t>
      </w:r>
      <w:r w:rsidR="0FB68A63" w:rsidRPr="00F16082">
        <w:rPr>
          <w:rFonts w:ascii="Times New Roman" w:eastAsia="Times New Roman" w:hAnsi="Times New Roman"/>
          <w:sz w:val="24"/>
          <w:szCs w:val="24"/>
          <w:lang w:val="kk-KZ"/>
        </w:rPr>
        <w:t xml:space="preserve"> – </w:t>
      </w:r>
      <w:r w:rsidR="000E6D23" w:rsidRPr="00F16082">
        <w:rPr>
          <w:rFonts w:ascii="Times New Roman" w:eastAsia="Times New Roman" w:hAnsi="Times New Roman"/>
          <w:sz w:val="24"/>
          <w:szCs w:val="24"/>
          <w:lang w:val="kk-KZ"/>
        </w:rPr>
        <w:t xml:space="preserve">Әлеуетті </w:t>
      </w:r>
      <w:r w:rsidR="00F16082" w:rsidRPr="00F16082">
        <w:rPr>
          <w:rFonts w:ascii="Times New Roman" w:eastAsia="Times New Roman" w:hAnsi="Times New Roman"/>
          <w:sz w:val="24"/>
          <w:szCs w:val="24"/>
          <w:lang w:val="kk-KZ"/>
        </w:rPr>
        <w:t>қатысушы немесе оның қатысушысы/акционері немесе оның еншілес ұйымы қатысу үлестерін/акцияларын тікелей немесе жанама иеленетін кез келген қатысушыны/акционерді, еншілес, мейірбикелік ұйымды немесе кез келген басқа заңды тұлғаны, сондай-ақ жеке-дара атқарушы органның функцияларын жүзеге асыратын және/немесе сол заңды тұлғаларда қатысу/акция үлестері бар жеке тұлғаларды білдіреді әлеу</w:t>
      </w:r>
      <w:r w:rsidR="000E6D23">
        <w:rPr>
          <w:rFonts w:ascii="Times New Roman" w:eastAsia="Times New Roman" w:hAnsi="Times New Roman"/>
          <w:sz w:val="24"/>
          <w:szCs w:val="24"/>
          <w:lang w:val="kk-KZ"/>
        </w:rPr>
        <w:t>етті қатысушының қатысу үлесі/</w:t>
      </w:r>
      <w:r w:rsidR="00F16082" w:rsidRPr="00F16082">
        <w:rPr>
          <w:rFonts w:ascii="Times New Roman" w:eastAsia="Times New Roman" w:hAnsi="Times New Roman"/>
          <w:sz w:val="24"/>
          <w:szCs w:val="24"/>
          <w:lang w:val="kk-KZ"/>
        </w:rPr>
        <w:t>акциялары бар тұлғалар</w:t>
      </w:r>
      <w:r w:rsidR="0FB68A63" w:rsidRPr="00F16082">
        <w:rPr>
          <w:rFonts w:ascii="Times New Roman" w:eastAsia="Times New Roman" w:hAnsi="Times New Roman"/>
          <w:sz w:val="24"/>
          <w:szCs w:val="24"/>
          <w:lang w:val="kk-KZ"/>
        </w:rPr>
        <w:t>;</w:t>
      </w:r>
    </w:p>
    <w:p w14:paraId="4F9FD418" w14:textId="6DF57DF0" w:rsidR="00150B58" w:rsidRPr="000E6D23" w:rsidRDefault="000E6D23" w:rsidP="00150B58">
      <w:pPr>
        <w:spacing w:before="120" w:after="120" w:line="240" w:lineRule="auto"/>
        <w:jc w:val="both"/>
        <w:rPr>
          <w:rFonts w:ascii="Times New Roman" w:eastAsia="Times New Roman" w:hAnsi="Times New Roman"/>
          <w:bCs/>
          <w:sz w:val="24"/>
          <w:szCs w:val="24"/>
          <w:lang w:val="kk-KZ" w:eastAsia="ru-RU"/>
        </w:rPr>
      </w:pPr>
      <w:r w:rsidRPr="000E6D23">
        <w:rPr>
          <w:rFonts w:ascii="Times New Roman" w:eastAsia="Times New Roman" w:hAnsi="Times New Roman"/>
          <w:b/>
          <w:bCs/>
          <w:i/>
          <w:sz w:val="24"/>
          <w:szCs w:val="24"/>
          <w:lang w:val="kk-KZ" w:eastAsia="ru-RU"/>
        </w:rPr>
        <w:t>Конкурс туралы хабарлама</w:t>
      </w:r>
      <w:r w:rsidR="00150B58" w:rsidRPr="000E6D23">
        <w:rPr>
          <w:rFonts w:ascii="Times New Roman" w:eastAsia="Times New Roman" w:hAnsi="Times New Roman"/>
          <w:bCs/>
          <w:sz w:val="24"/>
          <w:szCs w:val="24"/>
          <w:lang w:val="kk-KZ" w:eastAsia="ru-RU"/>
        </w:rPr>
        <w:t xml:space="preserve"> </w:t>
      </w:r>
      <w:r>
        <w:rPr>
          <w:rFonts w:ascii="Times New Roman" w:eastAsia="Times New Roman" w:hAnsi="Times New Roman"/>
          <w:bCs/>
          <w:sz w:val="24"/>
          <w:szCs w:val="24"/>
          <w:lang w:val="kk-KZ" w:eastAsia="ru-RU"/>
        </w:rPr>
        <w:t>–</w:t>
      </w:r>
      <w:r w:rsidR="00150B58" w:rsidRPr="000E6D23">
        <w:rPr>
          <w:rFonts w:ascii="Times New Roman" w:eastAsia="Times New Roman" w:hAnsi="Times New Roman"/>
          <w:bCs/>
          <w:sz w:val="24"/>
          <w:szCs w:val="24"/>
          <w:lang w:val="kk-KZ" w:eastAsia="ru-RU"/>
        </w:rPr>
        <w:t xml:space="preserve"> </w:t>
      </w:r>
      <w:r w:rsidR="00F10F31" w:rsidRPr="00F10F31">
        <w:rPr>
          <w:rFonts w:ascii="Times New Roman" w:eastAsia="Times New Roman" w:hAnsi="Times New Roman"/>
          <w:bCs/>
          <w:sz w:val="24"/>
          <w:szCs w:val="24"/>
          <w:lang w:val="kk-KZ" w:eastAsia="ru-RU"/>
        </w:rPr>
        <w:t xml:space="preserve">конкурсты өткізу туралы 2024 жылғы </w:t>
      </w:r>
      <w:r w:rsidR="00F10F31">
        <w:rPr>
          <w:rFonts w:ascii="Times New Roman" w:eastAsia="Times New Roman" w:hAnsi="Times New Roman"/>
          <w:bCs/>
          <w:sz w:val="24"/>
          <w:szCs w:val="24"/>
          <w:lang w:val="kk-KZ" w:eastAsia="ru-RU"/>
        </w:rPr>
        <w:t>«</w:t>
      </w:r>
      <w:r w:rsidR="00F10F31" w:rsidRPr="00F10F31">
        <w:rPr>
          <w:rFonts w:ascii="Times New Roman" w:eastAsia="Times New Roman" w:hAnsi="Times New Roman"/>
          <w:bCs/>
          <w:sz w:val="24"/>
          <w:szCs w:val="24"/>
          <w:lang w:val="kk-KZ" w:eastAsia="ru-RU"/>
        </w:rPr>
        <w:t>31</w:t>
      </w:r>
      <w:r w:rsidR="00F10F31">
        <w:rPr>
          <w:rFonts w:ascii="Times New Roman" w:eastAsia="Times New Roman" w:hAnsi="Times New Roman"/>
          <w:bCs/>
          <w:sz w:val="24"/>
          <w:szCs w:val="24"/>
          <w:lang w:val="kk-KZ" w:eastAsia="ru-RU"/>
        </w:rPr>
        <w:t>»</w:t>
      </w:r>
      <w:r w:rsidR="00F10F31" w:rsidRPr="00F10F31">
        <w:rPr>
          <w:rFonts w:ascii="Times New Roman" w:eastAsia="Times New Roman" w:hAnsi="Times New Roman"/>
          <w:bCs/>
          <w:sz w:val="24"/>
          <w:szCs w:val="24"/>
          <w:lang w:val="kk-KZ" w:eastAsia="ru-RU"/>
        </w:rPr>
        <w:t xml:space="preserve"> қаңтардағы Казахстанская правда газетінде және Веб-сайтта жарияланған ресми хабарлама;</w:t>
      </w:r>
    </w:p>
    <w:p w14:paraId="2FE3FEAB" w14:textId="733E8AD1" w:rsidR="00F772D1" w:rsidRPr="000E6D23" w:rsidRDefault="000E6D23" w:rsidP="00150B58">
      <w:pPr>
        <w:spacing w:before="120" w:after="120" w:line="240" w:lineRule="auto"/>
        <w:jc w:val="both"/>
        <w:rPr>
          <w:rFonts w:ascii="Times New Roman" w:eastAsia="Times New Roman" w:hAnsi="Times New Roman"/>
          <w:bCs/>
          <w:sz w:val="24"/>
          <w:szCs w:val="24"/>
          <w:lang w:val="kk-KZ" w:eastAsia="ru-RU"/>
        </w:rPr>
      </w:pPr>
      <w:r w:rsidRPr="000E6D23">
        <w:rPr>
          <w:rFonts w:ascii="Times New Roman" w:eastAsia="Times New Roman" w:hAnsi="Times New Roman"/>
          <w:b/>
          <w:bCs/>
          <w:i/>
          <w:sz w:val="24"/>
          <w:szCs w:val="24"/>
          <w:lang w:val="kk-KZ" w:eastAsia="ru-RU"/>
        </w:rPr>
        <w:t>Өзге де келісімдер</w:t>
      </w:r>
      <w:r w:rsidR="00F772D1" w:rsidRPr="000E6D23">
        <w:rPr>
          <w:rFonts w:ascii="Times New Roman" w:eastAsia="Times New Roman" w:hAnsi="Times New Roman"/>
          <w:bCs/>
          <w:sz w:val="24"/>
          <w:szCs w:val="24"/>
          <w:lang w:val="kk-KZ" w:eastAsia="ru-RU"/>
        </w:rPr>
        <w:t xml:space="preserve"> – </w:t>
      </w:r>
      <w:r w:rsidRPr="000E6D23">
        <w:rPr>
          <w:rFonts w:ascii="Times New Roman" w:eastAsia="Times New Roman" w:hAnsi="Times New Roman"/>
          <w:bCs/>
          <w:sz w:val="24"/>
          <w:szCs w:val="24"/>
          <w:lang w:val="kk-KZ" w:eastAsia="ru-RU"/>
        </w:rPr>
        <w:t>Мемлекеттік органдардың активтерді сатып алу үшін қажетті өзге де келісімдері</w:t>
      </w:r>
      <w:r w:rsidR="00F772D1" w:rsidRPr="000E6D23">
        <w:rPr>
          <w:rFonts w:ascii="Times New Roman" w:eastAsia="Times New Roman" w:hAnsi="Times New Roman"/>
          <w:bCs/>
          <w:sz w:val="24"/>
          <w:szCs w:val="24"/>
          <w:lang w:val="kk-KZ" w:eastAsia="ru-RU"/>
        </w:rPr>
        <w:t>;</w:t>
      </w:r>
    </w:p>
    <w:p w14:paraId="41988193" w14:textId="13BD4230" w:rsidR="00150B58" w:rsidRPr="000E6D23" w:rsidRDefault="00150B58" w:rsidP="00150B58">
      <w:pPr>
        <w:spacing w:before="120" w:after="120" w:line="240" w:lineRule="auto"/>
        <w:jc w:val="both"/>
        <w:rPr>
          <w:rFonts w:ascii="Times New Roman" w:eastAsia="Times New Roman" w:hAnsi="Times New Roman"/>
          <w:bCs/>
          <w:sz w:val="24"/>
          <w:szCs w:val="24"/>
          <w:lang w:val="kk-KZ" w:eastAsia="ru-RU"/>
        </w:rPr>
      </w:pPr>
      <w:r w:rsidRPr="000E6D23">
        <w:rPr>
          <w:rFonts w:ascii="Times New Roman" w:eastAsia="Times New Roman" w:hAnsi="Times New Roman"/>
          <w:b/>
          <w:bCs/>
          <w:i/>
          <w:sz w:val="24"/>
          <w:szCs w:val="24"/>
          <w:lang w:val="kk-KZ" w:eastAsia="ru-RU"/>
        </w:rPr>
        <w:t>Конкурс</w:t>
      </w:r>
      <w:r w:rsidRPr="000E6D23">
        <w:rPr>
          <w:rFonts w:ascii="Times New Roman" w:eastAsia="Times New Roman" w:hAnsi="Times New Roman"/>
          <w:bCs/>
          <w:sz w:val="24"/>
          <w:szCs w:val="24"/>
          <w:lang w:val="kk-KZ" w:eastAsia="ru-RU"/>
        </w:rPr>
        <w:t xml:space="preserve"> – </w:t>
      </w:r>
      <w:r w:rsidR="000E6D23" w:rsidRPr="000E6D23">
        <w:rPr>
          <w:rFonts w:ascii="Times New Roman" w:eastAsia="Times New Roman" w:hAnsi="Times New Roman"/>
          <w:bCs/>
          <w:sz w:val="24"/>
          <w:szCs w:val="24"/>
          <w:lang w:val="kk-KZ" w:eastAsia="ru-RU"/>
        </w:rPr>
        <w:t>Конкурстық құжаттаманың және Конкурс туралы хабарламаның шарттарына сәйкес ашық екі кезеңді конкурс тәсілімен қатысу үлестерін өткізу нысаны</w:t>
      </w:r>
      <w:r w:rsidRPr="000E6D23">
        <w:rPr>
          <w:rFonts w:ascii="Times New Roman" w:eastAsia="Times New Roman" w:hAnsi="Times New Roman"/>
          <w:bCs/>
          <w:sz w:val="24"/>
          <w:szCs w:val="24"/>
          <w:lang w:val="kk-KZ" w:eastAsia="ru-RU"/>
        </w:rPr>
        <w:t>;</w:t>
      </w:r>
    </w:p>
    <w:p w14:paraId="29E98CE1" w14:textId="3CD69476" w:rsidR="00C70BCB" w:rsidRPr="008E0CDF" w:rsidRDefault="000E6D23" w:rsidP="00C70BCB">
      <w:pPr>
        <w:spacing w:before="120" w:after="120" w:line="240" w:lineRule="auto"/>
        <w:jc w:val="both"/>
        <w:rPr>
          <w:rFonts w:ascii="Times New Roman" w:eastAsia="Times New Roman" w:hAnsi="Times New Roman"/>
          <w:sz w:val="24"/>
          <w:szCs w:val="24"/>
          <w:lang w:eastAsia="ru-RU"/>
        </w:rPr>
      </w:pPr>
      <w:proofErr w:type="spellStart"/>
      <w:r w:rsidRPr="000E6D23">
        <w:rPr>
          <w:rFonts w:ascii="Times New Roman" w:eastAsia="Times New Roman" w:hAnsi="Times New Roman"/>
          <w:b/>
          <w:i/>
          <w:sz w:val="24"/>
          <w:szCs w:val="24"/>
          <w:lang w:eastAsia="ru-RU"/>
        </w:rPr>
        <w:t>Конкурстық</w:t>
      </w:r>
      <w:proofErr w:type="spellEnd"/>
      <w:r w:rsidRPr="000E6D23">
        <w:rPr>
          <w:rFonts w:ascii="Times New Roman" w:eastAsia="Times New Roman" w:hAnsi="Times New Roman"/>
          <w:b/>
          <w:i/>
          <w:sz w:val="24"/>
          <w:szCs w:val="24"/>
          <w:lang w:eastAsia="ru-RU"/>
        </w:rPr>
        <w:t xml:space="preserve"> </w:t>
      </w:r>
      <w:proofErr w:type="spellStart"/>
      <w:r w:rsidRPr="000E6D23">
        <w:rPr>
          <w:rFonts w:ascii="Times New Roman" w:eastAsia="Times New Roman" w:hAnsi="Times New Roman"/>
          <w:b/>
          <w:i/>
          <w:sz w:val="24"/>
          <w:szCs w:val="24"/>
          <w:lang w:eastAsia="ru-RU"/>
        </w:rPr>
        <w:t>құжаттама</w:t>
      </w:r>
      <w:proofErr w:type="spellEnd"/>
      <w:r w:rsidR="00C70BCB" w:rsidRPr="008E0CDF">
        <w:rPr>
          <w:rFonts w:ascii="Times New Roman" w:eastAsia="Times New Roman" w:hAnsi="Times New Roman"/>
          <w:i/>
          <w:sz w:val="24"/>
          <w:szCs w:val="24"/>
          <w:lang w:eastAsia="ru-RU"/>
        </w:rPr>
        <w:t xml:space="preserve"> </w:t>
      </w:r>
      <w:r w:rsidR="00C70BCB" w:rsidRPr="008E0CDF">
        <w:rPr>
          <w:rFonts w:ascii="Times New Roman" w:eastAsia="Times New Roman" w:hAnsi="Times New Roman"/>
          <w:sz w:val="24"/>
          <w:szCs w:val="24"/>
          <w:lang w:eastAsia="ru-RU"/>
        </w:rPr>
        <w:t xml:space="preserve">– </w:t>
      </w:r>
      <w:r w:rsidRPr="000E6D23">
        <w:rPr>
          <w:rFonts w:ascii="Times New Roman" w:eastAsia="Times New Roman" w:hAnsi="Times New Roman"/>
          <w:sz w:val="24"/>
          <w:szCs w:val="24"/>
          <w:lang w:eastAsia="ru-RU"/>
        </w:rPr>
        <w:t xml:space="preserve">осы </w:t>
      </w:r>
      <w:proofErr w:type="spellStart"/>
      <w:r w:rsidRPr="000E6D23">
        <w:rPr>
          <w:rFonts w:ascii="Times New Roman" w:eastAsia="Times New Roman" w:hAnsi="Times New Roman"/>
          <w:sz w:val="24"/>
          <w:szCs w:val="24"/>
          <w:lang w:eastAsia="ru-RU"/>
        </w:rPr>
        <w:t>конкурстық</w:t>
      </w:r>
      <w:proofErr w:type="spellEnd"/>
      <w:r w:rsidRPr="000E6D23">
        <w:rPr>
          <w:rFonts w:ascii="Times New Roman" w:eastAsia="Times New Roman" w:hAnsi="Times New Roman"/>
          <w:sz w:val="24"/>
          <w:szCs w:val="24"/>
          <w:lang w:eastAsia="ru-RU"/>
        </w:rPr>
        <w:t xml:space="preserve"> </w:t>
      </w:r>
      <w:proofErr w:type="spellStart"/>
      <w:r w:rsidRPr="000E6D23">
        <w:rPr>
          <w:rFonts w:ascii="Times New Roman" w:eastAsia="Times New Roman" w:hAnsi="Times New Roman"/>
          <w:sz w:val="24"/>
          <w:szCs w:val="24"/>
          <w:lang w:eastAsia="ru-RU"/>
        </w:rPr>
        <w:t>құжаттама</w:t>
      </w:r>
      <w:proofErr w:type="spellEnd"/>
      <w:r w:rsidR="00C70BCB" w:rsidRPr="008E0CDF">
        <w:rPr>
          <w:rFonts w:ascii="Times New Roman" w:eastAsia="Times New Roman" w:hAnsi="Times New Roman"/>
          <w:sz w:val="24"/>
          <w:szCs w:val="24"/>
          <w:lang w:eastAsia="ru-RU"/>
        </w:rPr>
        <w:t xml:space="preserve">; </w:t>
      </w:r>
    </w:p>
    <w:p w14:paraId="7C7063DF" w14:textId="5B1A97F8" w:rsidR="00BF433C" w:rsidRPr="00BF433C" w:rsidRDefault="000E6D23" w:rsidP="00150B58">
      <w:pPr>
        <w:spacing w:before="120" w:after="120" w:line="240" w:lineRule="auto"/>
        <w:jc w:val="both"/>
        <w:rPr>
          <w:rFonts w:ascii="Times New Roman" w:eastAsia="Times New Roman" w:hAnsi="Times New Roman"/>
          <w:bCs/>
          <w:sz w:val="24"/>
          <w:szCs w:val="24"/>
          <w:lang w:val="kk-KZ" w:eastAsia="ru-RU"/>
        </w:rPr>
      </w:pPr>
      <w:proofErr w:type="spellStart"/>
      <w:r w:rsidRPr="000E6D23">
        <w:rPr>
          <w:rFonts w:ascii="Times New Roman" w:eastAsia="Times New Roman" w:hAnsi="Times New Roman"/>
          <w:b/>
          <w:bCs/>
          <w:i/>
          <w:sz w:val="24"/>
          <w:szCs w:val="24"/>
          <w:lang w:eastAsia="ru-RU"/>
        </w:rPr>
        <w:t>Конкурстық</w:t>
      </w:r>
      <w:proofErr w:type="spellEnd"/>
      <w:r w:rsidRPr="000E6D23">
        <w:rPr>
          <w:rFonts w:ascii="Times New Roman" w:eastAsia="Times New Roman" w:hAnsi="Times New Roman"/>
          <w:b/>
          <w:bCs/>
          <w:i/>
          <w:sz w:val="24"/>
          <w:szCs w:val="24"/>
          <w:lang w:eastAsia="ru-RU"/>
        </w:rPr>
        <w:t xml:space="preserve"> комиссия</w:t>
      </w:r>
      <w:r w:rsidR="00150B58" w:rsidRPr="008E0CDF">
        <w:rPr>
          <w:rFonts w:ascii="Times New Roman" w:eastAsia="Times New Roman" w:hAnsi="Times New Roman"/>
          <w:bCs/>
          <w:sz w:val="24"/>
          <w:szCs w:val="24"/>
          <w:lang w:eastAsia="ru-RU"/>
        </w:rPr>
        <w:t xml:space="preserve"> – </w:t>
      </w:r>
      <w:r w:rsidR="00BF433C" w:rsidRPr="00BF433C">
        <w:rPr>
          <w:rFonts w:ascii="Times New Roman" w:eastAsia="Times New Roman" w:hAnsi="Times New Roman"/>
          <w:bCs/>
          <w:sz w:val="24"/>
          <w:szCs w:val="24"/>
          <w:lang w:eastAsia="ru-RU"/>
        </w:rPr>
        <w:t>ТКС-</w:t>
      </w:r>
      <w:proofErr w:type="spellStart"/>
      <w:r w:rsidR="00BF433C" w:rsidRPr="00BF433C">
        <w:rPr>
          <w:rFonts w:ascii="Times New Roman" w:eastAsia="Times New Roman" w:hAnsi="Times New Roman"/>
          <w:bCs/>
          <w:sz w:val="24"/>
          <w:szCs w:val="24"/>
          <w:lang w:eastAsia="ru-RU"/>
        </w:rPr>
        <w:t>тің</w:t>
      </w:r>
      <w:proofErr w:type="spellEnd"/>
      <w:r w:rsidR="00BF433C" w:rsidRPr="00BF433C">
        <w:rPr>
          <w:rFonts w:ascii="Times New Roman" w:eastAsia="Times New Roman" w:hAnsi="Times New Roman"/>
          <w:bCs/>
          <w:sz w:val="24"/>
          <w:szCs w:val="24"/>
          <w:lang w:eastAsia="ru-RU"/>
        </w:rPr>
        <w:t xml:space="preserve"> </w:t>
      </w:r>
      <w:proofErr w:type="spellStart"/>
      <w:r w:rsidR="00BF433C" w:rsidRPr="00BF433C">
        <w:rPr>
          <w:rFonts w:ascii="Times New Roman" w:eastAsia="Times New Roman" w:hAnsi="Times New Roman"/>
          <w:bCs/>
          <w:sz w:val="24"/>
          <w:szCs w:val="24"/>
          <w:lang w:eastAsia="ru-RU"/>
        </w:rPr>
        <w:t>бірінші</w:t>
      </w:r>
      <w:proofErr w:type="spellEnd"/>
      <w:r w:rsidR="00BF433C" w:rsidRPr="00BF433C">
        <w:rPr>
          <w:rFonts w:ascii="Times New Roman" w:eastAsia="Times New Roman" w:hAnsi="Times New Roman"/>
          <w:bCs/>
          <w:sz w:val="24"/>
          <w:szCs w:val="24"/>
          <w:lang w:eastAsia="ru-RU"/>
        </w:rPr>
        <w:t xml:space="preserve"> </w:t>
      </w:r>
      <w:proofErr w:type="spellStart"/>
      <w:r w:rsidR="00BF433C" w:rsidRPr="00BF433C">
        <w:rPr>
          <w:rFonts w:ascii="Times New Roman" w:eastAsia="Times New Roman" w:hAnsi="Times New Roman"/>
          <w:bCs/>
          <w:sz w:val="24"/>
          <w:szCs w:val="24"/>
          <w:lang w:eastAsia="ru-RU"/>
        </w:rPr>
        <w:t>басшысының</w:t>
      </w:r>
      <w:proofErr w:type="spellEnd"/>
      <w:r w:rsidR="00BF433C" w:rsidRPr="00BF433C">
        <w:rPr>
          <w:rFonts w:ascii="Times New Roman" w:eastAsia="Times New Roman" w:hAnsi="Times New Roman"/>
          <w:bCs/>
          <w:sz w:val="24"/>
          <w:szCs w:val="24"/>
          <w:lang w:eastAsia="ru-RU"/>
        </w:rPr>
        <w:t xml:space="preserve"> </w:t>
      </w:r>
      <w:proofErr w:type="spellStart"/>
      <w:r w:rsidR="00BF433C" w:rsidRPr="00BF433C">
        <w:rPr>
          <w:rFonts w:ascii="Times New Roman" w:eastAsia="Times New Roman" w:hAnsi="Times New Roman"/>
          <w:bCs/>
          <w:sz w:val="24"/>
          <w:szCs w:val="24"/>
          <w:lang w:eastAsia="ru-RU"/>
        </w:rPr>
        <w:t>шешімімен</w:t>
      </w:r>
      <w:proofErr w:type="spellEnd"/>
      <w:r w:rsidR="00BF433C" w:rsidRPr="00BF433C">
        <w:rPr>
          <w:rFonts w:ascii="Times New Roman" w:eastAsia="Times New Roman" w:hAnsi="Times New Roman"/>
          <w:bCs/>
          <w:sz w:val="24"/>
          <w:szCs w:val="24"/>
          <w:lang w:eastAsia="ru-RU"/>
        </w:rPr>
        <w:t xml:space="preserve"> </w:t>
      </w:r>
      <w:proofErr w:type="spellStart"/>
      <w:r w:rsidR="00BF433C" w:rsidRPr="00BF433C">
        <w:rPr>
          <w:rFonts w:ascii="Times New Roman" w:eastAsia="Times New Roman" w:hAnsi="Times New Roman"/>
          <w:bCs/>
          <w:sz w:val="24"/>
          <w:szCs w:val="24"/>
          <w:lang w:eastAsia="ru-RU"/>
        </w:rPr>
        <w:t>құрамы</w:t>
      </w:r>
      <w:proofErr w:type="spellEnd"/>
      <w:r w:rsidR="00BF433C" w:rsidRPr="00BF433C">
        <w:rPr>
          <w:rFonts w:ascii="Times New Roman" w:eastAsia="Times New Roman" w:hAnsi="Times New Roman"/>
          <w:bCs/>
          <w:sz w:val="24"/>
          <w:szCs w:val="24"/>
          <w:lang w:eastAsia="ru-RU"/>
        </w:rPr>
        <w:t xml:space="preserve"> </w:t>
      </w:r>
      <w:proofErr w:type="spellStart"/>
      <w:r w:rsidR="00BF433C" w:rsidRPr="00BF433C">
        <w:rPr>
          <w:rFonts w:ascii="Times New Roman" w:eastAsia="Times New Roman" w:hAnsi="Times New Roman"/>
          <w:bCs/>
          <w:sz w:val="24"/>
          <w:szCs w:val="24"/>
          <w:lang w:eastAsia="ru-RU"/>
        </w:rPr>
        <w:t>бекітілген</w:t>
      </w:r>
      <w:proofErr w:type="spellEnd"/>
      <w:r w:rsidR="00BF433C" w:rsidRPr="00BF433C">
        <w:rPr>
          <w:rFonts w:ascii="Times New Roman" w:eastAsia="Times New Roman" w:hAnsi="Times New Roman"/>
          <w:bCs/>
          <w:sz w:val="24"/>
          <w:szCs w:val="24"/>
          <w:lang w:eastAsia="ru-RU"/>
        </w:rPr>
        <w:t xml:space="preserve">, </w:t>
      </w:r>
      <w:proofErr w:type="spellStart"/>
      <w:r w:rsidR="00BF433C" w:rsidRPr="00BF433C">
        <w:rPr>
          <w:rFonts w:ascii="Times New Roman" w:eastAsia="Times New Roman" w:hAnsi="Times New Roman"/>
          <w:bCs/>
          <w:sz w:val="24"/>
          <w:szCs w:val="24"/>
          <w:lang w:eastAsia="ru-RU"/>
        </w:rPr>
        <w:t>Қатысу</w:t>
      </w:r>
      <w:proofErr w:type="spellEnd"/>
      <w:r w:rsidR="00BF433C" w:rsidRPr="00BF433C">
        <w:rPr>
          <w:rFonts w:ascii="Times New Roman" w:eastAsia="Times New Roman" w:hAnsi="Times New Roman"/>
          <w:bCs/>
          <w:sz w:val="24"/>
          <w:szCs w:val="24"/>
          <w:lang w:eastAsia="ru-RU"/>
        </w:rPr>
        <w:t xml:space="preserve"> </w:t>
      </w:r>
      <w:proofErr w:type="spellStart"/>
      <w:r w:rsidR="00BF433C" w:rsidRPr="00BF433C">
        <w:rPr>
          <w:rFonts w:ascii="Times New Roman" w:eastAsia="Times New Roman" w:hAnsi="Times New Roman"/>
          <w:bCs/>
          <w:sz w:val="24"/>
          <w:szCs w:val="24"/>
          <w:lang w:eastAsia="ru-RU"/>
        </w:rPr>
        <w:t>үлестерін</w:t>
      </w:r>
      <w:proofErr w:type="spellEnd"/>
      <w:r w:rsidR="00BF433C" w:rsidRPr="00BF433C">
        <w:rPr>
          <w:rFonts w:ascii="Times New Roman" w:eastAsia="Times New Roman" w:hAnsi="Times New Roman"/>
          <w:bCs/>
          <w:sz w:val="24"/>
          <w:szCs w:val="24"/>
          <w:lang w:eastAsia="ru-RU"/>
        </w:rPr>
        <w:t xml:space="preserve"> </w:t>
      </w:r>
      <w:proofErr w:type="spellStart"/>
      <w:r w:rsidR="00BF433C" w:rsidRPr="00BF433C">
        <w:rPr>
          <w:rFonts w:ascii="Times New Roman" w:eastAsia="Times New Roman" w:hAnsi="Times New Roman"/>
          <w:bCs/>
          <w:sz w:val="24"/>
          <w:szCs w:val="24"/>
          <w:lang w:eastAsia="ru-RU"/>
        </w:rPr>
        <w:t>сатуға</w:t>
      </w:r>
      <w:proofErr w:type="spellEnd"/>
      <w:r w:rsidR="00BF433C" w:rsidRPr="00BF433C">
        <w:rPr>
          <w:rFonts w:ascii="Times New Roman" w:eastAsia="Times New Roman" w:hAnsi="Times New Roman"/>
          <w:bCs/>
          <w:sz w:val="24"/>
          <w:szCs w:val="24"/>
          <w:lang w:eastAsia="ru-RU"/>
        </w:rPr>
        <w:t xml:space="preserve">, </w:t>
      </w:r>
      <w:proofErr w:type="spellStart"/>
      <w:r w:rsidR="00BF433C" w:rsidRPr="00BF433C">
        <w:rPr>
          <w:rFonts w:ascii="Times New Roman" w:eastAsia="Times New Roman" w:hAnsi="Times New Roman"/>
          <w:bCs/>
          <w:sz w:val="24"/>
          <w:szCs w:val="24"/>
          <w:lang w:eastAsia="ru-RU"/>
        </w:rPr>
        <w:t>Активтерді</w:t>
      </w:r>
      <w:proofErr w:type="spellEnd"/>
      <w:r w:rsidR="00BF433C" w:rsidRPr="00BF433C">
        <w:rPr>
          <w:rFonts w:ascii="Times New Roman" w:eastAsia="Times New Roman" w:hAnsi="Times New Roman"/>
          <w:bCs/>
          <w:sz w:val="24"/>
          <w:szCs w:val="24"/>
          <w:lang w:eastAsia="ru-RU"/>
        </w:rPr>
        <w:t xml:space="preserve"> </w:t>
      </w:r>
      <w:proofErr w:type="spellStart"/>
      <w:r w:rsidR="00BF433C" w:rsidRPr="00BF433C">
        <w:rPr>
          <w:rFonts w:ascii="Times New Roman" w:eastAsia="Times New Roman" w:hAnsi="Times New Roman"/>
          <w:bCs/>
          <w:sz w:val="24"/>
          <w:szCs w:val="24"/>
          <w:lang w:eastAsia="ru-RU"/>
        </w:rPr>
        <w:t>қайта</w:t>
      </w:r>
      <w:proofErr w:type="spellEnd"/>
      <w:r w:rsidR="00BF433C" w:rsidRPr="00BF433C">
        <w:rPr>
          <w:rFonts w:ascii="Times New Roman" w:eastAsia="Times New Roman" w:hAnsi="Times New Roman"/>
          <w:bCs/>
          <w:sz w:val="24"/>
          <w:szCs w:val="24"/>
          <w:lang w:eastAsia="ru-RU"/>
        </w:rPr>
        <w:t xml:space="preserve"> </w:t>
      </w:r>
      <w:proofErr w:type="spellStart"/>
      <w:r w:rsidR="00BF433C" w:rsidRPr="00BF433C">
        <w:rPr>
          <w:rFonts w:ascii="Times New Roman" w:eastAsia="Times New Roman" w:hAnsi="Times New Roman"/>
          <w:bCs/>
          <w:sz w:val="24"/>
          <w:szCs w:val="24"/>
          <w:lang w:eastAsia="ru-RU"/>
        </w:rPr>
        <w:t>құрылымдауға</w:t>
      </w:r>
      <w:proofErr w:type="spellEnd"/>
      <w:r w:rsidR="00BF433C" w:rsidRPr="00BF433C">
        <w:rPr>
          <w:rFonts w:ascii="Times New Roman" w:eastAsia="Times New Roman" w:hAnsi="Times New Roman"/>
          <w:bCs/>
          <w:sz w:val="24"/>
          <w:szCs w:val="24"/>
          <w:lang w:eastAsia="ru-RU"/>
        </w:rPr>
        <w:t xml:space="preserve"> </w:t>
      </w:r>
      <w:proofErr w:type="spellStart"/>
      <w:r w:rsidR="00BF433C" w:rsidRPr="00BF433C">
        <w:rPr>
          <w:rFonts w:ascii="Times New Roman" w:eastAsia="Times New Roman" w:hAnsi="Times New Roman"/>
          <w:bCs/>
          <w:sz w:val="24"/>
          <w:szCs w:val="24"/>
          <w:lang w:eastAsia="ru-RU"/>
        </w:rPr>
        <w:t>қатысты</w:t>
      </w:r>
      <w:proofErr w:type="spellEnd"/>
      <w:r w:rsidR="00BF433C" w:rsidRPr="00BF433C">
        <w:rPr>
          <w:rFonts w:ascii="Times New Roman" w:eastAsia="Times New Roman" w:hAnsi="Times New Roman"/>
          <w:bCs/>
          <w:sz w:val="24"/>
          <w:szCs w:val="24"/>
          <w:lang w:eastAsia="ru-RU"/>
        </w:rPr>
        <w:t xml:space="preserve"> </w:t>
      </w:r>
      <w:proofErr w:type="spellStart"/>
      <w:r w:rsidR="00BF433C" w:rsidRPr="00BF433C">
        <w:rPr>
          <w:rFonts w:ascii="Times New Roman" w:eastAsia="Times New Roman" w:hAnsi="Times New Roman"/>
          <w:bCs/>
          <w:sz w:val="24"/>
          <w:szCs w:val="24"/>
          <w:lang w:eastAsia="ru-RU"/>
        </w:rPr>
        <w:t>Қағидаларда</w:t>
      </w:r>
      <w:proofErr w:type="spellEnd"/>
      <w:r w:rsidR="00BF433C" w:rsidRPr="00BF433C">
        <w:rPr>
          <w:rFonts w:ascii="Times New Roman" w:eastAsia="Times New Roman" w:hAnsi="Times New Roman"/>
          <w:bCs/>
          <w:sz w:val="24"/>
          <w:szCs w:val="24"/>
          <w:lang w:eastAsia="ru-RU"/>
        </w:rPr>
        <w:t xml:space="preserve"> </w:t>
      </w:r>
      <w:proofErr w:type="spellStart"/>
      <w:r w:rsidR="00BF433C" w:rsidRPr="00BF433C">
        <w:rPr>
          <w:rFonts w:ascii="Times New Roman" w:eastAsia="Times New Roman" w:hAnsi="Times New Roman"/>
          <w:bCs/>
          <w:sz w:val="24"/>
          <w:szCs w:val="24"/>
          <w:lang w:eastAsia="ru-RU"/>
        </w:rPr>
        <w:t>белгіленген</w:t>
      </w:r>
      <w:proofErr w:type="spellEnd"/>
      <w:r w:rsidR="00BF433C" w:rsidRPr="00BF433C">
        <w:rPr>
          <w:rFonts w:ascii="Times New Roman" w:eastAsia="Times New Roman" w:hAnsi="Times New Roman"/>
          <w:bCs/>
          <w:sz w:val="24"/>
          <w:szCs w:val="24"/>
          <w:lang w:eastAsia="ru-RU"/>
        </w:rPr>
        <w:t xml:space="preserve"> </w:t>
      </w:r>
      <w:proofErr w:type="spellStart"/>
      <w:r w:rsidR="00BF433C" w:rsidRPr="00BF433C">
        <w:rPr>
          <w:rFonts w:ascii="Times New Roman" w:eastAsia="Times New Roman" w:hAnsi="Times New Roman"/>
          <w:bCs/>
          <w:sz w:val="24"/>
          <w:szCs w:val="24"/>
          <w:lang w:eastAsia="ru-RU"/>
        </w:rPr>
        <w:t>тәртіппен</w:t>
      </w:r>
      <w:proofErr w:type="spellEnd"/>
      <w:r w:rsidR="00BF433C" w:rsidRPr="00BF433C">
        <w:rPr>
          <w:rFonts w:ascii="Times New Roman" w:eastAsia="Times New Roman" w:hAnsi="Times New Roman"/>
          <w:bCs/>
          <w:sz w:val="24"/>
          <w:szCs w:val="24"/>
          <w:lang w:eastAsia="ru-RU"/>
        </w:rPr>
        <w:t xml:space="preserve"> </w:t>
      </w:r>
      <w:proofErr w:type="spellStart"/>
      <w:r w:rsidR="00BF433C" w:rsidRPr="00BF433C">
        <w:rPr>
          <w:rFonts w:ascii="Times New Roman" w:eastAsia="Times New Roman" w:hAnsi="Times New Roman"/>
          <w:bCs/>
          <w:sz w:val="24"/>
          <w:szCs w:val="24"/>
          <w:lang w:eastAsia="ru-RU"/>
        </w:rPr>
        <w:t>шешімдер</w:t>
      </w:r>
      <w:proofErr w:type="spellEnd"/>
      <w:r w:rsidR="00BF433C" w:rsidRPr="00BF433C">
        <w:rPr>
          <w:rFonts w:ascii="Times New Roman" w:eastAsia="Times New Roman" w:hAnsi="Times New Roman"/>
          <w:bCs/>
          <w:sz w:val="24"/>
          <w:szCs w:val="24"/>
          <w:lang w:eastAsia="ru-RU"/>
        </w:rPr>
        <w:t xml:space="preserve"> </w:t>
      </w:r>
      <w:proofErr w:type="spellStart"/>
      <w:r w:rsidR="00BF433C" w:rsidRPr="00BF433C">
        <w:rPr>
          <w:rFonts w:ascii="Times New Roman" w:eastAsia="Times New Roman" w:hAnsi="Times New Roman"/>
          <w:bCs/>
          <w:sz w:val="24"/>
          <w:szCs w:val="24"/>
          <w:lang w:eastAsia="ru-RU"/>
        </w:rPr>
        <w:t>қабылдайтын</w:t>
      </w:r>
      <w:proofErr w:type="spellEnd"/>
      <w:r w:rsidR="00BF433C" w:rsidRPr="00BF433C">
        <w:rPr>
          <w:rFonts w:ascii="Times New Roman" w:eastAsia="Times New Roman" w:hAnsi="Times New Roman"/>
          <w:bCs/>
          <w:sz w:val="24"/>
          <w:szCs w:val="24"/>
          <w:lang w:eastAsia="ru-RU"/>
        </w:rPr>
        <w:t xml:space="preserve">, </w:t>
      </w:r>
      <w:proofErr w:type="spellStart"/>
      <w:r w:rsidR="00BF433C" w:rsidRPr="00BF433C">
        <w:rPr>
          <w:rFonts w:ascii="Times New Roman" w:eastAsia="Times New Roman" w:hAnsi="Times New Roman"/>
          <w:bCs/>
          <w:sz w:val="24"/>
          <w:szCs w:val="24"/>
          <w:lang w:eastAsia="ru-RU"/>
        </w:rPr>
        <w:t>сондай-ақ</w:t>
      </w:r>
      <w:proofErr w:type="spellEnd"/>
      <w:r w:rsidR="00BF433C" w:rsidRPr="00BF433C">
        <w:rPr>
          <w:rFonts w:ascii="Times New Roman" w:eastAsia="Times New Roman" w:hAnsi="Times New Roman"/>
          <w:bCs/>
          <w:sz w:val="24"/>
          <w:szCs w:val="24"/>
          <w:lang w:eastAsia="ru-RU"/>
        </w:rPr>
        <w:t xml:space="preserve"> осы </w:t>
      </w:r>
      <w:proofErr w:type="spellStart"/>
      <w:r w:rsidR="00BF433C" w:rsidRPr="00BF433C">
        <w:rPr>
          <w:rFonts w:ascii="Times New Roman" w:eastAsia="Times New Roman" w:hAnsi="Times New Roman"/>
          <w:bCs/>
          <w:sz w:val="24"/>
          <w:szCs w:val="24"/>
          <w:lang w:eastAsia="ru-RU"/>
        </w:rPr>
        <w:t>процесті</w:t>
      </w:r>
      <w:proofErr w:type="spellEnd"/>
      <w:r w:rsidR="00BF433C" w:rsidRPr="00BF433C">
        <w:rPr>
          <w:rFonts w:ascii="Times New Roman" w:eastAsia="Times New Roman" w:hAnsi="Times New Roman"/>
          <w:bCs/>
          <w:sz w:val="24"/>
          <w:szCs w:val="24"/>
          <w:lang w:eastAsia="ru-RU"/>
        </w:rPr>
        <w:t xml:space="preserve"> </w:t>
      </w:r>
      <w:proofErr w:type="spellStart"/>
      <w:r w:rsidR="00BF433C" w:rsidRPr="00BF433C">
        <w:rPr>
          <w:rFonts w:ascii="Times New Roman" w:eastAsia="Times New Roman" w:hAnsi="Times New Roman"/>
          <w:bCs/>
          <w:sz w:val="24"/>
          <w:szCs w:val="24"/>
          <w:lang w:eastAsia="ru-RU"/>
        </w:rPr>
        <w:t>үйлестіретін</w:t>
      </w:r>
      <w:proofErr w:type="spellEnd"/>
      <w:r w:rsidR="00BF433C" w:rsidRPr="00BF433C">
        <w:rPr>
          <w:rFonts w:ascii="Times New Roman" w:eastAsia="Times New Roman" w:hAnsi="Times New Roman"/>
          <w:bCs/>
          <w:sz w:val="24"/>
          <w:szCs w:val="24"/>
          <w:lang w:eastAsia="ru-RU"/>
        </w:rPr>
        <w:t xml:space="preserve"> </w:t>
      </w:r>
      <w:proofErr w:type="spellStart"/>
      <w:r w:rsidR="00BF433C" w:rsidRPr="00BF433C">
        <w:rPr>
          <w:rFonts w:ascii="Times New Roman" w:eastAsia="Times New Roman" w:hAnsi="Times New Roman"/>
          <w:bCs/>
          <w:sz w:val="24"/>
          <w:szCs w:val="24"/>
          <w:lang w:eastAsia="ru-RU"/>
        </w:rPr>
        <w:t>және</w:t>
      </w:r>
      <w:proofErr w:type="spellEnd"/>
      <w:r w:rsidR="00BF433C" w:rsidRPr="00BF433C">
        <w:rPr>
          <w:rFonts w:ascii="Times New Roman" w:eastAsia="Times New Roman" w:hAnsi="Times New Roman"/>
          <w:bCs/>
          <w:sz w:val="24"/>
          <w:szCs w:val="24"/>
          <w:lang w:eastAsia="ru-RU"/>
        </w:rPr>
        <w:t xml:space="preserve"> </w:t>
      </w:r>
      <w:proofErr w:type="spellStart"/>
      <w:r w:rsidR="00BF433C" w:rsidRPr="00BF433C">
        <w:rPr>
          <w:rFonts w:ascii="Times New Roman" w:eastAsia="Times New Roman" w:hAnsi="Times New Roman"/>
          <w:bCs/>
          <w:sz w:val="24"/>
          <w:szCs w:val="24"/>
          <w:lang w:eastAsia="ru-RU"/>
        </w:rPr>
        <w:t>бақылайтын</w:t>
      </w:r>
      <w:proofErr w:type="spellEnd"/>
      <w:r w:rsidR="00BF433C" w:rsidRPr="00BF433C">
        <w:rPr>
          <w:rFonts w:ascii="Times New Roman" w:eastAsia="Times New Roman" w:hAnsi="Times New Roman"/>
          <w:bCs/>
          <w:sz w:val="24"/>
          <w:szCs w:val="24"/>
          <w:lang w:eastAsia="ru-RU"/>
        </w:rPr>
        <w:t xml:space="preserve"> </w:t>
      </w:r>
      <w:proofErr w:type="spellStart"/>
      <w:r w:rsidR="00BF433C" w:rsidRPr="00BF433C">
        <w:rPr>
          <w:rFonts w:ascii="Times New Roman" w:eastAsia="Times New Roman" w:hAnsi="Times New Roman"/>
          <w:bCs/>
          <w:sz w:val="24"/>
          <w:szCs w:val="24"/>
          <w:lang w:eastAsia="ru-RU"/>
        </w:rPr>
        <w:t>салалық</w:t>
      </w:r>
      <w:proofErr w:type="spellEnd"/>
      <w:r w:rsidR="00BF433C" w:rsidRPr="00BF433C">
        <w:rPr>
          <w:rFonts w:ascii="Times New Roman" w:eastAsia="Times New Roman" w:hAnsi="Times New Roman"/>
          <w:bCs/>
          <w:sz w:val="24"/>
          <w:szCs w:val="24"/>
          <w:lang w:eastAsia="ru-RU"/>
        </w:rPr>
        <w:t xml:space="preserve"> комиссия, </w:t>
      </w:r>
      <w:proofErr w:type="spellStart"/>
      <w:r w:rsidR="00BF433C" w:rsidRPr="00BF433C">
        <w:rPr>
          <w:rFonts w:ascii="Times New Roman" w:eastAsia="Times New Roman" w:hAnsi="Times New Roman"/>
          <w:bCs/>
          <w:sz w:val="24"/>
          <w:szCs w:val="24"/>
          <w:lang w:eastAsia="ru-RU"/>
        </w:rPr>
        <w:t>алқалы</w:t>
      </w:r>
      <w:proofErr w:type="spellEnd"/>
      <w:r w:rsidR="00BF433C" w:rsidRPr="00BF433C">
        <w:rPr>
          <w:rFonts w:ascii="Times New Roman" w:eastAsia="Times New Roman" w:hAnsi="Times New Roman"/>
          <w:bCs/>
          <w:sz w:val="24"/>
          <w:szCs w:val="24"/>
          <w:lang w:eastAsia="ru-RU"/>
        </w:rPr>
        <w:t xml:space="preserve"> орган</w:t>
      </w:r>
      <w:r w:rsidR="00BF433C">
        <w:rPr>
          <w:rFonts w:ascii="Times New Roman" w:eastAsia="Times New Roman" w:hAnsi="Times New Roman"/>
          <w:bCs/>
          <w:sz w:val="24"/>
          <w:szCs w:val="24"/>
          <w:lang w:val="kk-KZ" w:eastAsia="ru-RU"/>
        </w:rPr>
        <w:t>;</w:t>
      </w:r>
    </w:p>
    <w:p w14:paraId="0F20AE36" w14:textId="5190B6FA" w:rsidR="00466B4F" w:rsidRPr="00BF433C" w:rsidRDefault="00BF433C" w:rsidP="00466B4F">
      <w:pPr>
        <w:spacing w:before="120" w:after="120" w:line="240" w:lineRule="auto"/>
        <w:jc w:val="both"/>
        <w:rPr>
          <w:rFonts w:ascii="Times New Roman" w:eastAsia="Times New Roman" w:hAnsi="Times New Roman"/>
          <w:bCs/>
          <w:sz w:val="24"/>
          <w:szCs w:val="24"/>
          <w:lang w:val="kk-KZ" w:eastAsia="ru-RU"/>
        </w:rPr>
      </w:pPr>
      <w:r w:rsidRPr="00BF433C">
        <w:rPr>
          <w:rFonts w:ascii="Times New Roman" w:eastAsia="Times New Roman" w:hAnsi="Times New Roman"/>
          <w:b/>
          <w:bCs/>
          <w:i/>
          <w:sz w:val="24"/>
          <w:szCs w:val="24"/>
          <w:lang w:val="kk-KZ" w:eastAsia="ru-RU"/>
        </w:rPr>
        <w:t>Біліктілік талаптары</w:t>
      </w:r>
      <w:r w:rsidR="00466B4F" w:rsidRPr="00BF433C">
        <w:rPr>
          <w:rFonts w:ascii="Times New Roman" w:eastAsia="Times New Roman" w:hAnsi="Times New Roman"/>
          <w:bCs/>
          <w:sz w:val="24"/>
          <w:szCs w:val="24"/>
          <w:lang w:val="kk-KZ" w:eastAsia="ru-RU"/>
        </w:rPr>
        <w:t xml:space="preserve"> – </w:t>
      </w:r>
      <w:r w:rsidRPr="00BF433C">
        <w:rPr>
          <w:rFonts w:ascii="Times New Roman" w:eastAsia="Times New Roman" w:hAnsi="Times New Roman"/>
          <w:bCs/>
          <w:sz w:val="24"/>
          <w:szCs w:val="24"/>
          <w:lang w:val="kk-KZ" w:eastAsia="ru-RU"/>
        </w:rPr>
        <w:t>Конкурстық құжаттамаға № А қосымшада көрсетілген Әлеуетті қатысушылар мен Қатысушыларға қойылатын біліктілік талаптары</w:t>
      </w:r>
      <w:r w:rsidR="00466B4F" w:rsidRPr="00BF433C">
        <w:rPr>
          <w:rFonts w:ascii="Times New Roman" w:eastAsia="Times New Roman" w:hAnsi="Times New Roman"/>
          <w:bCs/>
          <w:sz w:val="24"/>
          <w:szCs w:val="24"/>
          <w:lang w:val="kk-KZ" w:eastAsia="ru-RU"/>
        </w:rPr>
        <w:t>;</w:t>
      </w:r>
    </w:p>
    <w:p w14:paraId="07B0738B" w14:textId="5EAC0BFD" w:rsidR="006154C9" w:rsidRPr="00BF433C" w:rsidRDefault="00BF433C" w:rsidP="00466B4F">
      <w:pPr>
        <w:spacing w:before="120" w:after="120" w:line="240" w:lineRule="auto"/>
        <w:jc w:val="both"/>
        <w:rPr>
          <w:rFonts w:ascii="Times New Roman" w:eastAsia="Times New Roman" w:hAnsi="Times New Roman"/>
          <w:bCs/>
          <w:sz w:val="24"/>
          <w:szCs w:val="24"/>
          <w:lang w:val="kk-KZ" w:eastAsia="ru-RU"/>
        </w:rPr>
      </w:pPr>
      <w:r w:rsidRPr="00BF433C">
        <w:rPr>
          <w:rFonts w:ascii="Times New Roman" w:eastAsia="Times New Roman" w:hAnsi="Times New Roman"/>
          <w:b/>
          <w:bCs/>
          <w:i/>
          <w:sz w:val="24"/>
          <w:szCs w:val="24"/>
          <w:lang w:val="kk-KZ" w:eastAsia="ru-RU"/>
        </w:rPr>
        <w:t>Деректер бөлмесі</w:t>
      </w:r>
      <w:r w:rsidR="006154C9" w:rsidRPr="00BF433C">
        <w:rPr>
          <w:rFonts w:ascii="Times New Roman" w:eastAsia="Times New Roman" w:hAnsi="Times New Roman"/>
          <w:bCs/>
          <w:sz w:val="24"/>
          <w:szCs w:val="24"/>
          <w:lang w:val="kk-KZ" w:eastAsia="ru-RU"/>
        </w:rPr>
        <w:t xml:space="preserve"> – </w:t>
      </w:r>
      <w:r w:rsidRPr="00BF433C">
        <w:rPr>
          <w:rFonts w:ascii="Times New Roman" w:eastAsia="Times New Roman" w:hAnsi="Times New Roman"/>
          <w:bCs/>
          <w:sz w:val="24"/>
          <w:szCs w:val="24"/>
          <w:lang w:val="kk-KZ" w:eastAsia="ru-RU"/>
        </w:rPr>
        <w:t>ол туралы ақпарат Конкурстық құжаттаманың №</w:t>
      </w:r>
      <w:r>
        <w:rPr>
          <w:rFonts w:ascii="Times New Roman" w:eastAsia="Times New Roman" w:hAnsi="Times New Roman"/>
          <w:bCs/>
          <w:sz w:val="24"/>
          <w:szCs w:val="24"/>
          <w:lang w:val="kk-KZ" w:eastAsia="ru-RU"/>
        </w:rPr>
        <w:t xml:space="preserve"> </w:t>
      </w:r>
      <w:r w:rsidRPr="00BF433C">
        <w:rPr>
          <w:rFonts w:ascii="Times New Roman" w:eastAsia="Times New Roman" w:hAnsi="Times New Roman"/>
          <w:bCs/>
          <w:sz w:val="24"/>
          <w:szCs w:val="24"/>
          <w:lang w:val="kk-KZ" w:eastAsia="ru-RU"/>
        </w:rPr>
        <w:t>7</w:t>
      </w:r>
      <w:r>
        <w:rPr>
          <w:rFonts w:ascii="Times New Roman" w:eastAsia="Times New Roman" w:hAnsi="Times New Roman"/>
          <w:bCs/>
          <w:sz w:val="24"/>
          <w:szCs w:val="24"/>
          <w:lang w:val="kk-KZ" w:eastAsia="ru-RU"/>
        </w:rPr>
        <w:t>-</w:t>
      </w:r>
      <w:r w:rsidRPr="00BF433C">
        <w:rPr>
          <w:rFonts w:ascii="Times New Roman" w:eastAsia="Times New Roman" w:hAnsi="Times New Roman"/>
          <w:bCs/>
          <w:sz w:val="24"/>
          <w:szCs w:val="24"/>
          <w:lang w:val="kk-KZ" w:eastAsia="ru-RU"/>
        </w:rPr>
        <w:t>қосымшасына сәйкес Әлеуетті қатысушыларға берілетін деректердің виртуалды бөлмесі</w:t>
      </w:r>
      <w:r w:rsidR="006154C9" w:rsidRPr="00BF433C">
        <w:rPr>
          <w:rFonts w:ascii="Times New Roman" w:eastAsia="Times New Roman" w:hAnsi="Times New Roman"/>
          <w:bCs/>
          <w:sz w:val="24"/>
          <w:szCs w:val="24"/>
          <w:lang w:val="kk-KZ" w:eastAsia="ru-RU"/>
        </w:rPr>
        <w:t>;</w:t>
      </w:r>
      <w:r w:rsidR="009F5854" w:rsidRPr="00BF433C">
        <w:rPr>
          <w:rFonts w:ascii="Times New Roman" w:eastAsia="Times New Roman" w:hAnsi="Times New Roman"/>
          <w:bCs/>
          <w:sz w:val="24"/>
          <w:szCs w:val="24"/>
          <w:lang w:val="kk-KZ" w:eastAsia="ru-RU"/>
        </w:rPr>
        <w:t xml:space="preserve"> </w:t>
      </w:r>
    </w:p>
    <w:p w14:paraId="573428C7" w14:textId="400F4767" w:rsidR="00D01094" w:rsidRPr="00BF433C" w:rsidRDefault="00BF433C" w:rsidP="00466B4F">
      <w:pPr>
        <w:spacing w:before="120" w:after="120" w:line="240" w:lineRule="auto"/>
        <w:jc w:val="both"/>
        <w:rPr>
          <w:rFonts w:ascii="Times New Roman" w:eastAsia="Times New Roman" w:hAnsi="Times New Roman"/>
          <w:bCs/>
          <w:sz w:val="24"/>
          <w:szCs w:val="24"/>
          <w:lang w:val="kk-KZ" w:eastAsia="ru-RU"/>
        </w:rPr>
      </w:pPr>
      <w:r w:rsidRPr="00BF433C">
        <w:rPr>
          <w:rFonts w:ascii="Times New Roman" w:eastAsia="Times New Roman" w:hAnsi="Times New Roman"/>
          <w:b/>
          <w:bCs/>
          <w:i/>
          <w:sz w:val="24"/>
          <w:szCs w:val="24"/>
          <w:lang w:val="kk-KZ" w:eastAsia="ru-RU"/>
        </w:rPr>
        <w:t>Кешенді тексеру</w:t>
      </w:r>
      <w:r w:rsidR="00D01094" w:rsidRPr="00BF433C">
        <w:rPr>
          <w:rFonts w:ascii="Times New Roman" w:eastAsia="Times New Roman" w:hAnsi="Times New Roman"/>
          <w:bCs/>
          <w:sz w:val="24"/>
          <w:szCs w:val="24"/>
          <w:lang w:val="kk-KZ" w:eastAsia="ru-RU"/>
        </w:rPr>
        <w:t xml:space="preserve"> – </w:t>
      </w:r>
      <w:r w:rsidRPr="00BF433C">
        <w:rPr>
          <w:rFonts w:ascii="Times New Roman" w:eastAsia="Times New Roman" w:hAnsi="Times New Roman"/>
          <w:bCs/>
          <w:sz w:val="24"/>
          <w:szCs w:val="24"/>
          <w:lang w:val="kk-KZ" w:eastAsia="ru-RU"/>
        </w:rPr>
        <w:t>Активтерге қатысты кешенді заңдық, қаржылық және салықтық тексеру</w:t>
      </w:r>
      <w:r w:rsidR="00D01094" w:rsidRPr="00BF433C">
        <w:rPr>
          <w:rFonts w:ascii="Times New Roman" w:eastAsia="Times New Roman" w:hAnsi="Times New Roman"/>
          <w:bCs/>
          <w:sz w:val="24"/>
          <w:szCs w:val="24"/>
          <w:lang w:val="kk-KZ" w:eastAsia="ru-RU"/>
        </w:rPr>
        <w:t>;</w:t>
      </w:r>
    </w:p>
    <w:p w14:paraId="2FFF50C4" w14:textId="38C2A4BE" w:rsidR="00BF433C" w:rsidRDefault="00BF433C" w:rsidP="00150B58">
      <w:pPr>
        <w:spacing w:before="120" w:after="120" w:line="240" w:lineRule="auto"/>
        <w:jc w:val="both"/>
        <w:rPr>
          <w:rFonts w:ascii="Times New Roman" w:eastAsia="Times New Roman" w:hAnsi="Times New Roman"/>
          <w:bCs/>
          <w:i/>
          <w:sz w:val="24"/>
          <w:szCs w:val="24"/>
          <w:lang w:val="kk-KZ" w:eastAsia="ru-RU"/>
        </w:rPr>
      </w:pPr>
      <w:r w:rsidRPr="00BF433C">
        <w:rPr>
          <w:rFonts w:ascii="Times New Roman" w:eastAsia="Times New Roman" w:hAnsi="Times New Roman"/>
          <w:b/>
          <w:bCs/>
          <w:i/>
          <w:sz w:val="24"/>
          <w:szCs w:val="24"/>
          <w:lang w:val="kk-KZ" w:eastAsia="ru-RU"/>
        </w:rPr>
        <w:lastRenderedPageBreak/>
        <w:t>Конкурстық өтінім</w:t>
      </w:r>
      <w:r w:rsidR="00150B58" w:rsidRPr="00BF433C">
        <w:rPr>
          <w:rFonts w:ascii="Times New Roman" w:eastAsia="Times New Roman" w:hAnsi="Times New Roman"/>
          <w:bCs/>
          <w:i/>
          <w:sz w:val="24"/>
          <w:szCs w:val="24"/>
          <w:lang w:val="kk-KZ" w:eastAsia="ru-RU"/>
        </w:rPr>
        <w:t xml:space="preserve"> </w:t>
      </w:r>
      <w:r>
        <w:rPr>
          <w:rFonts w:ascii="Times New Roman" w:eastAsia="Times New Roman" w:hAnsi="Times New Roman"/>
          <w:bCs/>
          <w:i/>
          <w:sz w:val="24"/>
          <w:szCs w:val="24"/>
          <w:lang w:val="kk-KZ" w:eastAsia="ru-RU"/>
        </w:rPr>
        <w:t>–</w:t>
      </w:r>
      <w:r w:rsidR="00150B58" w:rsidRPr="00BF433C">
        <w:rPr>
          <w:rFonts w:ascii="Times New Roman" w:eastAsia="Times New Roman" w:hAnsi="Times New Roman"/>
          <w:bCs/>
          <w:i/>
          <w:sz w:val="24"/>
          <w:szCs w:val="24"/>
          <w:lang w:val="kk-KZ" w:eastAsia="ru-RU"/>
        </w:rPr>
        <w:t xml:space="preserve"> </w:t>
      </w:r>
      <w:r w:rsidR="00462DA4" w:rsidRPr="00462DA4">
        <w:rPr>
          <w:rFonts w:ascii="Times New Roman" w:eastAsia="Times New Roman" w:hAnsi="Times New Roman"/>
          <w:bCs/>
          <w:sz w:val="24"/>
          <w:szCs w:val="24"/>
          <w:lang w:val="kk-KZ" w:eastAsia="ru-RU"/>
        </w:rPr>
        <w:t xml:space="preserve">Конкурс өткізу шеңберінде Қатысушы ұсынатын, Сауда-саттық туралы хабарламаға, </w:t>
      </w:r>
      <w:r w:rsidR="00462DA4">
        <w:rPr>
          <w:rFonts w:ascii="Times New Roman" w:eastAsia="Times New Roman" w:hAnsi="Times New Roman"/>
          <w:bCs/>
          <w:sz w:val="24"/>
          <w:szCs w:val="24"/>
          <w:lang w:val="kk-KZ" w:eastAsia="ru-RU"/>
        </w:rPr>
        <w:t>ТКС</w:t>
      </w:r>
      <w:r w:rsidR="00462DA4" w:rsidRPr="00462DA4">
        <w:rPr>
          <w:rFonts w:ascii="Times New Roman" w:eastAsia="Times New Roman" w:hAnsi="Times New Roman"/>
          <w:bCs/>
          <w:sz w:val="24"/>
          <w:szCs w:val="24"/>
          <w:lang w:val="kk-KZ" w:eastAsia="ru-RU"/>
        </w:rPr>
        <w:t xml:space="preserve"> ұсынған Активтер және өзге де мәліметтер бойынша құжаттама пакетіне сәйкес жасалған, Қатысушыны Конкурсқа жіберу туралы шешім қабылдау үшін Қатысу үлестерін сатып алу шарттарының кешенді сипаттамасын қамтитын құжаттар пакеті</w:t>
      </w:r>
      <w:r>
        <w:rPr>
          <w:rFonts w:ascii="Times New Roman" w:eastAsia="Times New Roman" w:hAnsi="Times New Roman"/>
          <w:bCs/>
          <w:sz w:val="24"/>
          <w:szCs w:val="24"/>
          <w:lang w:val="kk-KZ" w:eastAsia="ru-RU"/>
        </w:rPr>
        <w:t>;</w:t>
      </w:r>
    </w:p>
    <w:p w14:paraId="1B868CCF" w14:textId="5CC5813C" w:rsidR="00150B58" w:rsidRPr="004948DA" w:rsidRDefault="004948DA" w:rsidP="00150B58">
      <w:pPr>
        <w:spacing w:before="120" w:after="120" w:line="240" w:lineRule="auto"/>
        <w:jc w:val="both"/>
        <w:rPr>
          <w:rFonts w:ascii="Times New Roman" w:eastAsia="Times New Roman" w:hAnsi="Times New Roman"/>
          <w:bCs/>
          <w:sz w:val="24"/>
          <w:szCs w:val="24"/>
          <w:lang w:val="kk-KZ" w:eastAsia="ru-RU"/>
        </w:rPr>
      </w:pPr>
      <w:r w:rsidRPr="004948DA">
        <w:rPr>
          <w:rFonts w:ascii="Times New Roman" w:eastAsia="Times New Roman" w:hAnsi="Times New Roman"/>
          <w:b/>
          <w:bCs/>
          <w:i/>
          <w:sz w:val="24"/>
          <w:szCs w:val="24"/>
          <w:lang w:val="kk-KZ" w:eastAsia="ru-RU"/>
        </w:rPr>
        <w:t>Конкурстық ұсыныс</w:t>
      </w:r>
      <w:r w:rsidR="00150B58" w:rsidRPr="004948DA">
        <w:rPr>
          <w:rFonts w:ascii="Times New Roman" w:eastAsia="Times New Roman" w:hAnsi="Times New Roman"/>
          <w:bCs/>
          <w:sz w:val="24"/>
          <w:szCs w:val="24"/>
          <w:lang w:val="kk-KZ" w:eastAsia="ru-RU"/>
        </w:rPr>
        <w:t xml:space="preserve"> – </w:t>
      </w:r>
      <w:r w:rsidRPr="004948DA">
        <w:rPr>
          <w:rFonts w:ascii="Times New Roman" w:eastAsia="Times New Roman" w:hAnsi="Times New Roman"/>
          <w:bCs/>
          <w:sz w:val="24"/>
          <w:szCs w:val="24"/>
          <w:lang w:val="kk-KZ" w:eastAsia="ru-RU"/>
        </w:rPr>
        <w:t>Конкурстық құжаттамаға №</w:t>
      </w:r>
      <w:r>
        <w:rPr>
          <w:rFonts w:ascii="Times New Roman" w:eastAsia="Times New Roman" w:hAnsi="Times New Roman"/>
          <w:bCs/>
          <w:sz w:val="24"/>
          <w:szCs w:val="24"/>
          <w:lang w:val="kk-KZ" w:eastAsia="ru-RU"/>
        </w:rPr>
        <w:t xml:space="preserve"> </w:t>
      </w:r>
      <w:r w:rsidRPr="004948DA">
        <w:rPr>
          <w:rFonts w:ascii="Times New Roman" w:eastAsia="Times New Roman" w:hAnsi="Times New Roman"/>
          <w:bCs/>
          <w:sz w:val="24"/>
          <w:szCs w:val="24"/>
          <w:lang w:val="kk-KZ" w:eastAsia="ru-RU"/>
        </w:rPr>
        <w:t>6-қосымшаға сәйкес нысан бойынша жасалатын, Конкурс туралы хабарламаға, Конкурстық құжаттамаға, Активтер бойынша құжаттама пакетіне және Қатысу үлестерін сатып алу шарттарының сипаттамасын қамтитын, сатып алу бағасы туралы шартты қамтитын өзге де мәліметтерге сәйкес жасалған, Екінші кезеңді өткізу шеңберінде Қатысушы жіберетін ұсыныс</w:t>
      </w:r>
      <w:r w:rsidR="00150B58" w:rsidRPr="004948DA">
        <w:rPr>
          <w:rFonts w:ascii="Times New Roman" w:eastAsia="Times New Roman" w:hAnsi="Times New Roman"/>
          <w:bCs/>
          <w:sz w:val="24"/>
          <w:szCs w:val="24"/>
          <w:lang w:val="kk-KZ" w:eastAsia="ru-RU"/>
        </w:rPr>
        <w:t>;</w:t>
      </w:r>
    </w:p>
    <w:p w14:paraId="1136A430" w14:textId="1482BA01" w:rsidR="00462DA4" w:rsidRDefault="004948DA" w:rsidP="007A3D86">
      <w:pPr>
        <w:spacing w:before="120" w:after="120" w:line="240" w:lineRule="auto"/>
        <w:jc w:val="both"/>
        <w:rPr>
          <w:rFonts w:ascii="Times New Roman" w:eastAsia="Times New Roman" w:hAnsi="Times New Roman"/>
          <w:bCs/>
          <w:sz w:val="24"/>
          <w:szCs w:val="24"/>
          <w:lang w:val="kk-KZ" w:eastAsia="ru-RU"/>
        </w:rPr>
      </w:pPr>
      <w:r w:rsidRPr="00D6141C">
        <w:rPr>
          <w:rFonts w:ascii="Times New Roman" w:eastAsia="Times New Roman" w:hAnsi="Times New Roman"/>
          <w:b/>
          <w:bCs/>
          <w:i/>
          <w:sz w:val="24"/>
          <w:szCs w:val="24"/>
          <w:lang w:val="kk-KZ" w:eastAsia="ru-RU"/>
        </w:rPr>
        <w:t>Бастапқы бағасы</w:t>
      </w:r>
      <w:r w:rsidR="001A7DBD" w:rsidRPr="00D6141C">
        <w:rPr>
          <w:rFonts w:ascii="Times New Roman" w:eastAsia="Times New Roman" w:hAnsi="Times New Roman"/>
          <w:bCs/>
          <w:sz w:val="24"/>
          <w:szCs w:val="24"/>
          <w:lang w:val="kk-KZ" w:eastAsia="ru-RU"/>
        </w:rPr>
        <w:t xml:space="preserve"> –</w:t>
      </w:r>
      <w:r w:rsidR="00C53408" w:rsidRPr="00D6141C">
        <w:rPr>
          <w:rFonts w:ascii="Times New Roman" w:eastAsia="Times New Roman" w:hAnsi="Times New Roman"/>
          <w:bCs/>
          <w:sz w:val="24"/>
          <w:szCs w:val="24"/>
          <w:lang w:val="kk-KZ" w:eastAsia="ru-RU"/>
        </w:rPr>
        <w:t xml:space="preserve"> </w:t>
      </w:r>
      <w:r w:rsidR="00462DA4">
        <w:rPr>
          <w:rFonts w:ascii="Times New Roman" w:eastAsia="Times New Roman" w:hAnsi="Times New Roman"/>
          <w:bCs/>
          <w:sz w:val="24"/>
          <w:szCs w:val="24"/>
          <w:lang w:val="kk-KZ" w:eastAsia="ru-RU"/>
        </w:rPr>
        <w:t>«</w:t>
      </w:r>
      <w:r w:rsidR="00462DA4" w:rsidRPr="00462DA4">
        <w:rPr>
          <w:rFonts w:ascii="Times New Roman" w:eastAsia="Times New Roman" w:hAnsi="Times New Roman"/>
          <w:bCs/>
          <w:sz w:val="24"/>
          <w:szCs w:val="24"/>
          <w:lang w:val="kk-KZ" w:eastAsia="ru-RU"/>
        </w:rPr>
        <w:t>Tau-Ken Temir</w:t>
      </w:r>
      <w:r w:rsidR="00462DA4">
        <w:rPr>
          <w:rFonts w:ascii="Times New Roman" w:eastAsia="Times New Roman" w:hAnsi="Times New Roman"/>
          <w:bCs/>
          <w:sz w:val="24"/>
          <w:szCs w:val="24"/>
          <w:lang w:val="kk-KZ" w:eastAsia="ru-RU"/>
        </w:rPr>
        <w:t>»</w:t>
      </w:r>
      <w:r w:rsidR="00462DA4" w:rsidRPr="00462DA4">
        <w:rPr>
          <w:rFonts w:ascii="Times New Roman" w:eastAsia="Times New Roman" w:hAnsi="Times New Roman"/>
          <w:bCs/>
          <w:sz w:val="24"/>
          <w:szCs w:val="24"/>
          <w:lang w:val="kk-KZ" w:eastAsia="ru-RU"/>
        </w:rPr>
        <w:t xml:space="preserve"> жауапкершілігі шектеулі серіктестігінің жарғылық капиталындағы 100% қатысу үлесі үшін 4 600 000 000 (төрт миллиард алты жүз миллион) теңге және </w:t>
      </w:r>
      <w:r w:rsidR="00462DA4">
        <w:rPr>
          <w:rFonts w:ascii="Times New Roman" w:eastAsia="Times New Roman" w:hAnsi="Times New Roman"/>
          <w:bCs/>
          <w:sz w:val="24"/>
          <w:szCs w:val="24"/>
          <w:lang w:val="kk-KZ" w:eastAsia="ru-RU"/>
        </w:rPr>
        <w:t>«</w:t>
      </w:r>
      <w:r w:rsidR="00462DA4" w:rsidRPr="00462DA4">
        <w:rPr>
          <w:rFonts w:ascii="Times New Roman" w:eastAsia="Times New Roman" w:hAnsi="Times New Roman"/>
          <w:bCs/>
          <w:sz w:val="24"/>
          <w:szCs w:val="24"/>
          <w:lang w:val="kk-KZ" w:eastAsia="ru-RU"/>
        </w:rPr>
        <w:t>Silicon mining</w:t>
      </w:r>
      <w:r w:rsidR="00462DA4">
        <w:rPr>
          <w:rFonts w:ascii="Times New Roman" w:eastAsia="Times New Roman" w:hAnsi="Times New Roman"/>
          <w:bCs/>
          <w:sz w:val="24"/>
          <w:szCs w:val="24"/>
          <w:lang w:val="kk-KZ" w:eastAsia="ru-RU"/>
        </w:rPr>
        <w:t>»</w:t>
      </w:r>
      <w:r w:rsidR="00462DA4" w:rsidRPr="00462DA4">
        <w:rPr>
          <w:rFonts w:ascii="Times New Roman" w:eastAsia="Times New Roman" w:hAnsi="Times New Roman"/>
          <w:bCs/>
          <w:sz w:val="24"/>
          <w:szCs w:val="24"/>
          <w:lang w:val="kk-KZ" w:eastAsia="ru-RU"/>
        </w:rPr>
        <w:t xml:space="preserve"> жауапкершілігі шектеулі серіктестігінің жарғылық капиталындағы 100% қатысу үлесі үшін 100 000 000 (жүз миллион) теңге; </w:t>
      </w:r>
    </w:p>
    <w:p w14:paraId="0DD65BC6" w14:textId="52E6E23A" w:rsidR="00264770" w:rsidRPr="00D6141C" w:rsidRDefault="00D6141C" w:rsidP="001A7DBD">
      <w:pPr>
        <w:spacing w:before="120" w:after="120" w:line="240" w:lineRule="auto"/>
        <w:jc w:val="both"/>
        <w:rPr>
          <w:rFonts w:ascii="Times New Roman" w:eastAsia="Times New Roman" w:hAnsi="Times New Roman"/>
          <w:bCs/>
          <w:i/>
          <w:iCs/>
          <w:sz w:val="24"/>
          <w:szCs w:val="24"/>
          <w:lang w:val="kk-KZ" w:eastAsia="ru-RU"/>
        </w:rPr>
      </w:pPr>
      <w:r w:rsidRPr="00D6141C">
        <w:rPr>
          <w:rFonts w:ascii="Times New Roman" w:eastAsia="Times New Roman" w:hAnsi="Times New Roman"/>
          <w:b/>
          <w:bCs/>
          <w:i/>
          <w:iCs/>
          <w:sz w:val="24"/>
          <w:szCs w:val="24"/>
          <w:lang w:val="kk-KZ" w:eastAsia="ru-RU"/>
        </w:rPr>
        <w:t xml:space="preserve">Тәуелсіз </w:t>
      </w:r>
      <w:r w:rsidR="00462DA4" w:rsidRPr="00462DA4">
        <w:rPr>
          <w:rFonts w:ascii="Times New Roman" w:eastAsia="Times New Roman" w:hAnsi="Times New Roman"/>
          <w:b/>
          <w:bCs/>
          <w:i/>
          <w:iCs/>
          <w:sz w:val="24"/>
          <w:szCs w:val="24"/>
          <w:lang w:val="kk-KZ" w:eastAsia="ru-RU"/>
        </w:rPr>
        <w:t>консультант</w:t>
      </w:r>
      <w:r w:rsidR="00462DA4" w:rsidRPr="00462DA4">
        <w:rPr>
          <w:rFonts w:ascii="Times New Roman" w:eastAsia="Times New Roman" w:hAnsi="Times New Roman"/>
          <w:bCs/>
          <w:i/>
          <w:iCs/>
          <w:sz w:val="24"/>
          <w:szCs w:val="24"/>
          <w:lang w:val="kk-KZ" w:eastAsia="ru-RU"/>
        </w:rPr>
        <w:t xml:space="preserve"> </w:t>
      </w:r>
      <w:r w:rsidR="009A51BF" w:rsidRPr="00D6141C">
        <w:rPr>
          <w:rFonts w:ascii="Times New Roman" w:eastAsia="Times New Roman" w:hAnsi="Times New Roman"/>
          <w:bCs/>
          <w:i/>
          <w:iCs/>
          <w:sz w:val="24"/>
          <w:szCs w:val="24"/>
          <w:lang w:val="kk-KZ" w:eastAsia="ru-RU"/>
        </w:rPr>
        <w:t>–</w:t>
      </w:r>
      <w:r w:rsidR="00264770" w:rsidRPr="00D6141C">
        <w:rPr>
          <w:rFonts w:ascii="Times New Roman" w:eastAsia="Times New Roman" w:hAnsi="Times New Roman"/>
          <w:bCs/>
          <w:i/>
          <w:iCs/>
          <w:sz w:val="24"/>
          <w:szCs w:val="24"/>
          <w:lang w:val="kk-KZ" w:eastAsia="ru-RU"/>
        </w:rPr>
        <w:t xml:space="preserve"> </w:t>
      </w:r>
      <w:r w:rsidR="009A51BF" w:rsidRPr="00D6141C">
        <w:rPr>
          <w:rFonts w:ascii="Times New Roman" w:eastAsia="Times New Roman" w:hAnsi="Times New Roman"/>
          <w:bCs/>
          <w:sz w:val="24"/>
          <w:szCs w:val="24"/>
          <w:lang w:val="kk-KZ" w:eastAsia="ru-RU"/>
        </w:rPr>
        <w:t>«КПМГ Такс энд Эдвайзори»</w:t>
      </w:r>
      <w:r>
        <w:rPr>
          <w:rFonts w:ascii="Times New Roman" w:eastAsia="Times New Roman" w:hAnsi="Times New Roman"/>
          <w:bCs/>
          <w:sz w:val="24"/>
          <w:szCs w:val="24"/>
          <w:lang w:val="kk-KZ" w:eastAsia="ru-RU"/>
        </w:rPr>
        <w:t xml:space="preserve"> ЖШС</w:t>
      </w:r>
      <w:r w:rsidR="00FD4A50" w:rsidRPr="00D6141C">
        <w:rPr>
          <w:rFonts w:ascii="Times New Roman" w:eastAsia="Times New Roman" w:hAnsi="Times New Roman"/>
          <w:bCs/>
          <w:sz w:val="24"/>
          <w:szCs w:val="24"/>
          <w:lang w:val="kk-KZ" w:eastAsia="ru-RU"/>
        </w:rPr>
        <w:t>;</w:t>
      </w:r>
      <w:r w:rsidR="008E5976" w:rsidRPr="00D6141C">
        <w:rPr>
          <w:rFonts w:ascii="Times New Roman" w:eastAsia="Times New Roman" w:hAnsi="Times New Roman"/>
          <w:bCs/>
          <w:sz w:val="24"/>
          <w:szCs w:val="24"/>
          <w:lang w:val="kk-KZ" w:eastAsia="ru-RU"/>
        </w:rPr>
        <w:t xml:space="preserve"> </w:t>
      </w:r>
    </w:p>
    <w:p w14:paraId="0BD496E2" w14:textId="4A20F115" w:rsidR="003D7C80" w:rsidRPr="00E3749A" w:rsidRDefault="00D6141C" w:rsidP="00150B58">
      <w:pPr>
        <w:spacing w:before="120" w:after="120" w:line="240" w:lineRule="auto"/>
        <w:jc w:val="both"/>
        <w:rPr>
          <w:rFonts w:ascii="Times New Roman" w:eastAsia="Times New Roman" w:hAnsi="Times New Roman"/>
          <w:sz w:val="24"/>
          <w:szCs w:val="24"/>
          <w:lang w:val="kk-KZ" w:eastAsia="ru-RU"/>
        </w:rPr>
      </w:pPr>
      <w:r w:rsidRPr="005145A3">
        <w:rPr>
          <w:rFonts w:ascii="Times New Roman" w:eastAsia="Times New Roman" w:hAnsi="Times New Roman"/>
          <w:b/>
          <w:bCs/>
          <w:i/>
          <w:iCs/>
          <w:sz w:val="24"/>
          <w:szCs w:val="24"/>
          <w:lang w:val="kk-KZ" w:eastAsia="ru-RU"/>
        </w:rPr>
        <w:t>Қамтамасыз ету</w:t>
      </w:r>
      <w:r w:rsidR="00810DCC" w:rsidRPr="005145A3">
        <w:rPr>
          <w:rFonts w:ascii="Times New Roman" w:eastAsia="Times New Roman" w:hAnsi="Times New Roman"/>
          <w:sz w:val="24"/>
          <w:szCs w:val="24"/>
          <w:lang w:val="kk-KZ" w:eastAsia="ru-RU"/>
        </w:rPr>
        <w:t xml:space="preserve"> – </w:t>
      </w:r>
      <w:r w:rsidR="005145A3" w:rsidRPr="005145A3">
        <w:rPr>
          <w:rFonts w:ascii="Times New Roman" w:eastAsia="Times New Roman" w:hAnsi="Times New Roman"/>
          <w:sz w:val="24"/>
          <w:szCs w:val="24"/>
          <w:lang w:val="kk-KZ" w:eastAsia="ru-RU"/>
        </w:rPr>
        <w:t xml:space="preserve">Конкурстық өтінімді, Конкурстық ұсынысты, сондай-ақ Шарт бойынша міндеттемелердің орындалуын қамтамасыз ету болып табылатын, Конкурстық өтінім берілгенге дейін конкурсқа қатысуға үміткер тұлға </w:t>
      </w:r>
      <w:r w:rsidR="00E3749A" w:rsidRPr="005145A3">
        <w:rPr>
          <w:rFonts w:ascii="Times New Roman" w:eastAsia="Times New Roman" w:hAnsi="Times New Roman"/>
          <w:sz w:val="24"/>
          <w:szCs w:val="24"/>
          <w:lang w:val="kk-KZ" w:eastAsia="ru-RU"/>
        </w:rPr>
        <w:t xml:space="preserve">Конкурстық </w:t>
      </w:r>
      <w:r w:rsidR="005145A3" w:rsidRPr="005145A3">
        <w:rPr>
          <w:rFonts w:ascii="Times New Roman" w:eastAsia="Times New Roman" w:hAnsi="Times New Roman"/>
          <w:sz w:val="24"/>
          <w:szCs w:val="24"/>
          <w:lang w:val="kk-KZ" w:eastAsia="ru-RU"/>
        </w:rPr>
        <w:t>өтінімге №</w:t>
      </w:r>
      <w:r w:rsidR="005145A3">
        <w:rPr>
          <w:rFonts w:ascii="Times New Roman" w:eastAsia="Times New Roman" w:hAnsi="Times New Roman"/>
          <w:sz w:val="24"/>
          <w:szCs w:val="24"/>
          <w:lang w:val="kk-KZ" w:eastAsia="ru-RU"/>
        </w:rPr>
        <w:t xml:space="preserve"> </w:t>
      </w:r>
      <w:r w:rsidR="005145A3" w:rsidRPr="005145A3">
        <w:rPr>
          <w:rFonts w:ascii="Times New Roman" w:eastAsia="Times New Roman" w:hAnsi="Times New Roman"/>
          <w:sz w:val="24"/>
          <w:szCs w:val="24"/>
          <w:lang w:val="kk-KZ" w:eastAsia="ru-RU"/>
        </w:rPr>
        <w:t xml:space="preserve">D қосымшадағы нысан бойынша </w:t>
      </w:r>
      <w:r w:rsidR="00E3749A" w:rsidRPr="005145A3">
        <w:rPr>
          <w:rFonts w:ascii="Times New Roman" w:eastAsia="Times New Roman" w:hAnsi="Times New Roman"/>
          <w:sz w:val="24"/>
          <w:szCs w:val="24"/>
          <w:lang w:val="kk-KZ" w:eastAsia="ru-RU"/>
        </w:rPr>
        <w:t xml:space="preserve">Конкурс </w:t>
      </w:r>
      <w:r w:rsidR="005145A3" w:rsidRPr="005145A3">
        <w:rPr>
          <w:rFonts w:ascii="Times New Roman" w:eastAsia="Times New Roman" w:hAnsi="Times New Roman"/>
          <w:sz w:val="24"/>
          <w:szCs w:val="24"/>
          <w:lang w:val="kk-KZ" w:eastAsia="ru-RU"/>
        </w:rPr>
        <w:t xml:space="preserve">туралы хабарламада және </w:t>
      </w:r>
      <w:r w:rsidR="00E3749A" w:rsidRPr="005145A3">
        <w:rPr>
          <w:rFonts w:ascii="Times New Roman" w:eastAsia="Times New Roman" w:hAnsi="Times New Roman"/>
          <w:sz w:val="24"/>
          <w:szCs w:val="24"/>
          <w:lang w:val="kk-KZ" w:eastAsia="ru-RU"/>
        </w:rPr>
        <w:t xml:space="preserve">Кепілдік </w:t>
      </w:r>
      <w:r w:rsidR="005145A3" w:rsidRPr="005145A3">
        <w:rPr>
          <w:rFonts w:ascii="Times New Roman" w:eastAsia="Times New Roman" w:hAnsi="Times New Roman"/>
          <w:sz w:val="24"/>
          <w:szCs w:val="24"/>
          <w:lang w:val="kk-KZ" w:eastAsia="ru-RU"/>
        </w:rPr>
        <w:t>жарна беру туралы шарт негізінде көзделген мөлшерде және тәртіппен енгізетін ақшалай нысандағы кепілдік жарна құжаттама</w:t>
      </w:r>
      <w:r w:rsidR="00810DCC" w:rsidRPr="00E3749A">
        <w:rPr>
          <w:rFonts w:ascii="Times New Roman" w:eastAsia="Times New Roman" w:hAnsi="Times New Roman"/>
          <w:sz w:val="24"/>
          <w:szCs w:val="24"/>
          <w:lang w:val="kk-KZ" w:eastAsia="ru-RU"/>
        </w:rPr>
        <w:t>;</w:t>
      </w:r>
      <w:r w:rsidR="00076121" w:rsidRPr="00E3749A">
        <w:rPr>
          <w:rFonts w:ascii="Times New Roman" w:eastAsia="Times New Roman" w:hAnsi="Times New Roman"/>
          <w:sz w:val="24"/>
          <w:szCs w:val="24"/>
          <w:lang w:val="kk-KZ" w:eastAsia="ru-RU"/>
        </w:rPr>
        <w:t xml:space="preserve"> </w:t>
      </w:r>
    </w:p>
    <w:p w14:paraId="6C2766B1" w14:textId="6065A6F7" w:rsidR="00150B58" w:rsidRPr="00722E36" w:rsidRDefault="00132AD7" w:rsidP="00150B58">
      <w:pPr>
        <w:spacing w:before="120" w:after="120" w:line="240" w:lineRule="auto"/>
        <w:jc w:val="both"/>
        <w:rPr>
          <w:rFonts w:ascii="Times New Roman" w:eastAsia="Times New Roman" w:hAnsi="Times New Roman"/>
          <w:bCs/>
          <w:sz w:val="24"/>
          <w:szCs w:val="24"/>
          <w:lang w:val="kk-KZ" w:eastAsia="ru-RU"/>
        </w:rPr>
      </w:pPr>
      <w:r>
        <w:rPr>
          <w:rFonts w:ascii="Times New Roman" w:eastAsia="Times New Roman" w:hAnsi="Times New Roman"/>
          <w:b/>
          <w:bCs/>
          <w:i/>
          <w:sz w:val="24"/>
          <w:szCs w:val="24"/>
          <w:lang w:val="kk-KZ" w:eastAsia="ru-RU"/>
        </w:rPr>
        <w:t>Құжаттар пакеті</w:t>
      </w:r>
      <w:r w:rsidR="00150B58" w:rsidRPr="00722E36">
        <w:rPr>
          <w:rFonts w:ascii="Times New Roman" w:eastAsia="Times New Roman" w:hAnsi="Times New Roman"/>
          <w:bCs/>
          <w:sz w:val="24"/>
          <w:szCs w:val="24"/>
          <w:lang w:val="kk-KZ" w:eastAsia="ru-RU"/>
        </w:rPr>
        <w:t xml:space="preserve"> – </w:t>
      </w:r>
      <w:r w:rsidR="00722E36" w:rsidRPr="00722E36">
        <w:rPr>
          <w:rFonts w:ascii="Times New Roman" w:eastAsia="Times New Roman" w:hAnsi="Times New Roman"/>
          <w:bCs/>
          <w:sz w:val="24"/>
          <w:szCs w:val="24"/>
          <w:lang w:val="kk-KZ" w:eastAsia="ru-RU"/>
        </w:rPr>
        <w:t>өзінің біліктілік талаптарына сәйкестігін растау мақсатында әлеуетті қатысушылар ұсынатын құжаттар, оның ішінде</w:t>
      </w:r>
      <w:r w:rsidR="00150B58" w:rsidRPr="00722E36">
        <w:rPr>
          <w:rFonts w:ascii="Times New Roman" w:eastAsia="Times New Roman" w:hAnsi="Times New Roman"/>
          <w:bCs/>
          <w:sz w:val="24"/>
          <w:szCs w:val="24"/>
          <w:lang w:val="kk-KZ" w:eastAsia="ru-RU"/>
        </w:rPr>
        <w:t>:</w:t>
      </w:r>
    </w:p>
    <w:p w14:paraId="3E9B8C09" w14:textId="573ED509" w:rsidR="00150B58" w:rsidRPr="00722E36" w:rsidRDefault="00722E36" w:rsidP="00462DA4">
      <w:pPr>
        <w:pStyle w:val="af1"/>
        <w:tabs>
          <w:tab w:val="left" w:pos="567"/>
        </w:tabs>
        <w:spacing w:before="120" w:after="120"/>
        <w:ind w:left="0" w:firstLine="567"/>
        <w:jc w:val="both"/>
        <w:rPr>
          <w:bCs/>
          <w:lang w:val="kk-KZ"/>
        </w:rPr>
      </w:pPr>
      <w:r w:rsidRPr="00722E36">
        <w:rPr>
          <w:bCs/>
          <w:lang w:val="kk-KZ"/>
        </w:rPr>
        <w:t>әлеуетті қатысушының акцияларын/қатысу үлестерін иеленудің барлық құрылымына қатысты, сондай-ақ осы хатпен бірге беруге жататын барлық құжаттармен бірге біліктілік талаптарына сәйкестігі туралы ақпараты бар конкурстық құжаттаманың №</w:t>
      </w:r>
      <w:r>
        <w:rPr>
          <w:bCs/>
          <w:lang w:val="kk-KZ"/>
        </w:rPr>
        <w:t xml:space="preserve"> </w:t>
      </w:r>
      <w:r w:rsidRPr="00722E36">
        <w:rPr>
          <w:bCs/>
          <w:lang w:val="kk-KZ"/>
        </w:rPr>
        <w:t>5 қосымшасына сәйкес нысан бойынша хат</w:t>
      </w:r>
      <w:r w:rsidR="00150B58" w:rsidRPr="00722E36">
        <w:rPr>
          <w:bCs/>
          <w:lang w:val="kk-KZ"/>
        </w:rPr>
        <w:t>;</w:t>
      </w:r>
    </w:p>
    <w:p w14:paraId="5747D400" w14:textId="22347881" w:rsidR="001A14C6" w:rsidRDefault="001A14C6" w:rsidP="001A7DBD">
      <w:pPr>
        <w:pStyle w:val="af1"/>
        <w:spacing w:before="120" w:after="120"/>
        <w:ind w:left="0"/>
        <w:jc w:val="both"/>
        <w:rPr>
          <w:bCs/>
          <w:lang w:val="kk-KZ"/>
        </w:rPr>
      </w:pPr>
      <w:r w:rsidRPr="001A14C6">
        <w:rPr>
          <w:b/>
          <w:bCs/>
          <w:i/>
          <w:lang w:val="kk-KZ"/>
        </w:rPr>
        <w:t>Бірінші кезең</w:t>
      </w:r>
      <w:r w:rsidR="00810DCC" w:rsidRPr="001A14C6">
        <w:rPr>
          <w:bCs/>
          <w:i/>
          <w:lang w:val="kk-KZ"/>
        </w:rPr>
        <w:t xml:space="preserve"> </w:t>
      </w:r>
      <w:r w:rsidR="001A7DBD" w:rsidRPr="001A14C6">
        <w:rPr>
          <w:bCs/>
          <w:lang w:val="kk-KZ"/>
        </w:rPr>
        <w:t xml:space="preserve">– </w:t>
      </w:r>
      <w:r w:rsidRPr="001A14C6">
        <w:rPr>
          <w:bCs/>
          <w:lang w:val="kk-KZ"/>
        </w:rPr>
        <w:t>оның шеңберінде Конкурс нысанасы бойынша алдын ала ұсынысты қамтитын Конкурсқа қатысуға Конкурстық өтінімдерді беру және қарау жүргізілетін Конкурс кезеңі. Осы кезеңнің нәтижесінде Конкурстық комиссия адамдарды Екінші кезеңге қатысуға жіберу немесе жіберуден бас тарту туралы шешім қабылдайды және Конкурстық ұсыныстарды бағалаудың мазмұны мен өлшемшарттарын бекітеді</w:t>
      </w:r>
      <w:r>
        <w:rPr>
          <w:bCs/>
          <w:lang w:val="kk-KZ"/>
        </w:rPr>
        <w:t>;</w:t>
      </w:r>
    </w:p>
    <w:p w14:paraId="035B15A2" w14:textId="75185C63" w:rsidR="001A7DBD" w:rsidRPr="001A14C6" w:rsidRDefault="001A14C6" w:rsidP="001A7DBD">
      <w:pPr>
        <w:spacing w:before="120" w:after="120" w:line="240" w:lineRule="auto"/>
        <w:jc w:val="both"/>
        <w:rPr>
          <w:rFonts w:ascii="Times New Roman" w:eastAsia="Times New Roman" w:hAnsi="Times New Roman"/>
          <w:bCs/>
          <w:sz w:val="24"/>
          <w:szCs w:val="24"/>
          <w:lang w:val="kk-KZ" w:eastAsia="ru-RU"/>
        </w:rPr>
      </w:pPr>
      <w:r w:rsidRPr="001A14C6">
        <w:rPr>
          <w:rFonts w:ascii="Times New Roman" w:eastAsia="Times New Roman" w:hAnsi="Times New Roman"/>
          <w:b/>
          <w:bCs/>
          <w:i/>
          <w:sz w:val="24"/>
          <w:szCs w:val="24"/>
          <w:lang w:val="kk-KZ" w:eastAsia="ru-RU"/>
        </w:rPr>
        <w:t>Конкурс жеңімпазы</w:t>
      </w:r>
      <w:r w:rsidRPr="001A14C6">
        <w:rPr>
          <w:rFonts w:ascii="Times New Roman" w:eastAsia="Times New Roman" w:hAnsi="Times New Roman"/>
          <w:bCs/>
          <w:sz w:val="24"/>
          <w:szCs w:val="24"/>
          <w:lang w:val="kk-KZ" w:eastAsia="ru-RU"/>
        </w:rPr>
        <w:t xml:space="preserve"> </w:t>
      </w:r>
      <w:r w:rsidR="001A7DBD" w:rsidRPr="001A14C6">
        <w:rPr>
          <w:rFonts w:ascii="Times New Roman" w:eastAsia="Times New Roman" w:hAnsi="Times New Roman"/>
          <w:bCs/>
          <w:sz w:val="24"/>
          <w:szCs w:val="24"/>
          <w:lang w:val="kk-KZ" w:eastAsia="ru-RU"/>
        </w:rPr>
        <w:t xml:space="preserve">– </w:t>
      </w:r>
      <w:r w:rsidRPr="001A14C6">
        <w:rPr>
          <w:rFonts w:ascii="Times New Roman" w:eastAsia="Times New Roman" w:hAnsi="Times New Roman"/>
          <w:bCs/>
          <w:sz w:val="24"/>
          <w:szCs w:val="24"/>
          <w:lang w:val="kk-KZ" w:eastAsia="ru-RU"/>
        </w:rPr>
        <w:t>Қазақстан Республикасының заңнамасына, Қағидаларға және Конкурстық құжаттамаға сәйкес Конкурс жеңімпазы деп танылған жеке тұлға немесе заңды тұлға не заңды тұлғалар бірлестігі</w:t>
      </w:r>
      <w:r w:rsidR="001A7DBD" w:rsidRPr="001A14C6">
        <w:rPr>
          <w:rFonts w:ascii="Times New Roman" w:eastAsia="Times New Roman" w:hAnsi="Times New Roman"/>
          <w:bCs/>
          <w:sz w:val="24"/>
          <w:szCs w:val="24"/>
          <w:lang w:val="kk-KZ" w:eastAsia="ru-RU"/>
        </w:rPr>
        <w:t>;</w:t>
      </w:r>
    </w:p>
    <w:p w14:paraId="50DFAF4B" w14:textId="1FDFAFBE" w:rsidR="001A7DBD" w:rsidRDefault="001A14C6" w:rsidP="001A7DBD">
      <w:pPr>
        <w:spacing w:before="120" w:after="120" w:line="240" w:lineRule="auto"/>
        <w:jc w:val="both"/>
        <w:rPr>
          <w:rFonts w:ascii="Times New Roman" w:eastAsia="Times New Roman" w:hAnsi="Times New Roman"/>
          <w:bCs/>
          <w:sz w:val="24"/>
          <w:szCs w:val="24"/>
          <w:lang w:val="kk-KZ" w:eastAsia="ru-RU"/>
        </w:rPr>
      </w:pPr>
      <w:r w:rsidRPr="001A14C6">
        <w:rPr>
          <w:rFonts w:ascii="Times New Roman" w:eastAsia="Times New Roman" w:hAnsi="Times New Roman"/>
          <w:b/>
          <w:bCs/>
          <w:i/>
          <w:sz w:val="24"/>
          <w:szCs w:val="24"/>
          <w:lang w:val="kk-KZ" w:eastAsia="ru-RU"/>
        </w:rPr>
        <w:t>Әлеуетті қатысушы</w:t>
      </w:r>
      <w:r w:rsidR="001A7DBD" w:rsidRPr="001A14C6">
        <w:rPr>
          <w:rFonts w:ascii="Times New Roman" w:eastAsia="Times New Roman" w:hAnsi="Times New Roman"/>
          <w:bCs/>
          <w:sz w:val="24"/>
          <w:szCs w:val="24"/>
          <w:lang w:val="kk-KZ" w:eastAsia="ru-RU"/>
        </w:rPr>
        <w:t xml:space="preserve"> – </w:t>
      </w:r>
      <w:r w:rsidRPr="001A14C6">
        <w:rPr>
          <w:rFonts w:ascii="Times New Roman" w:eastAsia="Times New Roman" w:hAnsi="Times New Roman"/>
          <w:bCs/>
          <w:sz w:val="24"/>
          <w:szCs w:val="24"/>
          <w:lang w:val="kk-KZ" w:eastAsia="ru-RU"/>
        </w:rPr>
        <w:t>Конкурсқа қатысуға ниет білдірген жеке немесе заңды тұлға не заңды тұлғалар бірлестігі</w:t>
      </w:r>
      <w:r w:rsidR="001A7DBD" w:rsidRPr="001A14C6">
        <w:rPr>
          <w:rFonts w:ascii="Times New Roman" w:eastAsia="Times New Roman" w:hAnsi="Times New Roman"/>
          <w:bCs/>
          <w:sz w:val="24"/>
          <w:szCs w:val="24"/>
          <w:lang w:val="kk-KZ" w:eastAsia="ru-RU"/>
        </w:rPr>
        <w:t xml:space="preserve">; </w:t>
      </w:r>
    </w:p>
    <w:p w14:paraId="5AFF6F6F" w14:textId="37BEC216" w:rsidR="00462DA4" w:rsidRPr="001A14C6" w:rsidRDefault="00462DA4" w:rsidP="001A7DBD">
      <w:pPr>
        <w:spacing w:before="120" w:after="120" w:line="240" w:lineRule="auto"/>
        <w:jc w:val="both"/>
        <w:rPr>
          <w:rFonts w:ascii="Times New Roman" w:eastAsia="Times New Roman" w:hAnsi="Times New Roman"/>
          <w:bCs/>
          <w:sz w:val="24"/>
          <w:szCs w:val="24"/>
          <w:lang w:val="kk-KZ" w:eastAsia="ru-RU"/>
        </w:rPr>
      </w:pPr>
      <w:r w:rsidRPr="00462DA4">
        <w:rPr>
          <w:rFonts w:ascii="Times New Roman" w:eastAsia="Times New Roman" w:hAnsi="Times New Roman"/>
          <w:b/>
          <w:i/>
          <w:iCs/>
          <w:sz w:val="24"/>
          <w:szCs w:val="24"/>
          <w:lang w:val="kk-KZ" w:eastAsia="ru-RU"/>
        </w:rPr>
        <w:t>Сатып алушы (иеленуші)</w:t>
      </w:r>
      <w:r w:rsidRPr="00462DA4">
        <w:rPr>
          <w:rFonts w:ascii="Times New Roman" w:eastAsia="Times New Roman" w:hAnsi="Times New Roman"/>
          <w:bCs/>
          <w:sz w:val="24"/>
          <w:szCs w:val="24"/>
          <w:lang w:val="kk-KZ" w:eastAsia="ru-RU"/>
        </w:rPr>
        <w:t xml:space="preserve"> – коммерциялық қызметті жүзеге асыру мақсатында құрылған, Активтерді сатып алатын жеке тұлға немесе заңды тұлға не осындай заңды тұлғалардың бірлестігі;</w:t>
      </w:r>
    </w:p>
    <w:p w14:paraId="1CCD75F3" w14:textId="5A99E8D4" w:rsidR="007C2FA8" w:rsidRPr="004A4BA7" w:rsidRDefault="004A4BA7" w:rsidP="001A7DBD">
      <w:pPr>
        <w:spacing w:before="120" w:after="120" w:line="240" w:lineRule="auto"/>
        <w:jc w:val="both"/>
        <w:rPr>
          <w:rFonts w:ascii="Times New Roman" w:eastAsia="Times New Roman" w:hAnsi="Times New Roman"/>
          <w:bCs/>
          <w:sz w:val="24"/>
          <w:szCs w:val="24"/>
          <w:lang w:val="kk-KZ" w:eastAsia="ru-RU"/>
        </w:rPr>
      </w:pPr>
      <w:r w:rsidRPr="004A4BA7">
        <w:rPr>
          <w:rFonts w:ascii="Times New Roman" w:eastAsia="Times New Roman" w:hAnsi="Times New Roman"/>
          <w:b/>
          <w:bCs/>
          <w:i/>
          <w:sz w:val="24"/>
          <w:szCs w:val="24"/>
          <w:lang w:val="kk-KZ" w:eastAsia="ru-RU"/>
        </w:rPr>
        <w:t xml:space="preserve">Сатып алу бағасы </w:t>
      </w:r>
      <w:r w:rsidR="007C2FA8" w:rsidRPr="004A4BA7">
        <w:rPr>
          <w:rFonts w:ascii="Times New Roman" w:eastAsia="Times New Roman" w:hAnsi="Times New Roman"/>
          <w:bCs/>
          <w:sz w:val="24"/>
          <w:szCs w:val="24"/>
          <w:lang w:val="kk-KZ" w:eastAsia="ru-RU"/>
        </w:rPr>
        <w:t xml:space="preserve">– </w:t>
      </w:r>
      <w:r w:rsidRPr="004A4BA7">
        <w:rPr>
          <w:rFonts w:ascii="Times New Roman" w:eastAsia="Times New Roman" w:hAnsi="Times New Roman"/>
          <w:bCs/>
          <w:sz w:val="24"/>
          <w:szCs w:val="24"/>
          <w:lang w:val="kk-KZ" w:eastAsia="ru-RU"/>
        </w:rPr>
        <w:t>Шартта көрсетілген Қатысу үлесі үшін түпкілікті баға</w:t>
      </w:r>
      <w:r w:rsidR="007C2FA8" w:rsidRPr="004A4BA7">
        <w:rPr>
          <w:rFonts w:ascii="Times New Roman" w:eastAsia="Times New Roman" w:hAnsi="Times New Roman"/>
          <w:bCs/>
          <w:sz w:val="24"/>
          <w:szCs w:val="24"/>
          <w:lang w:val="kk-KZ" w:eastAsia="ru-RU"/>
        </w:rPr>
        <w:t>;</w:t>
      </w:r>
    </w:p>
    <w:p w14:paraId="307525CE" w14:textId="5A42F3C1" w:rsidR="009E76DB" w:rsidRDefault="004A4BA7" w:rsidP="0003657B">
      <w:pPr>
        <w:pStyle w:val="af1"/>
        <w:spacing w:before="120" w:after="120"/>
        <w:ind w:left="0"/>
        <w:jc w:val="both"/>
        <w:rPr>
          <w:lang w:val="kk-KZ"/>
        </w:rPr>
      </w:pPr>
      <w:r w:rsidRPr="009E76DB">
        <w:rPr>
          <w:b/>
          <w:bCs/>
          <w:i/>
          <w:lang w:val="kk-KZ"/>
        </w:rPr>
        <w:t>Ережелері</w:t>
      </w:r>
      <w:r w:rsidR="00251D56" w:rsidRPr="009E76DB">
        <w:rPr>
          <w:lang w:val="kk-KZ"/>
        </w:rPr>
        <w:t xml:space="preserve"> </w:t>
      </w:r>
      <w:r w:rsidR="00016A6F" w:rsidRPr="009E76DB">
        <w:rPr>
          <w:lang w:val="kk-KZ"/>
        </w:rPr>
        <w:t>–</w:t>
      </w:r>
      <w:r w:rsidR="00251D56" w:rsidRPr="009E76DB">
        <w:rPr>
          <w:lang w:val="kk-KZ"/>
        </w:rPr>
        <w:t xml:space="preserve"> </w:t>
      </w:r>
      <w:r w:rsidR="009E76DB">
        <w:rPr>
          <w:lang w:val="kk-KZ"/>
        </w:rPr>
        <w:t>«</w:t>
      </w:r>
      <w:r w:rsidR="009E76DB" w:rsidRPr="009E76DB">
        <w:rPr>
          <w:lang w:val="kk-KZ"/>
        </w:rPr>
        <w:t>Самұрық-Қазына</w:t>
      </w:r>
      <w:r w:rsidR="009E76DB">
        <w:rPr>
          <w:lang w:val="kk-KZ"/>
        </w:rPr>
        <w:t>»</w:t>
      </w:r>
      <w:r w:rsidR="009E76DB" w:rsidRPr="009E76DB">
        <w:rPr>
          <w:lang w:val="kk-KZ"/>
        </w:rPr>
        <w:t xml:space="preserve"> АҚ Директорлар кеңесінің сырттай отырысының 2020 жылғы 14 желтоқсандағы № 181 шешімімен бекітілген, 2021 жылғы 08 сәуірдегі жағдай бойынша өзгерістер мен толықтырулар енгізілген № 183 хаттама, 2021 жылғ</w:t>
      </w:r>
      <w:r w:rsidR="009E76DB">
        <w:rPr>
          <w:lang w:val="kk-KZ"/>
        </w:rPr>
        <w:t xml:space="preserve">ы 30 </w:t>
      </w:r>
      <w:r w:rsidR="009E76DB">
        <w:rPr>
          <w:lang w:val="kk-KZ"/>
        </w:rPr>
        <w:lastRenderedPageBreak/>
        <w:t>қыркүйектегі № 187 хаттама</w:t>
      </w:r>
      <w:r w:rsidR="00462DA4">
        <w:rPr>
          <w:lang w:val="kk-KZ"/>
        </w:rPr>
        <w:t>,</w:t>
      </w:r>
      <w:r w:rsidR="00462DA4" w:rsidRPr="00462DA4">
        <w:rPr>
          <w:lang w:val="kk-KZ"/>
        </w:rPr>
        <w:t xml:space="preserve"> 2022 жылғы 26 тамыздағы №</w:t>
      </w:r>
      <w:r w:rsidR="00462DA4">
        <w:rPr>
          <w:lang w:val="kk-KZ"/>
        </w:rPr>
        <w:t xml:space="preserve"> </w:t>
      </w:r>
      <w:r w:rsidR="00462DA4" w:rsidRPr="00462DA4">
        <w:rPr>
          <w:lang w:val="kk-KZ"/>
        </w:rPr>
        <w:t>202, 2023 жылғы 20 маусымдағы № 219 хаттама, 2023 жылғы 19 желтоқсандағы № 228 хаттама</w:t>
      </w:r>
      <w:r w:rsidR="00462DA4">
        <w:rPr>
          <w:lang w:val="kk-KZ"/>
        </w:rPr>
        <w:t>,</w:t>
      </w:r>
      <w:r w:rsidR="009E76DB" w:rsidRPr="009E76DB">
        <w:rPr>
          <w:lang w:val="kk-KZ"/>
        </w:rPr>
        <w:t xml:space="preserve"> </w:t>
      </w:r>
      <w:r w:rsidR="009E76DB">
        <w:rPr>
          <w:lang w:val="kk-KZ"/>
        </w:rPr>
        <w:t>«</w:t>
      </w:r>
      <w:r w:rsidR="009E76DB" w:rsidRPr="009E76DB">
        <w:rPr>
          <w:lang w:val="kk-KZ"/>
        </w:rPr>
        <w:t>Самұрық-Қазына</w:t>
      </w:r>
      <w:r w:rsidR="009E76DB">
        <w:rPr>
          <w:lang w:val="kk-KZ"/>
        </w:rPr>
        <w:t xml:space="preserve">» </w:t>
      </w:r>
      <w:r w:rsidR="009E76DB" w:rsidRPr="009E76DB">
        <w:rPr>
          <w:lang w:val="kk-KZ"/>
        </w:rPr>
        <w:t>ұлттық әл-ауқат қоры</w:t>
      </w:r>
      <w:r w:rsidR="009E76DB">
        <w:rPr>
          <w:lang w:val="kk-KZ"/>
        </w:rPr>
        <w:t>»</w:t>
      </w:r>
      <w:r w:rsidR="009E76DB" w:rsidRPr="009E76DB">
        <w:rPr>
          <w:lang w:val="kk-KZ"/>
        </w:rPr>
        <w:t xml:space="preserve"> акционерлік қоғамының және дауыс беретін акцияларының (қатысу үлестерінің) елу пайыздан астамы меншік құқығымен </w:t>
      </w:r>
      <w:r w:rsidR="009E76DB">
        <w:rPr>
          <w:lang w:val="kk-KZ"/>
        </w:rPr>
        <w:t>«</w:t>
      </w:r>
      <w:r w:rsidR="009E76DB" w:rsidRPr="009E76DB">
        <w:rPr>
          <w:lang w:val="kk-KZ"/>
        </w:rPr>
        <w:t>Самұрық-Қазына</w:t>
      </w:r>
      <w:r w:rsidR="009E76DB">
        <w:rPr>
          <w:lang w:val="kk-KZ"/>
        </w:rPr>
        <w:t>»</w:t>
      </w:r>
      <w:r w:rsidR="009E76DB" w:rsidRPr="009E76DB">
        <w:rPr>
          <w:lang w:val="kk-KZ"/>
        </w:rPr>
        <w:t xml:space="preserve"> АҚ-ға тікелей немесе жанама тиесілі ұйымдардың активтерін бәсекелес ортаға беру қағидалары</w:t>
      </w:r>
      <w:r w:rsidR="009E76DB">
        <w:rPr>
          <w:lang w:val="kk-KZ"/>
        </w:rPr>
        <w:t>;</w:t>
      </w:r>
    </w:p>
    <w:p w14:paraId="73C59AA0" w14:textId="32593E01" w:rsidR="00076121" w:rsidRDefault="009E76DB" w:rsidP="00076121">
      <w:pPr>
        <w:spacing w:before="120" w:after="120" w:line="240" w:lineRule="auto"/>
        <w:jc w:val="both"/>
        <w:rPr>
          <w:rFonts w:ascii="Times New Roman" w:eastAsia="Times New Roman" w:hAnsi="Times New Roman"/>
          <w:bCs/>
          <w:sz w:val="24"/>
          <w:szCs w:val="24"/>
          <w:lang w:val="kk-KZ" w:eastAsia="ru-RU"/>
        </w:rPr>
      </w:pPr>
      <w:r w:rsidRPr="009E76DB">
        <w:rPr>
          <w:rFonts w:ascii="Times New Roman" w:eastAsia="Times New Roman" w:hAnsi="Times New Roman"/>
          <w:b/>
          <w:bCs/>
          <w:i/>
          <w:sz w:val="24"/>
          <w:szCs w:val="24"/>
          <w:lang w:val="kk-KZ" w:eastAsia="ru-RU"/>
        </w:rPr>
        <w:t>Жұмыс күні</w:t>
      </w:r>
      <w:r w:rsidR="00076121" w:rsidRPr="009E76DB">
        <w:rPr>
          <w:rFonts w:ascii="Times New Roman" w:eastAsia="Times New Roman" w:hAnsi="Times New Roman"/>
          <w:bCs/>
          <w:sz w:val="24"/>
          <w:szCs w:val="24"/>
          <w:lang w:val="kk-KZ" w:eastAsia="ru-RU"/>
        </w:rPr>
        <w:t xml:space="preserve"> – </w:t>
      </w:r>
      <w:r w:rsidRPr="009E76DB">
        <w:rPr>
          <w:rFonts w:ascii="Times New Roman" w:eastAsia="Times New Roman" w:hAnsi="Times New Roman"/>
          <w:bCs/>
          <w:sz w:val="24"/>
          <w:szCs w:val="24"/>
          <w:lang w:val="kk-KZ" w:eastAsia="ru-RU"/>
        </w:rPr>
        <w:t>Нұр-Сұлтан қаласында және Алматы қаласында коммерциялық банктер әдеттегі банк қызметі үшін ашық болатын күн (сенбі, жексенбі немесе мемлекеттік мереке немесе демалыс күндерінен басқа)</w:t>
      </w:r>
      <w:r w:rsidR="00076121" w:rsidRPr="009E76DB">
        <w:rPr>
          <w:rFonts w:ascii="Times New Roman" w:eastAsia="Times New Roman" w:hAnsi="Times New Roman"/>
          <w:bCs/>
          <w:sz w:val="24"/>
          <w:szCs w:val="24"/>
          <w:lang w:val="kk-KZ" w:eastAsia="ru-RU"/>
        </w:rPr>
        <w:t>;</w:t>
      </w:r>
    </w:p>
    <w:p w14:paraId="7A90BB6C" w14:textId="45E88A6B" w:rsidR="00624F84" w:rsidRPr="00624F84" w:rsidRDefault="00624F84" w:rsidP="00462DA4">
      <w:pPr>
        <w:pStyle w:val="af1"/>
        <w:spacing w:before="120" w:after="120"/>
        <w:ind w:left="0"/>
        <w:jc w:val="both"/>
        <w:rPr>
          <w:iCs/>
          <w:lang w:val="kk-KZ"/>
        </w:rPr>
      </w:pPr>
      <w:r w:rsidRPr="00624F84">
        <w:rPr>
          <w:b/>
          <w:bCs/>
          <w:i/>
          <w:lang w:val="kk-KZ"/>
        </w:rPr>
        <w:t>Санкциялар тізімдері</w:t>
      </w:r>
      <w:r w:rsidR="00462DA4" w:rsidRPr="00624F84">
        <w:rPr>
          <w:b/>
          <w:bCs/>
          <w:i/>
          <w:lang w:val="kk-KZ"/>
        </w:rPr>
        <w:t xml:space="preserve"> </w:t>
      </w:r>
      <w:r w:rsidR="00462DA4" w:rsidRPr="00624F84">
        <w:rPr>
          <w:iCs/>
          <w:lang w:val="kk-KZ"/>
        </w:rPr>
        <w:t xml:space="preserve">– </w:t>
      </w:r>
      <w:r w:rsidRPr="00624F84">
        <w:rPr>
          <w:iCs/>
          <w:lang w:val="kk-KZ"/>
        </w:rPr>
        <w:t>санкция органы мезгіл</w:t>
      </w:r>
      <w:r>
        <w:rPr>
          <w:iCs/>
          <w:lang w:val="kk-KZ"/>
        </w:rPr>
        <w:t>-</w:t>
      </w:r>
      <w:r w:rsidRPr="00624F84">
        <w:rPr>
          <w:iCs/>
          <w:lang w:val="kk-KZ"/>
        </w:rPr>
        <w:t>мезгіл енгізетін немесе қолданатын</w:t>
      </w:r>
      <w:r>
        <w:rPr>
          <w:iCs/>
          <w:lang w:val="kk-KZ"/>
        </w:rPr>
        <w:t xml:space="preserve"> </w:t>
      </w:r>
      <w:r w:rsidRPr="00624F84">
        <w:rPr>
          <w:iCs/>
          <w:lang w:val="kk-KZ"/>
        </w:rPr>
        <w:t>экономикалық немесе қаржылық санкцияларға немесе сауда эмбаргосына немесе соған байланысты шектеу шараларына қатысты</w:t>
      </w:r>
      <w:r>
        <w:rPr>
          <w:iCs/>
          <w:lang w:val="kk-KZ"/>
        </w:rPr>
        <w:t xml:space="preserve"> </w:t>
      </w:r>
      <w:r w:rsidRPr="00624F84">
        <w:rPr>
          <w:iCs/>
          <w:lang w:val="kk-KZ"/>
        </w:rPr>
        <w:t>арнайы санкциялық тізімдер, кез келген секторалдық санкциялар</w:t>
      </w:r>
      <w:r>
        <w:rPr>
          <w:iCs/>
          <w:lang w:val="kk-KZ"/>
        </w:rPr>
        <w:t xml:space="preserve"> </w:t>
      </w:r>
      <w:r w:rsidRPr="00624F84">
        <w:rPr>
          <w:iCs/>
          <w:lang w:val="kk-KZ"/>
        </w:rPr>
        <w:t>(SDN, Specially Designated Nationals and Blocked Persons List (АҚШ Қаржы министрлігінің Шетелдік активтерді бақылау басқармасы) қоса алғанда), CAPTA</w:t>
      </w:r>
      <w:r w:rsidR="00A66323">
        <w:rPr>
          <w:iCs/>
          <w:lang w:val="kk-KZ"/>
        </w:rPr>
        <w:t xml:space="preserve"> </w:t>
      </w:r>
      <w:r w:rsidR="00A66323" w:rsidRPr="00A66323">
        <w:rPr>
          <w:iCs/>
          <w:lang w:val="kk-KZ"/>
        </w:rPr>
        <w:t>(List of Foreign Financial Institutions Subject to Correspondent Account or Payable-Through Account Sanctions, NS-MBS (Non-SDN Menu-Based Sanctions List), АҚШ Қаржы министрлігінің Шетелдік активтерін, сондай-ақ Ресейдің санкциялық тізімдерін қоспағанда, аумақтан тыс әрекет ететін кез келген өзге санкциялық тізімді)</w:t>
      </w:r>
      <w:r w:rsidRPr="00624F84">
        <w:rPr>
          <w:iCs/>
          <w:lang w:val="kk-KZ"/>
        </w:rPr>
        <w:t>, өзге де санкциялар мен санкциялық шектеулер, сондай-ақ кез келген қолданылатын заңдарға немесе қаулыларға</w:t>
      </w:r>
      <w:r>
        <w:rPr>
          <w:iCs/>
          <w:lang w:val="kk-KZ"/>
        </w:rPr>
        <w:t xml:space="preserve"> </w:t>
      </w:r>
      <w:r w:rsidRPr="00624F84">
        <w:rPr>
          <w:iCs/>
          <w:lang w:val="kk-KZ"/>
        </w:rPr>
        <w:t>арнайы санкциялар тізімдері</w:t>
      </w:r>
      <w:r w:rsidR="00A66323">
        <w:rPr>
          <w:iCs/>
          <w:lang w:val="kk-KZ"/>
        </w:rPr>
        <w:t xml:space="preserve"> </w:t>
      </w:r>
      <w:r w:rsidR="00A66323" w:rsidRPr="00A66323">
        <w:rPr>
          <w:iCs/>
          <w:lang w:val="kk-KZ"/>
        </w:rPr>
        <w:t>(мысалы, а) БҰҰ Қауіпсіздік кеңесі; b) АҚШ Үкіметі; с) Біріккен Корольдіктің Үкіметі; d) Еуропалық Одақ; е) Қазақстан Республикасының Үкіметі; f) АҚШ Қаржы министрлігінің Шетелдік активтерді бақылау жөніндегі басқармасын (Office of Foreign Assets Control of the US Department of Treasury) және АҚШ Мемлекеттік департаментін (the United States Department of State) қоса алғанда, санкциялар қолданатын жоғарыда аталған үкіметтердің кез келгенінің тиісті үкіметтік мекемелері мен агенттіктері</w:t>
      </w:r>
      <w:r w:rsidR="00A66323">
        <w:rPr>
          <w:iCs/>
          <w:lang w:val="kk-KZ"/>
        </w:rPr>
        <w:t>;</w:t>
      </w:r>
    </w:p>
    <w:p w14:paraId="56E03E5F" w14:textId="0EB01C20" w:rsidR="00076121" w:rsidRPr="009E76DB" w:rsidRDefault="009E76DB" w:rsidP="00076121">
      <w:pPr>
        <w:pStyle w:val="af1"/>
        <w:spacing w:before="120" w:after="120"/>
        <w:ind w:left="0"/>
        <w:jc w:val="both"/>
        <w:rPr>
          <w:bCs/>
          <w:lang w:val="kk-KZ"/>
        </w:rPr>
      </w:pPr>
      <w:r w:rsidRPr="009E76DB">
        <w:rPr>
          <w:b/>
          <w:bCs/>
          <w:i/>
          <w:lang w:val="kk-KZ"/>
        </w:rPr>
        <w:t>Монополияға қарсы органның келісімі</w:t>
      </w:r>
      <w:r w:rsidR="00076121" w:rsidRPr="009E76DB">
        <w:rPr>
          <w:bCs/>
          <w:lang w:val="kk-KZ"/>
        </w:rPr>
        <w:t xml:space="preserve"> – </w:t>
      </w:r>
      <w:r w:rsidRPr="009E76DB">
        <w:rPr>
          <w:bCs/>
          <w:lang w:val="kk-KZ"/>
        </w:rPr>
        <w:t>Қазақстан Республикасы Бәсекелестікті қорғау және дамыту агенттігінің активтерді сатып алуға байланысты экономикалық шоғырлануды жасауға келісімі</w:t>
      </w:r>
      <w:r w:rsidR="00076121" w:rsidRPr="009E76DB">
        <w:rPr>
          <w:bCs/>
          <w:lang w:val="kk-KZ"/>
        </w:rPr>
        <w:t xml:space="preserve">; </w:t>
      </w:r>
    </w:p>
    <w:p w14:paraId="756C5723" w14:textId="004084A1" w:rsidR="00150B58" w:rsidRPr="009E76DB" w:rsidRDefault="009E76DB" w:rsidP="00150B58">
      <w:pPr>
        <w:spacing w:before="120" w:after="120" w:line="240" w:lineRule="auto"/>
        <w:jc w:val="both"/>
        <w:rPr>
          <w:rFonts w:ascii="Times New Roman" w:eastAsia="Times New Roman" w:hAnsi="Times New Roman"/>
          <w:bCs/>
          <w:sz w:val="24"/>
          <w:szCs w:val="24"/>
          <w:lang w:val="kk-KZ" w:eastAsia="ru-RU"/>
        </w:rPr>
      </w:pPr>
      <w:r w:rsidRPr="009E76DB">
        <w:rPr>
          <w:rFonts w:ascii="Times New Roman" w:eastAsia="Times New Roman" w:hAnsi="Times New Roman"/>
          <w:b/>
          <w:bCs/>
          <w:i/>
          <w:sz w:val="24"/>
          <w:szCs w:val="24"/>
          <w:lang w:val="kk-KZ" w:eastAsia="ru-RU"/>
        </w:rPr>
        <w:t>Құпиялылық туралы келісім</w:t>
      </w:r>
      <w:r w:rsidR="00150B58" w:rsidRPr="009E76DB">
        <w:rPr>
          <w:rFonts w:ascii="Times New Roman" w:eastAsia="Times New Roman" w:hAnsi="Times New Roman"/>
          <w:bCs/>
          <w:sz w:val="24"/>
          <w:szCs w:val="24"/>
          <w:lang w:val="kk-KZ" w:eastAsia="ru-RU"/>
        </w:rPr>
        <w:t xml:space="preserve"> – </w:t>
      </w:r>
      <w:r w:rsidRPr="009E76DB">
        <w:rPr>
          <w:rFonts w:ascii="Times New Roman" w:eastAsia="Times New Roman" w:hAnsi="Times New Roman"/>
          <w:bCs/>
          <w:sz w:val="24"/>
          <w:szCs w:val="24"/>
          <w:lang w:val="kk-KZ" w:eastAsia="ru-RU"/>
        </w:rPr>
        <w:t>ТКС және/немесе Тәуелсіз консультант Әлеуетті қатысушылармен және ТКС айқындайтын нысан мен мазмұн бойынша жасасатын, оған сәйкес Әлеуетті қатысушылар мен Қатысушылардың Активтермен танысу процесінде ұсынылатын ақпаратты жария етпеу міндеттемелері белгіленетін келісім (</w:t>
      </w:r>
      <w:r w:rsidR="00507D3C" w:rsidRPr="009E76DB">
        <w:rPr>
          <w:rFonts w:ascii="Times New Roman" w:eastAsia="Times New Roman" w:hAnsi="Times New Roman"/>
          <w:bCs/>
          <w:sz w:val="24"/>
          <w:szCs w:val="24"/>
          <w:lang w:val="kk-KZ" w:eastAsia="ru-RU"/>
        </w:rPr>
        <w:t xml:space="preserve">Конкурстық </w:t>
      </w:r>
      <w:r w:rsidRPr="009E76DB">
        <w:rPr>
          <w:rFonts w:ascii="Times New Roman" w:eastAsia="Times New Roman" w:hAnsi="Times New Roman"/>
          <w:bCs/>
          <w:sz w:val="24"/>
          <w:szCs w:val="24"/>
          <w:lang w:val="kk-KZ" w:eastAsia="ru-RU"/>
        </w:rPr>
        <w:t>құжаттамаға №</w:t>
      </w:r>
      <w:r w:rsidR="00507D3C">
        <w:rPr>
          <w:rFonts w:ascii="Times New Roman" w:eastAsia="Times New Roman" w:hAnsi="Times New Roman"/>
          <w:bCs/>
          <w:sz w:val="24"/>
          <w:szCs w:val="24"/>
          <w:lang w:val="kk-KZ" w:eastAsia="ru-RU"/>
        </w:rPr>
        <w:t xml:space="preserve"> </w:t>
      </w:r>
      <w:r w:rsidRPr="009E76DB">
        <w:rPr>
          <w:rFonts w:ascii="Times New Roman" w:eastAsia="Times New Roman" w:hAnsi="Times New Roman"/>
          <w:bCs/>
          <w:sz w:val="24"/>
          <w:szCs w:val="24"/>
          <w:lang w:val="kk-KZ" w:eastAsia="ru-RU"/>
        </w:rPr>
        <w:t>1</w:t>
      </w:r>
      <w:r w:rsidR="00507D3C">
        <w:rPr>
          <w:rFonts w:ascii="Times New Roman" w:eastAsia="Times New Roman" w:hAnsi="Times New Roman"/>
          <w:bCs/>
          <w:sz w:val="24"/>
          <w:szCs w:val="24"/>
          <w:lang w:val="kk-KZ" w:eastAsia="ru-RU"/>
        </w:rPr>
        <w:t>-</w:t>
      </w:r>
      <w:r w:rsidRPr="009E76DB">
        <w:rPr>
          <w:rFonts w:ascii="Times New Roman" w:eastAsia="Times New Roman" w:hAnsi="Times New Roman"/>
          <w:bCs/>
          <w:sz w:val="24"/>
          <w:szCs w:val="24"/>
          <w:lang w:val="kk-KZ" w:eastAsia="ru-RU"/>
        </w:rPr>
        <w:t>қосымша)</w:t>
      </w:r>
      <w:r w:rsidR="00150B58" w:rsidRPr="009E76DB">
        <w:rPr>
          <w:rFonts w:ascii="Times New Roman" w:eastAsia="Times New Roman" w:hAnsi="Times New Roman"/>
          <w:bCs/>
          <w:sz w:val="24"/>
          <w:szCs w:val="24"/>
          <w:lang w:val="kk-KZ" w:eastAsia="ru-RU"/>
        </w:rPr>
        <w:t>;</w:t>
      </w:r>
    </w:p>
    <w:p w14:paraId="4CD75D04" w14:textId="01AB24CD" w:rsidR="00C70BCB" w:rsidRPr="00507D3C" w:rsidRDefault="00C70BCB" w:rsidP="00C70BCB">
      <w:pPr>
        <w:spacing w:before="120" w:after="120" w:line="240" w:lineRule="auto"/>
        <w:jc w:val="both"/>
        <w:rPr>
          <w:rFonts w:ascii="Times New Roman" w:eastAsia="Times New Roman" w:hAnsi="Times New Roman"/>
          <w:bCs/>
          <w:sz w:val="24"/>
          <w:szCs w:val="24"/>
          <w:lang w:val="kk-KZ" w:eastAsia="ru-RU"/>
        </w:rPr>
      </w:pPr>
      <w:r w:rsidRPr="00507D3C">
        <w:rPr>
          <w:rFonts w:ascii="Times New Roman" w:eastAsia="Times New Roman" w:hAnsi="Times New Roman"/>
          <w:b/>
          <w:bCs/>
          <w:i/>
          <w:sz w:val="24"/>
          <w:szCs w:val="24"/>
          <w:lang w:val="kk-KZ" w:eastAsia="ru-RU"/>
        </w:rPr>
        <w:t>ТКС</w:t>
      </w:r>
      <w:r w:rsidRPr="00507D3C">
        <w:rPr>
          <w:rFonts w:ascii="Times New Roman" w:eastAsia="Times New Roman" w:hAnsi="Times New Roman"/>
          <w:bCs/>
          <w:sz w:val="24"/>
          <w:szCs w:val="24"/>
          <w:lang w:val="kk-KZ" w:eastAsia="ru-RU"/>
        </w:rPr>
        <w:t xml:space="preserve"> </w:t>
      </w:r>
      <w:r w:rsidR="00016A6F" w:rsidRPr="00507D3C">
        <w:rPr>
          <w:rFonts w:ascii="Times New Roman" w:eastAsia="Times New Roman" w:hAnsi="Times New Roman"/>
          <w:bCs/>
          <w:sz w:val="24"/>
          <w:szCs w:val="24"/>
          <w:lang w:val="kk-KZ" w:eastAsia="ru-RU"/>
        </w:rPr>
        <w:t>–</w:t>
      </w:r>
      <w:r w:rsidRPr="00507D3C">
        <w:rPr>
          <w:rFonts w:ascii="Times New Roman" w:eastAsia="Times New Roman" w:hAnsi="Times New Roman"/>
          <w:bCs/>
          <w:sz w:val="24"/>
          <w:szCs w:val="24"/>
          <w:lang w:val="kk-KZ" w:eastAsia="ru-RU"/>
        </w:rPr>
        <w:t xml:space="preserve"> </w:t>
      </w:r>
      <w:r w:rsidR="00507D3C">
        <w:rPr>
          <w:rFonts w:ascii="Times New Roman" w:eastAsia="Times New Roman" w:hAnsi="Times New Roman"/>
          <w:bCs/>
          <w:sz w:val="24"/>
          <w:szCs w:val="24"/>
          <w:lang w:val="kk-KZ" w:eastAsia="ru-RU"/>
        </w:rPr>
        <w:t>«</w:t>
      </w:r>
      <w:r w:rsidR="00507D3C" w:rsidRPr="00507D3C">
        <w:rPr>
          <w:rFonts w:ascii="Times New Roman" w:eastAsia="Times New Roman" w:hAnsi="Times New Roman"/>
          <w:bCs/>
          <w:sz w:val="24"/>
          <w:szCs w:val="24"/>
          <w:lang w:val="kk-KZ" w:eastAsia="ru-RU"/>
        </w:rPr>
        <w:t>Тау-Кен Самұрық</w:t>
      </w:r>
      <w:r w:rsidR="00507D3C">
        <w:rPr>
          <w:rFonts w:ascii="Times New Roman" w:eastAsia="Times New Roman" w:hAnsi="Times New Roman"/>
          <w:bCs/>
          <w:sz w:val="24"/>
          <w:szCs w:val="24"/>
          <w:lang w:val="kk-KZ" w:eastAsia="ru-RU"/>
        </w:rPr>
        <w:t xml:space="preserve">» </w:t>
      </w:r>
      <w:r w:rsidR="00507D3C" w:rsidRPr="00507D3C">
        <w:rPr>
          <w:rFonts w:ascii="Times New Roman" w:eastAsia="Times New Roman" w:hAnsi="Times New Roman"/>
          <w:bCs/>
          <w:sz w:val="24"/>
          <w:szCs w:val="24"/>
          <w:lang w:val="kk-KZ" w:eastAsia="ru-RU"/>
        </w:rPr>
        <w:t>ұлттық тау-кен компаниясы</w:t>
      </w:r>
      <w:r w:rsidR="00507D3C">
        <w:rPr>
          <w:rFonts w:ascii="Times New Roman" w:eastAsia="Times New Roman" w:hAnsi="Times New Roman"/>
          <w:bCs/>
          <w:sz w:val="24"/>
          <w:szCs w:val="24"/>
          <w:lang w:val="kk-KZ" w:eastAsia="ru-RU"/>
        </w:rPr>
        <w:t>»</w:t>
      </w:r>
      <w:r w:rsidR="00507D3C" w:rsidRPr="00507D3C">
        <w:rPr>
          <w:rFonts w:ascii="Times New Roman" w:eastAsia="Times New Roman" w:hAnsi="Times New Roman"/>
          <w:bCs/>
          <w:sz w:val="24"/>
          <w:szCs w:val="24"/>
          <w:lang w:val="kk-KZ" w:eastAsia="ru-RU"/>
        </w:rPr>
        <w:t xml:space="preserve"> АҚ</w:t>
      </w:r>
      <w:r w:rsidRPr="00507D3C">
        <w:rPr>
          <w:rFonts w:ascii="Times New Roman" w:eastAsia="Times New Roman" w:hAnsi="Times New Roman"/>
          <w:bCs/>
          <w:sz w:val="24"/>
          <w:szCs w:val="24"/>
          <w:lang w:val="kk-KZ" w:eastAsia="ru-RU"/>
        </w:rPr>
        <w:t>;</w:t>
      </w:r>
    </w:p>
    <w:p w14:paraId="6A9F0BEF" w14:textId="2229979D" w:rsidR="001A7DBD" w:rsidRPr="00507D3C" w:rsidRDefault="00507D3C" w:rsidP="001A7DBD">
      <w:pPr>
        <w:spacing w:before="120" w:after="120" w:line="240" w:lineRule="auto"/>
        <w:jc w:val="both"/>
        <w:rPr>
          <w:rFonts w:ascii="Times New Roman" w:eastAsia="Times New Roman" w:hAnsi="Times New Roman"/>
          <w:bCs/>
          <w:sz w:val="24"/>
          <w:szCs w:val="24"/>
          <w:lang w:val="kk-KZ" w:eastAsia="ru-RU"/>
        </w:rPr>
      </w:pPr>
      <w:r w:rsidRPr="00507D3C">
        <w:rPr>
          <w:rFonts w:ascii="Times New Roman" w:eastAsia="Times New Roman" w:hAnsi="Times New Roman"/>
          <w:b/>
          <w:bCs/>
          <w:i/>
          <w:sz w:val="24"/>
          <w:szCs w:val="24"/>
          <w:lang w:val="kk-KZ" w:eastAsia="ru-RU"/>
        </w:rPr>
        <w:t>Қатысушы</w:t>
      </w:r>
      <w:r w:rsidR="001A7DBD" w:rsidRPr="00507D3C">
        <w:rPr>
          <w:rFonts w:ascii="Times New Roman" w:eastAsia="Times New Roman" w:hAnsi="Times New Roman"/>
          <w:bCs/>
          <w:sz w:val="24"/>
          <w:szCs w:val="24"/>
          <w:lang w:val="kk-KZ" w:eastAsia="ru-RU"/>
        </w:rPr>
        <w:t xml:space="preserve"> </w:t>
      </w:r>
      <w:r w:rsidR="00016A6F" w:rsidRPr="00507D3C">
        <w:rPr>
          <w:rFonts w:ascii="Times New Roman" w:eastAsia="Times New Roman" w:hAnsi="Times New Roman"/>
          <w:bCs/>
          <w:sz w:val="24"/>
          <w:szCs w:val="24"/>
          <w:lang w:val="kk-KZ" w:eastAsia="ru-RU"/>
        </w:rPr>
        <w:t>–</w:t>
      </w:r>
      <w:r w:rsidR="001A7DBD" w:rsidRPr="00507D3C">
        <w:rPr>
          <w:rFonts w:ascii="Times New Roman" w:eastAsia="Times New Roman" w:hAnsi="Times New Roman"/>
          <w:bCs/>
          <w:sz w:val="24"/>
          <w:szCs w:val="24"/>
          <w:lang w:val="kk-KZ" w:eastAsia="ru-RU"/>
        </w:rPr>
        <w:t xml:space="preserve"> </w:t>
      </w:r>
      <w:r w:rsidRPr="00507D3C">
        <w:rPr>
          <w:rFonts w:ascii="Times New Roman" w:eastAsia="Times New Roman" w:hAnsi="Times New Roman"/>
          <w:bCs/>
          <w:sz w:val="24"/>
          <w:szCs w:val="24"/>
          <w:lang w:val="kk-KZ" w:eastAsia="ru-RU"/>
        </w:rPr>
        <w:t>Конкурсқа қатысу үшін белгіленген тәртіппен Конкурстық өтінім берген және Конкурстық құжаттамада және Қағидаларда белгіленген тәртіппен Екінші кезеңге қатысу үшін жіберілген жеке немесе заңды тұлға не заңды тұлғалар бірлестігі</w:t>
      </w:r>
      <w:r>
        <w:rPr>
          <w:rFonts w:ascii="Times New Roman" w:eastAsia="Times New Roman" w:hAnsi="Times New Roman"/>
          <w:bCs/>
          <w:sz w:val="24"/>
          <w:szCs w:val="24"/>
          <w:lang w:val="kk-KZ" w:eastAsia="ru-RU"/>
        </w:rPr>
        <w:t>.</w:t>
      </w:r>
    </w:p>
    <w:p w14:paraId="5637F75E" w14:textId="57B8E414" w:rsidR="00150B58" w:rsidRPr="008E0CDF" w:rsidRDefault="00507D3C" w:rsidP="00507D3C">
      <w:pPr>
        <w:numPr>
          <w:ilvl w:val="0"/>
          <w:numId w:val="11"/>
        </w:numPr>
        <w:spacing w:before="120" w:after="120" w:line="240" w:lineRule="auto"/>
        <w:ind w:firstLine="349"/>
        <w:jc w:val="both"/>
        <w:rPr>
          <w:rFonts w:ascii="Times New Roman" w:eastAsia="Times New Roman" w:hAnsi="Times New Roman"/>
          <w:b/>
          <w:bCs/>
          <w:sz w:val="24"/>
          <w:szCs w:val="24"/>
          <w:lang w:eastAsia="ru-RU"/>
        </w:rPr>
      </w:pPr>
      <w:proofErr w:type="spellStart"/>
      <w:r w:rsidRPr="00507D3C">
        <w:rPr>
          <w:rFonts w:ascii="Times New Roman" w:eastAsia="Times New Roman" w:hAnsi="Times New Roman"/>
          <w:b/>
          <w:bCs/>
          <w:sz w:val="24"/>
          <w:szCs w:val="24"/>
          <w:lang w:eastAsia="ru-RU"/>
        </w:rPr>
        <w:t>Өткізілетін</w:t>
      </w:r>
      <w:proofErr w:type="spellEnd"/>
      <w:r w:rsidRPr="00507D3C">
        <w:rPr>
          <w:rFonts w:ascii="Times New Roman" w:eastAsia="Times New Roman" w:hAnsi="Times New Roman"/>
          <w:b/>
          <w:bCs/>
          <w:sz w:val="24"/>
          <w:szCs w:val="24"/>
          <w:lang w:eastAsia="ru-RU"/>
        </w:rPr>
        <w:t xml:space="preserve"> </w:t>
      </w:r>
      <w:proofErr w:type="spellStart"/>
      <w:r w:rsidRPr="00507D3C">
        <w:rPr>
          <w:rFonts w:ascii="Times New Roman" w:eastAsia="Times New Roman" w:hAnsi="Times New Roman"/>
          <w:b/>
          <w:bCs/>
          <w:sz w:val="24"/>
          <w:szCs w:val="24"/>
          <w:lang w:eastAsia="ru-RU"/>
        </w:rPr>
        <w:t>конкурсқа</w:t>
      </w:r>
      <w:proofErr w:type="spellEnd"/>
      <w:r w:rsidRPr="00507D3C">
        <w:rPr>
          <w:rFonts w:ascii="Times New Roman" w:eastAsia="Times New Roman" w:hAnsi="Times New Roman"/>
          <w:b/>
          <w:bCs/>
          <w:sz w:val="24"/>
          <w:szCs w:val="24"/>
          <w:lang w:eastAsia="ru-RU"/>
        </w:rPr>
        <w:t xml:space="preserve"> </w:t>
      </w:r>
      <w:proofErr w:type="spellStart"/>
      <w:r w:rsidRPr="00507D3C">
        <w:rPr>
          <w:rFonts w:ascii="Times New Roman" w:eastAsia="Times New Roman" w:hAnsi="Times New Roman"/>
          <w:b/>
          <w:bCs/>
          <w:sz w:val="24"/>
          <w:szCs w:val="24"/>
          <w:lang w:eastAsia="ru-RU"/>
        </w:rPr>
        <w:t>қатысты</w:t>
      </w:r>
      <w:proofErr w:type="spellEnd"/>
      <w:r w:rsidRPr="00507D3C">
        <w:rPr>
          <w:rFonts w:ascii="Times New Roman" w:eastAsia="Times New Roman" w:hAnsi="Times New Roman"/>
          <w:b/>
          <w:bCs/>
          <w:sz w:val="24"/>
          <w:szCs w:val="24"/>
          <w:lang w:eastAsia="ru-RU"/>
        </w:rPr>
        <w:t xml:space="preserve"> </w:t>
      </w:r>
      <w:proofErr w:type="spellStart"/>
      <w:r w:rsidRPr="00507D3C">
        <w:rPr>
          <w:rFonts w:ascii="Times New Roman" w:eastAsia="Times New Roman" w:hAnsi="Times New Roman"/>
          <w:b/>
          <w:bCs/>
          <w:sz w:val="24"/>
          <w:szCs w:val="24"/>
          <w:lang w:eastAsia="ru-RU"/>
        </w:rPr>
        <w:t>ақпарат</w:t>
      </w:r>
      <w:proofErr w:type="spellEnd"/>
    </w:p>
    <w:p w14:paraId="47CCD475" w14:textId="43CD2EF0" w:rsidR="00A174F3" w:rsidRDefault="00507D3C">
      <w:pPr>
        <w:pStyle w:val="af1"/>
        <w:numPr>
          <w:ilvl w:val="1"/>
          <w:numId w:val="23"/>
        </w:numPr>
        <w:spacing w:before="120"/>
        <w:ind w:left="709" w:hanging="709"/>
        <w:jc w:val="both"/>
      </w:pPr>
      <w:proofErr w:type="spellStart"/>
      <w:r w:rsidRPr="00507D3C">
        <w:t>Конкурстың</w:t>
      </w:r>
      <w:proofErr w:type="spellEnd"/>
      <w:r w:rsidRPr="00507D3C">
        <w:t xml:space="preserve"> </w:t>
      </w:r>
      <w:proofErr w:type="spellStart"/>
      <w:r w:rsidRPr="00507D3C">
        <w:t>атауы</w:t>
      </w:r>
      <w:proofErr w:type="spellEnd"/>
      <w:r w:rsidRPr="00507D3C">
        <w:t xml:space="preserve">: </w:t>
      </w:r>
      <w:r w:rsidR="00A174F3">
        <w:rPr>
          <w:lang w:val="kk-KZ"/>
        </w:rPr>
        <w:t>«</w:t>
      </w:r>
      <w:r w:rsidR="00A174F3" w:rsidRPr="00A174F3">
        <w:t xml:space="preserve">Тау-Кен </w:t>
      </w:r>
      <w:proofErr w:type="spellStart"/>
      <w:r w:rsidR="00A174F3" w:rsidRPr="00A174F3">
        <w:t>Самұрық</w:t>
      </w:r>
      <w:proofErr w:type="spellEnd"/>
      <w:r w:rsidR="00A174F3">
        <w:rPr>
          <w:lang w:val="kk-KZ"/>
        </w:rPr>
        <w:t xml:space="preserve">» </w:t>
      </w:r>
      <w:r w:rsidR="00A174F3" w:rsidRPr="00A174F3">
        <w:t>ҰТК</w:t>
      </w:r>
      <w:r w:rsidR="00A174F3">
        <w:rPr>
          <w:lang w:val="kk-KZ"/>
        </w:rPr>
        <w:t>»</w:t>
      </w:r>
      <w:r w:rsidR="00A174F3" w:rsidRPr="00A174F3">
        <w:t xml:space="preserve"> АҚ-</w:t>
      </w:r>
      <w:proofErr w:type="spellStart"/>
      <w:r w:rsidR="00A174F3" w:rsidRPr="00A174F3">
        <w:t>ның</w:t>
      </w:r>
      <w:proofErr w:type="spellEnd"/>
      <w:r w:rsidR="00A174F3" w:rsidRPr="00A174F3">
        <w:t xml:space="preserve"> </w:t>
      </w:r>
      <w:r w:rsidR="00A174F3">
        <w:rPr>
          <w:lang w:val="kk-KZ"/>
        </w:rPr>
        <w:t>«</w:t>
      </w:r>
      <w:proofErr w:type="spellStart"/>
      <w:r w:rsidR="00A174F3" w:rsidRPr="00A174F3">
        <w:t>Tau-Ken</w:t>
      </w:r>
      <w:proofErr w:type="spellEnd"/>
      <w:r w:rsidR="00A174F3" w:rsidRPr="00A174F3">
        <w:t xml:space="preserve"> </w:t>
      </w:r>
      <w:proofErr w:type="spellStart"/>
      <w:r w:rsidR="00A174F3" w:rsidRPr="00A174F3">
        <w:t>Temir</w:t>
      </w:r>
      <w:proofErr w:type="spellEnd"/>
      <w:r w:rsidR="00A174F3">
        <w:rPr>
          <w:lang w:val="kk-KZ"/>
        </w:rPr>
        <w:t>»</w:t>
      </w:r>
      <w:r w:rsidR="00A174F3" w:rsidRPr="00A174F3">
        <w:t xml:space="preserve"> ЖШС </w:t>
      </w:r>
      <w:proofErr w:type="spellStart"/>
      <w:r w:rsidR="00A174F3" w:rsidRPr="00A174F3">
        <w:t>және</w:t>
      </w:r>
      <w:proofErr w:type="spellEnd"/>
      <w:r w:rsidR="00A174F3" w:rsidRPr="00A174F3">
        <w:t xml:space="preserve"> </w:t>
      </w:r>
      <w:r w:rsidR="00A174F3">
        <w:rPr>
          <w:lang w:val="kk-KZ"/>
        </w:rPr>
        <w:t>«</w:t>
      </w:r>
      <w:r w:rsidR="00A174F3" w:rsidRPr="00A174F3">
        <w:t xml:space="preserve">Silicon </w:t>
      </w:r>
      <w:proofErr w:type="spellStart"/>
      <w:r w:rsidR="00A174F3" w:rsidRPr="00A174F3">
        <w:t>mining</w:t>
      </w:r>
      <w:proofErr w:type="spellEnd"/>
      <w:r w:rsidR="00A174F3">
        <w:rPr>
          <w:lang w:val="kk-KZ"/>
        </w:rPr>
        <w:t>»</w:t>
      </w:r>
      <w:r w:rsidR="00A174F3" w:rsidRPr="00A174F3">
        <w:t xml:space="preserve"> ЖШС-н</w:t>
      </w:r>
      <w:r w:rsidR="00A174F3">
        <w:rPr>
          <w:lang w:val="kk-KZ"/>
        </w:rPr>
        <w:t>ы</w:t>
      </w:r>
      <w:r w:rsidR="00A174F3" w:rsidRPr="00A174F3">
        <w:t xml:space="preserve">ң </w:t>
      </w:r>
      <w:proofErr w:type="spellStart"/>
      <w:r w:rsidR="00A174F3" w:rsidRPr="00A174F3">
        <w:t>жарғылық</w:t>
      </w:r>
      <w:proofErr w:type="spellEnd"/>
      <w:r w:rsidR="00A174F3" w:rsidRPr="00A174F3">
        <w:t xml:space="preserve"> </w:t>
      </w:r>
      <w:proofErr w:type="spellStart"/>
      <w:r w:rsidR="00A174F3" w:rsidRPr="00A174F3">
        <w:t>капиталдарына</w:t>
      </w:r>
      <w:proofErr w:type="spellEnd"/>
      <w:r w:rsidR="00A174F3" w:rsidRPr="00A174F3">
        <w:t xml:space="preserve"> </w:t>
      </w:r>
      <w:proofErr w:type="spellStart"/>
      <w:r w:rsidR="00A174F3" w:rsidRPr="00A174F3">
        <w:t>қатысу</w:t>
      </w:r>
      <w:proofErr w:type="spellEnd"/>
      <w:r w:rsidR="00A174F3" w:rsidRPr="00A174F3">
        <w:t xml:space="preserve"> </w:t>
      </w:r>
      <w:proofErr w:type="spellStart"/>
      <w:r w:rsidR="00A174F3" w:rsidRPr="00A174F3">
        <w:t>үлесінің</w:t>
      </w:r>
      <w:proofErr w:type="spellEnd"/>
      <w:r w:rsidR="00A174F3" w:rsidRPr="00A174F3">
        <w:t xml:space="preserve"> 51%-дан </w:t>
      </w:r>
      <w:r w:rsidR="00060957">
        <w:rPr>
          <w:lang w:val="kk-KZ"/>
        </w:rPr>
        <w:t xml:space="preserve">бастап </w:t>
      </w:r>
      <w:r w:rsidR="00A174F3" w:rsidRPr="00A174F3">
        <w:t>100%-</w:t>
      </w:r>
      <w:proofErr w:type="spellStart"/>
      <w:r w:rsidR="00A174F3" w:rsidRPr="00A174F3">
        <w:t>ға</w:t>
      </w:r>
      <w:proofErr w:type="spellEnd"/>
      <w:r w:rsidR="00A174F3" w:rsidRPr="00A174F3">
        <w:t xml:space="preserve"> </w:t>
      </w:r>
      <w:proofErr w:type="spellStart"/>
      <w:r w:rsidR="00A174F3" w:rsidRPr="00A174F3">
        <w:t>дейін</w:t>
      </w:r>
      <w:proofErr w:type="spellEnd"/>
      <w:r w:rsidR="00A174F3" w:rsidRPr="00A174F3">
        <w:t xml:space="preserve"> </w:t>
      </w:r>
      <w:proofErr w:type="spellStart"/>
      <w:r w:rsidR="00A174F3" w:rsidRPr="00A174F3">
        <w:t>бір</w:t>
      </w:r>
      <w:proofErr w:type="spellEnd"/>
      <w:r w:rsidR="00A174F3" w:rsidRPr="00A174F3">
        <w:t xml:space="preserve"> </w:t>
      </w:r>
      <w:proofErr w:type="spellStart"/>
      <w:r w:rsidR="00A174F3" w:rsidRPr="00A174F3">
        <w:t>лотпен</w:t>
      </w:r>
      <w:proofErr w:type="spellEnd"/>
      <w:r w:rsidR="00A174F3" w:rsidRPr="00A174F3">
        <w:t xml:space="preserve"> </w:t>
      </w:r>
      <w:proofErr w:type="spellStart"/>
      <w:r w:rsidR="00A174F3" w:rsidRPr="00A174F3">
        <w:t>активтердің</w:t>
      </w:r>
      <w:proofErr w:type="spellEnd"/>
      <w:r w:rsidR="00A174F3" w:rsidRPr="00A174F3">
        <w:t xml:space="preserve"> </w:t>
      </w:r>
      <w:proofErr w:type="spellStart"/>
      <w:r w:rsidR="00A174F3" w:rsidRPr="00A174F3">
        <w:t>әрқайсысында</w:t>
      </w:r>
      <w:proofErr w:type="spellEnd"/>
      <w:r w:rsidR="00A174F3" w:rsidRPr="00A174F3">
        <w:t xml:space="preserve"> </w:t>
      </w:r>
      <w:proofErr w:type="spellStart"/>
      <w:r w:rsidR="00A174F3" w:rsidRPr="00A174F3">
        <w:t>қатысу</w:t>
      </w:r>
      <w:proofErr w:type="spellEnd"/>
      <w:r w:rsidR="00A174F3" w:rsidRPr="00A174F3">
        <w:t xml:space="preserve"> </w:t>
      </w:r>
      <w:proofErr w:type="spellStart"/>
      <w:r w:rsidR="00A174F3" w:rsidRPr="00A174F3">
        <w:t>үлесін</w:t>
      </w:r>
      <w:proofErr w:type="spellEnd"/>
      <w:r w:rsidR="00A174F3" w:rsidRPr="00A174F3">
        <w:t xml:space="preserve"> тек </w:t>
      </w:r>
      <w:proofErr w:type="spellStart"/>
      <w:r w:rsidR="00A174F3" w:rsidRPr="00A174F3">
        <w:t>бірдей</w:t>
      </w:r>
      <w:proofErr w:type="spellEnd"/>
      <w:r w:rsidR="00A174F3" w:rsidRPr="00A174F3">
        <w:t xml:space="preserve"> </w:t>
      </w:r>
      <w:proofErr w:type="spellStart"/>
      <w:r w:rsidR="00A174F3" w:rsidRPr="00A174F3">
        <w:t>мөлшерде</w:t>
      </w:r>
      <w:proofErr w:type="spellEnd"/>
      <w:r w:rsidR="00A174F3" w:rsidRPr="00A174F3">
        <w:t xml:space="preserve"> </w:t>
      </w:r>
      <w:proofErr w:type="spellStart"/>
      <w:r w:rsidR="00A174F3" w:rsidRPr="00A174F3">
        <w:t>сатып</w:t>
      </w:r>
      <w:proofErr w:type="spellEnd"/>
      <w:r w:rsidR="00A174F3" w:rsidRPr="00A174F3">
        <w:t xml:space="preserve"> </w:t>
      </w:r>
      <w:proofErr w:type="spellStart"/>
      <w:r w:rsidR="00A174F3" w:rsidRPr="00A174F3">
        <w:t>алу</w:t>
      </w:r>
      <w:proofErr w:type="spellEnd"/>
      <w:r w:rsidR="00A174F3" w:rsidRPr="00A174F3">
        <w:t xml:space="preserve"> </w:t>
      </w:r>
      <w:proofErr w:type="spellStart"/>
      <w:r w:rsidR="00A174F3" w:rsidRPr="00A174F3">
        <w:t>мүмкіндігімен</w:t>
      </w:r>
      <w:proofErr w:type="spellEnd"/>
      <w:r w:rsidR="00A174F3" w:rsidRPr="00A174F3">
        <w:t xml:space="preserve"> </w:t>
      </w:r>
      <w:proofErr w:type="spellStart"/>
      <w:r w:rsidR="00A174F3" w:rsidRPr="00A174F3">
        <w:t>іске</w:t>
      </w:r>
      <w:proofErr w:type="spellEnd"/>
      <w:r w:rsidR="00A174F3" w:rsidRPr="00A174F3">
        <w:t xml:space="preserve"> </w:t>
      </w:r>
      <w:proofErr w:type="spellStart"/>
      <w:r w:rsidR="00A174F3" w:rsidRPr="00A174F3">
        <w:t>асыру</w:t>
      </w:r>
      <w:proofErr w:type="spellEnd"/>
      <w:r w:rsidR="00A174F3" w:rsidRPr="00A174F3">
        <w:t xml:space="preserve"> </w:t>
      </w:r>
      <w:proofErr w:type="spellStart"/>
      <w:r w:rsidR="00A174F3" w:rsidRPr="00A174F3">
        <w:t>бойынша</w:t>
      </w:r>
      <w:proofErr w:type="spellEnd"/>
      <w:r w:rsidR="00A174F3" w:rsidRPr="00A174F3">
        <w:t xml:space="preserve"> </w:t>
      </w:r>
      <w:proofErr w:type="spellStart"/>
      <w:r w:rsidR="00A174F3" w:rsidRPr="00A174F3">
        <w:t>ашық</w:t>
      </w:r>
      <w:proofErr w:type="spellEnd"/>
      <w:r w:rsidR="00A174F3" w:rsidRPr="00A174F3">
        <w:t xml:space="preserve"> </w:t>
      </w:r>
      <w:proofErr w:type="spellStart"/>
      <w:r w:rsidR="00A174F3" w:rsidRPr="00A174F3">
        <w:t>екі</w:t>
      </w:r>
      <w:proofErr w:type="spellEnd"/>
      <w:r w:rsidR="00A174F3" w:rsidRPr="00A174F3">
        <w:t xml:space="preserve"> </w:t>
      </w:r>
      <w:proofErr w:type="spellStart"/>
      <w:r w:rsidR="00A174F3" w:rsidRPr="00A174F3">
        <w:t>кезеңдік</w:t>
      </w:r>
      <w:proofErr w:type="spellEnd"/>
      <w:r w:rsidR="00A174F3" w:rsidRPr="00A174F3">
        <w:t xml:space="preserve"> конкурс. </w:t>
      </w:r>
      <w:proofErr w:type="spellStart"/>
      <w:r w:rsidR="00A174F3" w:rsidRPr="00507D3C">
        <w:t>Күмән</w:t>
      </w:r>
      <w:proofErr w:type="spellEnd"/>
      <w:r w:rsidR="00A174F3" w:rsidRPr="00507D3C">
        <w:t xml:space="preserve"> </w:t>
      </w:r>
      <w:proofErr w:type="spellStart"/>
      <w:r w:rsidR="00A174F3" w:rsidRPr="00507D3C">
        <w:t>туғызбау</w:t>
      </w:r>
      <w:proofErr w:type="spellEnd"/>
      <w:r w:rsidR="00A174F3" w:rsidRPr="00507D3C">
        <w:t xml:space="preserve"> </w:t>
      </w:r>
      <w:proofErr w:type="spellStart"/>
      <w:r w:rsidR="00A174F3" w:rsidRPr="00507D3C">
        <w:t>үшін</w:t>
      </w:r>
      <w:proofErr w:type="spellEnd"/>
      <w:r w:rsidR="00A174F3" w:rsidRPr="00A174F3">
        <w:t xml:space="preserve"> Конкурс </w:t>
      </w:r>
      <w:proofErr w:type="spellStart"/>
      <w:r w:rsidR="00A174F3" w:rsidRPr="00A174F3">
        <w:t>жеке</w:t>
      </w:r>
      <w:proofErr w:type="spellEnd"/>
      <w:r w:rsidR="00A174F3">
        <w:rPr>
          <w:lang w:val="kk-KZ"/>
        </w:rPr>
        <w:t>-жеке</w:t>
      </w:r>
      <w:r w:rsidR="00A174F3" w:rsidRPr="00A174F3">
        <w:t xml:space="preserve"> </w:t>
      </w:r>
      <w:proofErr w:type="spellStart"/>
      <w:r w:rsidR="00A174F3" w:rsidRPr="00A174F3">
        <w:t>емес</w:t>
      </w:r>
      <w:proofErr w:type="spellEnd"/>
      <w:r w:rsidR="00A174F3" w:rsidRPr="00A174F3">
        <w:t xml:space="preserve">, тек </w:t>
      </w:r>
      <w:proofErr w:type="spellStart"/>
      <w:r w:rsidR="00A174F3" w:rsidRPr="00A174F3">
        <w:t>екі</w:t>
      </w:r>
      <w:proofErr w:type="spellEnd"/>
      <w:r w:rsidR="00A174F3" w:rsidRPr="00A174F3">
        <w:t xml:space="preserve"> </w:t>
      </w:r>
      <w:proofErr w:type="spellStart"/>
      <w:r w:rsidR="00A174F3" w:rsidRPr="00A174F3">
        <w:t>Активке</w:t>
      </w:r>
      <w:proofErr w:type="spellEnd"/>
      <w:r w:rsidR="00A174F3" w:rsidRPr="00A174F3">
        <w:t xml:space="preserve"> </w:t>
      </w:r>
      <w:proofErr w:type="spellStart"/>
      <w:r w:rsidR="00A174F3" w:rsidRPr="00A174F3">
        <w:t>қатысты</w:t>
      </w:r>
      <w:proofErr w:type="spellEnd"/>
      <w:r w:rsidR="00A174F3" w:rsidRPr="00A174F3">
        <w:t xml:space="preserve"> </w:t>
      </w:r>
      <w:proofErr w:type="spellStart"/>
      <w:r w:rsidR="00A174F3" w:rsidRPr="00A174F3">
        <w:t>бірлесіп</w:t>
      </w:r>
      <w:proofErr w:type="spellEnd"/>
      <w:r w:rsidR="00A174F3" w:rsidRPr="00A174F3">
        <w:t xml:space="preserve"> </w:t>
      </w:r>
      <w:proofErr w:type="spellStart"/>
      <w:r w:rsidR="00A174F3" w:rsidRPr="00A174F3">
        <w:t>өткізілетін</w:t>
      </w:r>
      <w:proofErr w:type="spellEnd"/>
      <w:r w:rsidR="00A174F3" w:rsidRPr="00A174F3">
        <w:t xml:space="preserve"> </w:t>
      </w:r>
      <w:proofErr w:type="spellStart"/>
      <w:r w:rsidR="00A174F3" w:rsidRPr="00A174F3">
        <w:t>болады</w:t>
      </w:r>
      <w:proofErr w:type="spellEnd"/>
      <w:r w:rsidR="00A174F3" w:rsidRPr="00A174F3">
        <w:t xml:space="preserve"> (</w:t>
      </w:r>
      <w:proofErr w:type="spellStart"/>
      <w:r w:rsidR="00A174F3">
        <w:t>яғни</w:t>
      </w:r>
      <w:proofErr w:type="spellEnd"/>
      <w:r w:rsidR="00A174F3" w:rsidRPr="00507D3C">
        <w:t xml:space="preserve"> </w:t>
      </w:r>
      <w:proofErr w:type="spellStart"/>
      <w:r w:rsidR="00A174F3" w:rsidRPr="00507D3C">
        <w:t>Активтерді</w:t>
      </w:r>
      <w:proofErr w:type="spellEnd"/>
      <w:r w:rsidR="00A174F3" w:rsidRPr="00507D3C">
        <w:t xml:space="preserve"> </w:t>
      </w:r>
      <w:proofErr w:type="spellStart"/>
      <w:r w:rsidR="00A174F3" w:rsidRPr="00507D3C">
        <w:t>жеке-жеке</w:t>
      </w:r>
      <w:proofErr w:type="spellEnd"/>
      <w:r w:rsidR="00A174F3" w:rsidRPr="00507D3C">
        <w:t xml:space="preserve"> </w:t>
      </w:r>
      <w:proofErr w:type="spellStart"/>
      <w:r w:rsidR="00A174F3" w:rsidRPr="00507D3C">
        <w:t>сатып</w:t>
      </w:r>
      <w:proofErr w:type="spellEnd"/>
      <w:r w:rsidR="00A174F3" w:rsidRPr="00507D3C">
        <w:t xml:space="preserve"> </w:t>
      </w:r>
      <w:proofErr w:type="spellStart"/>
      <w:r w:rsidR="00A174F3" w:rsidRPr="00507D3C">
        <w:t>алу</w:t>
      </w:r>
      <w:proofErr w:type="spellEnd"/>
      <w:r w:rsidR="00A174F3" w:rsidRPr="00507D3C">
        <w:t xml:space="preserve"> </w:t>
      </w:r>
      <w:proofErr w:type="spellStart"/>
      <w:r w:rsidR="00A174F3" w:rsidRPr="00507D3C">
        <w:t>мүмкіндігі</w:t>
      </w:r>
      <w:proofErr w:type="spellEnd"/>
      <w:r w:rsidR="00A174F3" w:rsidRPr="00507D3C">
        <w:t xml:space="preserve"> </w:t>
      </w:r>
      <w:proofErr w:type="spellStart"/>
      <w:r w:rsidR="00A174F3" w:rsidRPr="00507D3C">
        <w:t>жоққа</w:t>
      </w:r>
      <w:proofErr w:type="spellEnd"/>
      <w:r w:rsidR="00A174F3" w:rsidRPr="00507D3C">
        <w:t xml:space="preserve"> </w:t>
      </w:r>
      <w:proofErr w:type="spellStart"/>
      <w:r w:rsidR="00A174F3" w:rsidRPr="00507D3C">
        <w:t>шығарылады</w:t>
      </w:r>
      <w:proofErr w:type="spellEnd"/>
      <w:r w:rsidR="00A174F3" w:rsidRPr="00A174F3">
        <w:t xml:space="preserve">. </w:t>
      </w:r>
      <w:r w:rsidR="00A174F3">
        <w:rPr>
          <w:lang w:val="kk-KZ"/>
        </w:rPr>
        <w:t>Әлеуетті</w:t>
      </w:r>
      <w:r w:rsidR="00A174F3" w:rsidRPr="00A174F3">
        <w:t xml:space="preserve"> </w:t>
      </w:r>
      <w:proofErr w:type="spellStart"/>
      <w:r w:rsidR="00A174F3" w:rsidRPr="00A174F3">
        <w:t>сатып</w:t>
      </w:r>
      <w:proofErr w:type="spellEnd"/>
      <w:r w:rsidR="00A174F3" w:rsidRPr="00A174F3">
        <w:t xml:space="preserve"> </w:t>
      </w:r>
      <w:proofErr w:type="spellStart"/>
      <w:r w:rsidR="00A174F3" w:rsidRPr="00A174F3">
        <w:t>алушы</w:t>
      </w:r>
      <w:proofErr w:type="spellEnd"/>
      <w:r w:rsidR="00A174F3" w:rsidRPr="00A174F3">
        <w:t xml:space="preserve"> </w:t>
      </w:r>
      <w:proofErr w:type="spellStart"/>
      <w:r w:rsidR="00A174F3" w:rsidRPr="00A174F3">
        <w:t>екі</w:t>
      </w:r>
      <w:proofErr w:type="spellEnd"/>
      <w:r w:rsidR="00A174F3" w:rsidRPr="00A174F3">
        <w:t xml:space="preserve"> </w:t>
      </w:r>
      <w:proofErr w:type="spellStart"/>
      <w:r w:rsidR="00A174F3" w:rsidRPr="00A174F3">
        <w:t>активті</w:t>
      </w:r>
      <w:proofErr w:type="spellEnd"/>
      <w:r w:rsidR="00A174F3" w:rsidRPr="00A174F3">
        <w:t xml:space="preserve"> </w:t>
      </w:r>
      <w:proofErr w:type="spellStart"/>
      <w:r w:rsidR="00A174F3" w:rsidRPr="00A174F3">
        <w:t>бірдей</w:t>
      </w:r>
      <w:proofErr w:type="spellEnd"/>
      <w:r w:rsidR="00A174F3" w:rsidRPr="00A174F3">
        <w:t xml:space="preserve"> </w:t>
      </w:r>
      <w:proofErr w:type="spellStart"/>
      <w:r w:rsidR="00A174F3" w:rsidRPr="00A174F3">
        <w:t>уақыт</w:t>
      </w:r>
      <w:proofErr w:type="spellEnd"/>
      <w:r w:rsidR="00A174F3" w:rsidRPr="00A174F3">
        <w:t xml:space="preserve"> </w:t>
      </w:r>
      <w:proofErr w:type="spellStart"/>
      <w:r w:rsidR="00A174F3" w:rsidRPr="00A174F3">
        <w:t>аралығында</w:t>
      </w:r>
      <w:proofErr w:type="spellEnd"/>
      <w:r w:rsidR="00A174F3" w:rsidRPr="00A174F3">
        <w:t xml:space="preserve"> </w:t>
      </w:r>
      <w:proofErr w:type="spellStart"/>
      <w:r w:rsidR="00A174F3" w:rsidRPr="00A174F3">
        <w:t>және</w:t>
      </w:r>
      <w:proofErr w:type="spellEnd"/>
      <w:r w:rsidR="00A174F3" w:rsidRPr="00A174F3">
        <w:t xml:space="preserve"> </w:t>
      </w:r>
      <w:proofErr w:type="spellStart"/>
      <w:r w:rsidR="00A174F3" w:rsidRPr="00A174F3">
        <w:t>әр</w:t>
      </w:r>
      <w:proofErr w:type="spellEnd"/>
      <w:r w:rsidR="00A174F3" w:rsidRPr="00A174F3">
        <w:t xml:space="preserve"> </w:t>
      </w:r>
      <w:proofErr w:type="spellStart"/>
      <w:r w:rsidR="00A174F3" w:rsidRPr="00A174F3">
        <w:t>Активтің</w:t>
      </w:r>
      <w:proofErr w:type="spellEnd"/>
      <w:r w:rsidR="00A174F3" w:rsidRPr="00A174F3">
        <w:t xml:space="preserve"> </w:t>
      </w:r>
      <w:proofErr w:type="spellStart"/>
      <w:r w:rsidR="00A174F3" w:rsidRPr="00A174F3">
        <w:t>үлесі</w:t>
      </w:r>
      <w:proofErr w:type="spellEnd"/>
      <w:r w:rsidR="00A174F3" w:rsidRPr="00A174F3">
        <w:t xml:space="preserve"> </w:t>
      </w:r>
      <w:proofErr w:type="spellStart"/>
      <w:r w:rsidR="00A174F3" w:rsidRPr="00A174F3">
        <w:t>бірдей</w:t>
      </w:r>
      <w:proofErr w:type="spellEnd"/>
      <w:r w:rsidR="00A174F3" w:rsidRPr="00A174F3">
        <w:t xml:space="preserve"> </w:t>
      </w:r>
      <w:proofErr w:type="spellStart"/>
      <w:r w:rsidR="00A174F3" w:rsidRPr="00A174F3">
        <w:t>мөлшерде</w:t>
      </w:r>
      <w:proofErr w:type="spellEnd"/>
      <w:r w:rsidR="00A174F3" w:rsidRPr="00A174F3">
        <w:t xml:space="preserve"> </w:t>
      </w:r>
      <w:proofErr w:type="spellStart"/>
      <w:r w:rsidR="00A174F3" w:rsidRPr="00A174F3">
        <w:t>бір</w:t>
      </w:r>
      <w:proofErr w:type="spellEnd"/>
      <w:r w:rsidR="00A174F3" w:rsidRPr="00A174F3">
        <w:t xml:space="preserve"> </w:t>
      </w:r>
      <w:proofErr w:type="spellStart"/>
      <w:r w:rsidR="00A174F3" w:rsidRPr="00A174F3">
        <w:t>лотпен</w:t>
      </w:r>
      <w:proofErr w:type="spellEnd"/>
      <w:r w:rsidR="00A174F3" w:rsidRPr="00A174F3">
        <w:t xml:space="preserve"> </w:t>
      </w:r>
      <w:proofErr w:type="spellStart"/>
      <w:r w:rsidR="00A174F3" w:rsidRPr="00A174F3">
        <w:t>бірге</w:t>
      </w:r>
      <w:proofErr w:type="spellEnd"/>
      <w:r w:rsidR="00A174F3" w:rsidRPr="00A174F3">
        <w:t xml:space="preserve"> </w:t>
      </w:r>
      <w:proofErr w:type="spellStart"/>
      <w:r w:rsidR="00A174F3" w:rsidRPr="00A174F3">
        <w:t>сатып</w:t>
      </w:r>
      <w:proofErr w:type="spellEnd"/>
      <w:r w:rsidR="00A174F3" w:rsidRPr="00A174F3">
        <w:t xml:space="preserve"> </w:t>
      </w:r>
      <w:proofErr w:type="spellStart"/>
      <w:r w:rsidR="00A174F3" w:rsidRPr="00A174F3">
        <w:t>алады</w:t>
      </w:r>
      <w:proofErr w:type="spellEnd"/>
      <w:r w:rsidR="00A174F3" w:rsidRPr="00A174F3">
        <w:t xml:space="preserve">). </w:t>
      </w:r>
    </w:p>
    <w:p w14:paraId="42E099A1" w14:textId="46C5D88B" w:rsidR="00150B58" w:rsidRPr="008E0CDF" w:rsidRDefault="005B75D2">
      <w:pPr>
        <w:pStyle w:val="af1"/>
        <w:numPr>
          <w:ilvl w:val="1"/>
          <w:numId w:val="23"/>
        </w:numPr>
        <w:spacing w:before="120"/>
        <w:ind w:left="709" w:hanging="709"/>
        <w:jc w:val="both"/>
        <w:rPr>
          <w:bCs/>
        </w:rPr>
      </w:pPr>
      <w:r w:rsidRPr="005B75D2">
        <w:rPr>
          <w:bCs/>
        </w:rPr>
        <w:lastRenderedPageBreak/>
        <w:t xml:space="preserve">Осы </w:t>
      </w:r>
      <w:proofErr w:type="spellStart"/>
      <w:r w:rsidRPr="005B75D2">
        <w:rPr>
          <w:bCs/>
        </w:rPr>
        <w:t>Конкурстық</w:t>
      </w:r>
      <w:proofErr w:type="spellEnd"/>
      <w:r w:rsidRPr="005B75D2">
        <w:rPr>
          <w:bCs/>
        </w:rPr>
        <w:t xml:space="preserve"> </w:t>
      </w:r>
      <w:proofErr w:type="spellStart"/>
      <w:r w:rsidRPr="005B75D2">
        <w:rPr>
          <w:bCs/>
        </w:rPr>
        <w:t>құжаттама</w:t>
      </w:r>
      <w:proofErr w:type="spellEnd"/>
      <w:r w:rsidRPr="005B75D2">
        <w:rPr>
          <w:bCs/>
        </w:rPr>
        <w:t xml:space="preserve"> </w:t>
      </w:r>
      <w:proofErr w:type="spellStart"/>
      <w:r w:rsidRPr="005B75D2">
        <w:rPr>
          <w:bCs/>
        </w:rPr>
        <w:t>Қағидаларға</w:t>
      </w:r>
      <w:proofErr w:type="spellEnd"/>
      <w:r w:rsidRPr="005B75D2">
        <w:rPr>
          <w:bCs/>
        </w:rPr>
        <w:t xml:space="preserve"> </w:t>
      </w:r>
      <w:proofErr w:type="spellStart"/>
      <w:r w:rsidRPr="005B75D2">
        <w:rPr>
          <w:bCs/>
        </w:rPr>
        <w:t>сәйкес</w:t>
      </w:r>
      <w:proofErr w:type="spellEnd"/>
      <w:r w:rsidRPr="005B75D2">
        <w:rPr>
          <w:bCs/>
        </w:rPr>
        <w:t xml:space="preserve"> </w:t>
      </w:r>
      <w:proofErr w:type="spellStart"/>
      <w:r w:rsidRPr="005B75D2">
        <w:rPr>
          <w:bCs/>
        </w:rPr>
        <w:t>әзірленген</w:t>
      </w:r>
      <w:proofErr w:type="spellEnd"/>
      <w:r w:rsidR="00150B58" w:rsidRPr="008E0CDF">
        <w:rPr>
          <w:bCs/>
        </w:rPr>
        <w:t>.</w:t>
      </w:r>
    </w:p>
    <w:p w14:paraId="3D729420" w14:textId="4482867F" w:rsidR="00150B58" w:rsidRPr="008E0CDF" w:rsidRDefault="005B75D2" w:rsidP="00504771">
      <w:pPr>
        <w:spacing w:before="120" w:after="0" w:line="240" w:lineRule="auto"/>
        <w:ind w:left="720"/>
        <w:jc w:val="both"/>
        <w:rPr>
          <w:rFonts w:ascii="Times New Roman" w:eastAsia="Times New Roman" w:hAnsi="Times New Roman"/>
          <w:sz w:val="24"/>
          <w:szCs w:val="24"/>
          <w:lang w:eastAsia="ru-RU"/>
        </w:rPr>
      </w:pPr>
      <w:r w:rsidRPr="005B75D2">
        <w:rPr>
          <w:rFonts w:ascii="Times New Roman" w:eastAsia="Times New Roman" w:hAnsi="Times New Roman"/>
          <w:bCs/>
          <w:sz w:val="24"/>
          <w:szCs w:val="24"/>
          <w:lang w:eastAsia="ru-RU"/>
        </w:rPr>
        <w:t xml:space="preserve">ТКС </w:t>
      </w:r>
      <w:proofErr w:type="spellStart"/>
      <w:r w:rsidRPr="005B75D2">
        <w:rPr>
          <w:rFonts w:ascii="Times New Roman" w:eastAsia="Times New Roman" w:hAnsi="Times New Roman"/>
          <w:bCs/>
          <w:sz w:val="24"/>
          <w:szCs w:val="24"/>
          <w:lang w:eastAsia="ru-RU"/>
        </w:rPr>
        <w:t>Қатысу</w:t>
      </w:r>
      <w:proofErr w:type="spellEnd"/>
      <w:r w:rsidRPr="005B75D2">
        <w:rPr>
          <w:rFonts w:ascii="Times New Roman" w:eastAsia="Times New Roman" w:hAnsi="Times New Roman"/>
          <w:bCs/>
          <w:sz w:val="24"/>
          <w:szCs w:val="24"/>
          <w:lang w:eastAsia="ru-RU"/>
        </w:rPr>
        <w:t xml:space="preserve"> </w:t>
      </w:r>
      <w:proofErr w:type="spellStart"/>
      <w:r w:rsidRPr="005B75D2">
        <w:rPr>
          <w:rFonts w:ascii="Times New Roman" w:eastAsia="Times New Roman" w:hAnsi="Times New Roman"/>
          <w:bCs/>
          <w:sz w:val="24"/>
          <w:szCs w:val="24"/>
          <w:lang w:eastAsia="ru-RU"/>
        </w:rPr>
        <w:t>үлесінің</w:t>
      </w:r>
      <w:proofErr w:type="spellEnd"/>
      <w:r w:rsidRPr="005B75D2">
        <w:rPr>
          <w:rFonts w:ascii="Times New Roman" w:eastAsia="Times New Roman" w:hAnsi="Times New Roman"/>
          <w:bCs/>
          <w:sz w:val="24"/>
          <w:szCs w:val="24"/>
          <w:lang w:eastAsia="ru-RU"/>
        </w:rPr>
        <w:t xml:space="preserve"> </w:t>
      </w:r>
      <w:proofErr w:type="spellStart"/>
      <w:r w:rsidRPr="005B75D2">
        <w:rPr>
          <w:rFonts w:ascii="Times New Roman" w:eastAsia="Times New Roman" w:hAnsi="Times New Roman"/>
          <w:bCs/>
          <w:sz w:val="24"/>
          <w:szCs w:val="24"/>
          <w:lang w:eastAsia="ru-RU"/>
        </w:rPr>
        <w:t>меншік</w:t>
      </w:r>
      <w:proofErr w:type="spellEnd"/>
      <w:r w:rsidRPr="005B75D2">
        <w:rPr>
          <w:rFonts w:ascii="Times New Roman" w:eastAsia="Times New Roman" w:hAnsi="Times New Roman"/>
          <w:bCs/>
          <w:sz w:val="24"/>
          <w:szCs w:val="24"/>
          <w:lang w:eastAsia="ru-RU"/>
        </w:rPr>
        <w:t xml:space="preserve"> </w:t>
      </w:r>
      <w:proofErr w:type="spellStart"/>
      <w:r w:rsidRPr="005B75D2">
        <w:rPr>
          <w:rFonts w:ascii="Times New Roman" w:eastAsia="Times New Roman" w:hAnsi="Times New Roman"/>
          <w:bCs/>
          <w:sz w:val="24"/>
          <w:szCs w:val="24"/>
          <w:lang w:eastAsia="ru-RU"/>
        </w:rPr>
        <w:t>иесі</w:t>
      </w:r>
      <w:proofErr w:type="spellEnd"/>
      <w:r w:rsidRPr="005B75D2">
        <w:rPr>
          <w:rFonts w:ascii="Times New Roman" w:eastAsia="Times New Roman" w:hAnsi="Times New Roman"/>
          <w:bCs/>
          <w:sz w:val="24"/>
          <w:szCs w:val="24"/>
          <w:lang w:eastAsia="ru-RU"/>
        </w:rPr>
        <w:t xml:space="preserve"> </w:t>
      </w:r>
      <w:proofErr w:type="spellStart"/>
      <w:r w:rsidRPr="005B75D2">
        <w:rPr>
          <w:rFonts w:ascii="Times New Roman" w:eastAsia="Times New Roman" w:hAnsi="Times New Roman"/>
          <w:bCs/>
          <w:sz w:val="24"/>
          <w:szCs w:val="24"/>
          <w:lang w:eastAsia="ru-RU"/>
        </w:rPr>
        <w:t>болып</w:t>
      </w:r>
      <w:proofErr w:type="spellEnd"/>
      <w:r w:rsidRPr="005B75D2">
        <w:rPr>
          <w:rFonts w:ascii="Times New Roman" w:eastAsia="Times New Roman" w:hAnsi="Times New Roman"/>
          <w:bCs/>
          <w:sz w:val="24"/>
          <w:szCs w:val="24"/>
          <w:lang w:eastAsia="ru-RU"/>
        </w:rPr>
        <w:t xml:space="preserve"> </w:t>
      </w:r>
      <w:proofErr w:type="spellStart"/>
      <w:r w:rsidRPr="005B75D2">
        <w:rPr>
          <w:rFonts w:ascii="Times New Roman" w:eastAsia="Times New Roman" w:hAnsi="Times New Roman"/>
          <w:bCs/>
          <w:sz w:val="24"/>
          <w:szCs w:val="24"/>
          <w:lang w:eastAsia="ru-RU"/>
        </w:rPr>
        <w:t>табылады</w:t>
      </w:r>
      <w:proofErr w:type="spellEnd"/>
      <w:r w:rsidRPr="005B75D2">
        <w:rPr>
          <w:rFonts w:ascii="Times New Roman" w:eastAsia="Times New Roman" w:hAnsi="Times New Roman"/>
          <w:bCs/>
          <w:sz w:val="24"/>
          <w:szCs w:val="24"/>
          <w:lang w:eastAsia="ru-RU"/>
        </w:rPr>
        <w:t xml:space="preserve"> </w:t>
      </w:r>
      <w:proofErr w:type="spellStart"/>
      <w:r w:rsidRPr="005B75D2">
        <w:rPr>
          <w:rFonts w:ascii="Times New Roman" w:eastAsia="Times New Roman" w:hAnsi="Times New Roman"/>
          <w:bCs/>
          <w:sz w:val="24"/>
          <w:szCs w:val="24"/>
          <w:lang w:eastAsia="ru-RU"/>
        </w:rPr>
        <w:t>және</w:t>
      </w:r>
      <w:proofErr w:type="spellEnd"/>
      <w:r w:rsidRPr="005B75D2">
        <w:rPr>
          <w:rFonts w:ascii="Times New Roman" w:eastAsia="Times New Roman" w:hAnsi="Times New Roman"/>
          <w:bCs/>
          <w:sz w:val="24"/>
          <w:szCs w:val="24"/>
          <w:lang w:eastAsia="ru-RU"/>
        </w:rPr>
        <w:t xml:space="preserve"> Конкурс </w:t>
      </w:r>
      <w:proofErr w:type="spellStart"/>
      <w:r w:rsidRPr="005B75D2">
        <w:rPr>
          <w:rFonts w:ascii="Times New Roman" w:eastAsia="Times New Roman" w:hAnsi="Times New Roman"/>
          <w:bCs/>
          <w:sz w:val="24"/>
          <w:szCs w:val="24"/>
          <w:lang w:eastAsia="ru-RU"/>
        </w:rPr>
        <w:t>нәтижесінде</w:t>
      </w:r>
      <w:proofErr w:type="spellEnd"/>
      <w:r w:rsidRPr="005B75D2">
        <w:rPr>
          <w:rFonts w:ascii="Times New Roman" w:eastAsia="Times New Roman" w:hAnsi="Times New Roman"/>
          <w:bCs/>
          <w:sz w:val="24"/>
          <w:szCs w:val="24"/>
          <w:lang w:eastAsia="ru-RU"/>
        </w:rPr>
        <w:t xml:space="preserve"> ТКС </w:t>
      </w:r>
      <w:proofErr w:type="spellStart"/>
      <w:r w:rsidRPr="005B75D2">
        <w:rPr>
          <w:rFonts w:ascii="Times New Roman" w:eastAsia="Times New Roman" w:hAnsi="Times New Roman"/>
          <w:bCs/>
          <w:sz w:val="24"/>
          <w:szCs w:val="24"/>
          <w:lang w:eastAsia="ru-RU"/>
        </w:rPr>
        <w:t>өзіне</w:t>
      </w:r>
      <w:proofErr w:type="spellEnd"/>
      <w:r w:rsidRPr="005B75D2">
        <w:rPr>
          <w:rFonts w:ascii="Times New Roman" w:eastAsia="Times New Roman" w:hAnsi="Times New Roman"/>
          <w:bCs/>
          <w:sz w:val="24"/>
          <w:szCs w:val="24"/>
          <w:lang w:eastAsia="ru-RU"/>
        </w:rPr>
        <w:t xml:space="preserve"> </w:t>
      </w:r>
      <w:proofErr w:type="spellStart"/>
      <w:r w:rsidRPr="005B75D2">
        <w:rPr>
          <w:rFonts w:ascii="Times New Roman" w:eastAsia="Times New Roman" w:hAnsi="Times New Roman"/>
          <w:bCs/>
          <w:sz w:val="24"/>
          <w:szCs w:val="24"/>
          <w:lang w:eastAsia="ru-RU"/>
        </w:rPr>
        <w:t>қолайлы</w:t>
      </w:r>
      <w:proofErr w:type="spellEnd"/>
      <w:r w:rsidRPr="005B75D2">
        <w:rPr>
          <w:rFonts w:ascii="Times New Roman" w:eastAsia="Times New Roman" w:hAnsi="Times New Roman"/>
          <w:bCs/>
          <w:sz w:val="24"/>
          <w:szCs w:val="24"/>
          <w:lang w:eastAsia="ru-RU"/>
        </w:rPr>
        <w:t xml:space="preserve"> </w:t>
      </w:r>
      <w:proofErr w:type="spellStart"/>
      <w:r w:rsidRPr="005B75D2">
        <w:rPr>
          <w:rFonts w:ascii="Times New Roman" w:eastAsia="Times New Roman" w:hAnsi="Times New Roman"/>
          <w:bCs/>
          <w:sz w:val="24"/>
          <w:szCs w:val="24"/>
          <w:lang w:eastAsia="ru-RU"/>
        </w:rPr>
        <w:t>шарттарда</w:t>
      </w:r>
      <w:proofErr w:type="spellEnd"/>
      <w:r w:rsidRPr="005B75D2">
        <w:rPr>
          <w:rFonts w:ascii="Times New Roman" w:eastAsia="Times New Roman" w:hAnsi="Times New Roman"/>
          <w:bCs/>
          <w:sz w:val="24"/>
          <w:szCs w:val="24"/>
          <w:lang w:eastAsia="ru-RU"/>
        </w:rPr>
        <w:t xml:space="preserve"> </w:t>
      </w:r>
      <w:proofErr w:type="spellStart"/>
      <w:r w:rsidRPr="005B75D2">
        <w:rPr>
          <w:rFonts w:ascii="Times New Roman" w:eastAsia="Times New Roman" w:hAnsi="Times New Roman"/>
          <w:bCs/>
          <w:sz w:val="24"/>
          <w:szCs w:val="24"/>
          <w:lang w:eastAsia="ru-RU"/>
        </w:rPr>
        <w:t>Қатысу</w:t>
      </w:r>
      <w:proofErr w:type="spellEnd"/>
      <w:r w:rsidRPr="005B75D2">
        <w:rPr>
          <w:rFonts w:ascii="Times New Roman" w:eastAsia="Times New Roman" w:hAnsi="Times New Roman"/>
          <w:bCs/>
          <w:sz w:val="24"/>
          <w:szCs w:val="24"/>
          <w:lang w:eastAsia="ru-RU"/>
        </w:rPr>
        <w:t xml:space="preserve"> </w:t>
      </w:r>
      <w:proofErr w:type="spellStart"/>
      <w:r w:rsidRPr="005B75D2">
        <w:rPr>
          <w:rFonts w:ascii="Times New Roman" w:eastAsia="Times New Roman" w:hAnsi="Times New Roman"/>
          <w:bCs/>
          <w:sz w:val="24"/>
          <w:szCs w:val="24"/>
          <w:lang w:eastAsia="ru-RU"/>
        </w:rPr>
        <w:t>үлесін</w:t>
      </w:r>
      <w:proofErr w:type="spellEnd"/>
      <w:r w:rsidRPr="005B75D2">
        <w:rPr>
          <w:rFonts w:ascii="Times New Roman" w:eastAsia="Times New Roman" w:hAnsi="Times New Roman"/>
          <w:bCs/>
          <w:sz w:val="24"/>
          <w:szCs w:val="24"/>
          <w:lang w:eastAsia="ru-RU"/>
        </w:rPr>
        <w:t xml:space="preserve"> </w:t>
      </w:r>
      <w:proofErr w:type="spellStart"/>
      <w:r w:rsidRPr="005B75D2">
        <w:rPr>
          <w:rFonts w:ascii="Times New Roman" w:eastAsia="Times New Roman" w:hAnsi="Times New Roman"/>
          <w:bCs/>
          <w:sz w:val="24"/>
          <w:szCs w:val="24"/>
          <w:lang w:eastAsia="ru-RU"/>
        </w:rPr>
        <w:t>сатуға</w:t>
      </w:r>
      <w:proofErr w:type="spellEnd"/>
      <w:r w:rsidRPr="005B75D2">
        <w:rPr>
          <w:rFonts w:ascii="Times New Roman" w:eastAsia="Times New Roman" w:hAnsi="Times New Roman"/>
          <w:bCs/>
          <w:sz w:val="24"/>
          <w:szCs w:val="24"/>
          <w:lang w:eastAsia="ru-RU"/>
        </w:rPr>
        <w:t xml:space="preserve"> </w:t>
      </w:r>
      <w:proofErr w:type="spellStart"/>
      <w:r w:rsidRPr="005B75D2">
        <w:rPr>
          <w:rFonts w:ascii="Times New Roman" w:eastAsia="Times New Roman" w:hAnsi="Times New Roman"/>
          <w:bCs/>
          <w:sz w:val="24"/>
          <w:szCs w:val="24"/>
          <w:lang w:eastAsia="ru-RU"/>
        </w:rPr>
        <w:t>ниеттенеді</w:t>
      </w:r>
      <w:proofErr w:type="spellEnd"/>
      <w:r w:rsidR="00150B58" w:rsidRPr="008E0CDF">
        <w:rPr>
          <w:rFonts w:ascii="Times New Roman" w:eastAsia="Times New Roman" w:hAnsi="Times New Roman"/>
          <w:sz w:val="24"/>
          <w:szCs w:val="24"/>
          <w:lang w:eastAsia="ru-RU"/>
        </w:rPr>
        <w:t xml:space="preserve">. </w:t>
      </w:r>
    </w:p>
    <w:p w14:paraId="71C7E03A" w14:textId="0F0E0A53" w:rsidR="005B75D2" w:rsidRDefault="005B75D2" w:rsidP="00504771">
      <w:pPr>
        <w:spacing w:before="120" w:after="0" w:line="240" w:lineRule="auto"/>
        <w:ind w:left="720"/>
        <w:jc w:val="both"/>
        <w:rPr>
          <w:rFonts w:ascii="Times New Roman" w:eastAsia="Times New Roman" w:hAnsi="Times New Roman"/>
          <w:sz w:val="24"/>
          <w:szCs w:val="24"/>
          <w:lang w:eastAsia="ru-RU"/>
        </w:rPr>
      </w:pPr>
      <w:r w:rsidRPr="005B75D2">
        <w:rPr>
          <w:rFonts w:ascii="Times New Roman" w:eastAsia="Times New Roman" w:hAnsi="Times New Roman"/>
          <w:sz w:val="24"/>
          <w:szCs w:val="24"/>
          <w:lang w:eastAsia="ru-RU"/>
        </w:rPr>
        <w:t xml:space="preserve">Конкурс </w:t>
      </w:r>
      <w:proofErr w:type="spellStart"/>
      <w:r w:rsidRPr="005B75D2">
        <w:rPr>
          <w:rFonts w:ascii="Times New Roman" w:eastAsia="Times New Roman" w:hAnsi="Times New Roman"/>
          <w:sz w:val="24"/>
          <w:szCs w:val="24"/>
          <w:lang w:eastAsia="ru-RU"/>
        </w:rPr>
        <w:t>болжамды</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бағаны</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және</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Қатысу</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үлестерін</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сондай-ақ</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Қатысу</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үлестерін</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әлеуетті</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сатып</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алушыны</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сатудың</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өзге</w:t>
      </w:r>
      <w:proofErr w:type="spellEnd"/>
      <w:r w:rsidRPr="005B75D2">
        <w:rPr>
          <w:rFonts w:ascii="Times New Roman" w:eastAsia="Times New Roman" w:hAnsi="Times New Roman"/>
          <w:sz w:val="24"/>
          <w:szCs w:val="24"/>
          <w:lang w:eastAsia="ru-RU"/>
        </w:rPr>
        <w:t xml:space="preserve"> де </w:t>
      </w:r>
      <w:proofErr w:type="spellStart"/>
      <w:r w:rsidRPr="005B75D2">
        <w:rPr>
          <w:rFonts w:ascii="Times New Roman" w:eastAsia="Times New Roman" w:hAnsi="Times New Roman"/>
          <w:sz w:val="24"/>
          <w:szCs w:val="24"/>
          <w:lang w:eastAsia="ru-RU"/>
        </w:rPr>
        <w:t>шарттарын</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айқындау</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мақсатында</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өткізіледі</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Шарт</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барлық</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қажетті</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рұқсаттар</w:t>
      </w:r>
      <w:proofErr w:type="spellEnd"/>
      <w:r w:rsidRPr="005B75D2">
        <w:rPr>
          <w:rFonts w:ascii="Times New Roman" w:eastAsia="Times New Roman" w:hAnsi="Times New Roman"/>
          <w:sz w:val="24"/>
          <w:szCs w:val="24"/>
          <w:lang w:eastAsia="ru-RU"/>
        </w:rPr>
        <w:t xml:space="preserve"> мен </w:t>
      </w:r>
      <w:proofErr w:type="spellStart"/>
      <w:r w:rsidRPr="005B75D2">
        <w:rPr>
          <w:rFonts w:ascii="Times New Roman" w:eastAsia="Times New Roman" w:hAnsi="Times New Roman"/>
          <w:sz w:val="24"/>
          <w:szCs w:val="24"/>
          <w:lang w:eastAsia="ru-RU"/>
        </w:rPr>
        <w:t>келісімдер</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алынған</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жағдайда</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оның</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ішінде</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Монополияға</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қарсы</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органның</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келісімі</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және</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Өзге</w:t>
      </w:r>
      <w:proofErr w:type="spellEnd"/>
      <w:r w:rsidRPr="005B75D2">
        <w:rPr>
          <w:rFonts w:ascii="Times New Roman" w:eastAsia="Times New Roman" w:hAnsi="Times New Roman"/>
          <w:sz w:val="24"/>
          <w:szCs w:val="24"/>
          <w:lang w:eastAsia="ru-RU"/>
        </w:rPr>
        <w:t xml:space="preserve"> де </w:t>
      </w:r>
      <w:proofErr w:type="spellStart"/>
      <w:r w:rsidRPr="005B75D2">
        <w:rPr>
          <w:rFonts w:ascii="Times New Roman" w:eastAsia="Times New Roman" w:hAnsi="Times New Roman"/>
          <w:sz w:val="24"/>
          <w:szCs w:val="24"/>
          <w:lang w:eastAsia="ru-RU"/>
        </w:rPr>
        <w:t>келісімдер</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қажет</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болған</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жағдайда</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алынған</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жағдайда</w:t>
      </w:r>
      <w:proofErr w:type="spellEnd"/>
      <w:r w:rsidRPr="005B75D2">
        <w:rPr>
          <w:rFonts w:ascii="Times New Roman" w:eastAsia="Times New Roman" w:hAnsi="Times New Roman"/>
          <w:sz w:val="24"/>
          <w:szCs w:val="24"/>
          <w:lang w:eastAsia="ru-RU"/>
        </w:rPr>
        <w:t xml:space="preserve"> </w:t>
      </w:r>
      <w:proofErr w:type="spellStart"/>
      <w:r w:rsidRPr="005B75D2">
        <w:rPr>
          <w:rFonts w:ascii="Times New Roman" w:eastAsia="Times New Roman" w:hAnsi="Times New Roman"/>
          <w:sz w:val="24"/>
          <w:szCs w:val="24"/>
          <w:lang w:eastAsia="ru-RU"/>
        </w:rPr>
        <w:t>жасалады</w:t>
      </w:r>
      <w:proofErr w:type="spellEnd"/>
      <w:r w:rsidRPr="005B75D2">
        <w:rPr>
          <w:rFonts w:ascii="Times New Roman" w:eastAsia="Times New Roman" w:hAnsi="Times New Roman"/>
          <w:sz w:val="24"/>
          <w:szCs w:val="24"/>
          <w:lang w:eastAsia="ru-RU"/>
        </w:rPr>
        <w:t>.</w:t>
      </w:r>
    </w:p>
    <w:p w14:paraId="638336E2" w14:textId="7380B235" w:rsidR="005B75D2" w:rsidRPr="005B75D2" w:rsidRDefault="005B75D2">
      <w:pPr>
        <w:pStyle w:val="af1"/>
        <w:numPr>
          <w:ilvl w:val="1"/>
          <w:numId w:val="23"/>
        </w:numPr>
        <w:spacing w:before="120"/>
        <w:ind w:left="709" w:hanging="709"/>
        <w:jc w:val="both"/>
        <w:rPr>
          <w:rFonts w:asciiTheme="minorHAnsi" w:eastAsiaTheme="minorEastAsia" w:hAnsiTheme="minorHAnsi" w:cstheme="minorBidi"/>
        </w:rPr>
      </w:pPr>
      <w:proofErr w:type="spellStart"/>
      <w:r w:rsidRPr="005B75D2">
        <w:t>Конкурстық</w:t>
      </w:r>
      <w:proofErr w:type="spellEnd"/>
      <w:r w:rsidRPr="005B75D2">
        <w:t xml:space="preserve"> </w:t>
      </w:r>
      <w:proofErr w:type="spellStart"/>
      <w:r w:rsidRPr="005B75D2">
        <w:t>өтінімдер</w:t>
      </w:r>
      <w:proofErr w:type="spellEnd"/>
      <w:r w:rsidRPr="005B75D2">
        <w:t xml:space="preserve"> </w:t>
      </w:r>
      <w:proofErr w:type="spellStart"/>
      <w:r w:rsidRPr="005B75D2">
        <w:t>ашылғанға</w:t>
      </w:r>
      <w:proofErr w:type="spellEnd"/>
      <w:r w:rsidRPr="005B75D2">
        <w:t xml:space="preserve"> </w:t>
      </w:r>
      <w:proofErr w:type="spellStart"/>
      <w:r w:rsidRPr="005B75D2">
        <w:t>дейін</w:t>
      </w:r>
      <w:proofErr w:type="spellEnd"/>
      <w:r w:rsidRPr="005B75D2">
        <w:t xml:space="preserve"> ТК</w:t>
      </w:r>
      <w:r>
        <w:rPr>
          <w:lang w:val="kk-KZ"/>
        </w:rPr>
        <w:t>С-тің</w:t>
      </w:r>
      <w:r w:rsidRPr="005B75D2">
        <w:t xml:space="preserve"> </w:t>
      </w:r>
      <w:proofErr w:type="spellStart"/>
      <w:r w:rsidRPr="005B75D2">
        <w:t>бастамасы</w:t>
      </w:r>
      <w:proofErr w:type="spellEnd"/>
      <w:r w:rsidRPr="005B75D2">
        <w:t xml:space="preserve"> </w:t>
      </w:r>
      <w:proofErr w:type="spellStart"/>
      <w:r w:rsidRPr="005B75D2">
        <w:t>бойынша</w:t>
      </w:r>
      <w:proofErr w:type="spellEnd"/>
      <w:r w:rsidRPr="005B75D2">
        <w:t xml:space="preserve"> </w:t>
      </w:r>
      <w:proofErr w:type="spellStart"/>
      <w:r w:rsidRPr="005B75D2">
        <w:t>Конкурстың</w:t>
      </w:r>
      <w:proofErr w:type="spellEnd"/>
      <w:r w:rsidRPr="005B75D2">
        <w:t xml:space="preserve"> </w:t>
      </w:r>
      <w:proofErr w:type="spellStart"/>
      <w:r w:rsidRPr="005B75D2">
        <w:t>күші</w:t>
      </w:r>
      <w:proofErr w:type="spellEnd"/>
      <w:r w:rsidRPr="005B75D2">
        <w:t xml:space="preserve"> </w:t>
      </w:r>
      <w:proofErr w:type="spellStart"/>
      <w:r w:rsidRPr="005B75D2">
        <w:t>жойылуы</w:t>
      </w:r>
      <w:proofErr w:type="spellEnd"/>
      <w:r w:rsidRPr="005B75D2">
        <w:t xml:space="preserve"> </w:t>
      </w:r>
      <w:proofErr w:type="spellStart"/>
      <w:r w:rsidRPr="005B75D2">
        <w:t>мүмкін</w:t>
      </w:r>
      <w:proofErr w:type="spellEnd"/>
      <w:r w:rsidRPr="005B75D2">
        <w:t xml:space="preserve">. </w:t>
      </w:r>
      <w:proofErr w:type="spellStart"/>
      <w:r w:rsidRPr="005B75D2">
        <w:t>Егер</w:t>
      </w:r>
      <w:proofErr w:type="spellEnd"/>
      <w:r w:rsidRPr="005B75D2">
        <w:t xml:space="preserve"> </w:t>
      </w:r>
      <w:proofErr w:type="spellStart"/>
      <w:r w:rsidRPr="005B75D2">
        <w:t>Конкурстық</w:t>
      </w:r>
      <w:proofErr w:type="spellEnd"/>
      <w:r w:rsidRPr="005B75D2">
        <w:t xml:space="preserve"> </w:t>
      </w:r>
      <w:proofErr w:type="spellStart"/>
      <w:r w:rsidRPr="005B75D2">
        <w:t>өтінімдерді</w:t>
      </w:r>
      <w:proofErr w:type="spellEnd"/>
      <w:r w:rsidRPr="005B75D2">
        <w:t xml:space="preserve"> </w:t>
      </w:r>
      <w:proofErr w:type="spellStart"/>
      <w:r w:rsidRPr="005B75D2">
        <w:t>қабылдау</w:t>
      </w:r>
      <w:proofErr w:type="spellEnd"/>
      <w:r w:rsidRPr="005B75D2">
        <w:t xml:space="preserve"> </w:t>
      </w:r>
      <w:proofErr w:type="spellStart"/>
      <w:r w:rsidRPr="005B75D2">
        <w:t>және</w:t>
      </w:r>
      <w:proofErr w:type="spellEnd"/>
      <w:r w:rsidRPr="005B75D2">
        <w:t xml:space="preserve"> </w:t>
      </w:r>
      <w:proofErr w:type="spellStart"/>
      <w:r w:rsidRPr="005B75D2">
        <w:t>қарау</w:t>
      </w:r>
      <w:proofErr w:type="spellEnd"/>
      <w:r w:rsidRPr="005B75D2">
        <w:t xml:space="preserve"> </w:t>
      </w:r>
      <w:proofErr w:type="spellStart"/>
      <w:r w:rsidRPr="005B75D2">
        <w:t>кезінде</w:t>
      </w:r>
      <w:proofErr w:type="spellEnd"/>
      <w:r w:rsidRPr="005B75D2">
        <w:t xml:space="preserve"> не </w:t>
      </w:r>
      <w:proofErr w:type="spellStart"/>
      <w:r w:rsidRPr="005B75D2">
        <w:t>Конкурсты</w:t>
      </w:r>
      <w:proofErr w:type="spellEnd"/>
      <w:r w:rsidRPr="005B75D2">
        <w:t xml:space="preserve"> </w:t>
      </w:r>
      <w:proofErr w:type="spellStart"/>
      <w:r w:rsidRPr="005B75D2">
        <w:t>тікелей</w:t>
      </w:r>
      <w:proofErr w:type="spellEnd"/>
      <w:r w:rsidRPr="005B75D2">
        <w:t xml:space="preserve"> </w:t>
      </w:r>
      <w:proofErr w:type="spellStart"/>
      <w:r w:rsidRPr="005B75D2">
        <w:t>өткізу</w:t>
      </w:r>
      <w:proofErr w:type="spellEnd"/>
      <w:r w:rsidRPr="005B75D2">
        <w:t xml:space="preserve"> </w:t>
      </w:r>
      <w:proofErr w:type="spellStart"/>
      <w:r w:rsidRPr="005B75D2">
        <w:t>кезінде</w:t>
      </w:r>
      <w:proofErr w:type="spellEnd"/>
      <w:r w:rsidRPr="005B75D2">
        <w:t xml:space="preserve"> </w:t>
      </w:r>
      <w:proofErr w:type="spellStart"/>
      <w:r w:rsidRPr="005B75D2">
        <w:t>өткізілген</w:t>
      </w:r>
      <w:proofErr w:type="spellEnd"/>
      <w:r w:rsidRPr="005B75D2">
        <w:t xml:space="preserve"> </w:t>
      </w:r>
      <w:proofErr w:type="spellStart"/>
      <w:r w:rsidRPr="005B75D2">
        <w:t>Конкурстың</w:t>
      </w:r>
      <w:proofErr w:type="spellEnd"/>
      <w:r w:rsidRPr="005B75D2">
        <w:t xml:space="preserve"> </w:t>
      </w:r>
      <w:proofErr w:type="spellStart"/>
      <w:r w:rsidRPr="005B75D2">
        <w:t>қорытындыларына</w:t>
      </w:r>
      <w:proofErr w:type="spellEnd"/>
      <w:r w:rsidRPr="005B75D2">
        <w:t xml:space="preserve"> </w:t>
      </w:r>
      <w:proofErr w:type="spellStart"/>
      <w:r w:rsidRPr="005B75D2">
        <w:t>әсер</w:t>
      </w:r>
      <w:proofErr w:type="spellEnd"/>
      <w:r w:rsidRPr="005B75D2">
        <w:t xml:space="preserve"> </w:t>
      </w:r>
      <w:proofErr w:type="spellStart"/>
      <w:r w:rsidRPr="005B75D2">
        <w:t>еткен</w:t>
      </w:r>
      <w:proofErr w:type="spellEnd"/>
      <w:r w:rsidRPr="005B75D2">
        <w:t xml:space="preserve"> </w:t>
      </w:r>
      <w:proofErr w:type="spellStart"/>
      <w:r w:rsidRPr="005B75D2">
        <w:t>немесе</w:t>
      </w:r>
      <w:proofErr w:type="spellEnd"/>
      <w:r w:rsidRPr="005B75D2">
        <w:t xml:space="preserve"> </w:t>
      </w:r>
      <w:proofErr w:type="spellStart"/>
      <w:r w:rsidRPr="005B75D2">
        <w:t>әсер</w:t>
      </w:r>
      <w:proofErr w:type="spellEnd"/>
      <w:r w:rsidRPr="005B75D2">
        <w:t xml:space="preserve"> </w:t>
      </w:r>
      <w:proofErr w:type="spellStart"/>
      <w:r w:rsidRPr="005B75D2">
        <w:t>етуі</w:t>
      </w:r>
      <w:proofErr w:type="spellEnd"/>
      <w:r w:rsidRPr="005B75D2">
        <w:t xml:space="preserve"> </w:t>
      </w:r>
      <w:proofErr w:type="spellStart"/>
      <w:r w:rsidRPr="005B75D2">
        <w:t>мүмкін</w:t>
      </w:r>
      <w:proofErr w:type="spellEnd"/>
      <w:r w:rsidRPr="005B75D2">
        <w:t xml:space="preserve"> </w:t>
      </w:r>
      <w:proofErr w:type="spellStart"/>
      <w:r w:rsidRPr="005B75D2">
        <w:t>қағидалар</w:t>
      </w:r>
      <w:proofErr w:type="spellEnd"/>
      <w:r w:rsidRPr="005B75D2">
        <w:t xml:space="preserve"> </w:t>
      </w:r>
      <w:proofErr w:type="spellStart"/>
      <w:r w:rsidRPr="005B75D2">
        <w:t>ережелерінің</w:t>
      </w:r>
      <w:proofErr w:type="spellEnd"/>
      <w:r w:rsidRPr="005B75D2">
        <w:t xml:space="preserve"> </w:t>
      </w:r>
      <w:proofErr w:type="spellStart"/>
      <w:r w:rsidRPr="005B75D2">
        <w:t>бұзылуына</w:t>
      </w:r>
      <w:proofErr w:type="spellEnd"/>
      <w:r w:rsidRPr="005B75D2">
        <w:t xml:space="preserve"> </w:t>
      </w:r>
      <w:proofErr w:type="spellStart"/>
      <w:r w:rsidRPr="005B75D2">
        <w:t>жол</w:t>
      </w:r>
      <w:proofErr w:type="spellEnd"/>
      <w:r w:rsidRPr="005B75D2">
        <w:t xml:space="preserve"> </w:t>
      </w:r>
      <w:proofErr w:type="spellStart"/>
      <w:r w:rsidRPr="005B75D2">
        <w:t>берілген</w:t>
      </w:r>
      <w:proofErr w:type="spellEnd"/>
      <w:r w:rsidRPr="005B75D2">
        <w:t xml:space="preserve"> </w:t>
      </w:r>
      <w:proofErr w:type="spellStart"/>
      <w:r w:rsidRPr="005B75D2">
        <w:t>болса</w:t>
      </w:r>
      <w:proofErr w:type="spellEnd"/>
      <w:r w:rsidRPr="005B75D2">
        <w:t>, ТК</w:t>
      </w:r>
      <w:r>
        <w:rPr>
          <w:lang w:val="kk-KZ"/>
        </w:rPr>
        <w:t>С</w:t>
      </w:r>
      <w:r w:rsidRPr="005B75D2">
        <w:t xml:space="preserve"> </w:t>
      </w:r>
      <w:proofErr w:type="spellStart"/>
      <w:r w:rsidRPr="005B75D2">
        <w:t>өткізілген</w:t>
      </w:r>
      <w:proofErr w:type="spellEnd"/>
      <w:r w:rsidRPr="005B75D2">
        <w:t xml:space="preserve"> </w:t>
      </w:r>
      <w:proofErr w:type="spellStart"/>
      <w:r w:rsidRPr="005B75D2">
        <w:t>Конкурстың</w:t>
      </w:r>
      <w:proofErr w:type="spellEnd"/>
      <w:r w:rsidRPr="005B75D2">
        <w:t xml:space="preserve"> </w:t>
      </w:r>
      <w:proofErr w:type="spellStart"/>
      <w:r w:rsidRPr="005B75D2">
        <w:t>нәтижелерін</w:t>
      </w:r>
      <w:proofErr w:type="spellEnd"/>
      <w:r w:rsidRPr="005B75D2">
        <w:t xml:space="preserve"> </w:t>
      </w:r>
      <w:proofErr w:type="spellStart"/>
      <w:r w:rsidRPr="005B75D2">
        <w:t>жоя</w:t>
      </w:r>
      <w:proofErr w:type="spellEnd"/>
      <w:r w:rsidRPr="005B75D2">
        <w:t xml:space="preserve"> </w:t>
      </w:r>
      <w:proofErr w:type="spellStart"/>
      <w:r w:rsidRPr="005B75D2">
        <w:t>алады</w:t>
      </w:r>
      <w:proofErr w:type="spellEnd"/>
      <w:r w:rsidRPr="005B75D2">
        <w:t xml:space="preserve">. </w:t>
      </w:r>
      <w:proofErr w:type="spellStart"/>
      <w:r w:rsidRPr="005B75D2">
        <w:t>Конкурстың</w:t>
      </w:r>
      <w:proofErr w:type="spellEnd"/>
      <w:r w:rsidRPr="005B75D2">
        <w:t xml:space="preserve"> </w:t>
      </w:r>
      <w:proofErr w:type="spellStart"/>
      <w:r w:rsidRPr="005B75D2">
        <w:t>күші</w:t>
      </w:r>
      <w:proofErr w:type="spellEnd"/>
      <w:r w:rsidRPr="005B75D2">
        <w:t xml:space="preserve"> </w:t>
      </w:r>
      <w:proofErr w:type="spellStart"/>
      <w:r w:rsidRPr="005B75D2">
        <w:t>жойылған</w:t>
      </w:r>
      <w:proofErr w:type="spellEnd"/>
      <w:r w:rsidRPr="005B75D2">
        <w:t xml:space="preserve"> </w:t>
      </w:r>
      <w:proofErr w:type="spellStart"/>
      <w:r w:rsidRPr="005B75D2">
        <w:t>жағдайда</w:t>
      </w:r>
      <w:proofErr w:type="spellEnd"/>
      <w:r w:rsidRPr="005B75D2">
        <w:t xml:space="preserve"> ТКС </w:t>
      </w:r>
      <w:proofErr w:type="spellStart"/>
      <w:r w:rsidRPr="005B75D2">
        <w:t>бұқаралық</w:t>
      </w:r>
      <w:proofErr w:type="spellEnd"/>
      <w:r w:rsidRPr="005B75D2">
        <w:t xml:space="preserve"> </w:t>
      </w:r>
      <w:proofErr w:type="spellStart"/>
      <w:r w:rsidRPr="005B75D2">
        <w:t>ақпарат</w:t>
      </w:r>
      <w:proofErr w:type="spellEnd"/>
      <w:r w:rsidRPr="005B75D2">
        <w:t xml:space="preserve"> </w:t>
      </w:r>
      <w:proofErr w:type="spellStart"/>
      <w:r w:rsidRPr="005B75D2">
        <w:t>құралдарында</w:t>
      </w:r>
      <w:proofErr w:type="spellEnd"/>
      <w:r w:rsidRPr="005B75D2">
        <w:t xml:space="preserve"> </w:t>
      </w:r>
      <w:proofErr w:type="spellStart"/>
      <w:r w:rsidRPr="005B75D2">
        <w:t>және</w:t>
      </w:r>
      <w:proofErr w:type="spellEnd"/>
      <w:r w:rsidRPr="005B75D2">
        <w:t xml:space="preserve"> Веб-</w:t>
      </w:r>
      <w:proofErr w:type="spellStart"/>
      <w:r w:rsidRPr="005B75D2">
        <w:t>сайтта</w:t>
      </w:r>
      <w:proofErr w:type="spellEnd"/>
      <w:r w:rsidRPr="005B75D2">
        <w:t xml:space="preserve"> </w:t>
      </w:r>
      <w:proofErr w:type="spellStart"/>
      <w:r w:rsidRPr="005B75D2">
        <w:t>тиісті</w:t>
      </w:r>
      <w:proofErr w:type="spellEnd"/>
      <w:r w:rsidRPr="005B75D2">
        <w:t xml:space="preserve"> </w:t>
      </w:r>
      <w:proofErr w:type="spellStart"/>
      <w:r w:rsidRPr="005B75D2">
        <w:t>хабарландыру</w:t>
      </w:r>
      <w:proofErr w:type="spellEnd"/>
      <w:r w:rsidRPr="005B75D2">
        <w:t xml:space="preserve"> </w:t>
      </w:r>
      <w:proofErr w:type="spellStart"/>
      <w:r w:rsidRPr="005B75D2">
        <w:t>орналастырады</w:t>
      </w:r>
      <w:proofErr w:type="spellEnd"/>
      <w:r w:rsidRPr="005B75D2">
        <w:t>.</w:t>
      </w:r>
    </w:p>
    <w:p w14:paraId="7F3ED5C2" w14:textId="73594ACD" w:rsidR="00150B58" w:rsidRDefault="003B2F39">
      <w:pPr>
        <w:pStyle w:val="af1"/>
        <w:numPr>
          <w:ilvl w:val="1"/>
          <w:numId w:val="23"/>
        </w:numPr>
        <w:spacing w:before="120"/>
        <w:ind w:left="709" w:hanging="709"/>
        <w:jc w:val="both"/>
      </w:pPr>
      <w:r w:rsidRPr="003B2F39">
        <w:rPr>
          <w:noProof/>
        </w:rPr>
        <w:t xml:space="preserve">Конкурсты өткізу тәртібі </w:t>
      </w:r>
      <w:r w:rsidR="00A174F3">
        <w:rPr>
          <w:noProof/>
          <w:lang w:val="kk-KZ"/>
        </w:rPr>
        <w:t>төменде</w:t>
      </w:r>
      <w:r w:rsidRPr="003B2F39">
        <w:rPr>
          <w:noProof/>
        </w:rPr>
        <w:t xml:space="preserve"> </w:t>
      </w:r>
      <w:r w:rsidR="00A174F3">
        <w:rPr>
          <w:noProof/>
          <w:lang w:val="kk-KZ"/>
        </w:rPr>
        <w:t>берілген</w:t>
      </w:r>
      <w:r w:rsidRPr="003B2F39">
        <w:rPr>
          <w:noProof/>
        </w:rPr>
        <w:t xml:space="preserve"> схемада көрсетілген</w:t>
      </w:r>
      <w:r w:rsidR="00150B58" w:rsidRPr="008E0CDF">
        <w:t>:</w:t>
      </w:r>
    </w:p>
    <w:p w14:paraId="630FF04C" w14:textId="75827204" w:rsidR="00A174F3" w:rsidRPr="008E0CDF" w:rsidRDefault="00A174F3" w:rsidP="00A174F3">
      <w:pPr>
        <w:pStyle w:val="af1"/>
        <w:ind w:left="709"/>
        <w:jc w:val="both"/>
      </w:pPr>
      <w:r>
        <w:rPr>
          <w:noProof/>
        </w:rPr>
        <w:drawing>
          <wp:anchor distT="0" distB="0" distL="114300" distR="114300" simplePos="0" relativeHeight="251659264" behindDoc="0" locked="0" layoutInCell="1" allowOverlap="1" wp14:anchorId="285CFE90" wp14:editId="129E9E93">
            <wp:simplePos x="0" y="0"/>
            <wp:positionH relativeFrom="margin">
              <wp:posOffset>0</wp:posOffset>
            </wp:positionH>
            <wp:positionV relativeFrom="margin">
              <wp:posOffset>3359785</wp:posOffset>
            </wp:positionV>
            <wp:extent cx="6030595" cy="109347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0595" cy="1093470"/>
                    </a:xfrm>
                    <a:prstGeom prst="rect">
                      <a:avLst/>
                    </a:prstGeom>
                    <a:noFill/>
                    <a:ln>
                      <a:noFill/>
                    </a:ln>
                  </pic:spPr>
                </pic:pic>
              </a:graphicData>
            </a:graphic>
          </wp:anchor>
        </w:drawing>
      </w:r>
    </w:p>
    <w:p w14:paraId="6EE9C554" w14:textId="3F908DFE" w:rsidR="00A174F3" w:rsidRPr="00A174F3" w:rsidRDefault="00A174F3">
      <w:pPr>
        <w:pStyle w:val="af1"/>
        <w:numPr>
          <w:ilvl w:val="1"/>
          <w:numId w:val="23"/>
        </w:numPr>
        <w:ind w:left="709" w:hanging="709"/>
        <w:jc w:val="both"/>
        <w:rPr>
          <w:rFonts w:asciiTheme="minorHAnsi" w:eastAsiaTheme="minorEastAsia" w:hAnsiTheme="minorHAnsi" w:cstheme="minorBidi"/>
        </w:rPr>
      </w:pPr>
      <w:r w:rsidRPr="003B2F39">
        <w:t>ТК</w:t>
      </w:r>
      <w:r>
        <w:rPr>
          <w:lang w:val="kk-KZ"/>
        </w:rPr>
        <w:t>С</w:t>
      </w:r>
      <w:r w:rsidRPr="003B2F39">
        <w:t xml:space="preserve"> </w:t>
      </w:r>
      <w:proofErr w:type="spellStart"/>
      <w:r w:rsidRPr="00A174F3">
        <w:t>Кешенді</w:t>
      </w:r>
      <w:proofErr w:type="spellEnd"/>
      <w:r w:rsidRPr="00A174F3">
        <w:t xml:space="preserve"> </w:t>
      </w:r>
      <w:proofErr w:type="spellStart"/>
      <w:r w:rsidRPr="00A174F3">
        <w:t>тексеру</w:t>
      </w:r>
      <w:proofErr w:type="spellEnd"/>
      <w:r w:rsidRPr="00A174F3">
        <w:t xml:space="preserve"> </w:t>
      </w:r>
      <w:proofErr w:type="spellStart"/>
      <w:r w:rsidRPr="00A174F3">
        <w:t>жүргізу</w:t>
      </w:r>
      <w:proofErr w:type="spellEnd"/>
      <w:r w:rsidRPr="00A174F3">
        <w:t xml:space="preserve"> </w:t>
      </w:r>
      <w:proofErr w:type="spellStart"/>
      <w:r w:rsidRPr="00A174F3">
        <w:t>мерзімдерін</w:t>
      </w:r>
      <w:proofErr w:type="spellEnd"/>
      <w:r w:rsidRPr="00A174F3">
        <w:t xml:space="preserve">, Конкурс </w:t>
      </w:r>
      <w:proofErr w:type="spellStart"/>
      <w:r w:rsidRPr="00A174F3">
        <w:t>өткізу</w:t>
      </w:r>
      <w:proofErr w:type="spellEnd"/>
      <w:r w:rsidRPr="00A174F3">
        <w:t xml:space="preserve"> </w:t>
      </w:r>
      <w:proofErr w:type="spellStart"/>
      <w:r w:rsidRPr="00A174F3">
        <w:t>мерзімдерін</w:t>
      </w:r>
      <w:proofErr w:type="spellEnd"/>
      <w:r w:rsidRPr="00A174F3">
        <w:t xml:space="preserve"> </w:t>
      </w:r>
      <w:proofErr w:type="spellStart"/>
      <w:r w:rsidRPr="00A174F3">
        <w:t>және</w:t>
      </w:r>
      <w:proofErr w:type="spellEnd"/>
      <w:r w:rsidRPr="00A174F3">
        <w:t xml:space="preserve"> Конкурс </w:t>
      </w:r>
      <w:proofErr w:type="spellStart"/>
      <w:r w:rsidRPr="00A174F3">
        <w:t>өткізу</w:t>
      </w:r>
      <w:proofErr w:type="spellEnd"/>
      <w:r w:rsidRPr="00A174F3">
        <w:t xml:space="preserve"> </w:t>
      </w:r>
      <w:proofErr w:type="spellStart"/>
      <w:r w:rsidRPr="00A174F3">
        <w:t>кезінде</w:t>
      </w:r>
      <w:proofErr w:type="spellEnd"/>
      <w:r w:rsidRPr="00A174F3">
        <w:t xml:space="preserve"> </w:t>
      </w:r>
      <w:proofErr w:type="spellStart"/>
      <w:r w:rsidRPr="00A174F3">
        <w:t>өзге</w:t>
      </w:r>
      <w:proofErr w:type="spellEnd"/>
      <w:r w:rsidRPr="00A174F3">
        <w:t xml:space="preserve"> де </w:t>
      </w:r>
      <w:proofErr w:type="spellStart"/>
      <w:r w:rsidRPr="00A174F3">
        <w:t>рәсімдердің</w:t>
      </w:r>
      <w:proofErr w:type="spellEnd"/>
      <w:r w:rsidRPr="00A174F3">
        <w:t xml:space="preserve"> </w:t>
      </w:r>
      <w:proofErr w:type="spellStart"/>
      <w:r w:rsidRPr="00A174F3">
        <w:t>мерзімдерін</w:t>
      </w:r>
      <w:proofErr w:type="spellEnd"/>
      <w:r w:rsidRPr="00A174F3">
        <w:t xml:space="preserve"> </w:t>
      </w:r>
      <w:proofErr w:type="spellStart"/>
      <w:r w:rsidRPr="00A174F3">
        <w:t>дербес</w:t>
      </w:r>
      <w:proofErr w:type="spellEnd"/>
      <w:r w:rsidRPr="00A174F3">
        <w:t xml:space="preserve"> </w:t>
      </w:r>
      <w:proofErr w:type="spellStart"/>
      <w:r w:rsidRPr="00A174F3">
        <w:t>айқындауға</w:t>
      </w:r>
      <w:proofErr w:type="spellEnd"/>
      <w:r w:rsidRPr="00A174F3">
        <w:t xml:space="preserve"> </w:t>
      </w:r>
      <w:proofErr w:type="spellStart"/>
      <w:r w:rsidRPr="00A174F3">
        <w:t>құқылы</w:t>
      </w:r>
      <w:proofErr w:type="spellEnd"/>
      <w:r w:rsidRPr="00A174F3">
        <w:t xml:space="preserve">. </w:t>
      </w:r>
      <w:proofErr w:type="spellStart"/>
      <w:r w:rsidRPr="00A174F3">
        <w:t>Әлеуетті</w:t>
      </w:r>
      <w:proofErr w:type="spellEnd"/>
      <w:r w:rsidRPr="00A174F3">
        <w:t xml:space="preserve"> </w:t>
      </w:r>
      <w:proofErr w:type="spellStart"/>
      <w:r w:rsidRPr="00A174F3">
        <w:t>қатысушылар</w:t>
      </w:r>
      <w:proofErr w:type="spellEnd"/>
      <w:r w:rsidRPr="00A174F3">
        <w:t>/</w:t>
      </w:r>
      <w:proofErr w:type="spellStart"/>
      <w:r w:rsidR="00053974" w:rsidRPr="00A174F3">
        <w:t>Қатысушылар</w:t>
      </w:r>
      <w:proofErr w:type="spellEnd"/>
      <w:r w:rsidR="00053974" w:rsidRPr="00A174F3">
        <w:t xml:space="preserve"> </w:t>
      </w:r>
      <w:proofErr w:type="spellStart"/>
      <w:r w:rsidRPr="00A174F3">
        <w:t>конкурстың</w:t>
      </w:r>
      <w:proofErr w:type="spellEnd"/>
      <w:r w:rsidRPr="00A174F3">
        <w:t xml:space="preserve"> </w:t>
      </w:r>
      <w:proofErr w:type="spellStart"/>
      <w:r w:rsidR="00053974" w:rsidRPr="003B2F39">
        <w:t>қандай</w:t>
      </w:r>
      <w:proofErr w:type="spellEnd"/>
      <w:r w:rsidR="00053974" w:rsidRPr="003B2F39">
        <w:t xml:space="preserve"> да </w:t>
      </w:r>
      <w:proofErr w:type="spellStart"/>
      <w:r w:rsidR="00053974" w:rsidRPr="003B2F39">
        <w:t>бір</w:t>
      </w:r>
      <w:proofErr w:type="spellEnd"/>
      <w:r w:rsidR="00053974" w:rsidRPr="003B2F39">
        <w:t xml:space="preserve"> </w:t>
      </w:r>
      <w:proofErr w:type="spellStart"/>
      <w:r w:rsidRPr="00A174F3">
        <w:t>кезеңін</w:t>
      </w:r>
      <w:proofErr w:type="spellEnd"/>
      <w:r w:rsidRPr="00A174F3">
        <w:t xml:space="preserve"> </w:t>
      </w:r>
      <w:proofErr w:type="spellStart"/>
      <w:r w:rsidRPr="00A174F3">
        <w:t>өткізу</w:t>
      </w:r>
      <w:proofErr w:type="spellEnd"/>
      <w:r w:rsidRPr="00A174F3">
        <w:t xml:space="preserve"> </w:t>
      </w:r>
      <w:proofErr w:type="spellStart"/>
      <w:r w:rsidRPr="00A174F3">
        <w:t>мерзімдерін</w:t>
      </w:r>
      <w:proofErr w:type="spellEnd"/>
      <w:r w:rsidRPr="00A174F3">
        <w:t xml:space="preserve"> </w:t>
      </w:r>
      <w:proofErr w:type="spellStart"/>
      <w:r w:rsidRPr="00A174F3">
        <w:t>ұзарту</w:t>
      </w:r>
      <w:proofErr w:type="spellEnd"/>
      <w:r w:rsidRPr="00A174F3">
        <w:t xml:space="preserve"> </w:t>
      </w:r>
      <w:proofErr w:type="spellStart"/>
      <w:r w:rsidRPr="00A174F3">
        <w:t>туралы</w:t>
      </w:r>
      <w:proofErr w:type="spellEnd"/>
      <w:r w:rsidRPr="00A174F3">
        <w:t xml:space="preserve"> </w:t>
      </w:r>
      <w:r w:rsidR="00053974">
        <w:rPr>
          <w:lang w:val="kk-KZ"/>
        </w:rPr>
        <w:t>ТКС</w:t>
      </w:r>
      <w:r w:rsidRPr="00A174F3">
        <w:t>-</w:t>
      </w:r>
      <w:r w:rsidR="00053974">
        <w:rPr>
          <w:lang w:val="kk-KZ"/>
        </w:rPr>
        <w:t>ке</w:t>
      </w:r>
      <w:r w:rsidRPr="00A174F3">
        <w:t xml:space="preserve"> </w:t>
      </w:r>
      <w:proofErr w:type="spellStart"/>
      <w:r w:rsidRPr="00A174F3">
        <w:t>жазбаша</w:t>
      </w:r>
      <w:proofErr w:type="spellEnd"/>
      <w:r w:rsidRPr="00A174F3">
        <w:t xml:space="preserve"> </w:t>
      </w:r>
      <w:proofErr w:type="spellStart"/>
      <w:r w:rsidRPr="00A174F3">
        <w:t>өтініш</w:t>
      </w:r>
      <w:proofErr w:type="spellEnd"/>
      <w:r w:rsidRPr="00A174F3">
        <w:t xml:space="preserve"> </w:t>
      </w:r>
      <w:r w:rsidR="00053974">
        <w:rPr>
          <w:lang w:val="kk-KZ"/>
        </w:rPr>
        <w:t>берген</w:t>
      </w:r>
      <w:r w:rsidRPr="00A174F3">
        <w:t xml:space="preserve"> </w:t>
      </w:r>
      <w:proofErr w:type="spellStart"/>
      <w:r w:rsidRPr="00A174F3">
        <w:t>жағдайда</w:t>
      </w:r>
      <w:proofErr w:type="spellEnd"/>
      <w:r w:rsidRPr="00A174F3">
        <w:t xml:space="preserve">, </w:t>
      </w:r>
      <w:proofErr w:type="spellStart"/>
      <w:r w:rsidR="00053974" w:rsidRPr="00A174F3">
        <w:t>Конкурсты</w:t>
      </w:r>
      <w:proofErr w:type="spellEnd"/>
      <w:r w:rsidR="00053974" w:rsidRPr="00A174F3">
        <w:t xml:space="preserve"> </w:t>
      </w:r>
      <w:proofErr w:type="spellStart"/>
      <w:r w:rsidRPr="00A174F3">
        <w:t>өткізудің</w:t>
      </w:r>
      <w:proofErr w:type="spellEnd"/>
      <w:r w:rsidRPr="00A174F3">
        <w:t xml:space="preserve"> </w:t>
      </w:r>
      <w:proofErr w:type="spellStart"/>
      <w:r w:rsidRPr="00A174F3">
        <w:t>жалпы</w:t>
      </w:r>
      <w:proofErr w:type="spellEnd"/>
      <w:r w:rsidRPr="00A174F3">
        <w:t xml:space="preserve"> </w:t>
      </w:r>
      <w:proofErr w:type="spellStart"/>
      <w:r w:rsidRPr="00A174F3">
        <w:t>мерзімі</w:t>
      </w:r>
      <w:proofErr w:type="spellEnd"/>
      <w:r w:rsidRPr="00A174F3">
        <w:t xml:space="preserve"> </w:t>
      </w:r>
      <w:r w:rsidR="00053974" w:rsidRPr="00A174F3">
        <w:t xml:space="preserve">Конкурс </w:t>
      </w:r>
      <w:proofErr w:type="spellStart"/>
      <w:r w:rsidRPr="00A174F3">
        <w:t>туралы</w:t>
      </w:r>
      <w:proofErr w:type="spellEnd"/>
      <w:r w:rsidRPr="00A174F3">
        <w:t xml:space="preserve"> </w:t>
      </w:r>
      <w:proofErr w:type="spellStart"/>
      <w:r w:rsidRPr="00A174F3">
        <w:t>хабарлама</w:t>
      </w:r>
      <w:proofErr w:type="spellEnd"/>
      <w:r w:rsidRPr="00A174F3">
        <w:t xml:space="preserve"> </w:t>
      </w:r>
      <w:proofErr w:type="spellStart"/>
      <w:r w:rsidRPr="00A174F3">
        <w:t>жарияланған</w:t>
      </w:r>
      <w:proofErr w:type="spellEnd"/>
      <w:r w:rsidRPr="00A174F3">
        <w:t xml:space="preserve"> </w:t>
      </w:r>
      <w:proofErr w:type="spellStart"/>
      <w:r w:rsidRPr="00A174F3">
        <w:t>күннен</w:t>
      </w:r>
      <w:proofErr w:type="spellEnd"/>
      <w:r w:rsidRPr="00A174F3">
        <w:t xml:space="preserve"> </w:t>
      </w:r>
      <w:proofErr w:type="spellStart"/>
      <w:r w:rsidRPr="00A174F3">
        <w:t>бастап</w:t>
      </w:r>
      <w:proofErr w:type="spellEnd"/>
      <w:r w:rsidRPr="00A174F3">
        <w:t xml:space="preserve"> 120 (</w:t>
      </w:r>
      <w:proofErr w:type="spellStart"/>
      <w:r w:rsidRPr="00A174F3">
        <w:t>жүз</w:t>
      </w:r>
      <w:proofErr w:type="spellEnd"/>
      <w:r w:rsidRPr="00A174F3">
        <w:t xml:space="preserve"> </w:t>
      </w:r>
      <w:proofErr w:type="spellStart"/>
      <w:r w:rsidRPr="00A174F3">
        <w:t>жиырма</w:t>
      </w:r>
      <w:proofErr w:type="spellEnd"/>
      <w:r w:rsidRPr="00A174F3">
        <w:t xml:space="preserve">) </w:t>
      </w:r>
      <w:proofErr w:type="spellStart"/>
      <w:r w:rsidRPr="00A174F3">
        <w:t>жұмыс</w:t>
      </w:r>
      <w:proofErr w:type="spellEnd"/>
      <w:r w:rsidRPr="00A174F3">
        <w:t xml:space="preserve"> </w:t>
      </w:r>
      <w:proofErr w:type="spellStart"/>
      <w:r w:rsidRPr="00A174F3">
        <w:t>күнінен</w:t>
      </w:r>
      <w:proofErr w:type="spellEnd"/>
      <w:r w:rsidRPr="00A174F3">
        <w:t xml:space="preserve"> </w:t>
      </w:r>
      <w:proofErr w:type="spellStart"/>
      <w:r w:rsidRPr="00A174F3">
        <w:t>аспаған</w:t>
      </w:r>
      <w:proofErr w:type="spellEnd"/>
      <w:r w:rsidRPr="00A174F3">
        <w:t xml:space="preserve"> </w:t>
      </w:r>
      <w:proofErr w:type="spellStart"/>
      <w:r w:rsidRPr="00A174F3">
        <w:t>жағдайда</w:t>
      </w:r>
      <w:proofErr w:type="spellEnd"/>
      <w:r w:rsidRPr="00A174F3">
        <w:t xml:space="preserve">, </w:t>
      </w:r>
      <w:proofErr w:type="spellStart"/>
      <w:r w:rsidRPr="00A174F3">
        <w:t>өткізу</w:t>
      </w:r>
      <w:proofErr w:type="spellEnd"/>
      <w:r w:rsidRPr="00A174F3">
        <w:t xml:space="preserve"> </w:t>
      </w:r>
      <w:proofErr w:type="spellStart"/>
      <w:r w:rsidRPr="00A174F3">
        <w:t>мерзімдері</w:t>
      </w:r>
      <w:proofErr w:type="spellEnd"/>
      <w:r w:rsidRPr="00A174F3">
        <w:t xml:space="preserve"> </w:t>
      </w:r>
      <w:proofErr w:type="spellStart"/>
      <w:r w:rsidRPr="00A174F3">
        <w:t>ұзартылуы</w:t>
      </w:r>
      <w:proofErr w:type="spellEnd"/>
      <w:r w:rsidRPr="00A174F3">
        <w:t xml:space="preserve"> </w:t>
      </w:r>
      <w:proofErr w:type="spellStart"/>
      <w:r w:rsidRPr="00A174F3">
        <w:t>мүмкін</w:t>
      </w:r>
      <w:proofErr w:type="spellEnd"/>
      <w:r w:rsidRPr="00A174F3">
        <w:t>.</w:t>
      </w:r>
    </w:p>
    <w:p w14:paraId="19441FC7" w14:textId="77777777" w:rsidR="00A174F3" w:rsidRDefault="00A174F3" w:rsidP="00A174F3">
      <w:pPr>
        <w:pStyle w:val="af1"/>
      </w:pPr>
    </w:p>
    <w:p w14:paraId="57DD5D26" w14:textId="126B9D9E" w:rsidR="00E45681" w:rsidRPr="008E0CDF" w:rsidRDefault="005A5C6D" w:rsidP="00C86051">
      <w:pPr>
        <w:numPr>
          <w:ilvl w:val="0"/>
          <w:numId w:val="11"/>
        </w:numPr>
        <w:tabs>
          <w:tab w:val="left" w:pos="0"/>
          <w:tab w:val="left" w:pos="851"/>
          <w:tab w:val="left" w:pos="993"/>
        </w:tabs>
        <w:spacing w:before="120" w:after="120" w:line="240" w:lineRule="auto"/>
        <w:ind w:left="0" w:firstLine="0"/>
        <w:jc w:val="both"/>
        <w:rPr>
          <w:rFonts w:ascii="Times New Roman" w:eastAsia="Times New Roman" w:hAnsi="Times New Roman"/>
          <w:b/>
          <w:bCs/>
          <w:sz w:val="24"/>
          <w:szCs w:val="24"/>
          <w:lang w:eastAsia="ru-RU"/>
        </w:rPr>
      </w:pPr>
      <w:proofErr w:type="spellStart"/>
      <w:r w:rsidRPr="005A5C6D">
        <w:rPr>
          <w:rFonts w:ascii="Times New Roman" w:eastAsia="Times New Roman" w:hAnsi="Times New Roman"/>
          <w:b/>
          <w:bCs/>
          <w:sz w:val="24"/>
          <w:szCs w:val="24"/>
          <w:lang w:eastAsia="ru-RU"/>
        </w:rPr>
        <w:t>Құпиялылық</w:t>
      </w:r>
      <w:proofErr w:type="spellEnd"/>
      <w:r w:rsidRPr="005A5C6D">
        <w:rPr>
          <w:rFonts w:ascii="Times New Roman" w:eastAsia="Times New Roman" w:hAnsi="Times New Roman"/>
          <w:b/>
          <w:bCs/>
          <w:sz w:val="24"/>
          <w:szCs w:val="24"/>
          <w:lang w:eastAsia="ru-RU"/>
        </w:rPr>
        <w:t xml:space="preserve"> </w:t>
      </w:r>
      <w:proofErr w:type="spellStart"/>
      <w:r w:rsidRPr="005A5C6D">
        <w:rPr>
          <w:rFonts w:ascii="Times New Roman" w:eastAsia="Times New Roman" w:hAnsi="Times New Roman"/>
          <w:b/>
          <w:bCs/>
          <w:sz w:val="24"/>
          <w:szCs w:val="24"/>
          <w:lang w:eastAsia="ru-RU"/>
        </w:rPr>
        <w:t>туралы</w:t>
      </w:r>
      <w:proofErr w:type="spellEnd"/>
      <w:r w:rsidRPr="005A5C6D">
        <w:rPr>
          <w:rFonts w:ascii="Times New Roman" w:eastAsia="Times New Roman" w:hAnsi="Times New Roman"/>
          <w:b/>
          <w:bCs/>
          <w:sz w:val="24"/>
          <w:szCs w:val="24"/>
          <w:lang w:eastAsia="ru-RU"/>
        </w:rPr>
        <w:t xml:space="preserve"> </w:t>
      </w:r>
      <w:proofErr w:type="spellStart"/>
      <w:r w:rsidRPr="005A5C6D">
        <w:rPr>
          <w:rFonts w:ascii="Times New Roman" w:eastAsia="Times New Roman" w:hAnsi="Times New Roman"/>
          <w:b/>
          <w:bCs/>
          <w:sz w:val="24"/>
          <w:szCs w:val="24"/>
          <w:lang w:eastAsia="ru-RU"/>
        </w:rPr>
        <w:t>келісім</w:t>
      </w:r>
      <w:proofErr w:type="spellEnd"/>
      <w:r w:rsidRPr="005A5C6D">
        <w:rPr>
          <w:rFonts w:ascii="Times New Roman" w:eastAsia="Times New Roman" w:hAnsi="Times New Roman"/>
          <w:b/>
          <w:bCs/>
          <w:sz w:val="24"/>
          <w:szCs w:val="24"/>
          <w:lang w:eastAsia="ru-RU"/>
        </w:rPr>
        <w:t xml:space="preserve"> </w:t>
      </w:r>
      <w:proofErr w:type="spellStart"/>
      <w:r w:rsidRPr="005A5C6D">
        <w:rPr>
          <w:rFonts w:ascii="Times New Roman" w:eastAsia="Times New Roman" w:hAnsi="Times New Roman"/>
          <w:b/>
          <w:bCs/>
          <w:sz w:val="24"/>
          <w:szCs w:val="24"/>
          <w:lang w:eastAsia="ru-RU"/>
        </w:rPr>
        <w:t>жасасу</w:t>
      </w:r>
      <w:proofErr w:type="spellEnd"/>
      <w:r w:rsidRPr="005A5C6D">
        <w:rPr>
          <w:rFonts w:ascii="Times New Roman" w:eastAsia="Times New Roman" w:hAnsi="Times New Roman"/>
          <w:b/>
          <w:bCs/>
          <w:sz w:val="24"/>
          <w:szCs w:val="24"/>
          <w:lang w:eastAsia="ru-RU"/>
        </w:rPr>
        <w:t xml:space="preserve"> </w:t>
      </w:r>
      <w:proofErr w:type="spellStart"/>
      <w:r w:rsidRPr="005A5C6D">
        <w:rPr>
          <w:rFonts w:ascii="Times New Roman" w:eastAsia="Times New Roman" w:hAnsi="Times New Roman"/>
          <w:b/>
          <w:bCs/>
          <w:sz w:val="24"/>
          <w:szCs w:val="24"/>
          <w:lang w:eastAsia="ru-RU"/>
        </w:rPr>
        <w:t>және</w:t>
      </w:r>
      <w:proofErr w:type="spellEnd"/>
      <w:r w:rsidRPr="005A5C6D">
        <w:rPr>
          <w:rFonts w:ascii="Times New Roman" w:eastAsia="Times New Roman" w:hAnsi="Times New Roman"/>
          <w:b/>
          <w:bCs/>
          <w:sz w:val="24"/>
          <w:szCs w:val="24"/>
          <w:lang w:eastAsia="ru-RU"/>
        </w:rPr>
        <w:t xml:space="preserve"> </w:t>
      </w:r>
      <w:proofErr w:type="spellStart"/>
      <w:r w:rsidRPr="005A5C6D">
        <w:rPr>
          <w:rFonts w:ascii="Times New Roman" w:eastAsia="Times New Roman" w:hAnsi="Times New Roman"/>
          <w:b/>
          <w:bCs/>
          <w:sz w:val="24"/>
          <w:szCs w:val="24"/>
          <w:lang w:eastAsia="ru-RU"/>
        </w:rPr>
        <w:t>конкурстық</w:t>
      </w:r>
      <w:proofErr w:type="spellEnd"/>
      <w:r w:rsidRPr="005A5C6D">
        <w:rPr>
          <w:rFonts w:ascii="Times New Roman" w:eastAsia="Times New Roman" w:hAnsi="Times New Roman"/>
          <w:b/>
          <w:bCs/>
          <w:sz w:val="24"/>
          <w:szCs w:val="24"/>
          <w:lang w:eastAsia="ru-RU"/>
        </w:rPr>
        <w:t xml:space="preserve"> </w:t>
      </w:r>
      <w:proofErr w:type="spellStart"/>
      <w:r w:rsidRPr="005A5C6D">
        <w:rPr>
          <w:rFonts w:ascii="Times New Roman" w:eastAsia="Times New Roman" w:hAnsi="Times New Roman"/>
          <w:b/>
          <w:bCs/>
          <w:sz w:val="24"/>
          <w:szCs w:val="24"/>
          <w:lang w:eastAsia="ru-RU"/>
        </w:rPr>
        <w:t>рәсімдермен</w:t>
      </w:r>
      <w:proofErr w:type="spellEnd"/>
      <w:r w:rsidRPr="005A5C6D">
        <w:rPr>
          <w:rFonts w:ascii="Times New Roman" w:eastAsia="Times New Roman" w:hAnsi="Times New Roman"/>
          <w:b/>
          <w:bCs/>
          <w:sz w:val="24"/>
          <w:szCs w:val="24"/>
          <w:lang w:eastAsia="ru-RU"/>
        </w:rPr>
        <w:t xml:space="preserve"> </w:t>
      </w:r>
      <w:proofErr w:type="spellStart"/>
      <w:r w:rsidRPr="005A5C6D">
        <w:rPr>
          <w:rFonts w:ascii="Times New Roman" w:eastAsia="Times New Roman" w:hAnsi="Times New Roman"/>
          <w:b/>
          <w:bCs/>
          <w:sz w:val="24"/>
          <w:szCs w:val="24"/>
          <w:lang w:eastAsia="ru-RU"/>
        </w:rPr>
        <w:t>келісу</w:t>
      </w:r>
      <w:proofErr w:type="spellEnd"/>
      <w:r w:rsidRPr="005A5C6D">
        <w:rPr>
          <w:rFonts w:ascii="Times New Roman" w:eastAsia="Times New Roman" w:hAnsi="Times New Roman"/>
          <w:b/>
          <w:bCs/>
          <w:sz w:val="24"/>
          <w:szCs w:val="24"/>
          <w:lang w:eastAsia="ru-RU"/>
        </w:rPr>
        <w:t xml:space="preserve"> </w:t>
      </w:r>
      <w:proofErr w:type="spellStart"/>
      <w:r w:rsidRPr="005A5C6D">
        <w:rPr>
          <w:rFonts w:ascii="Times New Roman" w:eastAsia="Times New Roman" w:hAnsi="Times New Roman"/>
          <w:b/>
          <w:bCs/>
          <w:sz w:val="24"/>
          <w:szCs w:val="24"/>
          <w:lang w:eastAsia="ru-RU"/>
        </w:rPr>
        <w:t>туралы</w:t>
      </w:r>
      <w:proofErr w:type="spellEnd"/>
      <w:r w:rsidRPr="005A5C6D">
        <w:rPr>
          <w:rFonts w:ascii="Times New Roman" w:eastAsia="Times New Roman" w:hAnsi="Times New Roman"/>
          <w:b/>
          <w:bCs/>
          <w:sz w:val="24"/>
          <w:szCs w:val="24"/>
          <w:lang w:eastAsia="ru-RU"/>
        </w:rPr>
        <w:t xml:space="preserve"> хат </w:t>
      </w:r>
      <w:proofErr w:type="spellStart"/>
      <w:r w:rsidRPr="005A5C6D">
        <w:rPr>
          <w:rFonts w:ascii="Times New Roman" w:eastAsia="Times New Roman" w:hAnsi="Times New Roman"/>
          <w:b/>
          <w:bCs/>
          <w:sz w:val="24"/>
          <w:szCs w:val="24"/>
          <w:lang w:eastAsia="ru-RU"/>
        </w:rPr>
        <w:t>ұсыну</w:t>
      </w:r>
      <w:proofErr w:type="spellEnd"/>
    </w:p>
    <w:p w14:paraId="7E50A959" w14:textId="777DB2EA" w:rsidR="00C86051" w:rsidRDefault="00053974" w:rsidP="00C86051">
      <w:pPr>
        <w:pStyle w:val="af1"/>
        <w:spacing w:before="120" w:after="120"/>
        <w:ind w:left="0"/>
        <w:jc w:val="both"/>
        <w:rPr>
          <w:bCs/>
        </w:rPr>
      </w:pPr>
      <w:r>
        <w:rPr>
          <w:bCs/>
          <w:lang w:val="kk-KZ"/>
        </w:rPr>
        <w:t xml:space="preserve">2.1. </w:t>
      </w:r>
      <w:r w:rsidR="005A5C6D" w:rsidRPr="005A5C6D">
        <w:rPr>
          <w:bCs/>
        </w:rPr>
        <w:t xml:space="preserve">Конкурс </w:t>
      </w:r>
      <w:proofErr w:type="spellStart"/>
      <w:r w:rsidR="005A5C6D" w:rsidRPr="005A5C6D">
        <w:rPr>
          <w:bCs/>
        </w:rPr>
        <w:t>туралы</w:t>
      </w:r>
      <w:proofErr w:type="spellEnd"/>
      <w:r w:rsidR="005A5C6D" w:rsidRPr="005A5C6D">
        <w:rPr>
          <w:bCs/>
        </w:rPr>
        <w:t xml:space="preserve"> </w:t>
      </w:r>
      <w:proofErr w:type="spellStart"/>
      <w:r w:rsidR="005A5C6D" w:rsidRPr="005A5C6D">
        <w:rPr>
          <w:bCs/>
        </w:rPr>
        <w:t>хабарлама</w:t>
      </w:r>
      <w:proofErr w:type="spellEnd"/>
      <w:r w:rsidR="005A5C6D" w:rsidRPr="005A5C6D">
        <w:rPr>
          <w:bCs/>
        </w:rPr>
        <w:t xml:space="preserve"> </w:t>
      </w:r>
      <w:proofErr w:type="spellStart"/>
      <w:r w:rsidR="005A5C6D" w:rsidRPr="005A5C6D">
        <w:rPr>
          <w:bCs/>
        </w:rPr>
        <w:t>жарияланған</w:t>
      </w:r>
      <w:proofErr w:type="spellEnd"/>
      <w:r w:rsidR="005A5C6D" w:rsidRPr="005A5C6D">
        <w:rPr>
          <w:bCs/>
        </w:rPr>
        <w:t xml:space="preserve"> </w:t>
      </w:r>
      <w:proofErr w:type="spellStart"/>
      <w:r w:rsidR="005A5C6D" w:rsidRPr="005A5C6D">
        <w:rPr>
          <w:bCs/>
        </w:rPr>
        <w:t>сәттен</w:t>
      </w:r>
      <w:proofErr w:type="spellEnd"/>
      <w:r w:rsidR="005A5C6D" w:rsidRPr="005A5C6D">
        <w:rPr>
          <w:bCs/>
        </w:rPr>
        <w:t xml:space="preserve"> </w:t>
      </w:r>
      <w:proofErr w:type="spellStart"/>
      <w:r w:rsidR="005A5C6D" w:rsidRPr="005A5C6D">
        <w:rPr>
          <w:bCs/>
        </w:rPr>
        <w:t>бастап</w:t>
      </w:r>
      <w:proofErr w:type="spellEnd"/>
      <w:r w:rsidR="005A5C6D" w:rsidRPr="005A5C6D">
        <w:rPr>
          <w:bCs/>
        </w:rPr>
        <w:t xml:space="preserve"> </w:t>
      </w:r>
      <w:proofErr w:type="spellStart"/>
      <w:r w:rsidR="005A5C6D" w:rsidRPr="005A5C6D">
        <w:rPr>
          <w:bCs/>
        </w:rPr>
        <w:t>Активтер</w:t>
      </w:r>
      <w:proofErr w:type="spellEnd"/>
      <w:r w:rsidR="005A5C6D" w:rsidRPr="005A5C6D">
        <w:rPr>
          <w:bCs/>
        </w:rPr>
        <w:t xml:space="preserve"> </w:t>
      </w:r>
      <w:proofErr w:type="spellStart"/>
      <w:r w:rsidR="005A5C6D" w:rsidRPr="005A5C6D">
        <w:rPr>
          <w:bCs/>
        </w:rPr>
        <w:t>туралы</w:t>
      </w:r>
      <w:proofErr w:type="spellEnd"/>
      <w:r w:rsidR="005A5C6D" w:rsidRPr="005A5C6D">
        <w:rPr>
          <w:bCs/>
        </w:rPr>
        <w:t xml:space="preserve"> </w:t>
      </w:r>
      <w:proofErr w:type="spellStart"/>
      <w:r w:rsidR="005A5C6D" w:rsidRPr="005A5C6D">
        <w:rPr>
          <w:bCs/>
        </w:rPr>
        <w:t>ақпарат</w:t>
      </w:r>
      <w:proofErr w:type="spellEnd"/>
      <w:r w:rsidR="005A5C6D" w:rsidRPr="005A5C6D">
        <w:rPr>
          <w:bCs/>
        </w:rPr>
        <w:t xml:space="preserve"> </w:t>
      </w:r>
      <w:proofErr w:type="spellStart"/>
      <w:r w:rsidR="005A5C6D" w:rsidRPr="005A5C6D">
        <w:rPr>
          <w:bCs/>
        </w:rPr>
        <w:t>алуға</w:t>
      </w:r>
      <w:proofErr w:type="spellEnd"/>
      <w:r w:rsidR="00C86051" w:rsidRPr="00913BA7">
        <w:rPr>
          <w:noProof/>
        </w:rPr>
        <w:drawing>
          <wp:anchor distT="0" distB="0" distL="114300" distR="114300" simplePos="0" relativeHeight="251661312" behindDoc="0" locked="0" layoutInCell="1" allowOverlap="1" wp14:anchorId="2C45B751" wp14:editId="09965F18">
            <wp:simplePos x="0" y="0"/>
            <wp:positionH relativeFrom="margin">
              <wp:posOffset>0</wp:posOffset>
            </wp:positionH>
            <wp:positionV relativeFrom="margin">
              <wp:posOffset>6433820</wp:posOffset>
            </wp:positionV>
            <wp:extent cx="6030595" cy="1093470"/>
            <wp:effectExtent l="0" t="0" r="8255" b="0"/>
            <wp:wrapSquare wrapText="bothSides"/>
            <wp:docPr id="17424967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0595" cy="1093470"/>
                    </a:xfrm>
                    <a:prstGeom prst="rect">
                      <a:avLst/>
                    </a:prstGeom>
                    <a:noFill/>
                    <a:ln>
                      <a:noFill/>
                    </a:ln>
                  </pic:spPr>
                </pic:pic>
              </a:graphicData>
            </a:graphic>
          </wp:anchor>
        </w:drawing>
      </w:r>
    </w:p>
    <w:p w14:paraId="3AA14966" w14:textId="5763FB9C" w:rsidR="005A5C6D" w:rsidRDefault="005A5C6D" w:rsidP="00C86051">
      <w:pPr>
        <w:pStyle w:val="af1"/>
        <w:spacing w:before="120" w:after="120"/>
        <w:ind w:left="0"/>
        <w:jc w:val="both"/>
        <w:rPr>
          <w:bCs/>
        </w:rPr>
      </w:pPr>
      <w:proofErr w:type="spellStart"/>
      <w:r w:rsidRPr="005A5C6D">
        <w:rPr>
          <w:bCs/>
        </w:rPr>
        <w:t>және</w:t>
      </w:r>
      <w:proofErr w:type="spellEnd"/>
      <w:r w:rsidRPr="005A5C6D">
        <w:rPr>
          <w:bCs/>
        </w:rPr>
        <w:t xml:space="preserve"> </w:t>
      </w:r>
      <w:proofErr w:type="spellStart"/>
      <w:r w:rsidR="006465F5" w:rsidRPr="005A5C6D">
        <w:rPr>
          <w:bCs/>
        </w:rPr>
        <w:t>Активтермен</w:t>
      </w:r>
      <w:proofErr w:type="spellEnd"/>
      <w:r w:rsidR="006465F5" w:rsidRPr="005A5C6D">
        <w:rPr>
          <w:bCs/>
        </w:rPr>
        <w:t xml:space="preserve"> </w:t>
      </w:r>
      <w:proofErr w:type="spellStart"/>
      <w:r w:rsidRPr="005A5C6D">
        <w:rPr>
          <w:bCs/>
        </w:rPr>
        <w:t>танысуға</w:t>
      </w:r>
      <w:proofErr w:type="spellEnd"/>
      <w:r w:rsidRPr="005A5C6D">
        <w:rPr>
          <w:bCs/>
        </w:rPr>
        <w:t xml:space="preserve"> </w:t>
      </w:r>
      <w:proofErr w:type="spellStart"/>
      <w:r w:rsidRPr="005A5C6D">
        <w:rPr>
          <w:bCs/>
        </w:rPr>
        <w:t>ниет</w:t>
      </w:r>
      <w:proofErr w:type="spellEnd"/>
      <w:r w:rsidRPr="005A5C6D">
        <w:rPr>
          <w:bCs/>
        </w:rPr>
        <w:t xml:space="preserve"> </w:t>
      </w:r>
      <w:proofErr w:type="spellStart"/>
      <w:r w:rsidRPr="005A5C6D">
        <w:rPr>
          <w:bCs/>
        </w:rPr>
        <w:t>білдірген</w:t>
      </w:r>
      <w:proofErr w:type="spellEnd"/>
      <w:r w:rsidRPr="005A5C6D">
        <w:rPr>
          <w:bCs/>
        </w:rPr>
        <w:t xml:space="preserve"> </w:t>
      </w:r>
      <w:proofErr w:type="spellStart"/>
      <w:r w:rsidR="006465F5" w:rsidRPr="005A5C6D">
        <w:rPr>
          <w:bCs/>
        </w:rPr>
        <w:t>Әлеуетті</w:t>
      </w:r>
      <w:proofErr w:type="spellEnd"/>
      <w:r w:rsidR="006465F5" w:rsidRPr="005A5C6D">
        <w:rPr>
          <w:bCs/>
        </w:rPr>
        <w:t xml:space="preserve"> </w:t>
      </w:r>
      <w:proofErr w:type="spellStart"/>
      <w:r w:rsidRPr="005A5C6D">
        <w:rPr>
          <w:bCs/>
        </w:rPr>
        <w:t>қатысушыларға</w:t>
      </w:r>
      <w:proofErr w:type="spellEnd"/>
      <w:r w:rsidRPr="005A5C6D">
        <w:rPr>
          <w:bCs/>
        </w:rPr>
        <w:t xml:space="preserve"> </w:t>
      </w:r>
      <w:proofErr w:type="spellStart"/>
      <w:r w:rsidR="006465F5" w:rsidRPr="005A5C6D">
        <w:rPr>
          <w:bCs/>
        </w:rPr>
        <w:t>Конкурстық</w:t>
      </w:r>
      <w:proofErr w:type="spellEnd"/>
      <w:r w:rsidR="006465F5" w:rsidRPr="005A5C6D">
        <w:rPr>
          <w:bCs/>
        </w:rPr>
        <w:t xml:space="preserve"> </w:t>
      </w:r>
      <w:proofErr w:type="spellStart"/>
      <w:r w:rsidRPr="005A5C6D">
        <w:rPr>
          <w:bCs/>
        </w:rPr>
        <w:t>құжаттамаға</w:t>
      </w:r>
      <w:proofErr w:type="spellEnd"/>
      <w:r w:rsidRPr="005A5C6D">
        <w:rPr>
          <w:bCs/>
        </w:rPr>
        <w:t xml:space="preserve"> №</w:t>
      </w:r>
      <w:r w:rsidR="006465F5">
        <w:rPr>
          <w:bCs/>
          <w:lang w:val="kk-KZ"/>
        </w:rPr>
        <w:t xml:space="preserve"> </w:t>
      </w:r>
      <w:r w:rsidRPr="005A5C6D">
        <w:rPr>
          <w:bCs/>
        </w:rPr>
        <w:t xml:space="preserve">В </w:t>
      </w:r>
      <w:proofErr w:type="spellStart"/>
      <w:r w:rsidRPr="005A5C6D">
        <w:rPr>
          <w:bCs/>
        </w:rPr>
        <w:t>қосымшаның</w:t>
      </w:r>
      <w:proofErr w:type="spellEnd"/>
      <w:r w:rsidRPr="005A5C6D">
        <w:rPr>
          <w:bCs/>
        </w:rPr>
        <w:t xml:space="preserve"> 1.1-тармағында </w:t>
      </w:r>
      <w:proofErr w:type="spellStart"/>
      <w:r w:rsidRPr="005A5C6D">
        <w:rPr>
          <w:bCs/>
        </w:rPr>
        <w:t>көзделген</w:t>
      </w:r>
      <w:proofErr w:type="spellEnd"/>
      <w:r w:rsidRPr="005A5C6D">
        <w:rPr>
          <w:bCs/>
        </w:rPr>
        <w:t xml:space="preserve"> </w:t>
      </w:r>
      <w:proofErr w:type="spellStart"/>
      <w:r w:rsidR="006465F5" w:rsidRPr="005A5C6D">
        <w:rPr>
          <w:bCs/>
        </w:rPr>
        <w:t>Конкурстық</w:t>
      </w:r>
      <w:proofErr w:type="spellEnd"/>
      <w:r w:rsidR="006465F5" w:rsidRPr="005A5C6D">
        <w:rPr>
          <w:bCs/>
        </w:rPr>
        <w:t xml:space="preserve"> </w:t>
      </w:r>
      <w:proofErr w:type="spellStart"/>
      <w:r w:rsidRPr="005A5C6D">
        <w:rPr>
          <w:bCs/>
        </w:rPr>
        <w:t>өтінімдерді</w:t>
      </w:r>
      <w:proofErr w:type="spellEnd"/>
      <w:r w:rsidRPr="005A5C6D">
        <w:rPr>
          <w:bCs/>
        </w:rPr>
        <w:t xml:space="preserve"> </w:t>
      </w:r>
      <w:proofErr w:type="spellStart"/>
      <w:r w:rsidRPr="005A5C6D">
        <w:rPr>
          <w:bCs/>
        </w:rPr>
        <w:t>қабылдау</w:t>
      </w:r>
      <w:proofErr w:type="spellEnd"/>
      <w:r w:rsidRPr="005A5C6D">
        <w:rPr>
          <w:bCs/>
        </w:rPr>
        <w:t xml:space="preserve"> </w:t>
      </w:r>
      <w:proofErr w:type="spellStart"/>
      <w:r w:rsidRPr="005A5C6D">
        <w:rPr>
          <w:bCs/>
        </w:rPr>
        <w:t>аяқталатын</w:t>
      </w:r>
      <w:proofErr w:type="spellEnd"/>
      <w:r w:rsidRPr="005A5C6D">
        <w:rPr>
          <w:bCs/>
        </w:rPr>
        <w:t xml:space="preserve"> </w:t>
      </w:r>
      <w:proofErr w:type="spellStart"/>
      <w:r w:rsidRPr="005A5C6D">
        <w:rPr>
          <w:bCs/>
        </w:rPr>
        <w:t>күнге</w:t>
      </w:r>
      <w:proofErr w:type="spellEnd"/>
      <w:r w:rsidRPr="005A5C6D">
        <w:rPr>
          <w:bCs/>
        </w:rPr>
        <w:t xml:space="preserve"> </w:t>
      </w:r>
      <w:proofErr w:type="spellStart"/>
      <w:r w:rsidRPr="005A5C6D">
        <w:rPr>
          <w:bCs/>
        </w:rPr>
        <w:t>дейінгі</w:t>
      </w:r>
      <w:proofErr w:type="spellEnd"/>
      <w:r w:rsidRPr="005A5C6D">
        <w:rPr>
          <w:bCs/>
        </w:rPr>
        <w:t xml:space="preserve"> </w:t>
      </w:r>
      <w:proofErr w:type="spellStart"/>
      <w:r w:rsidRPr="005A5C6D">
        <w:rPr>
          <w:bCs/>
        </w:rPr>
        <w:t>мерзімде</w:t>
      </w:r>
      <w:proofErr w:type="spellEnd"/>
      <w:r w:rsidRPr="005A5C6D">
        <w:rPr>
          <w:bCs/>
        </w:rPr>
        <w:t xml:space="preserve"> </w:t>
      </w:r>
      <w:proofErr w:type="spellStart"/>
      <w:r w:rsidR="006465F5" w:rsidRPr="005A5C6D">
        <w:rPr>
          <w:bCs/>
        </w:rPr>
        <w:t>Конкурстық</w:t>
      </w:r>
      <w:proofErr w:type="spellEnd"/>
      <w:r w:rsidR="006465F5" w:rsidRPr="005A5C6D">
        <w:rPr>
          <w:bCs/>
        </w:rPr>
        <w:t xml:space="preserve"> </w:t>
      </w:r>
      <w:proofErr w:type="spellStart"/>
      <w:r w:rsidRPr="005A5C6D">
        <w:rPr>
          <w:bCs/>
        </w:rPr>
        <w:t>құжаттамаға</w:t>
      </w:r>
      <w:proofErr w:type="spellEnd"/>
      <w:r w:rsidRPr="005A5C6D">
        <w:rPr>
          <w:bCs/>
        </w:rPr>
        <w:t xml:space="preserve"> №</w:t>
      </w:r>
      <w:r w:rsidR="006465F5">
        <w:rPr>
          <w:bCs/>
          <w:lang w:val="kk-KZ"/>
        </w:rPr>
        <w:t xml:space="preserve"> </w:t>
      </w:r>
      <w:r w:rsidRPr="005A5C6D">
        <w:rPr>
          <w:bCs/>
        </w:rPr>
        <w:t>2</w:t>
      </w:r>
      <w:r w:rsidR="00C86051">
        <w:rPr>
          <w:bCs/>
          <w:lang w:val="kk-KZ"/>
        </w:rPr>
        <w:t xml:space="preserve"> </w:t>
      </w:r>
      <w:proofErr w:type="spellStart"/>
      <w:r w:rsidRPr="005A5C6D">
        <w:rPr>
          <w:bCs/>
        </w:rPr>
        <w:t>қосымшаға</w:t>
      </w:r>
      <w:proofErr w:type="spellEnd"/>
      <w:r w:rsidRPr="005A5C6D">
        <w:rPr>
          <w:bCs/>
        </w:rPr>
        <w:t xml:space="preserve"> </w:t>
      </w:r>
      <w:proofErr w:type="spellStart"/>
      <w:r w:rsidRPr="005A5C6D">
        <w:rPr>
          <w:bCs/>
        </w:rPr>
        <w:t>сәйкес</w:t>
      </w:r>
      <w:proofErr w:type="spellEnd"/>
      <w:r w:rsidRPr="005A5C6D">
        <w:rPr>
          <w:bCs/>
        </w:rPr>
        <w:t xml:space="preserve"> </w:t>
      </w:r>
      <w:proofErr w:type="spellStart"/>
      <w:r w:rsidRPr="005A5C6D">
        <w:rPr>
          <w:bCs/>
        </w:rPr>
        <w:t>конкурстық</w:t>
      </w:r>
      <w:proofErr w:type="spellEnd"/>
      <w:r w:rsidRPr="005A5C6D">
        <w:rPr>
          <w:bCs/>
        </w:rPr>
        <w:t xml:space="preserve"> </w:t>
      </w:r>
      <w:proofErr w:type="spellStart"/>
      <w:r w:rsidRPr="005A5C6D">
        <w:rPr>
          <w:bCs/>
        </w:rPr>
        <w:t>рәсімдерге</w:t>
      </w:r>
      <w:proofErr w:type="spellEnd"/>
      <w:r w:rsidRPr="005A5C6D">
        <w:rPr>
          <w:bCs/>
        </w:rPr>
        <w:t xml:space="preserve"> </w:t>
      </w:r>
      <w:proofErr w:type="spellStart"/>
      <w:r w:rsidRPr="005A5C6D">
        <w:rPr>
          <w:bCs/>
        </w:rPr>
        <w:t>келісу</w:t>
      </w:r>
      <w:proofErr w:type="spellEnd"/>
      <w:r w:rsidRPr="005A5C6D">
        <w:rPr>
          <w:bCs/>
        </w:rPr>
        <w:t xml:space="preserve"> </w:t>
      </w:r>
      <w:proofErr w:type="spellStart"/>
      <w:r w:rsidRPr="005A5C6D">
        <w:rPr>
          <w:bCs/>
        </w:rPr>
        <w:t>туралы</w:t>
      </w:r>
      <w:proofErr w:type="spellEnd"/>
      <w:r w:rsidRPr="005A5C6D">
        <w:rPr>
          <w:bCs/>
        </w:rPr>
        <w:t xml:space="preserve"> </w:t>
      </w:r>
      <w:proofErr w:type="spellStart"/>
      <w:r w:rsidRPr="005A5C6D">
        <w:rPr>
          <w:bCs/>
        </w:rPr>
        <w:t>хатқа</w:t>
      </w:r>
      <w:proofErr w:type="spellEnd"/>
      <w:r w:rsidRPr="005A5C6D">
        <w:rPr>
          <w:bCs/>
        </w:rPr>
        <w:t xml:space="preserve"> </w:t>
      </w:r>
      <w:proofErr w:type="spellStart"/>
      <w:r w:rsidRPr="005A5C6D">
        <w:rPr>
          <w:bCs/>
        </w:rPr>
        <w:t>қол</w:t>
      </w:r>
      <w:proofErr w:type="spellEnd"/>
      <w:r w:rsidRPr="005A5C6D">
        <w:rPr>
          <w:bCs/>
        </w:rPr>
        <w:t xml:space="preserve"> </w:t>
      </w:r>
      <w:proofErr w:type="spellStart"/>
      <w:r w:rsidRPr="005A5C6D">
        <w:rPr>
          <w:bCs/>
        </w:rPr>
        <w:t>қою</w:t>
      </w:r>
      <w:proofErr w:type="spellEnd"/>
      <w:r w:rsidRPr="005A5C6D">
        <w:rPr>
          <w:bCs/>
        </w:rPr>
        <w:t xml:space="preserve"> </w:t>
      </w:r>
      <w:proofErr w:type="spellStart"/>
      <w:r w:rsidRPr="005A5C6D">
        <w:rPr>
          <w:bCs/>
        </w:rPr>
        <w:t>және</w:t>
      </w:r>
      <w:proofErr w:type="spellEnd"/>
      <w:r w:rsidRPr="005A5C6D">
        <w:rPr>
          <w:bCs/>
        </w:rPr>
        <w:t xml:space="preserve"> </w:t>
      </w:r>
      <w:proofErr w:type="spellStart"/>
      <w:r w:rsidRPr="005A5C6D">
        <w:rPr>
          <w:bCs/>
        </w:rPr>
        <w:t>ұсыну</w:t>
      </w:r>
      <w:proofErr w:type="spellEnd"/>
      <w:r w:rsidRPr="005A5C6D">
        <w:rPr>
          <w:bCs/>
        </w:rPr>
        <w:t xml:space="preserve"> </w:t>
      </w:r>
      <w:proofErr w:type="spellStart"/>
      <w:r w:rsidRPr="005A5C6D">
        <w:rPr>
          <w:bCs/>
        </w:rPr>
        <w:t>қажет</w:t>
      </w:r>
      <w:proofErr w:type="spellEnd"/>
      <w:r w:rsidR="006465F5">
        <w:rPr>
          <w:bCs/>
          <w:lang w:val="kk-KZ"/>
        </w:rPr>
        <w:t>.</w:t>
      </w:r>
    </w:p>
    <w:p w14:paraId="5836326F" w14:textId="13B725FF" w:rsidR="006465F5" w:rsidRPr="00696C35" w:rsidRDefault="00C86051" w:rsidP="00C86051">
      <w:pPr>
        <w:pStyle w:val="af1"/>
        <w:spacing w:before="120" w:after="120"/>
        <w:ind w:left="0"/>
        <w:jc w:val="both"/>
        <w:rPr>
          <w:bCs/>
          <w:lang w:val="kk-KZ"/>
        </w:rPr>
      </w:pPr>
      <w:r>
        <w:rPr>
          <w:bCs/>
          <w:lang w:val="kk-KZ"/>
        </w:rPr>
        <w:lastRenderedPageBreak/>
        <w:t xml:space="preserve">2.2. </w:t>
      </w:r>
      <w:proofErr w:type="spellStart"/>
      <w:r w:rsidR="006465F5" w:rsidRPr="006465F5">
        <w:rPr>
          <w:bCs/>
        </w:rPr>
        <w:t>Әлеуетті</w:t>
      </w:r>
      <w:proofErr w:type="spellEnd"/>
      <w:r w:rsidR="006465F5" w:rsidRPr="006465F5">
        <w:rPr>
          <w:bCs/>
        </w:rPr>
        <w:t xml:space="preserve"> </w:t>
      </w:r>
      <w:proofErr w:type="spellStart"/>
      <w:r w:rsidR="006465F5" w:rsidRPr="006465F5">
        <w:rPr>
          <w:bCs/>
        </w:rPr>
        <w:t>қатысушылар</w:t>
      </w:r>
      <w:proofErr w:type="spellEnd"/>
      <w:r w:rsidR="006465F5" w:rsidRPr="006465F5">
        <w:rPr>
          <w:bCs/>
        </w:rPr>
        <w:t xml:space="preserve"> </w:t>
      </w:r>
      <w:proofErr w:type="spellStart"/>
      <w:r w:rsidR="006465F5" w:rsidRPr="006465F5">
        <w:rPr>
          <w:bCs/>
        </w:rPr>
        <w:t>Конкурстық</w:t>
      </w:r>
      <w:proofErr w:type="spellEnd"/>
      <w:r w:rsidR="006465F5" w:rsidRPr="006465F5">
        <w:rPr>
          <w:bCs/>
        </w:rPr>
        <w:t xml:space="preserve"> </w:t>
      </w:r>
      <w:proofErr w:type="spellStart"/>
      <w:r w:rsidR="006465F5" w:rsidRPr="006465F5">
        <w:rPr>
          <w:bCs/>
        </w:rPr>
        <w:t>құжаттамаға</w:t>
      </w:r>
      <w:proofErr w:type="spellEnd"/>
      <w:r w:rsidR="006465F5" w:rsidRPr="006465F5">
        <w:rPr>
          <w:bCs/>
        </w:rPr>
        <w:t xml:space="preserve"> №</w:t>
      </w:r>
      <w:r w:rsidR="006465F5">
        <w:rPr>
          <w:bCs/>
          <w:lang w:val="kk-KZ"/>
        </w:rPr>
        <w:t xml:space="preserve"> </w:t>
      </w:r>
      <w:r w:rsidR="006465F5" w:rsidRPr="006465F5">
        <w:rPr>
          <w:bCs/>
        </w:rPr>
        <w:t xml:space="preserve">В </w:t>
      </w:r>
      <w:proofErr w:type="spellStart"/>
      <w:r w:rsidR="006465F5" w:rsidRPr="006465F5">
        <w:rPr>
          <w:bCs/>
        </w:rPr>
        <w:t>қосымшаның</w:t>
      </w:r>
      <w:proofErr w:type="spellEnd"/>
      <w:r w:rsidR="006465F5" w:rsidRPr="006465F5">
        <w:rPr>
          <w:bCs/>
        </w:rPr>
        <w:t xml:space="preserve"> 1.1-тармағында </w:t>
      </w:r>
      <w:proofErr w:type="spellStart"/>
      <w:r w:rsidR="006465F5" w:rsidRPr="006465F5">
        <w:rPr>
          <w:bCs/>
        </w:rPr>
        <w:t>көзделген</w:t>
      </w:r>
      <w:proofErr w:type="spellEnd"/>
      <w:r w:rsidR="006465F5" w:rsidRPr="006465F5">
        <w:rPr>
          <w:bCs/>
        </w:rPr>
        <w:t xml:space="preserve"> </w:t>
      </w:r>
      <w:proofErr w:type="spellStart"/>
      <w:r w:rsidR="006465F5" w:rsidRPr="006465F5">
        <w:rPr>
          <w:bCs/>
        </w:rPr>
        <w:t>Конкурстық</w:t>
      </w:r>
      <w:proofErr w:type="spellEnd"/>
      <w:r w:rsidR="006465F5" w:rsidRPr="006465F5">
        <w:rPr>
          <w:bCs/>
        </w:rPr>
        <w:t xml:space="preserve"> </w:t>
      </w:r>
      <w:proofErr w:type="spellStart"/>
      <w:r w:rsidR="006465F5" w:rsidRPr="006465F5">
        <w:rPr>
          <w:bCs/>
        </w:rPr>
        <w:t>өтінімдерді</w:t>
      </w:r>
      <w:proofErr w:type="spellEnd"/>
      <w:r w:rsidR="006465F5" w:rsidRPr="006465F5">
        <w:rPr>
          <w:bCs/>
        </w:rPr>
        <w:t xml:space="preserve"> </w:t>
      </w:r>
      <w:proofErr w:type="spellStart"/>
      <w:r w:rsidR="006465F5" w:rsidRPr="006465F5">
        <w:rPr>
          <w:bCs/>
        </w:rPr>
        <w:t>қабылдау</w:t>
      </w:r>
      <w:proofErr w:type="spellEnd"/>
      <w:r w:rsidR="006465F5" w:rsidRPr="006465F5">
        <w:rPr>
          <w:bCs/>
        </w:rPr>
        <w:t xml:space="preserve"> </w:t>
      </w:r>
      <w:proofErr w:type="spellStart"/>
      <w:r w:rsidR="006465F5" w:rsidRPr="006465F5">
        <w:rPr>
          <w:bCs/>
        </w:rPr>
        <w:t>аяқталатын</w:t>
      </w:r>
      <w:proofErr w:type="spellEnd"/>
      <w:r w:rsidR="006465F5" w:rsidRPr="006465F5">
        <w:rPr>
          <w:bCs/>
        </w:rPr>
        <w:t xml:space="preserve"> </w:t>
      </w:r>
      <w:proofErr w:type="spellStart"/>
      <w:r w:rsidR="006465F5" w:rsidRPr="006465F5">
        <w:rPr>
          <w:bCs/>
        </w:rPr>
        <w:t>күнге</w:t>
      </w:r>
      <w:proofErr w:type="spellEnd"/>
      <w:r w:rsidR="006465F5" w:rsidRPr="006465F5">
        <w:rPr>
          <w:bCs/>
        </w:rPr>
        <w:t xml:space="preserve"> </w:t>
      </w:r>
      <w:proofErr w:type="spellStart"/>
      <w:r w:rsidR="006465F5" w:rsidRPr="006465F5">
        <w:rPr>
          <w:bCs/>
        </w:rPr>
        <w:t>дейінгі</w:t>
      </w:r>
      <w:proofErr w:type="spellEnd"/>
      <w:r w:rsidR="006465F5" w:rsidRPr="006465F5">
        <w:rPr>
          <w:bCs/>
        </w:rPr>
        <w:t xml:space="preserve"> </w:t>
      </w:r>
      <w:proofErr w:type="spellStart"/>
      <w:r w:rsidR="006465F5" w:rsidRPr="006465F5">
        <w:rPr>
          <w:bCs/>
        </w:rPr>
        <w:t>мерзімде</w:t>
      </w:r>
      <w:proofErr w:type="spellEnd"/>
      <w:r w:rsidR="006465F5" w:rsidRPr="006465F5">
        <w:rPr>
          <w:bCs/>
        </w:rPr>
        <w:t xml:space="preserve"> </w:t>
      </w:r>
      <w:r w:rsidR="00696C35">
        <w:rPr>
          <w:bCs/>
          <w:lang w:val="kk-KZ"/>
        </w:rPr>
        <w:t xml:space="preserve">ТКС-ке </w:t>
      </w:r>
      <w:proofErr w:type="spellStart"/>
      <w:r w:rsidR="006465F5" w:rsidRPr="006465F5">
        <w:rPr>
          <w:bCs/>
        </w:rPr>
        <w:t>Қазақстан</w:t>
      </w:r>
      <w:proofErr w:type="spellEnd"/>
      <w:r w:rsidR="006465F5" w:rsidRPr="006465F5">
        <w:rPr>
          <w:bCs/>
        </w:rPr>
        <w:t xml:space="preserve"> </w:t>
      </w:r>
      <w:proofErr w:type="spellStart"/>
      <w:r w:rsidR="006465F5" w:rsidRPr="006465F5">
        <w:rPr>
          <w:bCs/>
        </w:rPr>
        <w:t>Республикасы</w:t>
      </w:r>
      <w:proofErr w:type="spellEnd"/>
      <w:r w:rsidR="006465F5" w:rsidRPr="006465F5">
        <w:rPr>
          <w:bCs/>
        </w:rPr>
        <w:t xml:space="preserve">, 010000, </w:t>
      </w:r>
      <w:r>
        <w:rPr>
          <w:bCs/>
          <w:lang w:val="kk-KZ"/>
        </w:rPr>
        <w:t>Астана</w:t>
      </w:r>
      <w:r w:rsidR="00696C35">
        <w:rPr>
          <w:bCs/>
          <w:lang w:val="kk-KZ"/>
        </w:rPr>
        <w:t xml:space="preserve"> қ.</w:t>
      </w:r>
      <w:r w:rsidR="006465F5" w:rsidRPr="006465F5">
        <w:rPr>
          <w:bCs/>
        </w:rPr>
        <w:t xml:space="preserve">, </w:t>
      </w:r>
      <w:proofErr w:type="spellStart"/>
      <w:r w:rsidR="006465F5" w:rsidRPr="006465F5">
        <w:rPr>
          <w:bCs/>
        </w:rPr>
        <w:t>Сығанақ</w:t>
      </w:r>
      <w:proofErr w:type="spellEnd"/>
      <w:r w:rsidR="006465F5" w:rsidRPr="006465F5">
        <w:rPr>
          <w:bCs/>
        </w:rPr>
        <w:t xml:space="preserve"> </w:t>
      </w:r>
      <w:proofErr w:type="spellStart"/>
      <w:r w:rsidR="006465F5" w:rsidRPr="006465F5">
        <w:rPr>
          <w:bCs/>
        </w:rPr>
        <w:t>көшесі</w:t>
      </w:r>
      <w:proofErr w:type="spellEnd"/>
      <w:r w:rsidR="006465F5" w:rsidRPr="006465F5">
        <w:rPr>
          <w:bCs/>
        </w:rPr>
        <w:t>, 17/10</w:t>
      </w:r>
      <w:r w:rsidR="006465F5">
        <w:rPr>
          <w:bCs/>
          <w:lang w:val="kk-KZ"/>
        </w:rPr>
        <w:t>-</w:t>
      </w:r>
      <w:proofErr w:type="spellStart"/>
      <w:r w:rsidR="006465F5" w:rsidRPr="006465F5">
        <w:rPr>
          <w:bCs/>
        </w:rPr>
        <w:t>құрылыс</w:t>
      </w:r>
      <w:proofErr w:type="spellEnd"/>
      <w:r w:rsidR="006465F5" w:rsidRPr="006465F5">
        <w:rPr>
          <w:bCs/>
        </w:rPr>
        <w:t>, 7-қабат</w:t>
      </w:r>
      <w:r w:rsidR="00696C35">
        <w:rPr>
          <w:bCs/>
          <w:lang w:val="kk-KZ"/>
        </w:rPr>
        <w:t xml:space="preserve"> мекенжайы бойынша</w:t>
      </w:r>
      <w:r w:rsidR="006465F5" w:rsidRPr="006465F5">
        <w:rPr>
          <w:bCs/>
        </w:rPr>
        <w:t xml:space="preserve"> </w:t>
      </w:r>
      <w:proofErr w:type="spellStart"/>
      <w:r w:rsidR="006465F5" w:rsidRPr="006465F5">
        <w:rPr>
          <w:bCs/>
        </w:rPr>
        <w:t>Жарғының</w:t>
      </w:r>
      <w:proofErr w:type="spellEnd"/>
      <w:r w:rsidR="006465F5" w:rsidRPr="006465F5">
        <w:rPr>
          <w:bCs/>
        </w:rPr>
        <w:t xml:space="preserve"> </w:t>
      </w:r>
      <w:proofErr w:type="spellStart"/>
      <w:r w:rsidR="006465F5" w:rsidRPr="006465F5">
        <w:rPr>
          <w:bCs/>
        </w:rPr>
        <w:t>және</w:t>
      </w:r>
      <w:proofErr w:type="spellEnd"/>
      <w:r w:rsidR="006465F5" w:rsidRPr="006465F5">
        <w:rPr>
          <w:bCs/>
        </w:rPr>
        <w:t xml:space="preserve"> </w:t>
      </w:r>
      <w:proofErr w:type="spellStart"/>
      <w:r w:rsidR="00696C35" w:rsidRPr="006465F5">
        <w:rPr>
          <w:bCs/>
        </w:rPr>
        <w:t>Әлеуетті</w:t>
      </w:r>
      <w:proofErr w:type="spellEnd"/>
      <w:r w:rsidR="00696C35" w:rsidRPr="006465F5">
        <w:rPr>
          <w:bCs/>
        </w:rPr>
        <w:t xml:space="preserve"> </w:t>
      </w:r>
      <w:proofErr w:type="spellStart"/>
      <w:r w:rsidR="006465F5" w:rsidRPr="006465F5">
        <w:rPr>
          <w:bCs/>
        </w:rPr>
        <w:t>қатысушының</w:t>
      </w:r>
      <w:proofErr w:type="spellEnd"/>
      <w:r w:rsidR="006465F5" w:rsidRPr="006465F5">
        <w:rPr>
          <w:bCs/>
        </w:rPr>
        <w:t xml:space="preserve"> </w:t>
      </w:r>
      <w:proofErr w:type="spellStart"/>
      <w:r w:rsidR="006465F5" w:rsidRPr="006465F5">
        <w:rPr>
          <w:bCs/>
        </w:rPr>
        <w:t>заңды</w:t>
      </w:r>
      <w:proofErr w:type="spellEnd"/>
      <w:r w:rsidR="006465F5" w:rsidRPr="006465F5">
        <w:rPr>
          <w:bCs/>
        </w:rPr>
        <w:t xml:space="preserve"> </w:t>
      </w:r>
      <w:proofErr w:type="spellStart"/>
      <w:r w:rsidR="006465F5" w:rsidRPr="006465F5">
        <w:rPr>
          <w:bCs/>
        </w:rPr>
        <w:t>тұлға</w:t>
      </w:r>
      <w:proofErr w:type="spellEnd"/>
      <w:r w:rsidR="006465F5" w:rsidRPr="006465F5">
        <w:rPr>
          <w:bCs/>
        </w:rPr>
        <w:t xml:space="preserve"> </w:t>
      </w:r>
      <w:r w:rsidR="00696C35" w:rsidRPr="006465F5">
        <w:rPr>
          <w:bCs/>
        </w:rPr>
        <w:t>(</w:t>
      </w:r>
      <w:proofErr w:type="spellStart"/>
      <w:r w:rsidR="00696C35" w:rsidRPr="006465F5">
        <w:rPr>
          <w:bCs/>
        </w:rPr>
        <w:t>заңды</w:t>
      </w:r>
      <w:proofErr w:type="spellEnd"/>
      <w:r w:rsidR="00696C35" w:rsidRPr="006465F5">
        <w:rPr>
          <w:bCs/>
        </w:rPr>
        <w:t xml:space="preserve"> </w:t>
      </w:r>
      <w:proofErr w:type="spellStart"/>
      <w:r w:rsidR="00696C35" w:rsidRPr="006465F5">
        <w:rPr>
          <w:bCs/>
        </w:rPr>
        <w:t>тұлға</w:t>
      </w:r>
      <w:proofErr w:type="spellEnd"/>
      <w:r w:rsidR="00696C35" w:rsidRPr="006465F5">
        <w:rPr>
          <w:bCs/>
        </w:rPr>
        <w:t xml:space="preserve"> </w:t>
      </w:r>
      <w:proofErr w:type="spellStart"/>
      <w:r w:rsidR="00696C35" w:rsidRPr="006465F5">
        <w:rPr>
          <w:bCs/>
        </w:rPr>
        <w:t>үшін</w:t>
      </w:r>
      <w:proofErr w:type="spellEnd"/>
      <w:r w:rsidR="00696C35" w:rsidRPr="006465F5">
        <w:rPr>
          <w:bCs/>
        </w:rPr>
        <w:t>)</w:t>
      </w:r>
      <w:r w:rsidR="00696C35">
        <w:rPr>
          <w:bCs/>
          <w:lang w:val="kk-KZ"/>
        </w:rPr>
        <w:t xml:space="preserve"> </w:t>
      </w:r>
      <w:proofErr w:type="spellStart"/>
      <w:r w:rsidR="006465F5" w:rsidRPr="006465F5">
        <w:rPr>
          <w:bCs/>
        </w:rPr>
        <w:t>ретінде</w:t>
      </w:r>
      <w:proofErr w:type="spellEnd"/>
      <w:r w:rsidR="006465F5" w:rsidRPr="006465F5">
        <w:rPr>
          <w:bCs/>
        </w:rPr>
        <w:t xml:space="preserve"> </w:t>
      </w:r>
      <w:proofErr w:type="spellStart"/>
      <w:r w:rsidR="006465F5" w:rsidRPr="006465F5">
        <w:rPr>
          <w:bCs/>
        </w:rPr>
        <w:t>тіркелгенін</w:t>
      </w:r>
      <w:proofErr w:type="spellEnd"/>
      <w:r w:rsidR="006465F5" w:rsidRPr="006465F5">
        <w:rPr>
          <w:bCs/>
        </w:rPr>
        <w:t xml:space="preserve"> </w:t>
      </w:r>
      <w:proofErr w:type="spellStart"/>
      <w:r w:rsidR="006465F5" w:rsidRPr="006465F5">
        <w:rPr>
          <w:bCs/>
        </w:rPr>
        <w:t>растайтын</w:t>
      </w:r>
      <w:proofErr w:type="spellEnd"/>
      <w:r w:rsidR="006465F5" w:rsidRPr="006465F5">
        <w:rPr>
          <w:bCs/>
        </w:rPr>
        <w:t xml:space="preserve"> </w:t>
      </w:r>
      <w:proofErr w:type="spellStart"/>
      <w:r w:rsidR="006465F5" w:rsidRPr="006465F5">
        <w:rPr>
          <w:bCs/>
        </w:rPr>
        <w:t>құжаттың</w:t>
      </w:r>
      <w:proofErr w:type="spellEnd"/>
      <w:r w:rsidR="006465F5" w:rsidRPr="006465F5">
        <w:rPr>
          <w:bCs/>
        </w:rPr>
        <w:t xml:space="preserve">, </w:t>
      </w:r>
      <w:proofErr w:type="spellStart"/>
      <w:r w:rsidR="006465F5" w:rsidRPr="006465F5">
        <w:rPr>
          <w:bCs/>
        </w:rPr>
        <w:t>жеке</w:t>
      </w:r>
      <w:proofErr w:type="spellEnd"/>
      <w:r w:rsidR="006465F5" w:rsidRPr="006465F5">
        <w:rPr>
          <w:bCs/>
        </w:rPr>
        <w:t xml:space="preserve"> </w:t>
      </w:r>
      <w:proofErr w:type="spellStart"/>
      <w:r w:rsidR="006465F5" w:rsidRPr="006465F5">
        <w:rPr>
          <w:bCs/>
        </w:rPr>
        <w:t>басын</w:t>
      </w:r>
      <w:proofErr w:type="spellEnd"/>
      <w:r w:rsidR="006465F5" w:rsidRPr="006465F5">
        <w:rPr>
          <w:bCs/>
        </w:rPr>
        <w:t xml:space="preserve"> </w:t>
      </w:r>
      <w:proofErr w:type="spellStart"/>
      <w:r w:rsidR="006465F5" w:rsidRPr="006465F5">
        <w:rPr>
          <w:bCs/>
        </w:rPr>
        <w:t>куәландыратын</w:t>
      </w:r>
      <w:proofErr w:type="spellEnd"/>
      <w:r w:rsidR="006465F5" w:rsidRPr="006465F5">
        <w:rPr>
          <w:bCs/>
        </w:rPr>
        <w:t xml:space="preserve"> </w:t>
      </w:r>
      <w:proofErr w:type="spellStart"/>
      <w:r w:rsidR="006465F5" w:rsidRPr="006465F5">
        <w:rPr>
          <w:bCs/>
        </w:rPr>
        <w:t>құжаттың</w:t>
      </w:r>
      <w:proofErr w:type="spellEnd"/>
      <w:r w:rsidR="006465F5" w:rsidRPr="006465F5">
        <w:rPr>
          <w:bCs/>
        </w:rPr>
        <w:t xml:space="preserve"> </w:t>
      </w:r>
      <w:proofErr w:type="spellStart"/>
      <w:r w:rsidR="006465F5" w:rsidRPr="006465F5">
        <w:rPr>
          <w:bCs/>
        </w:rPr>
        <w:t>немесе</w:t>
      </w:r>
      <w:proofErr w:type="spellEnd"/>
      <w:r w:rsidR="006465F5" w:rsidRPr="006465F5">
        <w:rPr>
          <w:bCs/>
        </w:rPr>
        <w:t xml:space="preserve"> </w:t>
      </w:r>
      <w:proofErr w:type="spellStart"/>
      <w:r w:rsidR="006465F5" w:rsidRPr="006465F5">
        <w:rPr>
          <w:bCs/>
        </w:rPr>
        <w:t>паспорттың</w:t>
      </w:r>
      <w:proofErr w:type="spellEnd"/>
      <w:r w:rsidR="006465F5" w:rsidRPr="006465F5">
        <w:rPr>
          <w:bCs/>
        </w:rPr>
        <w:t xml:space="preserve"> (</w:t>
      </w:r>
      <w:proofErr w:type="spellStart"/>
      <w:r w:rsidR="006465F5" w:rsidRPr="006465F5">
        <w:rPr>
          <w:bCs/>
        </w:rPr>
        <w:t>жеке</w:t>
      </w:r>
      <w:proofErr w:type="spellEnd"/>
      <w:r w:rsidR="006465F5" w:rsidRPr="006465F5">
        <w:rPr>
          <w:bCs/>
        </w:rPr>
        <w:t xml:space="preserve"> </w:t>
      </w:r>
      <w:proofErr w:type="spellStart"/>
      <w:r w:rsidR="006465F5" w:rsidRPr="006465F5">
        <w:rPr>
          <w:bCs/>
        </w:rPr>
        <w:t>тұлға</w:t>
      </w:r>
      <w:proofErr w:type="spellEnd"/>
      <w:r w:rsidR="006465F5" w:rsidRPr="006465F5">
        <w:rPr>
          <w:bCs/>
        </w:rPr>
        <w:t xml:space="preserve"> </w:t>
      </w:r>
      <w:proofErr w:type="spellStart"/>
      <w:r w:rsidR="006465F5" w:rsidRPr="006465F5">
        <w:rPr>
          <w:bCs/>
        </w:rPr>
        <w:t>үшін</w:t>
      </w:r>
      <w:proofErr w:type="spellEnd"/>
      <w:r w:rsidR="006465F5" w:rsidRPr="006465F5">
        <w:rPr>
          <w:bCs/>
        </w:rPr>
        <w:t xml:space="preserve">) </w:t>
      </w:r>
      <w:proofErr w:type="spellStart"/>
      <w:r w:rsidR="006465F5" w:rsidRPr="006465F5">
        <w:rPr>
          <w:bCs/>
        </w:rPr>
        <w:t>көшірмелері</w:t>
      </w:r>
      <w:proofErr w:type="spellEnd"/>
      <w:r w:rsidR="00696C35">
        <w:rPr>
          <w:bCs/>
          <w:lang w:val="kk-KZ"/>
        </w:rPr>
        <w:t xml:space="preserve"> ұсынуы қажет</w:t>
      </w:r>
      <w:r w:rsidR="006465F5" w:rsidRPr="006465F5">
        <w:rPr>
          <w:bCs/>
        </w:rPr>
        <w:t>.</w:t>
      </w:r>
      <w:r w:rsidR="00696C35">
        <w:rPr>
          <w:bCs/>
          <w:lang w:val="kk-KZ"/>
        </w:rPr>
        <w:t xml:space="preserve"> </w:t>
      </w:r>
      <w:r w:rsidR="006465F5" w:rsidRPr="00696C35">
        <w:rPr>
          <w:bCs/>
          <w:lang w:val="kk-KZ"/>
        </w:rPr>
        <w:t xml:space="preserve">Шетелдік ұйымдар берген құжаттар </w:t>
      </w:r>
      <w:r w:rsidR="00696C35" w:rsidRPr="00696C35">
        <w:rPr>
          <w:bCs/>
          <w:lang w:val="kk-KZ"/>
        </w:rPr>
        <w:t xml:space="preserve">Конкурстық </w:t>
      </w:r>
      <w:r w:rsidR="006465F5" w:rsidRPr="00696C35">
        <w:rPr>
          <w:bCs/>
          <w:lang w:val="kk-KZ"/>
        </w:rPr>
        <w:t xml:space="preserve">құжаттаманың 12.1-тармағының талаптары ескеріле отырып ұсынылуы тиіс. Деректер бөлмесіне </w:t>
      </w:r>
      <w:r w:rsidR="00696C35">
        <w:rPr>
          <w:bCs/>
          <w:lang w:val="kk-KZ"/>
        </w:rPr>
        <w:t>рұқсат алу</w:t>
      </w:r>
      <w:r w:rsidR="006465F5" w:rsidRPr="00696C35">
        <w:rPr>
          <w:bCs/>
          <w:lang w:val="kk-KZ"/>
        </w:rPr>
        <w:t xml:space="preserve"> үшін </w:t>
      </w:r>
      <w:r w:rsidR="00696C35" w:rsidRPr="00696C35">
        <w:rPr>
          <w:bCs/>
          <w:lang w:val="kk-KZ"/>
        </w:rPr>
        <w:t xml:space="preserve">Әлеуетті </w:t>
      </w:r>
      <w:r w:rsidR="006465F5" w:rsidRPr="00696C35">
        <w:rPr>
          <w:bCs/>
          <w:lang w:val="kk-KZ"/>
        </w:rPr>
        <w:t xml:space="preserve">қатысушылар </w:t>
      </w:r>
      <w:r w:rsidR="00696C35" w:rsidRPr="00696C35">
        <w:rPr>
          <w:bCs/>
          <w:lang w:val="kk-KZ"/>
        </w:rPr>
        <w:t xml:space="preserve">Конкурс </w:t>
      </w:r>
      <w:r w:rsidR="006465F5" w:rsidRPr="00696C35">
        <w:rPr>
          <w:bCs/>
          <w:lang w:val="kk-KZ"/>
        </w:rPr>
        <w:t xml:space="preserve">туралы хабарланған күннен кейін барынша қысқа мерзімде </w:t>
      </w:r>
      <w:r w:rsidR="00696C35" w:rsidRPr="00696C35">
        <w:rPr>
          <w:bCs/>
          <w:lang w:val="kk-KZ"/>
        </w:rPr>
        <w:t xml:space="preserve">Конкурстық </w:t>
      </w:r>
      <w:r w:rsidR="006465F5" w:rsidRPr="00696C35">
        <w:rPr>
          <w:bCs/>
          <w:lang w:val="kk-KZ"/>
        </w:rPr>
        <w:t>құжаттамамен танысқаннан кейін өз тарапынан қол қойылған және мөрмен (егер бар болса) құпиялылық туралы келісімді ұсынуы қажет.</w:t>
      </w:r>
    </w:p>
    <w:p w14:paraId="7929E905" w14:textId="77777777" w:rsidR="00E45681" w:rsidRPr="006C1312" w:rsidRDefault="00E45681" w:rsidP="0076088B">
      <w:pPr>
        <w:spacing w:before="120" w:after="120" w:line="240" w:lineRule="auto"/>
        <w:ind w:left="720"/>
        <w:jc w:val="both"/>
        <w:rPr>
          <w:rFonts w:ascii="Times New Roman" w:eastAsia="Times New Roman" w:hAnsi="Times New Roman"/>
          <w:b/>
          <w:bCs/>
          <w:sz w:val="24"/>
          <w:szCs w:val="24"/>
          <w:lang w:val="kk-KZ" w:eastAsia="ru-RU"/>
        </w:rPr>
      </w:pPr>
    </w:p>
    <w:p w14:paraId="271FCD9E" w14:textId="62FBDA18" w:rsidR="00150B58" w:rsidRPr="008E0CDF" w:rsidRDefault="00696C35" w:rsidP="00696C35">
      <w:pPr>
        <w:numPr>
          <w:ilvl w:val="0"/>
          <w:numId w:val="11"/>
        </w:numPr>
        <w:spacing w:before="120" w:after="120" w:line="240" w:lineRule="auto"/>
        <w:ind w:left="709" w:hanging="709"/>
        <w:jc w:val="both"/>
        <w:rPr>
          <w:rFonts w:ascii="Times New Roman" w:eastAsia="Times New Roman" w:hAnsi="Times New Roman"/>
          <w:b/>
          <w:bCs/>
          <w:sz w:val="24"/>
          <w:szCs w:val="24"/>
          <w:lang w:eastAsia="ru-RU"/>
        </w:rPr>
      </w:pPr>
      <w:proofErr w:type="spellStart"/>
      <w:r w:rsidRPr="00696C35">
        <w:rPr>
          <w:rFonts w:ascii="Times New Roman" w:eastAsia="Times New Roman" w:hAnsi="Times New Roman"/>
          <w:b/>
          <w:bCs/>
          <w:sz w:val="24"/>
          <w:szCs w:val="24"/>
          <w:lang w:eastAsia="ru-RU"/>
        </w:rPr>
        <w:t>Ақпарат</w:t>
      </w:r>
      <w:proofErr w:type="spellEnd"/>
      <w:r w:rsidRPr="00696C35">
        <w:rPr>
          <w:rFonts w:ascii="Times New Roman" w:eastAsia="Times New Roman" w:hAnsi="Times New Roman"/>
          <w:b/>
          <w:bCs/>
          <w:sz w:val="24"/>
          <w:szCs w:val="24"/>
          <w:lang w:eastAsia="ru-RU"/>
        </w:rPr>
        <w:t xml:space="preserve"> беру </w:t>
      </w:r>
      <w:proofErr w:type="spellStart"/>
      <w:r w:rsidRPr="00696C35">
        <w:rPr>
          <w:rFonts w:ascii="Times New Roman" w:eastAsia="Times New Roman" w:hAnsi="Times New Roman"/>
          <w:b/>
          <w:bCs/>
          <w:sz w:val="24"/>
          <w:szCs w:val="24"/>
          <w:lang w:eastAsia="ru-RU"/>
        </w:rPr>
        <w:t>және</w:t>
      </w:r>
      <w:proofErr w:type="spellEnd"/>
      <w:r w:rsidRPr="00696C35">
        <w:rPr>
          <w:rFonts w:ascii="Times New Roman" w:eastAsia="Times New Roman" w:hAnsi="Times New Roman"/>
          <w:b/>
          <w:bCs/>
          <w:sz w:val="24"/>
          <w:szCs w:val="24"/>
          <w:lang w:eastAsia="ru-RU"/>
        </w:rPr>
        <w:t xml:space="preserve"> </w:t>
      </w:r>
      <w:proofErr w:type="spellStart"/>
      <w:r w:rsidRPr="00696C35">
        <w:rPr>
          <w:rFonts w:ascii="Times New Roman" w:eastAsia="Times New Roman" w:hAnsi="Times New Roman"/>
          <w:b/>
          <w:bCs/>
          <w:sz w:val="24"/>
          <w:szCs w:val="24"/>
          <w:lang w:eastAsia="ru-RU"/>
        </w:rPr>
        <w:t>Активтермен</w:t>
      </w:r>
      <w:proofErr w:type="spellEnd"/>
      <w:r w:rsidRPr="00696C35">
        <w:rPr>
          <w:rFonts w:ascii="Times New Roman" w:eastAsia="Times New Roman" w:hAnsi="Times New Roman"/>
          <w:b/>
          <w:bCs/>
          <w:sz w:val="24"/>
          <w:szCs w:val="24"/>
          <w:lang w:eastAsia="ru-RU"/>
        </w:rPr>
        <w:t xml:space="preserve"> </w:t>
      </w:r>
      <w:proofErr w:type="spellStart"/>
      <w:r w:rsidRPr="00696C35">
        <w:rPr>
          <w:rFonts w:ascii="Times New Roman" w:eastAsia="Times New Roman" w:hAnsi="Times New Roman"/>
          <w:b/>
          <w:bCs/>
          <w:sz w:val="24"/>
          <w:szCs w:val="24"/>
          <w:lang w:eastAsia="ru-RU"/>
        </w:rPr>
        <w:t>танысу</w:t>
      </w:r>
      <w:proofErr w:type="spellEnd"/>
    </w:p>
    <w:p w14:paraId="24B0D8FB" w14:textId="58D7164B" w:rsidR="00696C35" w:rsidRDefault="00696C35">
      <w:pPr>
        <w:pStyle w:val="af1"/>
        <w:numPr>
          <w:ilvl w:val="0"/>
          <w:numId w:val="24"/>
        </w:numPr>
        <w:spacing w:before="120"/>
        <w:ind w:hanging="720"/>
        <w:jc w:val="both"/>
      </w:pPr>
      <w:proofErr w:type="spellStart"/>
      <w:r w:rsidRPr="00696C35">
        <w:t>Деректер</w:t>
      </w:r>
      <w:proofErr w:type="spellEnd"/>
      <w:r w:rsidRPr="00696C35">
        <w:t xml:space="preserve"> </w:t>
      </w:r>
      <w:proofErr w:type="spellStart"/>
      <w:r w:rsidRPr="00696C35">
        <w:t>бөлмесіндегі</w:t>
      </w:r>
      <w:proofErr w:type="spellEnd"/>
      <w:r w:rsidRPr="00696C35">
        <w:t xml:space="preserve"> </w:t>
      </w:r>
      <w:proofErr w:type="spellStart"/>
      <w:r w:rsidRPr="00696C35">
        <w:t>жұмыстың</w:t>
      </w:r>
      <w:proofErr w:type="spellEnd"/>
      <w:r w:rsidRPr="00696C35">
        <w:t xml:space="preserve"> </w:t>
      </w:r>
      <w:proofErr w:type="spellStart"/>
      <w:r w:rsidRPr="00696C35">
        <w:t>жалпы</w:t>
      </w:r>
      <w:proofErr w:type="spellEnd"/>
      <w:r w:rsidRPr="00696C35">
        <w:t xml:space="preserve"> </w:t>
      </w:r>
      <w:proofErr w:type="spellStart"/>
      <w:r w:rsidRPr="00696C35">
        <w:t>ережелері</w:t>
      </w:r>
      <w:proofErr w:type="spellEnd"/>
      <w:r w:rsidRPr="00696C35">
        <w:t xml:space="preserve"> </w:t>
      </w:r>
      <w:proofErr w:type="spellStart"/>
      <w:r w:rsidRPr="00696C35">
        <w:t>Конкурстық</w:t>
      </w:r>
      <w:proofErr w:type="spellEnd"/>
      <w:r w:rsidRPr="00696C35">
        <w:t xml:space="preserve"> </w:t>
      </w:r>
      <w:proofErr w:type="spellStart"/>
      <w:r w:rsidRPr="00696C35">
        <w:t>құжаттамаға</w:t>
      </w:r>
      <w:proofErr w:type="spellEnd"/>
      <w:r w:rsidRPr="00696C35">
        <w:t xml:space="preserve"> №</w:t>
      </w:r>
      <w:r w:rsidR="00F01BE0">
        <w:rPr>
          <w:lang w:val="kk-KZ"/>
        </w:rPr>
        <w:t xml:space="preserve"> </w:t>
      </w:r>
      <w:r w:rsidRPr="00696C35">
        <w:t>7</w:t>
      </w:r>
      <w:r w:rsidR="00F01BE0">
        <w:rPr>
          <w:lang w:val="kk-KZ"/>
        </w:rPr>
        <w:t>-</w:t>
      </w:r>
      <w:proofErr w:type="spellStart"/>
      <w:r w:rsidRPr="00696C35">
        <w:t>қосымшада</w:t>
      </w:r>
      <w:proofErr w:type="spellEnd"/>
      <w:r w:rsidRPr="00696C35">
        <w:t xml:space="preserve"> </w:t>
      </w:r>
      <w:proofErr w:type="spellStart"/>
      <w:r w:rsidRPr="00696C35">
        <w:t>жазылған</w:t>
      </w:r>
      <w:proofErr w:type="spellEnd"/>
      <w:r w:rsidRPr="00696C35">
        <w:t xml:space="preserve">. </w:t>
      </w:r>
      <w:proofErr w:type="spellStart"/>
      <w:r w:rsidRPr="00696C35">
        <w:t>Активтермен</w:t>
      </w:r>
      <w:proofErr w:type="spellEnd"/>
      <w:r w:rsidRPr="00696C35">
        <w:t xml:space="preserve">, </w:t>
      </w:r>
      <w:proofErr w:type="spellStart"/>
      <w:r w:rsidR="00F01BE0" w:rsidRPr="00696C35">
        <w:t>Активтерге</w:t>
      </w:r>
      <w:proofErr w:type="spellEnd"/>
      <w:r w:rsidR="00F01BE0" w:rsidRPr="00696C35">
        <w:t xml:space="preserve"> </w:t>
      </w:r>
      <w:proofErr w:type="spellStart"/>
      <w:r w:rsidRPr="00696C35">
        <w:t>қатысты</w:t>
      </w:r>
      <w:proofErr w:type="spellEnd"/>
      <w:r w:rsidRPr="00696C35">
        <w:t xml:space="preserve"> </w:t>
      </w:r>
      <w:proofErr w:type="spellStart"/>
      <w:r w:rsidRPr="00696C35">
        <w:t>құжаттармен</w:t>
      </w:r>
      <w:proofErr w:type="spellEnd"/>
      <w:r w:rsidRPr="00696C35">
        <w:t xml:space="preserve"> </w:t>
      </w:r>
      <w:proofErr w:type="spellStart"/>
      <w:r w:rsidRPr="00696C35">
        <w:t>танысу</w:t>
      </w:r>
      <w:proofErr w:type="spellEnd"/>
      <w:r w:rsidRPr="00696C35">
        <w:t xml:space="preserve">, </w:t>
      </w:r>
      <w:proofErr w:type="spellStart"/>
      <w:r w:rsidR="00F01BE0" w:rsidRPr="00696C35">
        <w:t>Активтерге</w:t>
      </w:r>
      <w:proofErr w:type="spellEnd"/>
      <w:r w:rsidRPr="00696C35">
        <w:t xml:space="preserve">, </w:t>
      </w:r>
      <w:proofErr w:type="spellStart"/>
      <w:r w:rsidR="00F01BE0" w:rsidRPr="00696C35">
        <w:t>Конкурстық</w:t>
      </w:r>
      <w:proofErr w:type="spellEnd"/>
      <w:r w:rsidR="00F01BE0" w:rsidRPr="00696C35">
        <w:t xml:space="preserve"> </w:t>
      </w:r>
      <w:proofErr w:type="spellStart"/>
      <w:r w:rsidRPr="00696C35">
        <w:t>құжаттамаға</w:t>
      </w:r>
      <w:proofErr w:type="spellEnd"/>
      <w:r w:rsidRPr="00696C35">
        <w:t xml:space="preserve"> </w:t>
      </w:r>
      <w:proofErr w:type="spellStart"/>
      <w:r w:rsidRPr="00696C35">
        <w:t>және</w:t>
      </w:r>
      <w:proofErr w:type="spellEnd"/>
      <w:r w:rsidRPr="00696C35">
        <w:t>/</w:t>
      </w:r>
      <w:proofErr w:type="spellStart"/>
      <w:r w:rsidRPr="00696C35">
        <w:t>немесе</w:t>
      </w:r>
      <w:proofErr w:type="spellEnd"/>
      <w:r w:rsidRPr="00696C35">
        <w:t xml:space="preserve"> </w:t>
      </w:r>
      <w:proofErr w:type="spellStart"/>
      <w:r w:rsidR="00F01BE0" w:rsidRPr="00696C35">
        <w:t>Конкурсқа</w:t>
      </w:r>
      <w:proofErr w:type="spellEnd"/>
      <w:r w:rsidR="00F01BE0" w:rsidRPr="00696C35">
        <w:t xml:space="preserve"> </w:t>
      </w:r>
      <w:proofErr w:type="spellStart"/>
      <w:r w:rsidRPr="00696C35">
        <w:t>қатысты</w:t>
      </w:r>
      <w:proofErr w:type="spellEnd"/>
      <w:r w:rsidRPr="00696C35">
        <w:t xml:space="preserve"> </w:t>
      </w:r>
      <w:proofErr w:type="spellStart"/>
      <w:r w:rsidRPr="00696C35">
        <w:t>түсіндірмелер</w:t>
      </w:r>
      <w:proofErr w:type="spellEnd"/>
      <w:r w:rsidRPr="00696C35">
        <w:t xml:space="preserve"> </w:t>
      </w:r>
      <w:proofErr w:type="spellStart"/>
      <w:r w:rsidRPr="00696C35">
        <w:t>алу</w:t>
      </w:r>
      <w:proofErr w:type="spellEnd"/>
      <w:r w:rsidRPr="00696C35">
        <w:t xml:space="preserve"> </w:t>
      </w:r>
      <w:proofErr w:type="spellStart"/>
      <w:r w:rsidRPr="00696C35">
        <w:t>үшін</w:t>
      </w:r>
      <w:proofErr w:type="spellEnd"/>
      <w:r w:rsidRPr="00696C35">
        <w:t xml:space="preserve"> </w:t>
      </w:r>
      <w:proofErr w:type="spellStart"/>
      <w:r w:rsidR="00F01BE0">
        <w:t>әлеуетті</w:t>
      </w:r>
      <w:proofErr w:type="spellEnd"/>
      <w:r w:rsidR="00F01BE0">
        <w:t xml:space="preserve"> </w:t>
      </w:r>
      <w:proofErr w:type="spellStart"/>
      <w:r w:rsidR="00F01BE0">
        <w:t>қатысушылар</w:t>
      </w:r>
      <w:proofErr w:type="spellEnd"/>
      <w:r w:rsidR="00F01BE0">
        <w:t xml:space="preserve"> </w:t>
      </w:r>
      <w:proofErr w:type="spellStart"/>
      <w:r w:rsidR="00F01BE0">
        <w:t>мынадай</w:t>
      </w:r>
      <w:proofErr w:type="spellEnd"/>
      <w:r w:rsidR="00F01BE0">
        <w:t xml:space="preserve"> </w:t>
      </w:r>
      <w:proofErr w:type="spellStart"/>
      <w:r w:rsidR="00F01BE0">
        <w:t>іс</w:t>
      </w:r>
      <w:r w:rsidRPr="00696C35">
        <w:t>-қимылдарды</w:t>
      </w:r>
      <w:proofErr w:type="spellEnd"/>
      <w:r w:rsidRPr="00696C35">
        <w:t xml:space="preserve"> </w:t>
      </w:r>
      <w:proofErr w:type="spellStart"/>
      <w:r w:rsidRPr="00696C35">
        <w:t>орындауы</w:t>
      </w:r>
      <w:proofErr w:type="spellEnd"/>
      <w:r w:rsidRPr="00696C35">
        <w:t xml:space="preserve"> </w:t>
      </w:r>
      <w:proofErr w:type="spellStart"/>
      <w:r w:rsidRPr="00696C35">
        <w:t>қажет</w:t>
      </w:r>
      <w:proofErr w:type="spellEnd"/>
      <w:r w:rsidR="00F01BE0">
        <w:rPr>
          <w:lang w:val="kk-KZ"/>
        </w:rPr>
        <w:t>:</w:t>
      </w:r>
    </w:p>
    <w:p w14:paraId="04659AFF" w14:textId="3CFAF8A5" w:rsidR="00E45681" w:rsidRPr="00C86051" w:rsidRDefault="00F01BE0">
      <w:pPr>
        <w:pStyle w:val="af1"/>
        <w:numPr>
          <w:ilvl w:val="2"/>
          <w:numId w:val="63"/>
        </w:numPr>
        <w:spacing w:before="120"/>
        <w:ind w:left="1418"/>
        <w:jc w:val="both"/>
        <w:rPr>
          <w:bCs/>
        </w:rPr>
      </w:pPr>
      <w:proofErr w:type="spellStart"/>
      <w:r w:rsidRPr="00C86051">
        <w:rPr>
          <w:bCs/>
        </w:rPr>
        <w:t>Конкурстық</w:t>
      </w:r>
      <w:proofErr w:type="spellEnd"/>
      <w:r w:rsidRPr="00C86051">
        <w:rPr>
          <w:bCs/>
        </w:rPr>
        <w:t xml:space="preserve"> </w:t>
      </w:r>
      <w:proofErr w:type="spellStart"/>
      <w:r w:rsidRPr="00C86051">
        <w:rPr>
          <w:bCs/>
        </w:rPr>
        <w:t>құжаттаманың</w:t>
      </w:r>
      <w:proofErr w:type="spellEnd"/>
      <w:r w:rsidRPr="00C86051">
        <w:rPr>
          <w:bCs/>
        </w:rPr>
        <w:t xml:space="preserve"> 2.2-тармағында </w:t>
      </w:r>
      <w:proofErr w:type="spellStart"/>
      <w:r w:rsidRPr="00C86051">
        <w:rPr>
          <w:bCs/>
        </w:rPr>
        <w:t>көзделген</w:t>
      </w:r>
      <w:proofErr w:type="spellEnd"/>
      <w:r w:rsidRPr="00C86051">
        <w:rPr>
          <w:bCs/>
        </w:rPr>
        <w:t xml:space="preserve"> </w:t>
      </w:r>
      <w:proofErr w:type="spellStart"/>
      <w:r w:rsidRPr="00C86051">
        <w:rPr>
          <w:bCs/>
        </w:rPr>
        <w:t>тәртіппен</w:t>
      </w:r>
      <w:proofErr w:type="spellEnd"/>
      <w:r w:rsidRPr="00C86051">
        <w:rPr>
          <w:bCs/>
        </w:rPr>
        <w:t xml:space="preserve"> </w:t>
      </w:r>
      <w:proofErr w:type="spellStart"/>
      <w:r w:rsidRPr="00C86051">
        <w:rPr>
          <w:bCs/>
        </w:rPr>
        <w:t>Құпиялылық</w:t>
      </w:r>
      <w:proofErr w:type="spellEnd"/>
      <w:r w:rsidRPr="00C86051">
        <w:rPr>
          <w:bCs/>
        </w:rPr>
        <w:t xml:space="preserve"> </w:t>
      </w:r>
      <w:proofErr w:type="spellStart"/>
      <w:r w:rsidRPr="00C86051">
        <w:rPr>
          <w:bCs/>
        </w:rPr>
        <w:t>туралы</w:t>
      </w:r>
      <w:proofErr w:type="spellEnd"/>
      <w:r w:rsidRPr="00C86051">
        <w:rPr>
          <w:bCs/>
        </w:rPr>
        <w:t xml:space="preserve"> </w:t>
      </w:r>
      <w:proofErr w:type="spellStart"/>
      <w:r w:rsidRPr="00C86051">
        <w:rPr>
          <w:bCs/>
        </w:rPr>
        <w:t>келісім</w:t>
      </w:r>
      <w:proofErr w:type="spellEnd"/>
      <w:r w:rsidRPr="00C86051">
        <w:rPr>
          <w:bCs/>
        </w:rPr>
        <w:t xml:space="preserve"> </w:t>
      </w:r>
      <w:proofErr w:type="spellStart"/>
      <w:r w:rsidRPr="00C86051">
        <w:rPr>
          <w:bCs/>
        </w:rPr>
        <w:t>жасасу</w:t>
      </w:r>
      <w:proofErr w:type="spellEnd"/>
      <w:r w:rsidR="00150B58" w:rsidRPr="00C86051">
        <w:rPr>
          <w:bCs/>
        </w:rPr>
        <w:t>;</w:t>
      </w:r>
    </w:p>
    <w:p w14:paraId="265460D7" w14:textId="74B929C9" w:rsidR="00E45681" w:rsidRPr="00C86051" w:rsidRDefault="00F01BE0">
      <w:pPr>
        <w:pStyle w:val="af1"/>
        <w:numPr>
          <w:ilvl w:val="2"/>
          <w:numId w:val="64"/>
        </w:numPr>
        <w:spacing w:before="120"/>
        <w:ind w:left="1418"/>
        <w:jc w:val="both"/>
        <w:rPr>
          <w:bCs/>
        </w:rPr>
      </w:pPr>
      <w:proofErr w:type="spellStart"/>
      <w:r w:rsidRPr="00C86051">
        <w:rPr>
          <w:bCs/>
        </w:rPr>
        <w:t>Конкурстық</w:t>
      </w:r>
      <w:proofErr w:type="spellEnd"/>
      <w:r w:rsidRPr="00C86051">
        <w:rPr>
          <w:bCs/>
        </w:rPr>
        <w:t xml:space="preserve"> </w:t>
      </w:r>
      <w:proofErr w:type="spellStart"/>
      <w:r w:rsidRPr="00C86051">
        <w:rPr>
          <w:bCs/>
        </w:rPr>
        <w:t>құжаттамаға</w:t>
      </w:r>
      <w:proofErr w:type="spellEnd"/>
      <w:r w:rsidRPr="00C86051">
        <w:rPr>
          <w:bCs/>
        </w:rPr>
        <w:t xml:space="preserve"> №</w:t>
      </w:r>
      <w:r w:rsidRPr="00C86051">
        <w:rPr>
          <w:bCs/>
          <w:lang w:val="kk-KZ"/>
        </w:rPr>
        <w:t xml:space="preserve"> </w:t>
      </w:r>
      <w:r w:rsidRPr="00C86051">
        <w:rPr>
          <w:bCs/>
        </w:rPr>
        <w:t>2</w:t>
      </w:r>
      <w:r w:rsidRPr="00C86051">
        <w:rPr>
          <w:bCs/>
          <w:lang w:val="kk-KZ"/>
        </w:rPr>
        <w:t>-</w:t>
      </w:r>
      <w:proofErr w:type="spellStart"/>
      <w:r w:rsidRPr="00C86051">
        <w:rPr>
          <w:bCs/>
        </w:rPr>
        <w:t>қосымшаға</w:t>
      </w:r>
      <w:proofErr w:type="spellEnd"/>
      <w:r w:rsidRPr="00C86051">
        <w:rPr>
          <w:bCs/>
        </w:rPr>
        <w:t xml:space="preserve"> </w:t>
      </w:r>
      <w:proofErr w:type="spellStart"/>
      <w:r w:rsidRPr="00C86051">
        <w:rPr>
          <w:bCs/>
        </w:rPr>
        <w:t>сәйкес</w:t>
      </w:r>
      <w:proofErr w:type="spellEnd"/>
      <w:r w:rsidRPr="00C86051">
        <w:rPr>
          <w:bCs/>
        </w:rPr>
        <w:t xml:space="preserve"> </w:t>
      </w:r>
      <w:proofErr w:type="spellStart"/>
      <w:r w:rsidRPr="00C86051">
        <w:rPr>
          <w:bCs/>
        </w:rPr>
        <w:t>нысан</w:t>
      </w:r>
      <w:proofErr w:type="spellEnd"/>
      <w:r w:rsidRPr="00C86051">
        <w:rPr>
          <w:bCs/>
        </w:rPr>
        <w:t xml:space="preserve"> </w:t>
      </w:r>
      <w:proofErr w:type="spellStart"/>
      <w:r w:rsidRPr="00C86051">
        <w:rPr>
          <w:bCs/>
        </w:rPr>
        <w:t>бойынша</w:t>
      </w:r>
      <w:proofErr w:type="spellEnd"/>
      <w:r w:rsidRPr="00C86051">
        <w:rPr>
          <w:bCs/>
        </w:rPr>
        <w:t xml:space="preserve"> </w:t>
      </w:r>
      <w:proofErr w:type="spellStart"/>
      <w:r w:rsidRPr="00C86051">
        <w:rPr>
          <w:bCs/>
        </w:rPr>
        <w:t>және</w:t>
      </w:r>
      <w:proofErr w:type="spellEnd"/>
      <w:r w:rsidRPr="00C86051">
        <w:rPr>
          <w:bCs/>
        </w:rPr>
        <w:t xml:space="preserve"> </w:t>
      </w:r>
      <w:proofErr w:type="spellStart"/>
      <w:r w:rsidRPr="00C86051">
        <w:rPr>
          <w:bCs/>
        </w:rPr>
        <w:t>Конкурстық</w:t>
      </w:r>
      <w:proofErr w:type="spellEnd"/>
      <w:r w:rsidRPr="00C86051">
        <w:rPr>
          <w:bCs/>
        </w:rPr>
        <w:t xml:space="preserve"> </w:t>
      </w:r>
      <w:proofErr w:type="spellStart"/>
      <w:r w:rsidRPr="00C86051">
        <w:rPr>
          <w:bCs/>
        </w:rPr>
        <w:t>құжаттаманың</w:t>
      </w:r>
      <w:proofErr w:type="spellEnd"/>
      <w:r w:rsidRPr="00C86051">
        <w:rPr>
          <w:bCs/>
        </w:rPr>
        <w:t xml:space="preserve"> 2.1-тармағында </w:t>
      </w:r>
      <w:proofErr w:type="spellStart"/>
      <w:r w:rsidRPr="00C86051">
        <w:rPr>
          <w:bCs/>
        </w:rPr>
        <w:t>көзделген</w:t>
      </w:r>
      <w:proofErr w:type="spellEnd"/>
      <w:r w:rsidRPr="00C86051">
        <w:rPr>
          <w:bCs/>
        </w:rPr>
        <w:t xml:space="preserve"> </w:t>
      </w:r>
      <w:proofErr w:type="spellStart"/>
      <w:r w:rsidRPr="00C86051">
        <w:rPr>
          <w:bCs/>
        </w:rPr>
        <w:t>тәртіппен</w:t>
      </w:r>
      <w:proofErr w:type="spellEnd"/>
      <w:r w:rsidRPr="00C86051">
        <w:rPr>
          <w:bCs/>
        </w:rPr>
        <w:t xml:space="preserve"> </w:t>
      </w:r>
      <w:proofErr w:type="spellStart"/>
      <w:r w:rsidRPr="00C86051">
        <w:rPr>
          <w:bCs/>
        </w:rPr>
        <w:t>конкурстық</w:t>
      </w:r>
      <w:proofErr w:type="spellEnd"/>
      <w:r w:rsidRPr="00C86051">
        <w:rPr>
          <w:bCs/>
        </w:rPr>
        <w:t xml:space="preserve"> </w:t>
      </w:r>
      <w:proofErr w:type="spellStart"/>
      <w:r w:rsidRPr="00C86051">
        <w:rPr>
          <w:bCs/>
        </w:rPr>
        <w:t>рәсімдермен</w:t>
      </w:r>
      <w:proofErr w:type="spellEnd"/>
      <w:r w:rsidRPr="00C86051">
        <w:rPr>
          <w:bCs/>
        </w:rPr>
        <w:t xml:space="preserve"> </w:t>
      </w:r>
      <w:proofErr w:type="spellStart"/>
      <w:r w:rsidRPr="00C86051">
        <w:rPr>
          <w:bCs/>
        </w:rPr>
        <w:t>келісу</w:t>
      </w:r>
      <w:proofErr w:type="spellEnd"/>
      <w:r w:rsidRPr="00C86051">
        <w:rPr>
          <w:bCs/>
        </w:rPr>
        <w:t xml:space="preserve"> </w:t>
      </w:r>
      <w:proofErr w:type="spellStart"/>
      <w:r w:rsidRPr="00C86051">
        <w:rPr>
          <w:bCs/>
        </w:rPr>
        <w:t>туралы</w:t>
      </w:r>
      <w:proofErr w:type="spellEnd"/>
      <w:r w:rsidRPr="00C86051">
        <w:rPr>
          <w:bCs/>
        </w:rPr>
        <w:t xml:space="preserve"> </w:t>
      </w:r>
      <w:proofErr w:type="spellStart"/>
      <w:r w:rsidRPr="00C86051">
        <w:rPr>
          <w:bCs/>
        </w:rPr>
        <w:t>хатқа</w:t>
      </w:r>
      <w:proofErr w:type="spellEnd"/>
      <w:r w:rsidRPr="00C86051">
        <w:rPr>
          <w:bCs/>
        </w:rPr>
        <w:t xml:space="preserve"> </w:t>
      </w:r>
      <w:proofErr w:type="spellStart"/>
      <w:r w:rsidRPr="00C86051">
        <w:rPr>
          <w:bCs/>
        </w:rPr>
        <w:t>қол</w:t>
      </w:r>
      <w:proofErr w:type="spellEnd"/>
      <w:r w:rsidRPr="00C86051">
        <w:rPr>
          <w:bCs/>
        </w:rPr>
        <w:t xml:space="preserve"> </w:t>
      </w:r>
      <w:proofErr w:type="spellStart"/>
      <w:r w:rsidRPr="00C86051">
        <w:rPr>
          <w:bCs/>
        </w:rPr>
        <w:t>қою</w:t>
      </w:r>
      <w:proofErr w:type="spellEnd"/>
      <w:r w:rsidRPr="00C86051">
        <w:rPr>
          <w:bCs/>
        </w:rPr>
        <w:t xml:space="preserve"> </w:t>
      </w:r>
      <w:proofErr w:type="spellStart"/>
      <w:r w:rsidRPr="00C86051">
        <w:rPr>
          <w:bCs/>
        </w:rPr>
        <w:t>және</w:t>
      </w:r>
      <w:proofErr w:type="spellEnd"/>
      <w:r w:rsidRPr="00C86051">
        <w:rPr>
          <w:bCs/>
        </w:rPr>
        <w:t xml:space="preserve"> </w:t>
      </w:r>
      <w:proofErr w:type="spellStart"/>
      <w:r w:rsidRPr="00C86051">
        <w:rPr>
          <w:bCs/>
        </w:rPr>
        <w:t>ұсыну</w:t>
      </w:r>
      <w:proofErr w:type="spellEnd"/>
      <w:r w:rsidR="00150B58" w:rsidRPr="00C86051">
        <w:rPr>
          <w:bCs/>
        </w:rPr>
        <w:t>;</w:t>
      </w:r>
    </w:p>
    <w:p w14:paraId="77DFA3E7" w14:textId="37975024" w:rsidR="00150B58" w:rsidRPr="00C86051" w:rsidRDefault="00F01BE0">
      <w:pPr>
        <w:pStyle w:val="af1"/>
        <w:numPr>
          <w:ilvl w:val="2"/>
          <w:numId w:val="65"/>
        </w:numPr>
        <w:spacing w:before="120"/>
        <w:ind w:left="1418" w:hanging="709"/>
        <w:jc w:val="both"/>
        <w:rPr>
          <w:bCs/>
        </w:rPr>
      </w:pPr>
      <w:proofErr w:type="spellStart"/>
      <w:r w:rsidRPr="00C86051">
        <w:rPr>
          <w:bCs/>
        </w:rPr>
        <w:t>Конкурстық</w:t>
      </w:r>
      <w:proofErr w:type="spellEnd"/>
      <w:r w:rsidRPr="00C86051">
        <w:rPr>
          <w:bCs/>
        </w:rPr>
        <w:t xml:space="preserve"> </w:t>
      </w:r>
      <w:proofErr w:type="spellStart"/>
      <w:r w:rsidRPr="00C86051">
        <w:rPr>
          <w:bCs/>
        </w:rPr>
        <w:t>құжаттамаға</w:t>
      </w:r>
      <w:proofErr w:type="spellEnd"/>
      <w:r w:rsidRPr="00C86051">
        <w:rPr>
          <w:bCs/>
        </w:rPr>
        <w:t xml:space="preserve"> №</w:t>
      </w:r>
      <w:r w:rsidRPr="00C86051">
        <w:rPr>
          <w:bCs/>
          <w:lang w:val="kk-KZ"/>
        </w:rPr>
        <w:t xml:space="preserve"> </w:t>
      </w:r>
      <w:r w:rsidRPr="00C86051">
        <w:rPr>
          <w:bCs/>
        </w:rPr>
        <w:t>7</w:t>
      </w:r>
      <w:r w:rsidRPr="00C86051">
        <w:rPr>
          <w:bCs/>
          <w:lang w:val="kk-KZ"/>
        </w:rPr>
        <w:t>-</w:t>
      </w:r>
      <w:proofErr w:type="spellStart"/>
      <w:r w:rsidRPr="00C86051">
        <w:rPr>
          <w:bCs/>
        </w:rPr>
        <w:t>қосымшада</w:t>
      </w:r>
      <w:proofErr w:type="spellEnd"/>
      <w:r w:rsidRPr="00C86051">
        <w:rPr>
          <w:bCs/>
        </w:rPr>
        <w:t xml:space="preserve"> </w:t>
      </w:r>
      <w:proofErr w:type="spellStart"/>
      <w:r w:rsidRPr="00C86051">
        <w:rPr>
          <w:bCs/>
        </w:rPr>
        <w:t>көрсетілгендей</w:t>
      </w:r>
      <w:proofErr w:type="spellEnd"/>
      <w:r w:rsidRPr="00C86051">
        <w:rPr>
          <w:bCs/>
        </w:rPr>
        <w:t xml:space="preserve">, </w:t>
      </w:r>
      <w:proofErr w:type="spellStart"/>
      <w:r w:rsidRPr="00C86051">
        <w:rPr>
          <w:bCs/>
        </w:rPr>
        <w:t>деректер</w:t>
      </w:r>
      <w:proofErr w:type="spellEnd"/>
      <w:r w:rsidRPr="00C86051">
        <w:rPr>
          <w:bCs/>
        </w:rPr>
        <w:t xml:space="preserve"> </w:t>
      </w:r>
      <w:proofErr w:type="spellStart"/>
      <w:r w:rsidRPr="00C86051">
        <w:rPr>
          <w:bCs/>
        </w:rPr>
        <w:t>бөлмесін</w:t>
      </w:r>
      <w:proofErr w:type="spellEnd"/>
      <w:r w:rsidRPr="00C86051">
        <w:rPr>
          <w:bCs/>
        </w:rPr>
        <w:t xml:space="preserve"> </w:t>
      </w:r>
      <w:proofErr w:type="spellStart"/>
      <w:r w:rsidRPr="00C86051">
        <w:rPr>
          <w:bCs/>
        </w:rPr>
        <w:t>пайдалануға</w:t>
      </w:r>
      <w:proofErr w:type="spellEnd"/>
      <w:r w:rsidRPr="00C86051">
        <w:rPr>
          <w:bCs/>
        </w:rPr>
        <w:t xml:space="preserve"> </w:t>
      </w:r>
      <w:proofErr w:type="spellStart"/>
      <w:r w:rsidRPr="00C86051">
        <w:rPr>
          <w:bCs/>
        </w:rPr>
        <w:t>және</w:t>
      </w:r>
      <w:proofErr w:type="spellEnd"/>
      <w:r w:rsidRPr="00C86051">
        <w:rPr>
          <w:bCs/>
        </w:rPr>
        <w:t xml:space="preserve"> </w:t>
      </w:r>
      <w:proofErr w:type="spellStart"/>
      <w:r w:rsidRPr="00C86051">
        <w:rPr>
          <w:bCs/>
        </w:rPr>
        <w:t>Активтермен</w:t>
      </w:r>
      <w:proofErr w:type="spellEnd"/>
      <w:r w:rsidRPr="00C86051">
        <w:rPr>
          <w:bCs/>
        </w:rPr>
        <w:t xml:space="preserve"> </w:t>
      </w:r>
      <w:proofErr w:type="spellStart"/>
      <w:r w:rsidRPr="00C86051">
        <w:rPr>
          <w:bCs/>
        </w:rPr>
        <w:t>танысуға</w:t>
      </w:r>
      <w:proofErr w:type="spellEnd"/>
      <w:r w:rsidRPr="00C86051">
        <w:rPr>
          <w:bCs/>
        </w:rPr>
        <w:t xml:space="preserve"> </w:t>
      </w:r>
      <w:proofErr w:type="spellStart"/>
      <w:r w:rsidRPr="00C86051">
        <w:rPr>
          <w:bCs/>
        </w:rPr>
        <w:t>байланысты</w:t>
      </w:r>
      <w:proofErr w:type="spellEnd"/>
      <w:r w:rsidRPr="00C86051">
        <w:rPr>
          <w:bCs/>
        </w:rPr>
        <w:t xml:space="preserve"> </w:t>
      </w:r>
      <w:proofErr w:type="spellStart"/>
      <w:r w:rsidRPr="00C86051">
        <w:rPr>
          <w:bCs/>
        </w:rPr>
        <w:t>іс-қимылдарды</w:t>
      </w:r>
      <w:proofErr w:type="spellEnd"/>
      <w:r w:rsidRPr="00C86051">
        <w:rPr>
          <w:bCs/>
        </w:rPr>
        <w:t xml:space="preserve"> </w:t>
      </w:r>
      <w:proofErr w:type="spellStart"/>
      <w:r w:rsidRPr="00C86051">
        <w:rPr>
          <w:bCs/>
        </w:rPr>
        <w:t>орындау</w:t>
      </w:r>
      <w:proofErr w:type="spellEnd"/>
      <w:r w:rsidR="00150B58" w:rsidRPr="00C86051">
        <w:rPr>
          <w:bCs/>
        </w:rPr>
        <w:t>.</w:t>
      </w:r>
    </w:p>
    <w:p w14:paraId="3FA711B7" w14:textId="792C3D33" w:rsidR="00F01BE0" w:rsidRDefault="00F01BE0">
      <w:pPr>
        <w:pStyle w:val="af1"/>
        <w:numPr>
          <w:ilvl w:val="0"/>
          <w:numId w:val="24"/>
        </w:numPr>
        <w:spacing w:before="120"/>
        <w:ind w:hanging="720"/>
        <w:jc w:val="both"/>
        <w:rPr>
          <w:bCs/>
        </w:rPr>
      </w:pPr>
      <w:proofErr w:type="spellStart"/>
      <w:r w:rsidRPr="00F01BE0">
        <w:rPr>
          <w:bCs/>
        </w:rPr>
        <w:t>Әлеуетті</w:t>
      </w:r>
      <w:proofErr w:type="spellEnd"/>
      <w:r w:rsidRPr="00F01BE0">
        <w:rPr>
          <w:bCs/>
        </w:rPr>
        <w:t xml:space="preserve"> </w:t>
      </w:r>
      <w:proofErr w:type="spellStart"/>
      <w:r w:rsidRPr="00F01BE0">
        <w:rPr>
          <w:bCs/>
        </w:rPr>
        <w:t>қатысушылар</w:t>
      </w:r>
      <w:proofErr w:type="spellEnd"/>
      <w:r w:rsidRPr="00F01BE0">
        <w:rPr>
          <w:bCs/>
        </w:rPr>
        <w:t xml:space="preserve"> </w:t>
      </w:r>
      <w:proofErr w:type="spellStart"/>
      <w:r w:rsidRPr="00F01BE0">
        <w:rPr>
          <w:bCs/>
        </w:rPr>
        <w:t>Активтермен</w:t>
      </w:r>
      <w:proofErr w:type="spellEnd"/>
      <w:r w:rsidRPr="00F01BE0">
        <w:rPr>
          <w:bCs/>
        </w:rPr>
        <w:t xml:space="preserve"> </w:t>
      </w:r>
      <w:proofErr w:type="spellStart"/>
      <w:r w:rsidRPr="00F01BE0">
        <w:rPr>
          <w:bCs/>
        </w:rPr>
        <w:t>Деректер</w:t>
      </w:r>
      <w:proofErr w:type="spellEnd"/>
      <w:r w:rsidRPr="00F01BE0">
        <w:rPr>
          <w:bCs/>
        </w:rPr>
        <w:t xml:space="preserve"> </w:t>
      </w:r>
      <w:proofErr w:type="spellStart"/>
      <w:r w:rsidRPr="00F01BE0">
        <w:rPr>
          <w:bCs/>
        </w:rPr>
        <w:t>бөлмесіне</w:t>
      </w:r>
      <w:proofErr w:type="spellEnd"/>
      <w:r w:rsidRPr="00F01BE0">
        <w:rPr>
          <w:bCs/>
        </w:rPr>
        <w:t xml:space="preserve"> </w:t>
      </w:r>
      <w:proofErr w:type="spellStart"/>
      <w:r w:rsidRPr="00F01BE0">
        <w:rPr>
          <w:bCs/>
        </w:rPr>
        <w:t>қол</w:t>
      </w:r>
      <w:proofErr w:type="spellEnd"/>
      <w:r w:rsidRPr="00F01BE0">
        <w:rPr>
          <w:bCs/>
        </w:rPr>
        <w:t xml:space="preserve"> </w:t>
      </w:r>
      <w:proofErr w:type="spellStart"/>
      <w:r w:rsidRPr="00F01BE0">
        <w:rPr>
          <w:bCs/>
        </w:rPr>
        <w:t>жеткізу</w:t>
      </w:r>
      <w:proofErr w:type="spellEnd"/>
      <w:r w:rsidRPr="00F01BE0">
        <w:rPr>
          <w:bCs/>
        </w:rPr>
        <w:t xml:space="preserve">, </w:t>
      </w:r>
      <w:proofErr w:type="spellStart"/>
      <w:r w:rsidRPr="00F01BE0">
        <w:rPr>
          <w:bCs/>
        </w:rPr>
        <w:t>Активтерге</w:t>
      </w:r>
      <w:proofErr w:type="spellEnd"/>
      <w:r w:rsidRPr="00F01BE0">
        <w:rPr>
          <w:bCs/>
        </w:rPr>
        <w:t xml:space="preserve"> </w:t>
      </w:r>
      <w:proofErr w:type="spellStart"/>
      <w:r w:rsidRPr="00F01BE0">
        <w:rPr>
          <w:bCs/>
        </w:rPr>
        <w:t>қатысты</w:t>
      </w:r>
      <w:proofErr w:type="spellEnd"/>
      <w:r w:rsidRPr="00F01BE0">
        <w:rPr>
          <w:bCs/>
        </w:rPr>
        <w:t xml:space="preserve"> бар </w:t>
      </w:r>
      <w:proofErr w:type="spellStart"/>
      <w:r w:rsidRPr="00F01BE0">
        <w:rPr>
          <w:bCs/>
        </w:rPr>
        <w:t>мәселелерге</w:t>
      </w:r>
      <w:proofErr w:type="spellEnd"/>
      <w:r w:rsidRPr="00F01BE0">
        <w:rPr>
          <w:bCs/>
        </w:rPr>
        <w:t xml:space="preserve"> </w:t>
      </w:r>
      <w:proofErr w:type="spellStart"/>
      <w:r w:rsidRPr="00F01BE0">
        <w:rPr>
          <w:bCs/>
        </w:rPr>
        <w:t>түсініктеме</w:t>
      </w:r>
      <w:proofErr w:type="spellEnd"/>
      <w:r w:rsidRPr="00F01BE0">
        <w:rPr>
          <w:bCs/>
        </w:rPr>
        <w:t xml:space="preserve"> </w:t>
      </w:r>
      <w:proofErr w:type="spellStart"/>
      <w:r w:rsidRPr="00F01BE0">
        <w:rPr>
          <w:bCs/>
        </w:rPr>
        <w:t>алу</w:t>
      </w:r>
      <w:proofErr w:type="spellEnd"/>
      <w:r w:rsidRPr="00F01BE0">
        <w:rPr>
          <w:bCs/>
        </w:rPr>
        <w:t xml:space="preserve">, </w:t>
      </w:r>
      <w:proofErr w:type="spellStart"/>
      <w:r w:rsidRPr="00F01BE0">
        <w:rPr>
          <w:bCs/>
        </w:rPr>
        <w:t>сондай-ақ</w:t>
      </w:r>
      <w:proofErr w:type="spellEnd"/>
      <w:r w:rsidRPr="00F01BE0">
        <w:rPr>
          <w:bCs/>
        </w:rPr>
        <w:t xml:space="preserve"> </w:t>
      </w:r>
      <w:proofErr w:type="spellStart"/>
      <w:r w:rsidRPr="00F01BE0">
        <w:rPr>
          <w:bCs/>
        </w:rPr>
        <w:t>олардың</w:t>
      </w:r>
      <w:proofErr w:type="spellEnd"/>
      <w:r w:rsidRPr="00F01BE0">
        <w:rPr>
          <w:bCs/>
        </w:rPr>
        <w:t xml:space="preserve"> </w:t>
      </w:r>
      <w:proofErr w:type="spellStart"/>
      <w:r w:rsidRPr="00F01BE0">
        <w:rPr>
          <w:bCs/>
        </w:rPr>
        <w:t>орналасқан</w:t>
      </w:r>
      <w:proofErr w:type="spellEnd"/>
      <w:r w:rsidRPr="00F01BE0">
        <w:rPr>
          <w:bCs/>
        </w:rPr>
        <w:t xml:space="preserve"> </w:t>
      </w:r>
      <w:proofErr w:type="spellStart"/>
      <w:r w:rsidRPr="00F01BE0">
        <w:rPr>
          <w:bCs/>
        </w:rPr>
        <w:t>жеріне</w:t>
      </w:r>
      <w:proofErr w:type="spellEnd"/>
      <w:r w:rsidRPr="00F01BE0">
        <w:rPr>
          <w:bCs/>
        </w:rPr>
        <w:t xml:space="preserve"> </w:t>
      </w:r>
      <w:proofErr w:type="spellStart"/>
      <w:r w:rsidRPr="00F01BE0">
        <w:rPr>
          <w:bCs/>
        </w:rPr>
        <w:t>барып</w:t>
      </w:r>
      <w:proofErr w:type="spellEnd"/>
      <w:r w:rsidRPr="00F01BE0">
        <w:rPr>
          <w:bCs/>
        </w:rPr>
        <w:t xml:space="preserve"> </w:t>
      </w:r>
      <w:proofErr w:type="spellStart"/>
      <w:r w:rsidRPr="00F01BE0">
        <w:rPr>
          <w:bCs/>
        </w:rPr>
        <w:t>Активтерді</w:t>
      </w:r>
      <w:proofErr w:type="spellEnd"/>
      <w:r w:rsidRPr="00F01BE0">
        <w:rPr>
          <w:bCs/>
        </w:rPr>
        <w:t xml:space="preserve"> </w:t>
      </w:r>
      <w:proofErr w:type="spellStart"/>
      <w:r w:rsidRPr="00F01BE0">
        <w:rPr>
          <w:bCs/>
        </w:rPr>
        <w:t>көзбен</w:t>
      </w:r>
      <w:proofErr w:type="spellEnd"/>
      <w:r w:rsidRPr="00F01BE0">
        <w:rPr>
          <w:bCs/>
        </w:rPr>
        <w:t xml:space="preserve"> </w:t>
      </w:r>
      <w:proofErr w:type="spellStart"/>
      <w:r w:rsidRPr="00F01BE0">
        <w:rPr>
          <w:bCs/>
        </w:rPr>
        <w:t>шолып</w:t>
      </w:r>
      <w:proofErr w:type="spellEnd"/>
      <w:r w:rsidRPr="00F01BE0">
        <w:rPr>
          <w:bCs/>
        </w:rPr>
        <w:t xml:space="preserve"> </w:t>
      </w:r>
      <w:proofErr w:type="spellStart"/>
      <w:r w:rsidRPr="00F01BE0">
        <w:rPr>
          <w:bCs/>
        </w:rPr>
        <w:t>қарау</w:t>
      </w:r>
      <w:proofErr w:type="spellEnd"/>
      <w:r w:rsidRPr="00F01BE0">
        <w:rPr>
          <w:bCs/>
        </w:rPr>
        <w:t xml:space="preserve">, </w:t>
      </w:r>
      <w:proofErr w:type="spellStart"/>
      <w:r w:rsidRPr="00F01BE0">
        <w:rPr>
          <w:bCs/>
        </w:rPr>
        <w:t>Активтер</w:t>
      </w:r>
      <w:proofErr w:type="spellEnd"/>
      <w:r w:rsidRPr="00F01BE0">
        <w:rPr>
          <w:bCs/>
        </w:rPr>
        <w:t xml:space="preserve"> </w:t>
      </w:r>
      <w:proofErr w:type="spellStart"/>
      <w:r w:rsidRPr="00F01BE0">
        <w:rPr>
          <w:bCs/>
        </w:rPr>
        <w:t>басшылығымен</w:t>
      </w:r>
      <w:proofErr w:type="spellEnd"/>
      <w:r w:rsidRPr="00F01BE0">
        <w:rPr>
          <w:bCs/>
        </w:rPr>
        <w:t xml:space="preserve"> </w:t>
      </w:r>
      <w:proofErr w:type="spellStart"/>
      <w:r w:rsidRPr="00F01BE0">
        <w:rPr>
          <w:bCs/>
        </w:rPr>
        <w:t>кездесулер</w:t>
      </w:r>
      <w:proofErr w:type="spellEnd"/>
      <w:r w:rsidRPr="00F01BE0">
        <w:rPr>
          <w:bCs/>
        </w:rPr>
        <w:t xml:space="preserve"> </w:t>
      </w:r>
      <w:proofErr w:type="spellStart"/>
      <w:r w:rsidRPr="00F01BE0">
        <w:rPr>
          <w:bCs/>
        </w:rPr>
        <w:t>өткізу</w:t>
      </w:r>
      <w:proofErr w:type="spellEnd"/>
      <w:r w:rsidRPr="00F01BE0">
        <w:rPr>
          <w:bCs/>
        </w:rPr>
        <w:t xml:space="preserve">, </w:t>
      </w:r>
      <w:proofErr w:type="spellStart"/>
      <w:r w:rsidRPr="00F01BE0">
        <w:rPr>
          <w:bCs/>
        </w:rPr>
        <w:t>оның</w:t>
      </w:r>
      <w:proofErr w:type="spellEnd"/>
      <w:r w:rsidRPr="00F01BE0">
        <w:rPr>
          <w:bCs/>
        </w:rPr>
        <w:t xml:space="preserve"> </w:t>
      </w:r>
      <w:proofErr w:type="spellStart"/>
      <w:r w:rsidRPr="00F01BE0">
        <w:rPr>
          <w:bCs/>
        </w:rPr>
        <w:t>ішінде</w:t>
      </w:r>
      <w:proofErr w:type="spellEnd"/>
      <w:r w:rsidRPr="00F01BE0">
        <w:rPr>
          <w:bCs/>
        </w:rPr>
        <w:t xml:space="preserve"> </w:t>
      </w:r>
      <w:proofErr w:type="spellStart"/>
      <w:r w:rsidR="00400838" w:rsidRPr="00F01BE0">
        <w:rPr>
          <w:bCs/>
        </w:rPr>
        <w:t>Құпиялылық</w:t>
      </w:r>
      <w:proofErr w:type="spellEnd"/>
      <w:r w:rsidR="00400838" w:rsidRPr="00F01BE0">
        <w:rPr>
          <w:bCs/>
        </w:rPr>
        <w:t xml:space="preserve"> </w:t>
      </w:r>
      <w:proofErr w:type="spellStart"/>
      <w:r w:rsidRPr="00F01BE0">
        <w:rPr>
          <w:bCs/>
        </w:rPr>
        <w:t>туралы</w:t>
      </w:r>
      <w:proofErr w:type="spellEnd"/>
      <w:r w:rsidRPr="00F01BE0">
        <w:rPr>
          <w:bCs/>
        </w:rPr>
        <w:t xml:space="preserve"> </w:t>
      </w:r>
      <w:proofErr w:type="spellStart"/>
      <w:r w:rsidRPr="00F01BE0">
        <w:rPr>
          <w:bCs/>
        </w:rPr>
        <w:t>келісімге</w:t>
      </w:r>
      <w:proofErr w:type="spellEnd"/>
      <w:r w:rsidRPr="00F01BE0">
        <w:rPr>
          <w:bCs/>
        </w:rPr>
        <w:t xml:space="preserve"> </w:t>
      </w:r>
      <w:proofErr w:type="spellStart"/>
      <w:r w:rsidRPr="00F01BE0">
        <w:rPr>
          <w:bCs/>
        </w:rPr>
        <w:t>қол</w:t>
      </w:r>
      <w:proofErr w:type="spellEnd"/>
      <w:r w:rsidRPr="00F01BE0">
        <w:rPr>
          <w:bCs/>
        </w:rPr>
        <w:t xml:space="preserve"> </w:t>
      </w:r>
      <w:proofErr w:type="spellStart"/>
      <w:r w:rsidRPr="00F01BE0">
        <w:rPr>
          <w:bCs/>
        </w:rPr>
        <w:t>қойылғаннан</w:t>
      </w:r>
      <w:proofErr w:type="spellEnd"/>
      <w:r w:rsidRPr="00F01BE0">
        <w:rPr>
          <w:bCs/>
        </w:rPr>
        <w:t xml:space="preserve"> </w:t>
      </w:r>
      <w:proofErr w:type="spellStart"/>
      <w:r w:rsidRPr="00F01BE0">
        <w:rPr>
          <w:bCs/>
        </w:rPr>
        <w:t>кейін</w:t>
      </w:r>
      <w:proofErr w:type="spellEnd"/>
      <w:r w:rsidRPr="00F01BE0">
        <w:rPr>
          <w:bCs/>
        </w:rPr>
        <w:t xml:space="preserve"> </w:t>
      </w:r>
      <w:proofErr w:type="spellStart"/>
      <w:r w:rsidRPr="00F01BE0">
        <w:rPr>
          <w:bCs/>
        </w:rPr>
        <w:t>кешенді</w:t>
      </w:r>
      <w:proofErr w:type="spellEnd"/>
      <w:r w:rsidRPr="00F01BE0">
        <w:rPr>
          <w:bCs/>
        </w:rPr>
        <w:t xml:space="preserve"> </w:t>
      </w:r>
      <w:proofErr w:type="spellStart"/>
      <w:r w:rsidRPr="00F01BE0">
        <w:rPr>
          <w:bCs/>
        </w:rPr>
        <w:t>тексеру</w:t>
      </w:r>
      <w:proofErr w:type="spellEnd"/>
      <w:r w:rsidRPr="00F01BE0">
        <w:rPr>
          <w:bCs/>
        </w:rPr>
        <w:t xml:space="preserve"> </w:t>
      </w:r>
      <w:proofErr w:type="spellStart"/>
      <w:r w:rsidRPr="00F01BE0">
        <w:rPr>
          <w:bCs/>
        </w:rPr>
        <w:t>жүргізу</w:t>
      </w:r>
      <w:proofErr w:type="spellEnd"/>
      <w:r w:rsidRPr="00F01BE0">
        <w:rPr>
          <w:bCs/>
        </w:rPr>
        <w:t xml:space="preserve"> </w:t>
      </w:r>
      <w:proofErr w:type="spellStart"/>
      <w:r w:rsidRPr="00F01BE0">
        <w:rPr>
          <w:bCs/>
        </w:rPr>
        <w:t>арқылы</w:t>
      </w:r>
      <w:proofErr w:type="spellEnd"/>
      <w:r w:rsidRPr="00F01BE0">
        <w:rPr>
          <w:bCs/>
        </w:rPr>
        <w:t xml:space="preserve"> </w:t>
      </w:r>
      <w:proofErr w:type="spellStart"/>
      <w:r w:rsidRPr="00F01BE0">
        <w:rPr>
          <w:bCs/>
        </w:rPr>
        <w:t>танысуға</w:t>
      </w:r>
      <w:proofErr w:type="spellEnd"/>
      <w:r w:rsidRPr="00F01BE0">
        <w:rPr>
          <w:bCs/>
        </w:rPr>
        <w:t xml:space="preserve"> </w:t>
      </w:r>
      <w:proofErr w:type="spellStart"/>
      <w:r w:rsidRPr="00F01BE0">
        <w:rPr>
          <w:bCs/>
        </w:rPr>
        <w:t>құқылы</w:t>
      </w:r>
      <w:proofErr w:type="spellEnd"/>
      <w:r w:rsidRPr="00F01BE0">
        <w:rPr>
          <w:bCs/>
        </w:rPr>
        <w:t xml:space="preserve">. ТКС </w:t>
      </w:r>
      <w:proofErr w:type="spellStart"/>
      <w:r w:rsidRPr="00F01BE0">
        <w:rPr>
          <w:bCs/>
        </w:rPr>
        <w:t>және</w:t>
      </w:r>
      <w:proofErr w:type="spellEnd"/>
      <w:r w:rsidRPr="00F01BE0">
        <w:rPr>
          <w:bCs/>
        </w:rPr>
        <w:t>/</w:t>
      </w:r>
      <w:proofErr w:type="spellStart"/>
      <w:r w:rsidRPr="00F01BE0">
        <w:rPr>
          <w:bCs/>
        </w:rPr>
        <w:t>немесе</w:t>
      </w:r>
      <w:proofErr w:type="spellEnd"/>
      <w:r w:rsidRPr="00F01BE0">
        <w:rPr>
          <w:bCs/>
        </w:rPr>
        <w:t xml:space="preserve"> </w:t>
      </w:r>
      <w:proofErr w:type="spellStart"/>
      <w:r w:rsidR="00400838" w:rsidRPr="00F01BE0">
        <w:rPr>
          <w:bCs/>
        </w:rPr>
        <w:t>Тәуелсіз</w:t>
      </w:r>
      <w:proofErr w:type="spellEnd"/>
      <w:r w:rsidR="00400838" w:rsidRPr="00F01BE0">
        <w:rPr>
          <w:bCs/>
        </w:rPr>
        <w:t xml:space="preserve"> </w:t>
      </w:r>
      <w:r w:rsidRPr="00F01BE0">
        <w:rPr>
          <w:bCs/>
        </w:rPr>
        <w:t xml:space="preserve">консультант </w:t>
      </w:r>
      <w:proofErr w:type="spellStart"/>
      <w:r w:rsidR="00400838" w:rsidRPr="00F01BE0">
        <w:rPr>
          <w:bCs/>
        </w:rPr>
        <w:t>Активтер</w:t>
      </w:r>
      <w:proofErr w:type="spellEnd"/>
      <w:r w:rsidR="00400838" w:rsidRPr="00F01BE0">
        <w:rPr>
          <w:bCs/>
        </w:rPr>
        <w:t xml:space="preserve"> </w:t>
      </w:r>
      <w:proofErr w:type="spellStart"/>
      <w:r w:rsidRPr="00F01BE0">
        <w:rPr>
          <w:bCs/>
        </w:rPr>
        <w:t>бойынша</w:t>
      </w:r>
      <w:proofErr w:type="spellEnd"/>
      <w:r w:rsidRPr="00F01BE0">
        <w:rPr>
          <w:bCs/>
        </w:rPr>
        <w:t xml:space="preserve"> </w:t>
      </w:r>
      <w:proofErr w:type="spellStart"/>
      <w:r w:rsidRPr="00F01BE0">
        <w:rPr>
          <w:bCs/>
        </w:rPr>
        <w:t>мәселелерді</w:t>
      </w:r>
      <w:proofErr w:type="spellEnd"/>
      <w:r w:rsidRPr="00F01BE0">
        <w:rPr>
          <w:bCs/>
        </w:rPr>
        <w:t xml:space="preserve"> </w:t>
      </w:r>
      <w:proofErr w:type="spellStart"/>
      <w:r w:rsidRPr="00F01BE0">
        <w:rPr>
          <w:bCs/>
        </w:rPr>
        <w:t>түсіндіру</w:t>
      </w:r>
      <w:proofErr w:type="spellEnd"/>
      <w:r w:rsidRPr="00F01BE0">
        <w:rPr>
          <w:bCs/>
        </w:rPr>
        <w:t xml:space="preserve"> </w:t>
      </w:r>
      <w:proofErr w:type="spellStart"/>
      <w:r w:rsidRPr="00F01BE0">
        <w:rPr>
          <w:bCs/>
        </w:rPr>
        <w:t>мақсатында</w:t>
      </w:r>
      <w:proofErr w:type="spellEnd"/>
      <w:r w:rsidRPr="00F01BE0">
        <w:rPr>
          <w:bCs/>
        </w:rPr>
        <w:t xml:space="preserve"> </w:t>
      </w:r>
      <w:proofErr w:type="spellStart"/>
      <w:r w:rsidRPr="00F01BE0">
        <w:rPr>
          <w:bCs/>
        </w:rPr>
        <w:t>сұрақтары</w:t>
      </w:r>
      <w:proofErr w:type="spellEnd"/>
      <w:r w:rsidRPr="00F01BE0">
        <w:rPr>
          <w:bCs/>
        </w:rPr>
        <w:t xml:space="preserve"> бар </w:t>
      </w:r>
      <w:proofErr w:type="spellStart"/>
      <w:r w:rsidRPr="00F01BE0">
        <w:rPr>
          <w:bCs/>
        </w:rPr>
        <w:t>барлық</w:t>
      </w:r>
      <w:proofErr w:type="spellEnd"/>
      <w:r w:rsidRPr="00F01BE0">
        <w:rPr>
          <w:bCs/>
        </w:rPr>
        <w:t xml:space="preserve"> </w:t>
      </w:r>
      <w:proofErr w:type="spellStart"/>
      <w:r w:rsidR="00400838" w:rsidRPr="00F01BE0">
        <w:rPr>
          <w:bCs/>
        </w:rPr>
        <w:t>Әлеуетті</w:t>
      </w:r>
      <w:proofErr w:type="spellEnd"/>
      <w:r w:rsidR="00400838" w:rsidRPr="00F01BE0">
        <w:rPr>
          <w:bCs/>
        </w:rPr>
        <w:t xml:space="preserve"> </w:t>
      </w:r>
      <w:proofErr w:type="spellStart"/>
      <w:r w:rsidRPr="00F01BE0">
        <w:rPr>
          <w:bCs/>
        </w:rPr>
        <w:t>қатысушылармен</w:t>
      </w:r>
      <w:proofErr w:type="spellEnd"/>
      <w:r w:rsidRPr="00F01BE0">
        <w:rPr>
          <w:bCs/>
        </w:rPr>
        <w:t xml:space="preserve"> </w:t>
      </w:r>
      <w:proofErr w:type="spellStart"/>
      <w:r w:rsidRPr="00F01BE0">
        <w:rPr>
          <w:bCs/>
        </w:rPr>
        <w:t>кездесулер</w:t>
      </w:r>
      <w:proofErr w:type="spellEnd"/>
      <w:r w:rsidRPr="00F01BE0">
        <w:rPr>
          <w:bCs/>
        </w:rPr>
        <w:t xml:space="preserve"> </w:t>
      </w:r>
      <w:proofErr w:type="spellStart"/>
      <w:r w:rsidRPr="00F01BE0">
        <w:rPr>
          <w:bCs/>
        </w:rPr>
        <w:t>тағайындай</w:t>
      </w:r>
      <w:proofErr w:type="spellEnd"/>
      <w:r w:rsidRPr="00F01BE0">
        <w:rPr>
          <w:bCs/>
        </w:rPr>
        <w:t xml:space="preserve"> </w:t>
      </w:r>
      <w:proofErr w:type="spellStart"/>
      <w:r w:rsidRPr="00F01BE0">
        <w:rPr>
          <w:bCs/>
        </w:rPr>
        <w:t>және</w:t>
      </w:r>
      <w:proofErr w:type="spellEnd"/>
      <w:r w:rsidRPr="00F01BE0">
        <w:rPr>
          <w:bCs/>
        </w:rPr>
        <w:t xml:space="preserve"> </w:t>
      </w:r>
      <w:proofErr w:type="spellStart"/>
      <w:r w:rsidRPr="00F01BE0">
        <w:rPr>
          <w:bCs/>
        </w:rPr>
        <w:t>өткізе</w:t>
      </w:r>
      <w:proofErr w:type="spellEnd"/>
      <w:r w:rsidRPr="00F01BE0">
        <w:rPr>
          <w:bCs/>
        </w:rPr>
        <w:t xml:space="preserve"> </w:t>
      </w:r>
      <w:proofErr w:type="spellStart"/>
      <w:r w:rsidRPr="00F01BE0">
        <w:rPr>
          <w:bCs/>
        </w:rPr>
        <w:t>алады</w:t>
      </w:r>
      <w:proofErr w:type="spellEnd"/>
      <w:r w:rsidRPr="00F01BE0">
        <w:rPr>
          <w:bCs/>
        </w:rPr>
        <w:t xml:space="preserve">. </w:t>
      </w:r>
      <w:proofErr w:type="spellStart"/>
      <w:r w:rsidRPr="00F01BE0">
        <w:rPr>
          <w:bCs/>
        </w:rPr>
        <w:t>Бұл</w:t>
      </w:r>
      <w:proofErr w:type="spellEnd"/>
      <w:r w:rsidRPr="00F01BE0">
        <w:rPr>
          <w:bCs/>
        </w:rPr>
        <w:t xml:space="preserve"> </w:t>
      </w:r>
      <w:proofErr w:type="spellStart"/>
      <w:r w:rsidRPr="00F01BE0">
        <w:rPr>
          <w:bCs/>
        </w:rPr>
        <w:t>жағдайда</w:t>
      </w:r>
      <w:proofErr w:type="spellEnd"/>
      <w:r w:rsidRPr="00F01BE0">
        <w:rPr>
          <w:bCs/>
        </w:rPr>
        <w:t xml:space="preserve"> </w:t>
      </w:r>
      <w:proofErr w:type="spellStart"/>
      <w:r w:rsidR="00400838" w:rsidRPr="00F01BE0">
        <w:rPr>
          <w:bCs/>
        </w:rPr>
        <w:t>Активтер</w:t>
      </w:r>
      <w:proofErr w:type="spellEnd"/>
      <w:r w:rsidR="00400838" w:rsidRPr="00F01BE0">
        <w:rPr>
          <w:bCs/>
        </w:rPr>
        <w:t xml:space="preserve"> </w:t>
      </w:r>
      <w:proofErr w:type="spellStart"/>
      <w:r w:rsidRPr="00F01BE0">
        <w:rPr>
          <w:bCs/>
        </w:rPr>
        <w:t>бойынша</w:t>
      </w:r>
      <w:proofErr w:type="spellEnd"/>
      <w:r w:rsidRPr="00F01BE0">
        <w:rPr>
          <w:bCs/>
        </w:rPr>
        <w:t xml:space="preserve"> </w:t>
      </w:r>
      <w:proofErr w:type="spellStart"/>
      <w:r w:rsidRPr="00F01BE0">
        <w:rPr>
          <w:bCs/>
        </w:rPr>
        <w:t>мәселелерді</w:t>
      </w:r>
      <w:proofErr w:type="spellEnd"/>
      <w:r w:rsidRPr="00F01BE0">
        <w:rPr>
          <w:bCs/>
        </w:rPr>
        <w:t xml:space="preserve"> </w:t>
      </w:r>
      <w:proofErr w:type="spellStart"/>
      <w:r w:rsidRPr="00F01BE0">
        <w:rPr>
          <w:bCs/>
        </w:rPr>
        <w:t>түсіндіру</w:t>
      </w:r>
      <w:proofErr w:type="spellEnd"/>
      <w:r w:rsidRPr="00F01BE0">
        <w:rPr>
          <w:bCs/>
        </w:rPr>
        <w:t xml:space="preserve"> </w:t>
      </w:r>
      <w:proofErr w:type="spellStart"/>
      <w:r w:rsidRPr="00F01BE0">
        <w:rPr>
          <w:bCs/>
        </w:rPr>
        <w:t>үшін</w:t>
      </w:r>
      <w:proofErr w:type="spellEnd"/>
      <w:r w:rsidRPr="00F01BE0">
        <w:rPr>
          <w:bCs/>
        </w:rPr>
        <w:t xml:space="preserve"> ТК</w:t>
      </w:r>
      <w:r w:rsidR="00400838">
        <w:rPr>
          <w:bCs/>
          <w:lang w:val="kk-KZ"/>
        </w:rPr>
        <w:t>С</w:t>
      </w:r>
      <w:r w:rsidRPr="00F01BE0">
        <w:rPr>
          <w:bCs/>
        </w:rPr>
        <w:t>-</w:t>
      </w:r>
      <w:r w:rsidR="00400838">
        <w:rPr>
          <w:bCs/>
          <w:lang w:val="kk-KZ"/>
        </w:rPr>
        <w:t>п</w:t>
      </w:r>
      <w:proofErr w:type="spellStart"/>
      <w:r w:rsidRPr="00F01BE0">
        <w:rPr>
          <w:bCs/>
        </w:rPr>
        <w:t>ен</w:t>
      </w:r>
      <w:proofErr w:type="spellEnd"/>
      <w:r w:rsidRPr="00F01BE0">
        <w:rPr>
          <w:bCs/>
        </w:rPr>
        <w:t xml:space="preserve"> </w:t>
      </w:r>
      <w:proofErr w:type="spellStart"/>
      <w:r w:rsidRPr="00F01BE0">
        <w:rPr>
          <w:bCs/>
        </w:rPr>
        <w:t>кездесу</w:t>
      </w:r>
      <w:proofErr w:type="spellEnd"/>
      <w:r w:rsidRPr="00F01BE0">
        <w:rPr>
          <w:bCs/>
        </w:rPr>
        <w:t xml:space="preserve"> </w:t>
      </w:r>
      <w:proofErr w:type="spellStart"/>
      <w:r w:rsidRPr="00F01BE0">
        <w:rPr>
          <w:bCs/>
        </w:rPr>
        <w:t>туралы</w:t>
      </w:r>
      <w:proofErr w:type="spellEnd"/>
      <w:r w:rsidRPr="00F01BE0">
        <w:rPr>
          <w:bCs/>
        </w:rPr>
        <w:t xml:space="preserve"> </w:t>
      </w:r>
      <w:proofErr w:type="spellStart"/>
      <w:r w:rsidRPr="00F01BE0">
        <w:rPr>
          <w:bCs/>
        </w:rPr>
        <w:t>шақыру</w:t>
      </w:r>
      <w:proofErr w:type="spellEnd"/>
      <w:r w:rsidRPr="00F01BE0">
        <w:rPr>
          <w:bCs/>
        </w:rPr>
        <w:t xml:space="preserve"> </w:t>
      </w:r>
      <w:proofErr w:type="spellStart"/>
      <w:r w:rsidRPr="00F01BE0">
        <w:rPr>
          <w:bCs/>
        </w:rPr>
        <w:t>барлық</w:t>
      </w:r>
      <w:proofErr w:type="spellEnd"/>
      <w:r w:rsidRPr="00F01BE0">
        <w:rPr>
          <w:bCs/>
        </w:rPr>
        <w:t xml:space="preserve"> </w:t>
      </w:r>
      <w:proofErr w:type="spellStart"/>
      <w:r w:rsidR="00400838" w:rsidRPr="00F01BE0">
        <w:rPr>
          <w:bCs/>
        </w:rPr>
        <w:t>Әлеуетті</w:t>
      </w:r>
      <w:proofErr w:type="spellEnd"/>
      <w:r w:rsidR="00400838" w:rsidRPr="00F01BE0">
        <w:rPr>
          <w:bCs/>
        </w:rPr>
        <w:t xml:space="preserve"> </w:t>
      </w:r>
      <w:proofErr w:type="spellStart"/>
      <w:r w:rsidRPr="00F01BE0">
        <w:rPr>
          <w:bCs/>
        </w:rPr>
        <w:t>қатысушыларға</w:t>
      </w:r>
      <w:proofErr w:type="spellEnd"/>
      <w:r w:rsidRPr="00F01BE0">
        <w:rPr>
          <w:bCs/>
        </w:rPr>
        <w:t xml:space="preserve"> </w:t>
      </w:r>
      <w:proofErr w:type="spellStart"/>
      <w:r w:rsidRPr="00F01BE0">
        <w:rPr>
          <w:bCs/>
        </w:rPr>
        <w:t>жіберіледі</w:t>
      </w:r>
      <w:proofErr w:type="spellEnd"/>
    </w:p>
    <w:p w14:paraId="48397CA7" w14:textId="3F09F0FE" w:rsidR="00400838" w:rsidRDefault="00400838" w:rsidP="00504771">
      <w:pPr>
        <w:spacing w:before="120" w:after="0" w:line="240" w:lineRule="auto"/>
        <w:ind w:left="720"/>
        <w:jc w:val="both"/>
        <w:rPr>
          <w:rFonts w:ascii="Times New Roman" w:eastAsia="Times New Roman" w:hAnsi="Times New Roman"/>
          <w:bCs/>
          <w:sz w:val="24"/>
          <w:szCs w:val="24"/>
          <w:lang w:eastAsia="ru-RU"/>
        </w:rPr>
      </w:pPr>
      <w:r w:rsidRPr="00400838">
        <w:rPr>
          <w:rFonts w:ascii="Times New Roman" w:eastAsia="Times New Roman" w:hAnsi="Times New Roman"/>
          <w:bCs/>
          <w:sz w:val="24"/>
          <w:szCs w:val="24"/>
          <w:lang w:eastAsia="ru-RU"/>
        </w:rPr>
        <w:t>ТК</w:t>
      </w:r>
      <w:r>
        <w:rPr>
          <w:rFonts w:ascii="Times New Roman" w:eastAsia="Times New Roman" w:hAnsi="Times New Roman"/>
          <w:bCs/>
          <w:sz w:val="24"/>
          <w:szCs w:val="24"/>
          <w:lang w:val="kk-KZ" w:eastAsia="ru-RU"/>
        </w:rPr>
        <w:t>С</w:t>
      </w:r>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және</w:t>
      </w:r>
      <w:proofErr w:type="spellEnd"/>
      <w:r w:rsidRPr="00400838">
        <w:rPr>
          <w:rFonts w:ascii="Times New Roman" w:eastAsia="Times New Roman" w:hAnsi="Times New Roman"/>
          <w:bCs/>
          <w:sz w:val="24"/>
          <w:szCs w:val="24"/>
          <w:lang w:eastAsia="ru-RU"/>
        </w:rPr>
        <w:t>/</w:t>
      </w:r>
      <w:proofErr w:type="spellStart"/>
      <w:r w:rsidRPr="00400838">
        <w:rPr>
          <w:rFonts w:ascii="Times New Roman" w:eastAsia="Times New Roman" w:hAnsi="Times New Roman"/>
          <w:bCs/>
          <w:sz w:val="24"/>
          <w:szCs w:val="24"/>
          <w:lang w:eastAsia="ru-RU"/>
        </w:rPr>
        <w:t>немесе</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Тәуелсіз</w:t>
      </w:r>
      <w:proofErr w:type="spellEnd"/>
      <w:r w:rsidRPr="00400838">
        <w:rPr>
          <w:rFonts w:ascii="Times New Roman" w:eastAsia="Times New Roman" w:hAnsi="Times New Roman"/>
          <w:bCs/>
          <w:sz w:val="24"/>
          <w:szCs w:val="24"/>
          <w:lang w:eastAsia="ru-RU"/>
        </w:rPr>
        <w:t xml:space="preserve"> консультант </w:t>
      </w:r>
      <w:proofErr w:type="spellStart"/>
      <w:r w:rsidRPr="00400838">
        <w:rPr>
          <w:rFonts w:ascii="Times New Roman" w:eastAsia="Times New Roman" w:hAnsi="Times New Roman"/>
          <w:bCs/>
          <w:sz w:val="24"/>
          <w:szCs w:val="24"/>
          <w:lang w:eastAsia="ru-RU"/>
        </w:rPr>
        <w:t>оған</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сәйкес</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Әлеуетті</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қатысушылармен</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кездесулер</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түсіндірулер</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сол</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жерде</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Активтер</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объектілерін</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көзбен</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шолып</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қарау</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өткізілетін</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кестені</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қалыптастырады</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және</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бекітеді</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Кездесу</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уақыты</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орны</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туралы</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ақпарат</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және</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өзге</w:t>
      </w:r>
      <w:proofErr w:type="spellEnd"/>
      <w:r w:rsidRPr="00400838">
        <w:rPr>
          <w:rFonts w:ascii="Times New Roman" w:eastAsia="Times New Roman" w:hAnsi="Times New Roman"/>
          <w:bCs/>
          <w:sz w:val="24"/>
          <w:szCs w:val="24"/>
          <w:lang w:eastAsia="ru-RU"/>
        </w:rPr>
        <w:t xml:space="preserve"> де </w:t>
      </w:r>
      <w:proofErr w:type="spellStart"/>
      <w:r w:rsidRPr="00400838">
        <w:rPr>
          <w:rFonts w:ascii="Times New Roman" w:eastAsia="Times New Roman" w:hAnsi="Times New Roman"/>
          <w:bCs/>
          <w:sz w:val="24"/>
          <w:szCs w:val="24"/>
          <w:lang w:eastAsia="ru-RU"/>
        </w:rPr>
        <w:t>ақпарат</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кестеге</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сәйкес</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Әлеуетті</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қатысушыларға</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жеке-жеке</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хабарланады</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Әлеуетті</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қатысушы</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Кешенді</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тексеру</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жүргізуге</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сондай-ақ</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Конкурстық</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өтінім</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берілгенге</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дейін</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қамтамасыз</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етуді</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енгізуге</w:t>
      </w:r>
      <w:proofErr w:type="spellEnd"/>
      <w:r w:rsidRPr="00400838">
        <w:rPr>
          <w:rFonts w:ascii="Times New Roman" w:eastAsia="Times New Roman" w:hAnsi="Times New Roman"/>
          <w:bCs/>
          <w:sz w:val="24"/>
          <w:szCs w:val="24"/>
          <w:lang w:eastAsia="ru-RU"/>
        </w:rPr>
        <w:t xml:space="preserve"> </w:t>
      </w:r>
      <w:proofErr w:type="spellStart"/>
      <w:r w:rsidRPr="00400838">
        <w:rPr>
          <w:rFonts w:ascii="Times New Roman" w:eastAsia="Times New Roman" w:hAnsi="Times New Roman"/>
          <w:bCs/>
          <w:sz w:val="24"/>
          <w:szCs w:val="24"/>
          <w:lang w:eastAsia="ru-RU"/>
        </w:rPr>
        <w:t>тиіс</w:t>
      </w:r>
      <w:proofErr w:type="spellEnd"/>
      <w:r w:rsidRPr="00400838">
        <w:rPr>
          <w:rFonts w:ascii="Times New Roman" w:eastAsia="Times New Roman" w:hAnsi="Times New Roman"/>
          <w:bCs/>
          <w:sz w:val="24"/>
          <w:szCs w:val="24"/>
          <w:lang w:eastAsia="ru-RU"/>
        </w:rPr>
        <w:t>.</w:t>
      </w:r>
    </w:p>
    <w:p w14:paraId="3C9F3322" w14:textId="3899F12B" w:rsidR="00400838" w:rsidRDefault="00400838">
      <w:pPr>
        <w:pStyle w:val="af1"/>
        <w:numPr>
          <w:ilvl w:val="0"/>
          <w:numId w:val="24"/>
        </w:numPr>
        <w:spacing w:before="120"/>
        <w:ind w:hanging="720"/>
        <w:jc w:val="both"/>
        <w:rPr>
          <w:bCs/>
        </w:rPr>
      </w:pPr>
      <w:proofErr w:type="spellStart"/>
      <w:r w:rsidRPr="00400838">
        <w:rPr>
          <w:bCs/>
        </w:rPr>
        <w:t>Әлеуетті</w:t>
      </w:r>
      <w:proofErr w:type="spellEnd"/>
      <w:r w:rsidRPr="00400838">
        <w:rPr>
          <w:bCs/>
        </w:rPr>
        <w:t xml:space="preserve"> </w:t>
      </w:r>
      <w:proofErr w:type="spellStart"/>
      <w:r w:rsidRPr="00400838">
        <w:rPr>
          <w:bCs/>
        </w:rPr>
        <w:t>қатысушылар</w:t>
      </w:r>
      <w:proofErr w:type="spellEnd"/>
      <w:r w:rsidRPr="00400838">
        <w:rPr>
          <w:bCs/>
        </w:rPr>
        <w:t xml:space="preserve"> </w:t>
      </w:r>
      <w:proofErr w:type="spellStart"/>
      <w:r w:rsidRPr="00400838">
        <w:rPr>
          <w:bCs/>
        </w:rPr>
        <w:t>қамтамасыз</w:t>
      </w:r>
      <w:proofErr w:type="spellEnd"/>
      <w:r w:rsidRPr="00400838">
        <w:rPr>
          <w:bCs/>
        </w:rPr>
        <w:t xml:space="preserve"> </w:t>
      </w:r>
      <w:proofErr w:type="spellStart"/>
      <w:r w:rsidRPr="00400838">
        <w:rPr>
          <w:bCs/>
        </w:rPr>
        <w:t>етуді</w:t>
      </w:r>
      <w:proofErr w:type="spellEnd"/>
      <w:r w:rsidRPr="00400838">
        <w:rPr>
          <w:bCs/>
        </w:rPr>
        <w:t xml:space="preserve"> </w:t>
      </w:r>
      <w:proofErr w:type="spellStart"/>
      <w:r w:rsidRPr="00400838">
        <w:rPr>
          <w:bCs/>
        </w:rPr>
        <w:t>Конкурстық</w:t>
      </w:r>
      <w:proofErr w:type="spellEnd"/>
      <w:r w:rsidRPr="00400838">
        <w:rPr>
          <w:bCs/>
        </w:rPr>
        <w:t xml:space="preserve"> </w:t>
      </w:r>
      <w:proofErr w:type="spellStart"/>
      <w:r w:rsidRPr="00400838">
        <w:rPr>
          <w:bCs/>
        </w:rPr>
        <w:t>құжаттамаға</w:t>
      </w:r>
      <w:proofErr w:type="spellEnd"/>
      <w:r w:rsidRPr="00400838">
        <w:rPr>
          <w:bCs/>
        </w:rPr>
        <w:t xml:space="preserve"> №</w:t>
      </w:r>
      <w:r>
        <w:rPr>
          <w:bCs/>
          <w:lang w:val="kk-KZ"/>
        </w:rPr>
        <w:t xml:space="preserve"> </w:t>
      </w:r>
      <w:r w:rsidRPr="00400838">
        <w:rPr>
          <w:bCs/>
        </w:rPr>
        <w:t xml:space="preserve">D </w:t>
      </w:r>
      <w:proofErr w:type="spellStart"/>
      <w:r w:rsidRPr="00400838">
        <w:rPr>
          <w:bCs/>
        </w:rPr>
        <w:t>қосымшадағы</w:t>
      </w:r>
      <w:proofErr w:type="spellEnd"/>
      <w:r w:rsidRPr="00400838">
        <w:rPr>
          <w:bCs/>
        </w:rPr>
        <w:t xml:space="preserve"> </w:t>
      </w:r>
      <w:proofErr w:type="spellStart"/>
      <w:r w:rsidRPr="00400838">
        <w:rPr>
          <w:bCs/>
        </w:rPr>
        <w:t>нысан</w:t>
      </w:r>
      <w:proofErr w:type="spellEnd"/>
      <w:r w:rsidRPr="00400838">
        <w:rPr>
          <w:bCs/>
        </w:rPr>
        <w:t xml:space="preserve"> </w:t>
      </w:r>
      <w:proofErr w:type="spellStart"/>
      <w:r w:rsidRPr="00400838">
        <w:rPr>
          <w:bCs/>
        </w:rPr>
        <w:t>бойынша</w:t>
      </w:r>
      <w:proofErr w:type="spellEnd"/>
      <w:r w:rsidRPr="00400838">
        <w:rPr>
          <w:bCs/>
        </w:rPr>
        <w:t xml:space="preserve"> </w:t>
      </w:r>
      <w:proofErr w:type="spellStart"/>
      <w:r w:rsidRPr="00400838">
        <w:rPr>
          <w:bCs/>
        </w:rPr>
        <w:t>ғана</w:t>
      </w:r>
      <w:proofErr w:type="spellEnd"/>
      <w:r w:rsidRPr="00400838">
        <w:rPr>
          <w:bCs/>
        </w:rPr>
        <w:t xml:space="preserve"> </w:t>
      </w:r>
      <w:proofErr w:type="spellStart"/>
      <w:r w:rsidRPr="00400838">
        <w:rPr>
          <w:bCs/>
        </w:rPr>
        <w:t>ұсынады</w:t>
      </w:r>
      <w:proofErr w:type="spellEnd"/>
      <w:r w:rsidRPr="00400838">
        <w:rPr>
          <w:bCs/>
        </w:rPr>
        <w:t xml:space="preserve"> </w:t>
      </w:r>
      <w:proofErr w:type="spellStart"/>
      <w:r w:rsidRPr="00400838">
        <w:rPr>
          <w:bCs/>
        </w:rPr>
        <w:t>және</w:t>
      </w:r>
      <w:proofErr w:type="spellEnd"/>
      <w:r w:rsidRPr="00400838">
        <w:rPr>
          <w:bCs/>
        </w:rPr>
        <w:t xml:space="preserve"> </w:t>
      </w:r>
      <w:proofErr w:type="spellStart"/>
      <w:r w:rsidRPr="00400838">
        <w:rPr>
          <w:bCs/>
        </w:rPr>
        <w:t>Қамтамасыз</w:t>
      </w:r>
      <w:proofErr w:type="spellEnd"/>
      <w:r w:rsidRPr="00400838">
        <w:rPr>
          <w:bCs/>
        </w:rPr>
        <w:t xml:space="preserve"> </w:t>
      </w:r>
      <w:proofErr w:type="spellStart"/>
      <w:r w:rsidRPr="00400838">
        <w:rPr>
          <w:bCs/>
        </w:rPr>
        <w:t>ету</w:t>
      </w:r>
      <w:proofErr w:type="spellEnd"/>
      <w:r w:rsidRPr="00400838">
        <w:rPr>
          <w:bCs/>
        </w:rPr>
        <w:t xml:space="preserve"> </w:t>
      </w:r>
      <w:proofErr w:type="spellStart"/>
      <w:r w:rsidRPr="00400838">
        <w:rPr>
          <w:bCs/>
        </w:rPr>
        <w:t>шарттарын</w:t>
      </w:r>
      <w:proofErr w:type="spellEnd"/>
      <w:r w:rsidRPr="00400838">
        <w:rPr>
          <w:bCs/>
        </w:rPr>
        <w:t xml:space="preserve"> </w:t>
      </w:r>
      <w:proofErr w:type="spellStart"/>
      <w:r w:rsidRPr="00400838">
        <w:rPr>
          <w:bCs/>
        </w:rPr>
        <w:t>өзгерте</w:t>
      </w:r>
      <w:proofErr w:type="spellEnd"/>
      <w:r w:rsidRPr="00400838">
        <w:rPr>
          <w:bCs/>
        </w:rPr>
        <w:t xml:space="preserve"> </w:t>
      </w:r>
      <w:proofErr w:type="spellStart"/>
      <w:r w:rsidRPr="00400838">
        <w:rPr>
          <w:bCs/>
        </w:rPr>
        <w:t>алмайды</w:t>
      </w:r>
      <w:proofErr w:type="spellEnd"/>
      <w:r w:rsidRPr="00400838">
        <w:rPr>
          <w:bCs/>
        </w:rPr>
        <w:t>.</w:t>
      </w:r>
    </w:p>
    <w:p w14:paraId="1BF8C8AD" w14:textId="03EB9498" w:rsidR="00150B58" w:rsidRPr="00C86051" w:rsidRDefault="004B6DD3">
      <w:pPr>
        <w:pStyle w:val="af1"/>
        <w:numPr>
          <w:ilvl w:val="0"/>
          <w:numId w:val="66"/>
        </w:numPr>
        <w:spacing w:before="120" w:after="120"/>
        <w:jc w:val="both"/>
        <w:rPr>
          <w:b/>
          <w:bCs/>
        </w:rPr>
      </w:pPr>
      <w:proofErr w:type="spellStart"/>
      <w:r w:rsidRPr="00C86051">
        <w:rPr>
          <w:b/>
          <w:bCs/>
        </w:rPr>
        <w:t>Конкурсқа</w:t>
      </w:r>
      <w:proofErr w:type="spellEnd"/>
      <w:r w:rsidRPr="00C86051">
        <w:rPr>
          <w:b/>
          <w:bCs/>
        </w:rPr>
        <w:t xml:space="preserve"> </w:t>
      </w:r>
      <w:proofErr w:type="spellStart"/>
      <w:r w:rsidRPr="00C86051">
        <w:rPr>
          <w:b/>
          <w:bCs/>
        </w:rPr>
        <w:t>қатысуға</w:t>
      </w:r>
      <w:proofErr w:type="spellEnd"/>
      <w:r w:rsidRPr="00C86051">
        <w:rPr>
          <w:b/>
          <w:bCs/>
        </w:rPr>
        <w:t xml:space="preserve"> </w:t>
      </w:r>
      <w:proofErr w:type="spellStart"/>
      <w:r w:rsidRPr="00C86051">
        <w:rPr>
          <w:b/>
          <w:bCs/>
        </w:rPr>
        <w:t>арналған</w:t>
      </w:r>
      <w:proofErr w:type="spellEnd"/>
      <w:r w:rsidRPr="00C86051">
        <w:rPr>
          <w:b/>
          <w:bCs/>
        </w:rPr>
        <w:t xml:space="preserve"> </w:t>
      </w:r>
      <w:proofErr w:type="spellStart"/>
      <w:r w:rsidRPr="00C86051">
        <w:rPr>
          <w:b/>
          <w:bCs/>
        </w:rPr>
        <w:t>Конкурстық</w:t>
      </w:r>
      <w:proofErr w:type="spellEnd"/>
      <w:r w:rsidRPr="00C86051">
        <w:rPr>
          <w:b/>
          <w:bCs/>
        </w:rPr>
        <w:t xml:space="preserve"> </w:t>
      </w:r>
      <w:proofErr w:type="spellStart"/>
      <w:r w:rsidRPr="00C86051">
        <w:rPr>
          <w:b/>
          <w:bCs/>
        </w:rPr>
        <w:t>өтінімдердің</w:t>
      </w:r>
      <w:proofErr w:type="spellEnd"/>
      <w:r w:rsidRPr="00C86051">
        <w:rPr>
          <w:b/>
          <w:bCs/>
        </w:rPr>
        <w:t xml:space="preserve"> </w:t>
      </w:r>
      <w:proofErr w:type="spellStart"/>
      <w:r w:rsidRPr="00C86051">
        <w:rPr>
          <w:b/>
          <w:bCs/>
        </w:rPr>
        <w:t>мазмұны</w:t>
      </w:r>
      <w:proofErr w:type="spellEnd"/>
    </w:p>
    <w:p w14:paraId="0FAD3502" w14:textId="7C10EFF1" w:rsidR="00150B58" w:rsidRPr="008E0CDF" w:rsidRDefault="00175F72">
      <w:pPr>
        <w:pStyle w:val="af1"/>
        <w:numPr>
          <w:ilvl w:val="1"/>
          <w:numId w:val="58"/>
        </w:numPr>
        <w:spacing w:before="120" w:after="120"/>
        <w:jc w:val="both"/>
        <w:rPr>
          <w:bCs/>
        </w:rPr>
      </w:pPr>
      <w:proofErr w:type="spellStart"/>
      <w:r w:rsidRPr="00175F72">
        <w:rPr>
          <w:bCs/>
        </w:rPr>
        <w:lastRenderedPageBreak/>
        <w:t>Конкурстық</w:t>
      </w:r>
      <w:proofErr w:type="spellEnd"/>
      <w:r w:rsidRPr="00175F72">
        <w:rPr>
          <w:bCs/>
        </w:rPr>
        <w:t xml:space="preserve"> </w:t>
      </w:r>
      <w:proofErr w:type="spellStart"/>
      <w:r w:rsidRPr="00175F72">
        <w:rPr>
          <w:bCs/>
        </w:rPr>
        <w:t>өтінімде</w:t>
      </w:r>
      <w:proofErr w:type="spellEnd"/>
      <w:r w:rsidRPr="00175F72">
        <w:rPr>
          <w:bCs/>
        </w:rPr>
        <w:t xml:space="preserve"> </w:t>
      </w:r>
      <w:proofErr w:type="spellStart"/>
      <w:r w:rsidRPr="00175F72">
        <w:rPr>
          <w:bCs/>
        </w:rPr>
        <w:t>мыналар</w:t>
      </w:r>
      <w:proofErr w:type="spellEnd"/>
      <w:r w:rsidRPr="00175F72">
        <w:rPr>
          <w:bCs/>
        </w:rPr>
        <w:t xml:space="preserve"> </w:t>
      </w:r>
      <w:proofErr w:type="spellStart"/>
      <w:r w:rsidRPr="00175F72">
        <w:rPr>
          <w:bCs/>
        </w:rPr>
        <w:t>болуы</w:t>
      </w:r>
      <w:proofErr w:type="spellEnd"/>
      <w:r w:rsidRPr="00175F72">
        <w:rPr>
          <w:bCs/>
        </w:rPr>
        <w:t xml:space="preserve"> </w:t>
      </w:r>
      <w:proofErr w:type="spellStart"/>
      <w:r w:rsidRPr="00175F72">
        <w:rPr>
          <w:bCs/>
        </w:rPr>
        <w:t>тиіс</w:t>
      </w:r>
      <w:proofErr w:type="spellEnd"/>
      <w:r w:rsidR="00150B58" w:rsidRPr="008E0CDF">
        <w:rPr>
          <w:bCs/>
        </w:rPr>
        <w:t>:</w:t>
      </w:r>
    </w:p>
    <w:p w14:paraId="70D403BD" w14:textId="42DF14BA" w:rsidR="00175F72" w:rsidRDefault="00175F72">
      <w:pPr>
        <w:pStyle w:val="af1"/>
        <w:numPr>
          <w:ilvl w:val="2"/>
          <w:numId w:val="58"/>
        </w:numPr>
        <w:spacing w:before="120" w:after="120"/>
        <w:ind w:left="1418" w:hanging="709"/>
        <w:jc w:val="both"/>
        <w:rPr>
          <w:bCs/>
        </w:rPr>
      </w:pPr>
      <w:proofErr w:type="spellStart"/>
      <w:r w:rsidRPr="00175F72">
        <w:rPr>
          <w:bCs/>
        </w:rPr>
        <w:t>Конкурстық</w:t>
      </w:r>
      <w:proofErr w:type="spellEnd"/>
      <w:r w:rsidRPr="00175F72">
        <w:rPr>
          <w:bCs/>
        </w:rPr>
        <w:t xml:space="preserve"> </w:t>
      </w:r>
      <w:proofErr w:type="spellStart"/>
      <w:r w:rsidRPr="00175F72">
        <w:rPr>
          <w:bCs/>
        </w:rPr>
        <w:t>құжаттамаға</w:t>
      </w:r>
      <w:proofErr w:type="spellEnd"/>
      <w:r w:rsidRPr="00175F72">
        <w:rPr>
          <w:bCs/>
        </w:rPr>
        <w:t xml:space="preserve"> №</w:t>
      </w:r>
      <w:r>
        <w:rPr>
          <w:bCs/>
          <w:lang w:val="kk-KZ"/>
        </w:rPr>
        <w:t xml:space="preserve"> </w:t>
      </w:r>
      <w:r w:rsidRPr="00175F72">
        <w:rPr>
          <w:bCs/>
        </w:rPr>
        <w:t>4</w:t>
      </w:r>
      <w:r w:rsidR="00060957">
        <w:rPr>
          <w:bCs/>
          <w:lang w:val="kk-KZ"/>
        </w:rPr>
        <w:t xml:space="preserve"> </w:t>
      </w:r>
      <w:proofErr w:type="spellStart"/>
      <w:r w:rsidRPr="00175F72">
        <w:rPr>
          <w:bCs/>
        </w:rPr>
        <w:t>қосымшаға</w:t>
      </w:r>
      <w:proofErr w:type="spellEnd"/>
      <w:r w:rsidRPr="00175F72">
        <w:rPr>
          <w:bCs/>
        </w:rPr>
        <w:t xml:space="preserve"> </w:t>
      </w:r>
      <w:proofErr w:type="spellStart"/>
      <w:r w:rsidRPr="00175F72">
        <w:rPr>
          <w:bCs/>
        </w:rPr>
        <w:t>сәйкес</w:t>
      </w:r>
      <w:proofErr w:type="spellEnd"/>
      <w:r w:rsidRPr="00175F72">
        <w:rPr>
          <w:bCs/>
        </w:rPr>
        <w:t xml:space="preserve"> </w:t>
      </w:r>
      <w:proofErr w:type="spellStart"/>
      <w:r w:rsidRPr="00175F72">
        <w:rPr>
          <w:bCs/>
        </w:rPr>
        <w:t>нысан</w:t>
      </w:r>
      <w:proofErr w:type="spellEnd"/>
      <w:r w:rsidRPr="00175F72">
        <w:rPr>
          <w:bCs/>
        </w:rPr>
        <w:t xml:space="preserve"> </w:t>
      </w:r>
      <w:proofErr w:type="spellStart"/>
      <w:r w:rsidRPr="00175F72">
        <w:rPr>
          <w:bCs/>
        </w:rPr>
        <w:t>бойынша</w:t>
      </w:r>
      <w:proofErr w:type="spellEnd"/>
      <w:r w:rsidRPr="00175F72">
        <w:rPr>
          <w:bCs/>
        </w:rPr>
        <w:t xml:space="preserve"> </w:t>
      </w:r>
      <w:proofErr w:type="spellStart"/>
      <w:r w:rsidRPr="00175F72">
        <w:rPr>
          <w:bCs/>
        </w:rPr>
        <w:t>Әлеуетті</w:t>
      </w:r>
      <w:proofErr w:type="spellEnd"/>
      <w:r w:rsidRPr="00175F72">
        <w:rPr>
          <w:bCs/>
        </w:rPr>
        <w:t xml:space="preserve"> </w:t>
      </w:r>
      <w:proofErr w:type="spellStart"/>
      <w:r w:rsidRPr="00175F72">
        <w:rPr>
          <w:bCs/>
        </w:rPr>
        <w:t>қатысушы</w:t>
      </w:r>
      <w:proofErr w:type="spellEnd"/>
      <w:r w:rsidRPr="00175F72">
        <w:rPr>
          <w:bCs/>
        </w:rPr>
        <w:t xml:space="preserve"> </w:t>
      </w:r>
      <w:proofErr w:type="spellStart"/>
      <w:r w:rsidRPr="00175F72">
        <w:rPr>
          <w:bCs/>
        </w:rPr>
        <w:t>толтырған</w:t>
      </w:r>
      <w:proofErr w:type="spellEnd"/>
      <w:r w:rsidRPr="00175F72">
        <w:rPr>
          <w:bCs/>
        </w:rPr>
        <w:t xml:space="preserve"> </w:t>
      </w:r>
      <w:proofErr w:type="spellStart"/>
      <w:r w:rsidRPr="00175F72">
        <w:rPr>
          <w:bCs/>
        </w:rPr>
        <w:t>және</w:t>
      </w:r>
      <w:proofErr w:type="spellEnd"/>
      <w:r w:rsidRPr="00175F72">
        <w:rPr>
          <w:bCs/>
        </w:rPr>
        <w:t xml:space="preserve"> </w:t>
      </w:r>
      <w:proofErr w:type="spellStart"/>
      <w:r w:rsidRPr="00175F72">
        <w:rPr>
          <w:bCs/>
        </w:rPr>
        <w:t>қол</w:t>
      </w:r>
      <w:proofErr w:type="spellEnd"/>
      <w:r w:rsidRPr="00175F72">
        <w:rPr>
          <w:bCs/>
        </w:rPr>
        <w:t xml:space="preserve"> </w:t>
      </w:r>
      <w:proofErr w:type="spellStart"/>
      <w:r w:rsidRPr="00175F72">
        <w:rPr>
          <w:bCs/>
        </w:rPr>
        <w:t>қойған</w:t>
      </w:r>
      <w:proofErr w:type="spellEnd"/>
      <w:r w:rsidRPr="00175F72">
        <w:rPr>
          <w:bCs/>
        </w:rPr>
        <w:t xml:space="preserve"> </w:t>
      </w:r>
      <w:proofErr w:type="spellStart"/>
      <w:r w:rsidRPr="00175F72">
        <w:rPr>
          <w:bCs/>
        </w:rPr>
        <w:t>Конкурстық</w:t>
      </w:r>
      <w:proofErr w:type="spellEnd"/>
      <w:r w:rsidRPr="00175F72">
        <w:rPr>
          <w:bCs/>
        </w:rPr>
        <w:t xml:space="preserve"> </w:t>
      </w:r>
      <w:proofErr w:type="spellStart"/>
      <w:r w:rsidRPr="00175F72">
        <w:rPr>
          <w:bCs/>
        </w:rPr>
        <w:t>өтінім</w:t>
      </w:r>
      <w:proofErr w:type="spellEnd"/>
      <w:r>
        <w:rPr>
          <w:bCs/>
          <w:lang w:val="kk-KZ"/>
        </w:rPr>
        <w:t>;</w:t>
      </w:r>
    </w:p>
    <w:p w14:paraId="13E177D6" w14:textId="1668C107" w:rsidR="00175F72" w:rsidRDefault="00C86051">
      <w:pPr>
        <w:numPr>
          <w:ilvl w:val="2"/>
          <w:numId w:val="58"/>
        </w:numPr>
        <w:spacing w:before="120" w:after="120" w:line="240" w:lineRule="auto"/>
        <w:ind w:left="1418"/>
        <w:jc w:val="both"/>
        <w:rPr>
          <w:rFonts w:ascii="Times New Roman" w:eastAsia="Times New Roman" w:hAnsi="Times New Roman"/>
          <w:bCs/>
          <w:sz w:val="24"/>
          <w:szCs w:val="24"/>
          <w:lang w:eastAsia="ru-RU"/>
        </w:rPr>
      </w:pPr>
      <w:proofErr w:type="spellStart"/>
      <w:r w:rsidRPr="00C86051">
        <w:rPr>
          <w:rFonts w:ascii="Times New Roman" w:eastAsia="Times New Roman" w:hAnsi="Times New Roman"/>
          <w:bCs/>
          <w:sz w:val="24"/>
          <w:szCs w:val="24"/>
          <w:lang w:eastAsia="ru-RU"/>
        </w:rPr>
        <w:t>конкурстық</w:t>
      </w:r>
      <w:proofErr w:type="spellEnd"/>
      <w:r w:rsidRPr="00C86051">
        <w:rPr>
          <w:rFonts w:ascii="Times New Roman" w:eastAsia="Times New Roman" w:hAnsi="Times New Roman"/>
          <w:bCs/>
          <w:sz w:val="24"/>
          <w:szCs w:val="24"/>
          <w:lang w:eastAsia="ru-RU"/>
        </w:rPr>
        <w:t xml:space="preserve"> </w:t>
      </w:r>
      <w:proofErr w:type="spellStart"/>
      <w:r w:rsidRPr="00C86051">
        <w:rPr>
          <w:rFonts w:ascii="Times New Roman" w:eastAsia="Times New Roman" w:hAnsi="Times New Roman"/>
          <w:bCs/>
          <w:sz w:val="24"/>
          <w:szCs w:val="24"/>
          <w:lang w:eastAsia="ru-RU"/>
        </w:rPr>
        <w:t>құжаттамада</w:t>
      </w:r>
      <w:proofErr w:type="spellEnd"/>
      <w:r w:rsidRPr="00C86051">
        <w:rPr>
          <w:rFonts w:ascii="Times New Roman" w:eastAsia="Times New Roman" w:hAnsi="Times New Roman"/>
          <w:bCs/>
          <w:sz w:val="24"/>
          <w:szCs w:val="24"/>
          <w:lang w:eastAsia="ru-RU"/>
        </w:rPr>
        <w:t xml:space="preserve"> </w:t>
      </w:r>
      <w:proofErr w:type="spellStart"/>
      <w:r w:rsidRPr="00C86051">
        <w:rPr>
          <w:rFonts w:ascii="Times New Roman" w:eastAsia="Times New Roman" w:hAnsi="Times New Roman"/>
          <w:bCs/>
          <w:sz w:val="24"/>
          <w:szCs w:val="24"/>
          <w:lang w:eastAsia="ru-RU"/>
        </w:rPr>
        <w:t>және</w:t>
      </w:r>
      <w:proofErr w:type="spellEnd"/>
      <w:r w:rsidRPr="00C86051">
        <w:rPr>
          <w:rFonts w:ascii="Times New Roman" w:eastAsia="Times New Roman" w:hAnsi="Times New Roman"/>
          <w:bCs/>
          <w:sz w:val="24"/>
          <w:szCs w:val="24"/>
          <w:lang w:eastAsia="ru-RU"/>
        </w:rPr>
        <w:t xml:space="preserve"> конкурс </w:t>
      </w:r>
      <w:proofErr w:type="spellStart"/>
      <w:r w:rsidRPr="00C86051">
        <w:rPr>
          <w:rFonts w:ascii="Times New Roman" w:eastAsia="Times New Roman" w:hAnsi="Times New Roman"/>
          <w:bCs/>
          <w:sz w:val="24"/>
          <w:szCs w:val="24"/>
          <w:lang w:eastAsia="ru-RU"/>
        </w:rPr>
        <w:t>туралы</w:t>
      </w:r>
      <w:proofErr w:type="spellEnd"/>
      <w:r w:rsidRPr="00C86051">
        <w:rPr>
          <w:rFonts w:ascii="Times New Roman" w:eastAsia="Times New Roman" w:hAnsi="Times New Roman"/>
          <w:bCs/>
          <w:sz w:val="24"/>
          <w:szCs w:val="24"/>
          <w:lang w:eastAsia="ru-RU"/>
        </w:rPr>
        <w:t xml:space="preserve"> </w:t>
      </w:r>
      <w:proofErr w:type="spellStart"/>
      <w:r w:rsidRPr="00C86051">
        <w:rPr>
          <w:rFonts w:ascii="Times New Roman" w:eastAsia="Times New Roman" w:hAnsi="Times New Roman"/>
          <w:bCs/>
          <w:sz w:val="24"/>
          <w:szCs w:val="24"/>
          <w:lang w:eastAsia="ru-RU"/>
        </w:rPr>
        <w:t>хабарламада</w:t>
      </w:r>
      <w:proofErr w:type="spellEnd"/>
      <w:r w:rsidRPr="00C86051">
        <w:rPr>
          <w:rFonts w:ascii="Times New Roman" w:eastAsia="Times New Roman" w:hAnsi="Times New Roman"/>
          <w:bCs/>
          <w:sz w:val="24"/>
          <w:szCs w:val="24"/>
          <w:lang w:eastAsia="ru-RU"/>
        </w:rPr>
        <w:t xml:space="preserve"> </w:t>
      </w:r>
      <w:proofErr w:type="spellStart"/>
      <w:r w:rsidRPr="00C86051">
        <w:rPr>
          <w:rFonts w:ascii="Times New Roman" w:eastAsia="Times New Roman" w:hAnsi="Times New Roman"/>
          <w:bCs/>
          <w:sz w:val="24"/>
          <w:szCs w:val="24"/>
          <w:lang w:eastAsia="ru-RU"/>
        </w:rPr>
        <w:t>көрсетілген</w:t>
      </w:r>
      <w:proofErr w:type="spellEnd"/>
      <w:r w:rsidRPr="00C86051">
        <w:rPr>
          <w:rFonts w:ascii="Times New Roman" w:eastAsia="Times New Roman" w:hAnsi="Times New Roman"/>
          <w:bCs/>
          <w:sz w:val="24"/>
          <w:szCs w:val="24"/>
          <w:lang w:eastAsia="ru-RU"/>
        </w:rPr>
        <w:t xml:space="preserve"> </w:t>
      </w:r>
      <w:proofErr w:type="spellStart"/>
      <w:r w:rsidRPr="00C86051">
        <w:rPr>
          <w:rFonts w:ascii="Times New Roman" w:eastAsia="Times New Roman" w:hAnsi="Times New Roman"/>
          <w:bCs/>
          <w:sz w:val="24"/>
          <w:szCs w:val="24"/>
          <w:lang w:eastAsia="ru-RU"/>
        </w:rPr>
        <w:t>шарттарға</w:t>
      </w:r>
      <w:proofErr w:type="spellEnd"/>
      <w:r w:rsidRPr="00C86051">
        <w:rPr>
          <w:rFonts w:ascii="Times New Roman" w:eastAsia="Times New Roman" w:hAnsi="Times New Roman"/>
          <w:bCs/>
          <w:sz w:val="24"/>
          <w:szCs w:val="24"/>
          <w:lang w:eastAsia="ru-RU"/>
        </w:rPr>
        <w:t xml:space="preserve"> </w:t>
      </w:r>
      <w:proofErr w:type="spellStart"/>
      <w:r w:rsidRPr="00C86051">
        <w:rPr>
          <w:rFonts w:ascii="Times New Roman" w:eastAsia="Times New Roman" w:hAnsi="Times New Roman"/>
          <w:bCs/>
          <w:sz w:val="24"/>
          <w:szCs w:val="24"/>
          <w:lang w:eastAsia="ru-RU"/>
        </w:rPr>
        <w:t>сәйкес</w:t>
      </w:r>
      <w:proofErr w:type="spellEnd"/>
      <w:r w:rsidRPr="00C86051">
        <w:rPr>
          <w:rFonts w:ascii="Times New Roman" w:eastAsia="Times New Roman" w:hAnsi="Times New Roman"/>
          <w:bCs/>
          <w:sz w:val="24"/>
          <w:szCs w:val="24"/>
          <w:lang w:eastAsia="ru-RU"/>
        </w:rPr>
        <w:t xml:space="preserve"> </w:t>
      </w:r>
      <w:proofErr w:type="spellStart"/>
      <w:r w:rsidRPr="00C86051">
        <w:rPr>
          <w:rFonts w:ascii="Times New Roman" w:eastAsia="Times New Roman" w:hAnsi="Times New Roman"/>
          <w:bCs/>
          <w:sz w:val="24"/>
          <w:szCs w:val="24"/>
          <w:lang w:eastAsia="ru-RU"/>
        </w:rPr>
        <w:t>қамтамасыз</w:t>
      </w:r>
      <w:proofErr w:type="spellEnd"/>
      <w:r w:rsidRPr="00C86051">
        <w:rPr>
          <w:rFonts w:ascii="Times New Roman" w:eastAsia="Times New Roman" w:hAnsi="Times New Roman"/>
          <w:bCs/>
          <w:sz w:val="24"/>
          <w:szCs w:val="24"/>
          <w:lang w:eastAsia="ru-RU"/>
        </w:rPr>
        <w:t xml:space="preserve"> </w:t>
      </w:r>
      <w:proofErr w:type="spellStart"/>
      <w:r w:rsidRPr="00C86051">
        <w:rPr>
          <w:rFonts w:ascii="Times New Roman" w:eastAsia="Times New Roman" w:hAnsi="Times New Roman"/>
          <w:bCs/>
          <w:sz w:val="24"/>
          <w:szCs w:val="24"/>
          <w:lang w:eastAsia="ru-RU"/>
        </w:rPr>
        <w:t>етудің</w:t>
      </w:r>
      <w:proofErr w:type="spellEnd"/>
      <w:r w:rsidRPr="00C86051">
        <w:rPr>
          <w:rFonts w:ascii="Times New Roman" w:eastAsia="Times New Roman" w:hAnsi="Times New Roman"/>
          <w:bCs/>
          <w:sz w:val="24"/>
          <w:szCs w:val="24"/>
          <w:lang w:eastAsia="ru-RU"/>
        </w:rPr>
        <w:t xml:space="preserve"> </w:t>
      </w:r>
      <w:proofErr w:type="spellStart"/>
      <w:r w:rsidRPr="00C86051">
        <w:rPr>
          <w:rFonts w:ascii="Times New Roman" w:eastAsia="Times New Roman" w:hAnsi="Times New Roman"/>
          <w:bCs/>
          <w:sz w:val="24"/>
          <w:szCs w:val="24"/>
          <w:lang w:eastAsia="ru-RU"/>
        </w:rPr>
        <w:t>енгізілгенін</w:t>
      </w:r>
      <w:proofErr w:type="spellEnd"/>
      <w:r w:rsidRPr="00C86051">
        <w:rPr>
          <w:rFonts w:ascii="Times New Roman" w:eastAsia="Times New Roman" w:hAnsi="Times New Roman"/>
          <w:bCs/>
          <w:sz w:val="24"/>
          <w:szCs w:val="24"/>
          <w:lang w:eastAsia="ru-RU"/>
        </w:rPr>
        <w:t xml:space="preserve"> </w:t>
      </w:r>
      <w:proofErr w:type="spellStart"/>
      <w:r w:rsidRPr="00C86051">
        <w:rPr>
          <w:rFonts w:ascii="Times New Roman" w:eastAsia="Times New Roman" w:hAnsi="Times New Roman"/>
          <w:bCs/>
          <w:sz w:val="24"/>
          <w:szCs w:val="24"/>
          <w:lang w:eastAsia="ru-RU"/>
        </w:rPr>
        <w:t>растайтын</w:t>
      </w:r>
      <w:proofErr w:type="spellEnd"/>
      <w:r w:rsidRPr="00C86051">
        <w:rPr>
          <w:rFonts w:ascii="Times New Roman" w:eastAsia="Times New Roman" w:hAnsi="Times New Roman"/>
          <w:bCs/>
          <w:sz w:val="24"/>
          <w:szCs w:val="24"/>
          <w:lang w:eastAsia="ru-RU"/>
        </w:rPr>
        <w:t xml:space="preserve"> </w:t>
      </w:r>
      <w:proofErr w:type="spellStart"/>
      <w:r w:rsidRPr="00C86051">
        <w:rPr>
          <w:rFonts w:ascii="Times New Roman" w:eastAsia="Times New Roman" w:hAnsi="Times New Roman"/>
          <w:bCs/>
          <w:sz w:val="24"/>
          <w:szCs w:val="24"/>
          <w:lang w:eastAsia="ru-RU"/>
        </w:rPr>
        <w:t>құжат</w:t>
      </w:r>
      <w:proofErr w:type="spellEnd"/>
      <w:r w:rsidR="00175F72" w:rsidRPr="00175F72">
        <w:rPr>
          <w:rFonts w:ascii="Times New Roman" w:eastAsia="Times New Roman" w:hAnsi="Times New Roman"/>
          <w:bCs/>
          <w:sz w:val="24"/>
          <w:szCs w:val="24"/>
          <w:lang w:eastAsia="ru-RU"/>
        </w:rPr>
        <w:t>;</w:t>
      </w:r>
    </w:p>
    <w:p w14:paraId="20DA38EC" w14:textId="20B074B1" w:rsidR="00175F72" w:rsidRDefault="00175F72">
      <w:pPr>
        <w:numPr>
          <w:ilvl w:val="2"/>
          <w:numId w:val="58"/>
        </w:numPr>
        <w:spacing w:before="120" w:after="120" w:line="240" w:lineRule="auto"/>
        <w:ind w:left="1418"/>
        <w:jc w:val="both"/>
        <w:rPr>
          <w:rFonts w:ascii="Times New Roman" w:eastAsia="Times New Roman" w:hAnsi="Times New Roman"/>
          <w:bCs/>
          <w:sz w:val="24"/>
          <w:szCs w:val="24"/>
          <w:lang w:eastAsia="ru-RU"/>
        </w:rPr>
      </w:pPr>
      <w:proofErr w:type="spellStart"/>
      <w:r w:rsidRPr="00175F72">
        <w:rPr>
          <w:rFonts w:ascii="Times New Roman" w:eastAsia="Times New Roman" w:hAnsi="Times New Roman"/>
          <w:bCs/>
          <w:sz w:val="24"/>
          <w:szCs w:val="24"/>
          <w:lang w:eastAsia="ru-RU"/>
        </w:rPr>
        <w:t>Конкурстық</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құжаттамаға</w:t>
      </w:r>
      <w:proofErr w:type="spellEnd"/>
      <w:r w:rsidRPr="00175F72">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kk-KZ" w:eastAsia="ru-RU"/>
        </w:rPr>
        <w:t xml:space="preserve"> </w:t>
      </w:r>
      <w:r w:rsidRPr="00175F72">
        <w:rPr>
          <w:rFonts w:ascii="Times New Roman" w:eastAsia="Times New Roman" w:hAnsi="Times New Roman"/>
          <w:bCs/>
          <w:sz w:val="24"/>
          <w:szCs w:val="24"/>
          <w:lang w:eastAsia="ru-RU"/>
        </w:rPr>
        <w:t>8</w:t>
      </w:r>
      <w:r w:rsidR="00060957">
        <w:rPr>
          <w:rFonts w:ascii="Times New Roman" w:eastAsia="Times New Roman" w:hAnsi="Times New Roman"/>
          <w:bCs/>
          <w:sz w:val="24"/>
          <w:szCs w:val="24"/>
          <w:lang w:val="kk-KZ" w:eastAsia="ru-RU"/>
        </w:rPr>
        <w:t xml:space="preserve"> </w:t>
      </w:r>
      <w:proofErr w:type="spellStart"/>
      <w:r w:rsidRPr="00175F72">
        <w:rPr>
          <w:rFonts w:ascii="Times New Roman" w:eastAsia="Times New Roman" w:hAnsi="Times New Roman"/>
          <w:bCs/>
          <w:sz w:val="24"/>
          <w:szCs w:val="24"/>
          <w:lang w:eastAsia="ru-RU"/>
        </w:rPr>
        <w:t>қосымшаға</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сәйкес</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нысан</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бойынша</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Активтер</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бойынша</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алдын</w:t>
      </w:r>
      <w:proofErr w:type="spellEnd"/>
      <w:r w:rsidRPr="00175F72">
        <w:rPr>
          <w:rFonts w:ascii="Times New Roman" w:eastAsia="Times New Roman" w:hAnsi="Times New Roman"/>
          <w:bCs/>
          <w:sz w:val="24"/>
          <w:szCs w:val="24"/>
          <w:lang w:eastAsia="ru-RU"/>
        </w:rPr>
        <w:t xml:space="preserve"> ала </w:t>
      </w:r>
      <w:proofErr w:type="spellStart"/>
      <w:r w:rsidRPr="00175F72">
        <w:rPr>
          <w:rFonts w:ascii="Times New Roman" w:eastAsia="Times New Roman" w:hAnsi="Times New Roman"/>
          <w:bCs/>
          <w:sz w:val="24"/>
          <w:szCs w:val="24"/>
          <w:lang w:eastAsia="ru-RU"/>
        </w:rPr>
        <w:t>ұсыныс</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онда</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Қатысу</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үлесі</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үшін</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бастапқы</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бағадан</w:t>
      </w:r>
      <w:proofErr w:type="spellEnd"/>
      <w:r w:rsidRPr="00175F72">
        <w:rPr>
          <w:rFonts w:ascii="Times New Roman" w:eastAsia="Times New Roman" w:hAnsi="Times New Roman"/>
          <w:bCs/>
          <w:sz w:val="24"/>
          <w:szCs w:val="24"/>
          <w:lang w:eastAsia="ru-RU"/>
        </w:rPr>
        <w:t xml:space="preserve"> кем </w:t>
      </w:r>
      <w:proofErr w:type="spellStart"/>
      <w:r w:rsidRPr="00175F72">
        <w:rPr>
          <w:rFonts w:ascii="Times New Roman" w:eastAsia="Times New Roman" w:hAnsi="Times New Roman"/>
          <w:bCs/>
          <w:sz w:val="24"/>
          <w:szCs w:val="24"/>
          <w:lang w:eastAsia="ru-RU"/>
        </w:rPr>
        <w:t>болмауға</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тиіс</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теңгедегі</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баға</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қамтылуға</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тиіс</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Конкурстық</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құжаттаманың</w:t>
      </w:r>
      <w:proofErr w:type="spellEnd"/>
      <w:r w:rsidRPr="00175F72">
        <w:rPr>
          <w:rFonts w:ascii="Times New Roman" w:eastAsia="Times New Roman" w:hAnsi="Times New Roman"/>
          <w:bCs/>
          <w:sz w:val="24"/>
          <w:szCs w:val="24"/>
          <w:lang w:eastAsia="ru-RU"/>
        </w:rPr>
        <w:t xml:space="preserve"> 4.2-тармағында </w:t>
      </w:r>
      <w:proofErr w:type="spellStart"/>
      <w:r w:rsidRPr="00175F72">
        <w:rPr>
          <w:rFonts w:ascii="Times New Roman" w:eastAsia="Times New Roman" w:hAnsi="Times New Roman"/>
          <w:bCs/>
          <w:sz w:val="24"/>
          <w:szCs w:val="24"/>
          <w:lang w:eastAsia="ru-RU"/>
        </w:rPr>
        <w:t>көзделген</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ережені</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ескере</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отырып</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Конкурстық</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құжаттаманың</w:t>
      </w:r>
      <w:proofErr w:type="spellEnd"/>
      <w:r w:rsidRPr="00175F72">
        <w:rPr>
          <w:rFonts w:ascii="Times New Roman" w:eastAsia="Times New Roman" w:hAnsi="Times New Roman"/>
          <w:bCs/>
          <w:sz w:val="24"/>
          <w:szCs w:val="24"/>
          <w:lang w:eastAsia="ru-RU"/>
        </w:rPr>
        <w:t xml:space="preserve"> 5.2-тармағында </w:t>
      </w:r>
      <w:proofErr w:type="spellStart"/>
      <w:r w:rsidRPr="00175F72">
        <w:rPr>
          <w:rFonts w:ascii="Times New Roman" w:eastAsia="Times New Roman" w:hAnsi="Times New Roman"/>
          <w:bCs/>
          <w:sz w:val="24"/>
          <w:szCs w:val="24"/>
          <w:lang w:eastAsia="ru-RU"/>
        </w:rPr>
        <w:t>көрсетілген</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Қатысу</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үлестерін</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өткізу</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шарттарымен</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келісу</w:t>
      </w:r>
      <w:proofErr w:type="spellEnd"/>
      <w:r w:rsidRPr="00175F72">
        <w:rPr>
          <w:rFonts w:ascii="Times New Roman" w:eastAsia="Times New Roman" w:hAnsi="Times New Roman"/>
          <w:bCs/>
          <w:sz w:val="24"/>
          <w:szCs w:val="24"/>
          <w:lang w:eastAsia="ru-RU"/>
        </w:rPr>
        <w:t xml:space="preserve">; </w:t>
      </w:r>
      <w:proofErr w:type="spellStart"/>
      <w:r w:rsidR="00B14D24" w:rsidRPr="00175F72">
        <w:rPr>
          <w:rFonts w:ascii="Times New Roman" w:eastAsia="Times New Roman" w:hAnsi="Times New Roman"/>
          <w:bCs/>
          <w:sz w:val="24"/>
          <w:szCs w:val="24"/>
          <w:lang w:eastAsia="ru-RU"/>
        </w:rPr>
        <w:t>Конкурстық</w:t>
      </w:r>
      <w:proofErr w:type="spellEnd"/>
      <w:r w:rsidR="00B14D24"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құжаттамаға</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сәйкестікті</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сипаттау</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алдын</w:t>
      </w:r>
      <w:proofErr w:type="spellEnd"/>
      <w:r w:rsidRPr="00175F72">
        <w:rPr>
          <w:rFonts w:ascii="Times New Roman" w:eastAsia="Times New Roman" w:hAnsi="Times New Roman"/>
          <w:bCs/>
          <w:sz w:val="24"/>
          <w:szCs w:val="24"/>
          <w:lang w:eastAsia="ru-RU"/>
        </w:rPr>
        <w:t xml:space="preserve"> ала </w:t>
      </w:r>
      <w:proofErr w:type="spellStart"/>
      <w:r w:rsidRPr="00175F72">
        <w:rPr>
          <w:rFonts w:ascii="Times New Roman" w:eastAsia="Times New Roman" w:hAnsi="Times New Roman"/>
          <w:bCs/>
          <w:sz w:val="24"/>
          <w:szCs w:val="24"/>
          <w:lang w:eastAsia="ru-RU"/>
        </w:rPr>
        <w:t>ұсынысты</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бағалау</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өлшемшарттарына</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оның</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ішінде</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алдын</w:t>
      </w:r>
      <w:proofErr w:type="spellEnd"/>
      <w:r w:rsidRPr="00175F72">
        <w:rPr>
          <w:rFonts w:ascii="Times New Roman" w:eastAsia="Times New Roman" w:hAnsi="Times New Roman"/>
          <w:bCs/>
          <w:sz w:val="24"/>
          <w:szCs w:val="24"/>
          <w:lang w:eastAsia="ru-RU"/>
        </w:rPr>
        <w:t xml:space="preserve"> ала </w:t>
      </w:r>
      <w:proofErr w:type="spellStart"/>
      <w:r w:rsidRPr="00175F72">
        <w:rPr>
          <w:rFonts w:ascii="Times New Roman" w:eastAsia="Times New Roman" w:hAnsi="Times New Roman"/>
          <w:bCs/>
          <w:sz w:val="24"/>
          <w:szCs w:val="24"/>
          <w:lang w:eastAsia="ru-RU"/>
        </w:rPr>
        <w:t>ұсыныстарды</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бағалау</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өлшемшарттарының</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ең</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төменгі</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талаптарына</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сәйкес</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келмейтін</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ақпаратты</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сондай-ақ</w:t>
      </w:r>
      <w:proofErr w:type="spellEnd"/>
      <w:r w:rsidRPr="00175F72">
        <w:rPr>
          <w:rFonts w:ascii="Times New Roman" w:eastAsia="Times New Roman" w:hAnsi="Times New Roman"/>
          <w:bCs/>
          <w:sz w:val="24"/>
          <w:szCs w:val="24"/>
          <w:lang w:eastAsia="ru-RU"/>
        </w:rPr>
        <w:t xml:space="preserve"> </w:t>
      </w:r>
      <w:proofErr w:type="spellStart"/>
      <w:r w:rsidR="00B14D24" w:rsidRPr="00175F72">
        <w:rPr>
          <w:rFonts w:ascii="Times New Roman" w:eastAsia="Times New Roman" w:hAnsi="Times New Roman"/>
          <w:bCs/>
          <w:sz w:val="24"/>
          <w:szCs w:val="24"/>
          <w:lang w:eastAsia="ru-RU"/>
        </w:rPr>
        <w:t>Конкурстық</w:t>
      </w:r>
      <w:proofErr w:type="spellEnd"/>
      <w:r w:rsidR="00B14D24"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құжаттамаға</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сәйкес</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өзге</w:t>
      </w:r>
      <w:proofErr w:type="spellEnd"/>
      <w:r w:rsidRPr="00175F72">
        <w:rPr>
          <w:rFonts w:ascii="Times New Roman" w:eastAsia="Times New Roman" w:hAnsi="Times New Roman"/>
          <w:bCs/>
          <w:sz w:val="24"/>
          <w:szCs w:val="24"/>
          <w:lang w:eastAsia="ru-RU"/>
        </w:rPr>
        <w:t xml:space="preserve"> де </w:t>
      </w:r>
      <w:proofErr w:type="spellStart"/>
      <w:r w:rsidRPr="00175F72">
        <w:rPr>
          <w:rFonts w:ascii="Times New Roman" w:eastAsia="Times New Roman" w:hAnsi="Times New Roman"/>
          <w:bCs/>
          <w:sz w:val="24"/>
          <w:szCs w:val="24"/>
          <w:lang w:eastAsia="ru-RU"/>
        </w:rPr>
        <w:t>ақпаратты</w:t>
      </w:r>
      <w:proofErr w:type="spellEnd"/>
      <w:r w:rsidRPr="00175F72">
        <w:rPr>
          <w:rFonts w:ascii="Times New Roman" w:eastAsia="Times New Roman" w:hAnsi="Times New Roman"/>
          <w:bCs/>
          <w:sz w:val="24"/>
          <w:szCs w:val="24"/>
          <w:lang w:eastAsia="ru-RU"/>
        </w:rPr>
        <w:t xml:space="preserve"> </w:t>
      </w:r>
      <w:proofErr w:type="spellStart"/>
      <w:r w:rsidRPr="00175F72">
        <w:rPr>
          <w:rFonts w:ascii="Times New Roman" w:eastAsia="Times New Roman" w:hAnsi="Times New Roman"/>
          <w:bCs/>
          <w:sz w:val="24"/>
          <w:szCs w:val="24"/>
          <w:lang w:eastAsia="ru-RU"/>
        </w:rPr>
        <w:t>енгізеді</w:t>
      </w:r>
      <w:proofErr w:type="spellEnd"/>
      <w:r w:rsidR="00B14D24">
        <w:rPr>
          <w:rFonts w:ascii="Times New Roman" w:eastAsia="Times New Roman" w:hAnsi="Times New Roman"/>
          <w:bCs/>
          <w:sz w:val="24"/>
          <w:szCs w:val="24"/>
          <w:lang w:val="kk-KZ" w:eastAsia="ru-RU"/>
        </w:rPr>
        <w:t>;</w:t>
      </w:r>
    </w:p>
    <w:p w14:paraId="209AD985" w14:textId="22A3F4D1" w:rsidR="00150B58" w:rsidRPr="008E0CDF" w:rsidRDefault="00B14D24">
      <w:pPr>
        <w:numPr>
          <w:ilvl w:val="2"/>
          <w:numId w:val="58"/>
        </w:numPr>
        <w:spacing w:before="120" w:after="120" w:line="240" w:lineRule="auto"/>
        <w:ind w:left="1418" w:hanging="709"/>
        <w:jc w:val="both"/>
        <w:rPr>
          <w:rFonts w:ascii="Times New Roman" w:eastAsia="Times New Roman" w:hAnsi="Times New Roman"/>
          <w:bCs/>
          <w:sz w:val="24"/>
          <w:szCs w:val="24"/>
          <w:lang w:eastAsia="ru-RU"/>
        </w:rPr>
      </w:pPr>
      <w:proofErr w:type="spellStart"/>
      <w:r w:rsidRPr="00B14D24">
        <w:rPr>
          <w:rFonts w:ascii="Times New Roman" w:eastAsia="Times New Roman" w:hAnsi="Times New Roman"/>
          <w:bCs/>
          <w:sz w:val="24"/>
          <w:szCs w:val="24"/>
          <w:lang w:eastAsia="ru-RU"/>
        </w:rPr>
        <w:t>Құжаттар</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пакеті</w:t>
      </w:r>
      <w:proofErr w:type="spellEnd"/>
      <w:r w:rsidR="00150B58" w:rsidRPr="008E0CDF">
        <w:rPr>
          <w:rFonts w:ascii="Times New Roman" w:eastAsia="Times New Roman" w:hAnsi="Times New Roman"/>
          <w:bCs/>
          <w:sz w:val="24"/>
          <w:szCs w:val="24"/>
          <w:lang w:eastAsia="ru-RU"/>
        </w:rPr>
        <w:t xml:space="preserve">; </w:t>
      </w:r>
    </w:p>
    <w:p w14:paraId="1E01980B" w14:textId="385ADF87" w:rsidR="00B14D24" w:rsidRDefault="00B14D24">
      <w:pPr>
        <w:numPr>
          <w:ilvl w:val="2"/>
          <w:numId w:val="58"/>
        </w:numPr>
        <w:spacing w:before="120" w:after="120" w:line="240" w:lineRule="auto"/>
        <w:ind w:left="1418"/>
        <w:jc w:val="both"/>
        <w:rPr>
          <w:rFonts w:ascii="Times New Roman" w:eastAsia="Times New Roman" w:hAnsi="Times New Roman"/>
          <w:bCs/>
          <w:sz w:val="24"/>
          <w:szCs w:val="24"/>
          <w:lang w:eastAsia="ru-RU"/>
        </w:rPr>
      </w:pPr>
      <w:proofErr w:type="spellStart"/>
      <w:r w:rsidRPr="00B14D24">
        <w:rPr>
          <w:rFonts w:ascii="Times New Roman" w:eastAsia="Times New Roman" w:hAnsi="Times New Roman"/>
          <w:bCs/>
          <w:sz w:val="24"/>
          <w:szCs w:val="24"/>
          <w:lang w:eastAsia="ru-RU"/>
        </w:rPr>
        <w:t>Әлеуетті</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қатысушының</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жарғысына</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сәйкес</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Әлеуетті</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қатысушының</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атынан</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сенімхатсыз</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әрекет</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етуге</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құқығы</w:t>
      </w:r>
      <w:proofErr w:type="spellEnd"/>
      <w:r w:rsidRPr="00B14D24">
        <w:rPr>
          <w:rFonts w:ascii="Times New Roman" w:eastAsia="Times New Roman" w:hAnsi="Times New Roman"/>
          <w:bCs/>
          <w:sz w:val="24"/>
          <w:szCs w:val="24"/>
          <w:lang w:eastAsia="ru-RU"/>
        </w:rPr>
        <w:t xml:space="preserve"> бар </w:t>
      </w:r>
      <w:proofErr w:type="spellStart"/>
      <w:r w:rsidRPr="00B14D24">
        <w:rPr>
          <w:rFonts w:ascii="Times New Roman" w:eastAsia="Times New Roman" w:hAnsi="Times New Roman"/>
          <w:bCs/>
          <w:sz w:val="24"/>
          <w:szCs w:val="24"/>
          <w:lang w:eastAsia="ru-RU"/>
        </w:rPr>
        <w:t>Әлеуетті</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қатысушының</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бірінші</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басшысын</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қоспағанда</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Әлеуетті</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қатысушының</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мүдделерін</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білдіретін</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тұлғаға</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тұлғаларға</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Конкурстық</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өтінімге</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және</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Конкурстық</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өтінімде</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қамтылған</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құжаттарға</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қол</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қою</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құқығына</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берілген</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сенімхаттың</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түпнұсқасы</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немесе</w:t>
      </w:r>
      <w:proofErr w:type="spellEnd"/>
      <w:r w:rsidRPr="00B14D24">
        <w:rPr>
          <w:rFonts w:ascii="Times New Roman" w:eastAsia="Times New Roman" w:hAnsi="Times New Roman"/>
          <w:bCs/>
          <w:sz w:val="24"/>
          <w:szCs w:val="24"/>
          <w:lang w:eastAsia="ru-RU"/>
        </w:rPr>
        <w:t xml:space="preserve"> нотариат </w:t>
      </w:r>
      <w:proofErr w:type="spellStart"/>
      <w:r w:rsidRPr="00B14D24">
        <w:rPr>
          <w:rFonts w:ascii="Times New Roman" w:eastAsia="Times New Roman" w:hAnsi="Times New Roman"/>
          <w:bCs/>
          <w:sz w:val="24"/>
          <w:szCs w:val="24"/>
          <w:lang w:eastAsia="ru-RU"/>
        </w:rPr>
        <w:t>куәландырған</w:t>
      </w:r>
      <w:proofErr w:type="spellEnd"/>
      <w:r w:rsidRPr="00B14D24">
        <w:rPr>
          <w:rFonts w:ascii="Times New Roman" w:eastAsia="Times New Roman" w:hAnsi="Times New Roman"/>
          <w:bCs/>
          <w:sz w:val="24"/>
          <w:szCs w:val="24"/>
          <w:lang w:eastAsia="ru-RU"/>
        </w:rPr>
        <w:t xml:space="preserve"> </w:t>
      </w:r>
      <w:proofErr w:type="spellStart"/>
      <w:r w:rsidRPr="00B14D24">
        <w:rPr>
          <w:rFonts w:ascii="Times New Roman" w:eastAsia="Times New Roman" w:hAnsi="Times New Roman"/>
          <w:bCs/>
          <w:sz w:val="24"/>
          <w:szCs w:val="24"/>
          <w:lang w:eastAsia="ru-RU"/>
        </w:rPr>
        <w:t>көшірмесі</w:t>
      </w:r>
      <w:proofErr w:type="spellEnd"/>
      <w:r w:rsidR="00244C0C">
        <w:rPr>
          <w:rFonts w:ascii="Times New Roman" w:eastAsia="Times New Roman" w:hAnsi="Times New Roman"/>
          <w:bCs/>
          <w:sz w:val="24"/>
          <w:szCs w:val="24"/>
          <w:lang w:val="kk-KZ" w:eastAsia="ru-RU"/>
        </w:rPr>
        <w:t>;</w:t>
      </w:r>
    </w:p>
    <w:p w14:paraId="133FEF42" w14:textId="4BACEED1" w:rsidR="00244C0C" w:rsidRDefault="00244C0C">
      <w:pPr>
        <w:numPr>
          <w:ilvl w:val="2"/>
          <w:numId w:val="58"/>
        </w:numPr>
        <w:spacing w:before="120" w:after="120" w:line="240" w:lineRule="auto"/>
        <w:jc w:val="both"/>
        <w:rPr>
          <w:rFonts w:ascii="Times New Roman" w:eastAsia="Times New Roman" w:hAnsi="Times New Roman"/>
          <w:bCs/>
          <w:sz w:val="24"/>
          <w:szCs w:val="24"/>
          <w:lang w:eastAsia="ru-RU"/>
        </w:rPr>
      </w:pPr>
      <w:proofErr w:type="spellStart"/>
      <w:r w:rsidRPr="00244C0C">
        <w:rPr>
          <w:rFonts w:ascii="Times New Roman" w:eastAsia="Times New Roman" w:hAnsi="Times New Roman"/>
          <w:bCs/>
          <w:sz w:val="24"/>
          <w:szCs w:val="24"/>
          <w:lang w:eastAsia="ru-RU"/>
        </w:rPr>
        <w:t>егер</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Әлеуетті</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қатысушы</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Конкурстық</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құжаттаманың</w:t>
      </w:r>
      <w:proofErr w:type="spellEnd"/>
      <w:r w:rsidRPr="00244C0C">
        <w:rPr>
          <w:rFonts w:ascii="Times New Roman" w:eastAsia="Times New Roman" w:hAnsi="Times New Roman"/>
          <w:bCs/>
          <w:sz w:val="24"/>
          <w:szCs w:val="24"/>
          <w:lang w:eastAsia="ru-RU"/>
        </w:rPr>
        <w:t xml:space="preserve"> 2 </w:t>
      </w:r>
      <w:proofErr w:type="spellStart"/>
      <w:r w:rsidRPr="00244C0C">
        <w:rPr>
          <w:rFonts w:ascii="Times New Roman" w:eastAsia="Times New Roman" w:hAnsi="Times New Roman"/>
          <w:bCs/>
          <w:sz w:val="24"/>
          <w:szCs w:val="24"/>
          <w:lang w:eastAsia="ru-RU"/>
        </w:rPr>
        <w:t>және</w:t>
      </w:r>
      <w:proofErr w:type="spellEnd"/>
      <w:r w:rsidRPr="00244C0C">
        <w:rPr>
          <w:rFonts w:ascii="Times New Roman" w:eastAsia="Times New Roman" w:hAnsi="Times New Roman"/>
          <w:bCs/>
          <w:sz w:val="24"/>
          <w:szCs w:val="24"/>
          <w:lang w:eastAsia="ru-RU"/>
        </w:rPr>
        <w:t xml:space="preserve"> 3-бөлімдерінің </w:t>
      </w:r>
      <w:proofErr w:type="spellStart"/>
      <w:r w:rsidRPr="00244C0C">
        <w:rPr>
          <w:rFonts w:ascii="Times New Roman" w:eastAsia="Times New Roman" w:hAnsi="Times New Roman"/>
          <w:bCs/>
          <w:sz w:val="24"/>
          <w:szCs w:val="24"/>
          <w:lang w:eastAsia="ru-RU"/>
        </w:rPr>
        <w:t>тәртібімен</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Активтермен</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танысу</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мақсатында</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Конкурстық</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өтінім</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берілгенге</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дейін</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бұрын</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Құпиялылық</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туралы</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келісім</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жасаспаған</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жағдайда</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Әлеуетті</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қатысушы</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тарапынан</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Конкурстық</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құжаттамаға</w:t>
      </w:r>
      <w:proofErr w:type="spellEnd"/>
      <w:r w:rsidRPr="00244C0C">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kk-KZ" w:eastAsia="ru-RU"/>
        </w:rPr>
        <w:t xml:space="preserve"> </w:t>
      </w:r>
      <w:r w:rsidRPr="00244C0C">
        <w:rPr>
          <w:rFonts w:ascii="Times New Roman" w:eastAsia="Times New Roman" w:hAnsi="Times New Roman"/>
          <w:bCs/>
          <w:sz w:val="24"/>
          <w:szCs w:val="24"/>
          <w:lang w:eastAsia="ru-RU"/>
        </w:rPr>
        <w:t>1</w:t>
      </w:r>
      <w:r w:rsidR="00060957">
        <w:rPr>
          <w:rFonts w:ascii="Times New Roman" w:eastAsia="Times New Roman" w:hAnsi="Times New Roman"/>
          <w:bCs/>
          <w:sz w:val="24"/>
          <w:szCs w:val="24"/>
          <w:lang w:val="kk-KZ" w:eastAsia="ru-RU"/>
        </w:rPr>
        <w:t xml:space="preserve"> </w:t>
      </w:r>
      <w:proofErr w:type="spellStart"/>
      <w:r w:rsidRPr="00244C0C">
        <w:rPr>
          <w:rFonts w:ascii="Times New Roman" w:eastAsia="Times New Roman" w:hAnsi="Times New Roman"/>
          <w:bCs/>
          <w:sz w:val="24"/>
          <w:szCs w:val="24"/>
          <w:lang w:eastAsia="ru-RU"/>
        </w:rPr>
        <w:t>қосымшаның</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нысаны</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бойынша</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қол</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қойылған</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Құпиялылық</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туралы</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келісім</w:t>
      </w:r>
      <w:proofErr w:type="spellEnd"/>
      <w:r>
        <w:rPr>
          <w:rFonts w:ascii="Times New Roman" w:eastAsia="Times New Roman" w:hAnsi="Times New Roman"/>
          <w:bCs/>
          <w:sz w:val="24"/>
          <w:szCs w:val="24"/>
          <w:lang w:val="kk-KZ" w:eastAsia="ru-RU"/>
        </w:rPr>
        <w:t>.</w:t>
      </w:r>
    </w:p>
    <w:p w14:paraId="600A61BB" w14:textId="27FC0C96" w:rsidR="00244C0C" w:rsidRDefault="00244C0C">
      <w:pPr>
        <w:numPr>
          <w:ilvl w:val="1"/>
          <w:numId w:val="58"/>
        </w:numPr>
        <w:spacing w:before="120" w:after="120" w:line="240" w:lineRule="auto"/>
        <w:ind w:left="709" w:hanging="709"/>
        <w:jc w:val="both"/>
        <w:rPr>
          <w:rFonts w:ascii="Times New Roman" w:eastAsia="Times New Roman" w:hAnsi="Times New Roman"/>
          <w:bCs/>
          <w:sz w:val="24"/>
          <w:szCs w:val="24"/>
          <w:lang w:eastAsia="ru-RU"/>
        </w:rPr>
      </w:pPr>
      <w:proofErr w:type="spellStart"/>
      <w:r w:rsidRPr="00244C0C">
        <w:rPr>
          <w:rFonts w:ascii="Times New Roman" w:eastAsia="Times New Roman" w:hAnsi="Times New Roman"/>
          <w:bCs/>
          <w:sz w:val="24"/>
          <w:szCs w:val="24"/>
          <w:lang w:eastAsia="ru-RU"/>
        </w:rPr>
        <w:t>Конкурстық</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өтінімге</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қоса</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берілетін</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алдын</w:t>
      </w:r>
      <w:proofErr w:type="spellEnd"/>
      <w:r w:rsidRPr="00244C0C">
        <w:rPr>
          <w:rFonts w:ascii="Times New Roman" w:eastAsia="Times New Roman" w:hAnsi="Times New Roman"/>
          <w:bCs/>
          <w:sz w:val="24"/>
          <w:szCs w:val="24"/>
          <w:lang w:eastAsia="ru-RU"/>
        </w:rPr>
        <w:t xml:space="preserve"> ала </w:t>
      </w:r>
      <w:proofErr w:type="spellStart"/>
      <w:r w:rsidRPr="00244C0C">
        <w:rPr>
          <w:rFonts w:ascii="Times New Roman" w:eastAsia="Times New Roman" w:hAnsi="Times New Roman"/>
          <w:bCs/>
          <w:sz w:val="24"/>
          <w:szCs w:val="24"/>
          <w:lang w:eastAsia="ru-RU"/>
        </w:rPr>
        <w:t>ұсыныс</w:t>
      </w:r>
      <w:proofErr w:type="spellEnd"/>
      <w:r w:rsidRPr="00244C0C">
        <w:rPr>
          <w:rFonts w:ascii="Times New Roman" w:eastAsia="Times New Roman" w:hAnsi="Times New Roman"/>
          <w:bCs/>
          <w:sz w:val="24"/>
          <w:szCs w:val="24"/>
          <w:lang w:eastAsia="ru-RU"/>
        </w:rPr>
        <w:t xml:space="preserve"> </w:t>
      </w:r>
      <w:proofErr w:type="spellStart"/>
      <w:r w:rsidR="00F61E48" w:rsidRPr="00244C0C">
        <w:rPr>
          <w:rFonts w:ascii="Times New Roman" w:eastAsia="Times New Roman" w:hAnsi="Times New Roman"/>
          <w:bCs/>
          <w:sz w:val="24"/>
          <w:szCs w:val="24"/>
          <w:lang w:eastAsia="ru-RU"/>
        </w:rPr>
        <w:t>Конкурстық</w:t>
      </w:r>
      <w:proofErr w:type="spellEnd"/>
      <w:r w:rsidR="00F61E48"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құжаттаманың</w:t>
      </w:r>
      <w:proofErr w:type="spellEnd"/>
      <w:r w:rsidRPr="00244C0C">
        <w:rPr>
          <w:rFonts w:ascii="Times New Roman" w:eastAsia="Times New Roman" w:hAnsi="Times New Roman"/>
          <w:bCs/>
          <w:sz w:val="24"/>
          <w:szCs w:val="24"/>
          <w:lang w:eastAsia="ru-RU"/>
        </w:rPr>
        <w:t xml:space="preserve"> 4.1.3-тармақшасына </w:t>
      </w:r>
      <w:proofErr w:type="spellStart"/>
      <w:r w:rsidRPr="00244C0C">
        <w:rPr>
          <w:rFonts w:ascii="Times New Roman" w:eastAsia="Times New Roman" w:hAnsi="Times New Roman"/>
          <w:bCs/>
          <w:sz w:val="24"/>
          <w:szCs w:val="24"/>
          <w:lang w:eastAsia="ru-RU"/>
        </w:rPr>
        <w:t>сәйкес</w:t>
      </w:r>
      <w:proofErr w:type="spellEnd"/>
      <w:r w:rsidRPr="00244C0C">
        <w:rPr>
          <w:rFonts w:ascii="Times New Roman" w:eastAsia="Times New Roman" w:hAnsi="Times New Roman"/>
          <w:bCs/>
          <w:sz w:val="24"/>
          <w:szCs w:val="24"/>
          <w:lang w:eastAsia="ru-RU"/>
        </w:rPr>
        <w:t xml:space="preserve"> </w:t>
      </w:r>
      <w:proofErr w:type="spellStart"/>
      <w:r w:rsidR="00F61E48" w:rsidRPr="00244C0C">
        <w:rPr>
          <w:rFonts w:ascii="Times New Roman" w:eastAsia="Times New Roman" w:hAnsi="Times New Roman"/>
          <w:bCs/>
          <w:sz w:val="24"/>
          <w:szCs w:val="24"/>
          <w:lang w:eastAsia="ru-RU"/>
        </w:rPr>
        <w:t>Қатысу</w:t>
      </w:r>
      <w:proofErr w:type="spellEnd"/>
      <w:r w:rsidR="00F61E48"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үлестері</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үшін</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сатып</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алу</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бағасын</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бөліп-бөліп</w:t>
      </w:r>
      <w:proofErr w:type="spellEnd"/>
      <w:r w:rsidRPr="00244C0C">
        <w:rPr>
          <w:rFonts w:ascii="Times New Roman" w:eastAsia="Times New Roman" w:hAnsi="Times New Roman"/>
          <w:bCs/>
          <w:sz w:val="24"/>
          <w:szCs w:val="24"/>
          <w:lang w:eastAsia="ru-RU"/>
        </w:rPr>
        <w:t xml:space="preserve"> </w:t>
      </w:r>
      <w:proofErr w:type="spellStart"/>
      <w:r w:rsidR="00C86051" w:rsidRPr="00C86051">
        <w:rPr>
          <w:rFonts w:ascii="Times New Roman" w:eastAsia="Times New Roman" w:hAnsi="Times New Roman"/>
          <w:bCs/>
          <w:sz w:val="24"/>
          <w:szCs w:val="24"/>
          <w:lang w:eastAsia="ru-RU"/>
        </w:rPr>
        <w:t>немесе</w:t>
      </w:r>
      <w:proofErr w:type="spellEnd"/>
      <w:r w:rsidR="00C86051" w:rsidRPr="00C86051">
        <w:rPr>
          <w:rFonts w:ascii="Times New Roman" w:eastAsia="Times New Roman" w:hAnsi="Times New Roman"/>
          <w:bCs/>
          <w:sz w:val="24"/>
          <w:szCs w:val="24"/>
          <w:lang w:eastAsia="ru-RU"/>
        </w:rPr>
        <w:t xml:space="preserve"> </w:t>
      </w:r>
      <w:proofErr w:type="spellStart"/>
      <w:r w:rsidR="00C86051" w:rsidRPr="00C86051">
        <w:rPr>
          <w:rFonts w:ascii="Times New Roman" w:eastAsia="Times New Roman" w:hAnsi="Times New Roman"/>
          <w:bCs/>
          <w:sz w:val="24"/>
          <w:szCs w:val="24"/>
          <w:lang w:eastAsia="ru-RU"/>
        </w:rPr>
        <w:t>бөліктермен</w:t>
      </w:r>
      <w:proofErr w:type="spellEnd"/>
      <w:r w:rsidR="00C86051" w:rsidRPr="00C86051">
        <w:rPr>
          <w:rFonts w:ascii="Times New Roman" w:eastAsia="Times New Roman" w:hAnsi="Times New Roman"/>
          <w:bCs/>
          <w:sz w:val="24"/>
          <w:szCs w:val="24"/>
          <w:lang w:eastAsia="ru-RU"/>
        </w:rPr>
        <w:t xml:space="preserve"> (</w:t>
      </w:r>
      <w:proofErr w:type="spellStart"/>
      <w:r w:rsidR="00C86051" w:rsidRPr="00C86051">
        <w:rPr>
          <w:rFonts w:ascii="Times New Roman" w:eastAsia="Times New Roman" w:hAnsi="Times New Roman"/>
          <w:bCs/>
          <w:sz w:val="24"/>
          <w:szCs w:val="24"/>
          <w:lang w:eastAsia="ru-RU"/>
        </w:rPr>
        <w:t>транштармен</w:t>
      </w:r>
      <w:proofErr w:type="spellEnd"/>
      <w:r w:rsidR="00C86051" w:rsidRPr="00C86051">
        <w:rPr>
          <w:rFonts w:ascii="Times New Roman" w:eastAsia="Times New Roman" w:hAnsi="Times New Roman"/>
          <w:bCs/>
          <w:sz w:val="24"/>
          <w:szCs w:val="24"/>
          <w:lang w:eastAsia="ru-RU"/>
        </w:rPr>
        <w:t>)</w:t>
      </w:r>
      <w:r w:rsidR="00F61E48">
        <w:rPr>
          <w:rFonts w:ascii="Times New Roman" w:eastAsia="Times New Roman" w:hAnsi="Times New Roman"/>
          <w:bCs/>
          <w:sz w:val="24"/>
          <w:szCs w:val="24"/>
          <w:lang w:val="kk-KZ" w:eastAsia="ru-RU"/>
        </w:rPr>
        <w:t xml:space="preserve"> </w:t>
      </w:r>
      <w:proofErr w:type="spellStart"/>
      <w:r w:rsidR="00C86051" w:rsidRPr="00244C0C">
        <w:rPr>
          <w:rFonts w:ascii="Times New Roman" w:eastAsia="Times New Roman" w:hAnsi="Times New Roman"/>
          <w:bCs/>
          <w:sz w:val="24"/>
          <w:szCs w:val="24"/>
          <w:lang w:eastAsia="ru-RU"/>
        </w:rPr>
        <w:t>төлеу</w:t>
      </w:r>
      <w:proofErr w:type="spellEnd"/>
      <w:r w:rsidR="00C86051" w:rsidRPr="00C86051">
        <w:t xml:space="preserve"> </w:t>
      </w:r>
      <w:r w:rsidRPr="00244C0C">
        <w:rPr>
          <w:rFonts w:ascii="Times New Roman" w:eastAsia="Times New Roman" w:hAnsi="Times New Roman"/>
          <w:bCs/>
          <w:sz w:val="24"/>
          <w:szCs w:val="24"/>
          <w:lang w:eastAsia="ru-RU"/>
        </w:rPr>
        <w:t>-</w:t>
      </w:r>
      <w:r w:rsidR="00F61E48">
        <w:rPr>
          <w:rFonts w:ascii="Times New Roman" w:eastAsia="Times New Roman" w:hAnsi="Times New Roman"/>
          <w:bCs/>
          <w:sz w:val="24"/>
          <w:szCs w:val="24"/>
          <w:lang w:val="kk-KZ" w:eastAsia="ru-RU"/>
        </w:rPr>
        <w:t xml:space="preserve"> </w:t>
      </w:r>
      <w:proofErr w:type="spellStart"/>
      <w:r w:rsidRPr="00244C0C">
        <w:rPr>
          <w:rFonts w:ascii="Times New Roman" w:eastAsia="Times New Roman" w:hAnsi="Times New Roman"/>
          <w:bCs/>
          <w:sz w:val="24"/>
          <w:szCs w:val="24"/>
          <w:lang w:eastAsia="ru-RU"/>
        </w:rPr>
        <w:t>қатысу</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үлестерін</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толық</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төлегенге</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дейін</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сатып</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алу</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туралы</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шарттарды</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қамтуы</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мүмкін</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бұл</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ретте</w:t>
      </w:r>
      <w:proofErr w:type="spellEnd"/>
      <w:r w:rsidRPr="00244C0C">
        <w:rPr>
          <w:rFonts w:ascii="Times New Roman" w:eastAsia="Times New Roman" w:hAnsi="Times New Roman"/>
          <w:bCs/>
          <w:sz w:val="24"/>
          <w:szCs w:val="24"/>
          <w:lang w:eastAsia="ru-RU"/>
        </w:rPr>
        <w:t xml:space="preserve"> </w:t>
      </w:r>
      <w:proofErr w:type="spellStart"/>
      <w:r w:rsidR="00F61E48" w:rsidRPr="00244C0C">
        <w:rPr>
          <w:rFonts w:ascii="Times New Roman" w:eastAsia="Times New Roman" w:hAnsi="Times New Roman"/>
          <w:bCs/>
          <w:sz w:val="24"/>
          <w:szCs w:val="24"/>
          <w:lang w:eastAsia="ru-RU"/>
        </w:rPr>
        <w:t>Қатысу</w:t>
      </w:r>
      <w:proofErr w:type="spellEnd"/>
      <w:r w:rsidR="00F61E48"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үлестері</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үшін</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төлем</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толық</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сомада</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емес</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белгілі</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бір</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уақыт</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аралығы</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ішінде</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бөліп-бөліп</w:t>
      </w:r>
      <w:proofErr w:type="spellEnd"/>
      <w:r w:rsidR="00C86051" w:rsidRPr="00C86051">
        <w:t xml:space="preserve"> </w:t>
      </w:r>
      <w:proofErr w:type="spellStart"/>
      <w:r w:rsidR="00C86051" w:rsidRPr="00C86051">
        <w:rPr>
          <w:rFonts w:ascii="Times New Roman" w:eastAsia="Times New Roman" w:hAnsi="Times New Roman"/>
          <w:bCs/>
          <w:sz w:val="24"/>
          <w:szCs w:val="24"/>
          <w:lang w:eastAsia="ru-RU"/>
        </w:rPr>
        <w:t>немесе</w:t>
      </w:r>
      <w:proofErr w:type="spellEnd"/>
      <w:r w:rsidR="00C86051" w:rsidRPr="00C86051">
        <w:rPr>
          <w:rFonts w:ascii="Times New Roman" w:eastAsia="Times New Roman" w:hAnsi="Times New Roman"/>
          <w:bCs/>
          <w:sz w:val="24"/>
          <w:szCs w:val="24"/>
          <w:lang w:eastAsia="ru-RU"/>
        </w:rPr>
        <w:t xml:space="preserve"> </w:t>
      </w:r>
      <w:proofErr w:type="spellStart"/>
      <w:r w:rsidR="00C86051" w:rsidRPr="00C86051">
        <w:rPr>
          <w:rFonts w:ascii="Times New Roman" w:eastAsia="Times New Roman" w:hAnsi="Times New Roman"/>
          <w:bCs/>
          <w:sz w:val="24"/>
          <w:szCs w:val="24"/>
          <w:lang w:eastAsia="ru-RU"/>
        </w:rPr>
        <w:t>бөліктермен</w:t>
      </w:r>
      <w:proofErr w:type="spellEnd"/>
      <w:r w:rsidR="00C86051" w:rsidRPr="00C86051">
        <w:rPr>
          <w:rFonts w:ascii="Times New Roman" w:eastAsia="Times New Roman" w:hAnsi="Times New Roman"/>
          <w:bCs/>
          <w:sz w:val="24"/>
          <w:szCs w:val="24"/>
          <w:lang w:eastAsia="ru-RU"/>
        </w:rPr>
        <w:t xml:space="preserve"> (</w:t>
      </w:r>
      <w:proofErr w:type="spellStart"/>
      <w:r w:rsidR="00C86051" w:rsidRPr="00C86051">
        <w:rPr>
          <w:rFonts w:ascii="Times New Roman" w:eastAsia="Times New Roman" w:hAnsi="Times New Roman"/>
          <w:bCs/>
          <w:sz w:val="24"/>
          <w:szCs w:val="24"/>
          <w:lang w:eastAsia="ru-RU"/>
        </w:rPr>
        <w:t>транштармен</w:t>
      </w:r>
      <w:proofErr w:type="spellEnd"/>
      <w:r w:rsidR="00C86051" w:rsidRPr="00C86051">
        <w:rPr>
          <w:rFonts w:ascii="Times New Roman" w:eastAsia="Times New Roman" w:hAnsi="Times New Roman"/>
          <w:bCs/>
          <w:sz w:val="24"/>
          <w:szCs w:val="24"/>
          <w:lang w:eastAsia="ru-RU"/>
        </w:rPr>
        <w:t>)</w:t>
      </w:r>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жүргізіледі</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қатысу</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үлестерін</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кезең-кезеңімен</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төлеу</w:t>
      </w:r>
      <w:proofErr w:type="spellEnd"/>
      <w:r w:rsidRPr="00244C0C">
        <w:rPr>
          <w:rFonts w:ascii="Times New Roman" w:eastAsia="Times New Roman" w:hAnsi="Times New Roman"/>
          <w:bCs/>
          <w:sz w:val="24"/>
          <w:szCs w:val="24"/>
          <w:lang w:eastAsia="ru-RU"/>
        </w:rPr>
        <w:t>) (</w:t>
      </w:r>
      <w:proofErr w:type="spellStart"/>
      <w:r w:rsidRPr="00244C0C">
        <w:rPr>
          <w:rFonts w:ascii="Times New Roman" w:eastAsia="Times New Roman" w:hAnsi="Times New Roman"/>
          <w:bCs/>
          <w:sz w:val="24"/>
          <w:szCs w:val="24"/>
          <w:lang w:eastAsia="ru-RU"/>
        </w:rPr>
        <w:t>алайда</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мұндай</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жағдайда</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бөліп</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төлеуге</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қатысу</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үлесі</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үшін</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ақы</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төлеу</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шарты</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екі</w:t>
      </w:r>
      <w:proofErr w:type="spellEnd"/>
      <w:r w:rsidRPr="00244C0C">
        <w:rPr>
          <w:rFonts w:ascii="Times New Roman" w:eastAsia="Times New Roman" w:hAnsi="Times New Roman"/>
          <w:bCs/>
          <w:sz w:val="24"/>
          <w:szCs w:val="24"/>
          <w:lang w:eastAsia="ru-RU"/>
        </w:rPr>
        <w:t xml:space="preserve"> </w:t>
      </w:r>
      <w:proofErr w:type="spellStart"/>
      <w:r w:rsidR="00F61E48" w:rsidRPr="00244C0C">
        <w:rPr>
          <w:rFonts w:ascii="Times New Roman" w:eastAsia="Times New Roman" w:hAnsi="Times New Roman"/>
          <w:bCs/>
          <w:sz w:val="24"/>
          <w:szCs w:val="24"/>
          <w:lang w:eastAsia="ru-RU"/>
        </w:rPr>
        <w:t>Активке</w:t>
      </w:r>
      <w:proofErr w:type="spellEnd"/>
      <w:r w:rsidR="00F61E48" w:rsidRPr="00244C0C">
        <w:rPr>
          <w:rFonts w:ascii="Times New Roman" w:eastAsia="Times New Roman" w:hAnsi="Times New Roman"/>
          <w:bCs/>
          <w:sz w:val="24"/>
          <w:szCs w:val="24"/>
          <w:lang w:eastAsia="ru-RU"/>
        </w:rPr>
        <w:t xml:space="preserve"> </w:t>
      </w:r>
      <w:r w:rsidRPr="00244C0C">
        <w:rPr>
          <w:rFonts w:ascii="Times New Roman" w:eastAsia="Times New Roman" w:hAnsi="Times New Roman"/>
          <w:bCs/>
          <w:sz w:val="24"/>
          <w:szCs w:val="24"/>
          <w:lang w:eastAsia="ru-RU"/>
        </w:rPr>
        <w:t xml:space="preserve">де </w:t>
      </w:r>
      <w:proofErr w:type="spellStart"/>
      <w:r w:rsidRPr="00244C0C">
        <w:rPr>
          <w:rFonts w:ascii="Times New Roman" w:eastAsia="Times New Roman" w:hAnsi="Times New Roman"/>
          <w:bCs/>
          <w:sz w:val="24"/>
          <w:szCs w:val="24"/>
          <w:lang w:eastAsia="ru-RU"/>
        </w:rPr>
        <w:t>қолданылуы</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тиіс</w:t>
      </w:r>
      <w:proofErr w:type="spellEnd"/>
      <w:r w:rsidRPr="00244C0C">
        <w:rPr>
          <w:rFonts w:ascii="Times New Roman" w:eastAsia="Times New Roman" w:hAnsi="Times New Roman"/>
          <w:bCs/>
          <w:sz w:val="24"/>
          <w:szCs w:val="24"/>
          <w:lang w:eastAsia="ru-RU"/>
        </w:rPr>
        <w:t xml:space="preserve">). </w:t>
      </w:r>
      <w:proofErr w:type="spellStart"/>
      <w:r w:rsidR="00C86051" w:rsidRPr="00C86051">
        <w:rPr>
          <w:rFonts w:ascii="Times New Roman" w:eastAsia="Times New Roman" w:hAnsi="Times New Roman"/>
          <w:bCs/>
          <w:sz w:val="24"/>
          <w:szCs w:val="24"/>
          <w:lang w:eastAsia="ru-RU"/>
        </w:rPr>
        <w:t>Бұл</w:t>
      </w:r>
      <w:proofErr w:type="spellEnd"/>
      <w:r w:rsidR="00C86051" w:rsidRPr="00C86051">
        <w:rPr>
          <w:rFonts w:ascii="Times New Roman" w:eastAsia="Times New Roman" w:hAnsi="Times New Roman"/>
          <w:bCs/>
          <w:sz w:val="24"/>
          <w:szCs w:val="24"/>
          <w:lang w:eastAsia="ru-RU"/>
        </w:rPr>
        <w:t xml:space="preserve"> </w:t>
      </w:r>
      <w:proofErr w:type="spellStart"/>
      <w:r w:rsidR="00C86051" w:rsidRPr="00C86051">
        <w:rPr>
          <w:rFonts w:ascii="Times New Roman" w:eastAsia="Times New Roman" w:hAnsi="Times New Roman"/>
          <w:bCs/>
          <w:sz w:val="24"/>
          <w:szCs w:val="24"/>
          <w:lang w:eastAsia="ru-RU"/>
        </w:rPr>
        <w:t>ретте</w:t>
      </w:r>
      <w:proofErr w:type="spellEnd"/>
      <w:r w:rsidR="00C86051" w:rsidRPr="00C86051">
        <w:rPr>
          <w:rFonts w:ascii="Times New Roman" w:eastAsia="Times New Roman" w:hAnsi="Times New Roman"/>
          <w:bCs/>
          <w:sz w:val="24"/>
          <w:szCs w:val="24"/>
          <w:lang w:eastAsia="ru-RU"/>
        </w:rPr>
        <w:t xml:space="preserve"> </w:t>
      </w:r>
      <w:proofErr w:type="spellStart"/>
      <w:r w:rsidR="00C86051" w:rsidRPr="00C86051">
        <w:rPr>
          <w:rFonts w:ascii="Times New Roman" w:eastAsia="Times New Roman" w:hAnsi="Times New Roman"/>
          <w:bCs/>
          <w:sz w:val="24"/>
          <w:szCs w:val="24"/>
          <w:lang w:eastAsia="ru-RU"/>
        </w:rPr>
        <w:t>бөліп-бөліп</w:t>
      </w:r>
      <w:proofErr w:type="spellEnd"/>
      <w:r w:rsidR="00C86051" w:rsidRPr="00C86051">
        <w:rPr>
          <w:rFonts w:ascii="Times New Roman" w:eastAsia="Times New Roman" w:hAnsi="Times New Roman"/>
          <w:bCs/>
          <w:sz w:val="24"/>
          <w:szCs w:val="24"/>
          <w:lang w:eastAsia="ru-RU"/>
        </w:rPr>
        <w:t xml:space="preserve"> </w:t>
      </w:r>
      <w:proofErr w:type="spellStart"/>
      <w:r w:rsidR="00C86051" w:rsidRPr="00C86051">
        <w:rPr>
          <w:rFonts w:ascii="Times New Roman" w:eastAsia="Times New Roman" w:hAnsi="Times New Roman"/>
          <w:bCs/>
          <w:sz w:val="24"/>
          <w:szCs w:val="24"/>
          <w:lang w:eastAsia="ru-RU"/>
        </w:rPr>
        <w:t>төлеудің</w:t>
      </w:r>
      <w:proofErr w:type="spellEnd"/>
      <w:r w:rsidR="00C86051" w:rsidRPr="00C86051">
        <w:rPr>
          <w:rFonts w:ascii="Times New Roman" w:eastAsia="Times New Roman" w:hAnsi="Times New Roman"/>
          <w:bCs/>
          <w:sz w:val="24"/>
          <w:szCs w:val="24"/>
          <w:lang w:eastAsia="ru-RU"/>
        </w:rPr>
        <w:t xml:space="preserve"> </w:t>
      </w:r>
      <w:proofErr w:type="spellStart"/>
      <w:r w:rsidR="00C86051" w:rsidRPr="00C86051">
        <w:rPr>
          <w:rFonts w:ascii="Times New Roman" w:eastAsia="Times New Roman" w:hAnsi="Times New Roman"/>
          <w:bCs/>
          <w:sz w:val="24"/>
          <w:szCs w:val="24"/>
          <w:lang w:eastAsia="ru-RU"/>
        </w:rPr>
        <w:t>немесе</w:t>
      </w:r>
      <w:proofErr w:type="spellEnd"/>
      <w:r w:rsidR="00C86051" w:rsidRPr="00C86051">
        <w:rPr>
          <w:rFonts w:ascii="Times New Roman" w:eastAsia="Times New Roman" w:hAnsi="Times New Roman"/>
          <w:bCs/>
          <w:sz w:val="24"/>
          <w:szCs w:val="24"/>
          <w:lang w:eastAsia="ru-RU"/>
        </w:rPr>
        <w:t xml:space="preserve"> </w:t>
      </w:r>
      <w:proofErr w:type="spellStart"/>
      <w:r w:rsidR="00C86051" w:rsidRPr="00C86051">
        <w:rPr>
          <w:rFonts w:ascii="Times New Roman" w:eastAsia="Times New Roman" w:hAnsi="Times New Roman"/>
          <w:bCs/>
          <w:sz w:val="24"/>
          <w:szCs w:val="24"/>
          <w:lang w:eastAsia="ru-RU"/>
        </w:rPr>
        <w:t>бөлшектермен</w:t>
      </w:r>
      <w:proofErr w:type="spellEnd"/>
      <w:r w:rsidR="00C86051" w:rsidRPr="00C86051">
        <w:rPr>
          <w:rFonts w:ascii="Times New Roman" w:eastAsia="Times New Roman" w:hAnsi="Times New Roman"/>
          <w:bCs/>
          <w:sz w:val="24"/>
          <w:szCs w:val="24"/>
          <w:lang w:eastAsia="ru-RU"/>
        </w:rPr>
        <w:t xml:space="preserve"> (</w:t>
      </w:r>
      <w:proofErr w:type="spellStart"/>
      <w:r w:rsidR="00C86051" w:rsidRPr="00C86051">
        <w:rPr>
          <w:rFonts w:ascii="Times New Roman" w:eastAsia="Times New Roman" w:hAnsi="Times New Roman"/>
          <w:bCs/>
          <w:sz w:val="24"/>
          <w:szCs w:val="24"/>
          <w:lang w:eastAsia="ru-RU"/>
        </w:rPr>
        <w:t>транштармен</w:t>
      </w:r>
      <w:proofErr w:type="spellEnd"/>
      <w:r w:rsidR="00C86051" w:rsidRPr="00C86051">
        <w:rPr>
          <w:rFonts w:ascii="Times New Roman" w:eastAsia="Times New Roman" w:hAnsi="Times New Roman"/>
          <w:bCs/>
          <w:sz w:val="24"/>
          <w:szCs w:val="24"/>
          <w:lang w:eastAsia="ru-RU"/>
        </w:rPr>
        <w:t xml:space="preserve">) </w:t>
      </w:r>
      <w:proofErr w:type="spellStart"/>
      <w:r w:rsidR="00C86051" w:rsidRPr="00C86051">
        <w:rPr>
          <w:rFonts w:ascii="Times New Roman" w:eastAsia="Times New Roman" w:hAnsi="Times New Roman"/>
          <w:bCs/>
          <w:sz w:val="24"/>
          <w:szCs w:val="24"/>
          <w:lang w:eastAsia="ru-RU"/>
        </w:rPr>
        <w:t>төлеудің</w:t>
      </w:r>
      <w:proofErr w:type="spellEnd"/>
      <w:r w:rsidR="00C86051" w:rsidRPr="00C86051">
        <w:rPr>
          <w:rFonts w:ascii="Times New Roman" w:eastAsia="Times New Roman" w:hAnsi="Times New Roman"/>
          <w:bCs/>
          <w:sz w:val="24"/>
          <w:szCs w:val="24"/>
          <w:lang w:eastAsia="ru-RU"/>
        </w:rPr>
        <w:t xml:space="preserve"> </w:t>
      </w:r>
      <w:proofErr w:type="spellStart"/>
      <w:r w:rsidR="00C86051" w:rsidRPr="00C86051">
        <w:rPr>
          <w:rFonts w:ascii="Times New Roman" w:eastAsia="Times New Roman" w:hAnsi="Times New Roman"/>
          <w:bCs/>
          <w:sz w:val="24"/>
          <w:szCs w:val="24"/>
          <w:lang w:eastAsia="ru-RU"/>
        </w:rPr>
        <w:t>ұсынылатын</w:t>
      </w:r>
      <w:proofErr w:type="spellEnd"/>
      <w:r w:rsidR="00C86051" w:rsidRPr="00C86051">
        <w:rPr>
          <w:rFonts w:ascii="Times New Roman" w:eastAsia="Times New Roman" w:hAnsi="Times New Roman"/>
          <w:bCs/>
          <w:sz w:val="24"/>
          <w:szCs w:val="24"/>
          <w:lang w:eastAsia="ru-RU"/>
        </w:rPr>
        <w:t xml:space="preserve"> </w:t>
      </w:r>
      <w:proofErr w:type="spellStart"/>
      <w:r w:rsidR="00C86051" w:rsidRPr="00C86051">
        <w:rPr>
          <w:rFonts w:ascii="Times New Roman" w:eastAsia="Times New Roman" w:hAnsi="Times New Roman"/>
          <w:bCs/>
          <w:sz w:val="24"/>
          <w:szCs w:val="24"/>
          <w:lang w:eastAsia="ru-RU"/>
        </w:rPr>
        <w:t>шарттары</w:t>
      </w:r>
      <w:proofErr w:type="spellEnd"/>
      <w:r w:rsidR="00C86051" w:rsidRPr="00C86051">
        <w:rPr>
          <w:rFonts w:ascii="Times New Roman" w:eastAsia="Times New Roman" w:hAnsi="Times New Roman"/>
          <w:bCs/>
          <w:sz w:val="24"/>
          <w:szCs w:val="24"/>
          <w:lang w:eastAsia="ru-RU"/>
        </w:rPr>
        <w:t xml:space="preserve"> </w:t>
      </w:r>
      <w:proofErr w:type="spellStart"/>
      <w:r w:rsidR="00C86051" w:rsidRPr="00C86051">
        <w:rPr>
          <w:rFonts w:ascii="Times New Roman" w:eastAsia="Times New Roman" w:hAnsi="Times New Roman"/>
          <w:bCs/>
          <w:sz w:val="24"/>
          <w:szCs w:val="24"/>
          <w:lang w:eastAsia="ru-RU"/>
        </w:rPr>
        <w:t>сәйкесінше</w:t>
      </w:r>
      <w:proofErr w:type="spellEnd"/>
      <w:r w:rsidR="00C86051" w:rsidRPr="00C86051">
        <w:rPr>
          <w:rFonts w:ascii="Times New Roman" w:eastAsia="Times New Roman" w:hAnsi="Times New Roman"/>
          <w:bCs/>
          <w:sz w:val="24"/>
          <w:szCs w:val="24"/>
          <w:lang w:eastAsia="ru-RU"/>
        </w:rPr>
        <w:t xml:space="preserve"> </w:t>
      </w:r>
      <w:proofErr w:type="spellStart"/>
      <w:r w:rsidR="00C86051" w:rsidRPr="00C86051">
        <w:rPr>
          <w:rFonts w:ascii="Times New Roman" w:eastAsia="Times New Roman" w:hAnsi="Times New Roman"/>
          <w:bCs/>
          <w:sz w:val="24"/>
          <w:szCs w:val="24"/>
          <w:lang w:eastAsia="ru-RU"/>
        </w:rPr>
        <w:t>конкурстық</w:t>
      </w:r>
      <w:proofErr w:type="spellEnd"/>
      <w:r w:rsidR="00C86051" w:rsidRPr="00C86051">
        <w:rPr>
          <w:rFonts w:ascii="Times New Roman" w:eastAsia="Times New Roman" w:hAnsi="Times New Roman"/>
          <w:bCs/>
          <w:sz w:val="24"/>
          <w:szCs w:val="24"/>
          <w:lang w:eastAsia="ru-RU"/>
        </w:rPr>
        <w:t xml:space="preserve"> </w:t>
      </w:r>
      <w:proofErr w:type="spellStart"/>
      <w:r w:rsidR="00C86051" w:rsidRPr="00C86051">
        <w:rPr>
          <w:rFonts w:ascii="Times New Roman" w:eastAsia="Times New Roman" w:hAnsi="Times New Roman"/>
          <w:bCs/>
          <w:sz w:val="24"/>
          <w:szCs w:val="24"/>
          <w:lang w:eastAsia="ru-RU"/>
        </w:rPr>
        <w:t>құжаттаманың</w:t>
      </w:r>
      <w:proofErr w:type="spellEnd"/>
      <w:r w:rsidR="00C86051" w:rsidRPr="00C86051">
        <w:rPr>
          <w:rFonts w:ascii="Times New Roman" w:eastAsia="Times New Roman" w:hAnsi="Times New Roman"/>
          <w:bCs/>
          <w:sz w:val="24"/>
          <w:szCs w:val="24"/>
          <w:lang w:eastAsia="ru-RU"/>
        </w:rPr>
        <w:t xml:space="preserve"> №</w:t>
      </w:r>
      <w:r w:rsidR="00C86051">
        <w:rPr>
          <w:rFonts w:ascii="Times New Roman" w:eastAsia="Times New Roman" w:hAnsi="Times New Roman"/>
          <w:bCs/>
          <w:sz w:val="24"/>
          <w:szCs w:val="24"/>
          <w:lang w:val="kk-KZ" w:eastAsia="ru-RU"/>
        </w:rPr>
        <w:t xml:space="preserve"> </w:t>
      </w:r>
      <w:r w:rsidR="00C86051" w:rsidRPr="00C86051">
        <w:rPr>
          <w:rFonts w:ascii="Times New Roman" w:eastAsia="Times New Roman" w:hAnsi="Times New Roman"/>
          <w:bCs/>
          <w:sz w:val="24"/>
          <w:szCs w:val="24"/>
          <w:lang w:eastAsia="ru-RU"/>
        </w:rPr>
        <w:t xml:space="preserve">9 </w:t>
      </w:r>
      <w:proofErr w:type="spellStart"/>
      <w:r w:rsidR="00C86051" w:rsidRPr="00C86051">
        <w:rPr>
          <w:rFonts w:ascii="Times New Roman" w:eastAsia="Times New Roman" w:hAnsi="Times New Roman"/>
          <w:bCs/>
          <w:sz w:val="24"/>
          <w:szCs w:val="24"/>
          <w:lang w:eastAsia="ru-RU"/>
        </w:rPr>
        <w:t>қосымшасында</w:t>
      </w:r>
      <w:proofErr w:type="spellEnd"/>
      <w:r w:rsidR="00C86051" w:rsidRPr="00C86051">
        <w:rPr>
          <w:rFonts w:ascii="Times New Roman" w:eastAsia="Times New Roman" w:hAnsi="Times New Roman"/>
          <w:bCs/>
          <w:sz w:val="24"/>
          <w:szCs w:val="24"/>
          <w:lang w:eastAsia="ru-RU"/>
        </w:rPr>
        <w:t xml:space="preserve"> </w:t>
      </w:r>
      <w:proofErr w:type="spellStart"/>
      <w:r w:rsidR="00C86051" w:rsidRPr="00C86051">
        <w:rPr>
          <w:rFonts w:ascii="Times New Roman" w:eastAsia="Times New Roman" w:hAnsi="Times New Roman"/>
          <w:bCs/>
          <w:sz w:val="24"/>
          <w:szCs w:val="24"/>
          <w:lang w:eastAsia="ru-RU"/>
        </w:rPr>
        <w:t>немесе</w:t>
      </w:r>
      <w:proofErr w:type="spellEnd"/>
      <w:r w:rsidR="00C86051" w:rsidRPr="00C86051">
        <w:rPr>
          <w:rFonts w:ascii="Times New Roman" w:eastAsia="Times New Roman" w:hAnsi="Times New Roman"/>
          <w:bCs/>
          <w:sz w:val="24"/>
          <w:szCs w:val="24"/>
          <w:lang w:eastAsia="ru-RU"/>
        </w:rPr>
        <w:t xml:space="preserve"> №</w:t>
      </w:r>
      <w:r w:rsidR="00C86051">
        <w:rPr>
          <w:rFonts w:ascii="Times New Roman" w:eastAsia="Times New Roman" w:hAnsi="Times New Roman"/>
          <w:bCs/>
          <w:sz w:val="24"/>
          <w:szCs w:val="24"/>
          <w:lang w:val="kk-KZ" w:eastAsia="ru-RU"/>
        </w:rPr>
        <w:t xml:space="preserve"> </w:t>
      </w:r>
      <w:r w:rsidR="00C86051" w:rsidRPr="00C86051">
        <w:rPr>
          <w:rFonts w:ascii="Times New Roman" w:eastAsia="Times New Roman" w:hAnsi="Times New Roman"/>
          <w:bCs/>
          <w:sz w:val="24"/>
          <w:szCs w:val="24"/>
          <w:lang w:eastAsia="ru-RU"/>
        </w:rPr>
        <w:t xml:space="preserve">10 </w:t>
      </w:r>
      <w:proofErr w:type="spellStart"/>
      <w:r w:rsidR="00C86051" w:rsidRPr="00C86051">
        <w:rPr>
          <w:rFonts w:ascii="Times New Roman" w:eastAsia="Times New Roman" w:hAnsi="Times New Roman"/>
          <w:bCs/>
          <w:sz w:val="24"/>
          <w:szCs w:val="24"/>
          <w:lang w:eastAsia="ru-RU"/>
        </w:rPr>
        <w:t>қосымшасында</w:t>
      </w:r>
      <w:proofErr w:type="spellEnd"/>
      <w:r w:rsidR="00C86051" w:rsidRPr="00C86051">
        <w:rPr>
          <w:rFonts w:ascii="Times New Roman" w:eastAsia="Times New Roman" w:hAnsi="Times New Roman"/>
          <w:bCs/>
          <w:sz w:val="24"/>
          <w:szCs w:val="24"/>
          <w:lang w:eastAsia="ru-RU"/>
        </w:rPr>
        <w:t xml:space="preserve"> </w:t>
      </w:r>
      <w:proofErr w:type="spellStart"/>
      <w:r w:rsidR="00C86051" w:rsidRPr="00C86051">
        <w:rPr>
          <w:rFonts w:ascii="Times New Roman" w:eastAsia="Times New Roman" w:hAnsi="Times New Roman"/>
          <w:bCs/>
          <w:sz w:val="24"/>
          <w:szCs w:val="24"/>
          <w:lang w:eastAsia="ru-RU"/>
        </w:rPr>
        <w:t>көрсетілген</w:t>
      </w:r>
      <w:proofErr w:type="spellEnd"/>
      <w:r w:rsidR="00C86051" w:rsidRPr="00C86051">
        <w:rPr>
          <w:rFonts w:ascii="Times New Roman" w:eastAsia="Times New Roman" w:hAnsi="Times New Roman"/>
          <w:bCs/>
          <w:sz w:val="24"/>
          <w:szCs w:val="24"/>
          <w:lang w:eastAsia="ru-RU"/>
        </w:rPr>
        <w:t xml:space="preserve"> </w:t>
      </w:r>
      <w:proofErr w:type="spellStart"/>
      <w:r w:rsidR="00C86051" w:rsidRPr="00C86051">
        <w:rPr>
          <w:rFonts w:ascii="Times New Roman" w:eastAsia="Times New Roman" w:hAnsi="Times New Roman"/>
          <w:bCs/>
          <w:sz w:val="24"/>
          <w:szCs w:val="24"/>
          <w:lang w:eastAsia="ru-RU"/>
        </w:rPr>
        <w:t>талаптарға</w:t>
      </w:r>
      <w:proofErr w:type="spellEnd"/>
      <w:r w:rsidR="00C86051" w:rsidRPr="00C86051">
        <w:rPr>
          <w:rFonts w:ascii="Times New Roman" w:eastAsia="Times New Roman" w:hAnsi="Times New Roman"/>
          <w:bCs/>
          <w:sz w:val="24"/>
          <w:szCs w:val="24"/>
          <w:lang w:eastAsia="ru-RU"/>
        </w:rPr>
        <w:t xml:space="preserve"> </w:t>
      </w:r>
      <w:proofErr w:type="spellStart"/>
      <w:r w:rsidR="00C86051" w:rsidRPr="00C86051">
        <w:rPr>
          <w:rFonts w:ascii="Times New Roman" w:eastAsia="Times New Roman" w:hAnsi="Times New Roman"/>
          <w:bCs/>
          <w:sz w:val="24"/>
          <w:szCs w:val="24"/>
          <w:lang w:eastAsia="ru-RU"/>
        </w:rPr>
        <w:t>сәйкес</w:t>
      </w:r>
      <w:proofErr w:type="spellEnd"/>
      <w:r w:rsidR="00C86051" w:rsidRPr="00C86051">
        <w:rPr>
          <w:rFonts w:ascii="Times New Roman" w:eastAsia="Times New Roman" w:hAnsi="Times New Roman"/>
          <w:bCs/>
          <w:sz w:val="24"/>
          <w:szCs w:val="24"/>
          <w:lang w:eastAsia="ru-RU"/>
        </w:rPr>
        <w:t xml:space="preserve"> </w:t>
      </w:r>
      <w:proofErr w:type="spellStart"/>
      <w:r w:rsidR="00C86051" w:rsidRPr="00C86051">
        <w:rPr>
          <w:rFonts w:ascii="Times New Roman" w:eastAsia="Times New Roman" w:hAnsi="Times New Roman"/>
          <w:bCs/>
          <w:sz w:val="24"/>
          <w:szCs w:val="24"/>
          <w:lang w:eastAsia="ru-RU"/>
        </w:rPr>
        <w:t>келуге</w:t>
      </w:r>
      <w:proofErr w:type="spellEnd"/>
      <w:r w:rsidR="00C86051" w:rsidRPr="00C86051">
        <w:rPr>
          <w:rFonts w:ascii="Times New Roman" w:eastAsia="Times New Roman" w:hAnsi="Times New Roman"/>
          <w:bCs/>
          <w:sz w:val="24"/>
          <w:szCs w:val="24"/>
          <w:lang w:eastAsia="ru-RU"/>
        </w:rPr>
        <w:t xml:space="preserve"> </w:t>
      </w:r>
      <w:proofErr w:type="spellStart"/>
      <w:r w:rsidR="00C86051" w:rsidRPr="00C86051">
        <w:rPr>
          <w:rFonts w:ascii="Times New Roman" w:eastAsia="Times New Roman" w:hAnsi="Times New Roman"/>
          <w:bCs/>
          <w:sz w:val="24"/>
          <w:szCs w:val="24"/>
          <w:lang w:eastAsia="ru-RU"/>
        </w:rPr>
        <w:t>тиіс</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Сатып</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алу</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бағасын</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бөліп-бөліп</w:t>
      </w:r>
      <w:proofErr w:type="spellEnd"/>
      <w:r w:rsidRPr="00244C0C">
        <w:rPr>
          <w:rFonts w:ascii="Times New Roman" w:eastAsia="Times New Roman" w:hAnsi="Times New Roman"/>
          <w:bCs/>
          <w:sz w:val="24"/>
          <w:szCs w:val="24"/>
          <w:lang w:eastAsia="ru-RU"/>
        </w:rPr>
        <w:t xml:space="preserve"> </w:t>
      </w:r>
      <w:proofErr w:type="spellStart"/>
      <w:r w:rsidR="00FB6102" w:rsidRPr="00C86051">
        <w:rPr>
          <w:rFonts w:ascii="Times New Roman" w:eastAsia="Times New Roman" w:hAnsi="Times New Roman"/>
          <w:bCs/>
          <w:sz w:val="24"/>
          <w:szCs w:val="24"/>
          <w:lang w:eastAsia="ru-RU"/>
        </w:rPr>
        <w:t>бөлшектермен</w:t>
      </w:r>
      <w:proofErr w:type="spellEnd"/>
      <w:r w:rsidR="00FB6102" w:rsidRPr="00C86051">
        <w:rPr>
          <w:rFonts w:ascii="Times New Roman" w:eastAsia="Times New Roman" w:hAnsi="Times New Roman"/>
          <w:bCs/>
          <w:sz w:val="24"/>
          <w:szCs w:val="24"/>
          <w:lang w:eastAsia="ru-RU"/>
        </w:rPr>
        <w:t xml:space="preserve"> (</w:t>
      </w:r>
      <w:proofErr w:type="spellStart"/>
      <w:r w:rsidR="00FB6102" w:rsidRPr="00C86051">
        <w:rPr>
          <w:rFonts w:ascii="Times New Roman" w:eastAsia="Times New Roman" w:hAnsi="Times New Roman"/>
          <w:bCs/>
          <w:sz w:val="24"/>
          <w:szCs w:val="24"/>
          <w:lang w:eastAsia="ru-RU"/>
        </w:rPr>
        <w:t>транштармен</w:t>
      </w:r>
      <w:proofErr w:type="spellEnd"/>
      <w:r w:rsidR="00FB6102" w:rsidRPr="00C86051">
        <w:rPr>
          <w:rFonts w:ascii="Times New Roman" w:eastAsia="Times New Roman" w:hAnsi="Times New Roman"/>
          <w:bCs/>
          <w:sz w:val="24"/>
          <w:szCs w:val="24"/>
          <w:lang w:eastAsia="ru-RU"/>
        </w:rPr>
        <w:t>)</w:t>
      </w:r>
      <w:r w:rsidR="00FB6102">
        <w:rPr>
          <w:rFonts w:ascii="Times New Roman" w:eastAsia="Times New Roman" w:hAnsi="Times New Roman"/>
          <w:bCs/>
          <w:sz w:val="24"/>
          <w:szCs w:val="24"/>
          <w:lang w:val="kk-KZ" w:eastAsia="ru-RU"/>
        </w:rPr>
        <w:t xml:space="preserve"> </w:t>
      </w:r>
      <w:proofErr w:type="spellStart"/>
      <w:r w:rsidRPr="00244C0C">
        <w:rPr>
          <w:rFonts w:ascii="Times New Roman" w:eastAsia="Times New Roman" w:hAnsi="Times New Roman"/>
          <w:bCs/>
          <w:sz w:val="24"/>
          <w:szCs w:val="24"/>
          <w:lang w:eastAsia="ru-RU"/>
        </w:rPr>
        <w:t>төлеу</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кезінде</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шарт</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бойынша</w:t>
      </w:r>
      <w:proofErr w:type="spellEnd"/>
      <w:r w:rsidRPr="00244C0C">
        <w:rPr>
          <w:rFonts w:ascii="Times New Roman" w:eastAsia="Times New Roman" w:hAnsi="Times New Roman"/>
          <w:bCs/>
          <w:sz w:val="24"/>
          <w:szCs w:val="24"/>
          <w:lang w:eastAsia="ru-RU"/>
        </w:rPr>
        <w:t xml:space="preserve"> </w:t>
      </w:r>
      <w:r w:rsidR="00F61E48" w:rsidRPr="00244C0C">
        <w:rPr>
          <w:rFonts w:ascii="Times New Roman" w:eastAsia="Times New Roman" w:hAnsi="Times New Roman"/>
          <w:bCs/>
          <w:sz w:val="24"/>
          <w:szCs w:val="24"/>
          <w:lang w:eastAsia="ru-RU"/>
        </w:rPr>
        <w:t xml:space="preserve">Конкурс </w:t>
      </w:r>
      <w:proofErr w:type="spellStart"/>
      <w:r w:rsidRPr="00244C0C">
        <w:rPr>
          <w:rFonts w:ascii="Times New Roman" w:eastAsia="Times New Roman" w:hAnsi="Times New Roman"/>
          <w:bCs/>
          <w:sz w:val="24"/>
          <w:szCs w:val="24"/>
          <w:lang w:eastAsia="ru-RU"/>
        </w:rPr>
        <w:t>жеңімпазының</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төленбеген</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ақшалай</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міндеттемелерінің</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сомасы</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Қазақстан</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Республикасының</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Ұлттық</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Банкі</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белгілеген</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қайта</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қаржыландыру</w:t>
      </w:r>
      <w:proofErr w:type="spellEnd"/>
      <w:r w:rsidRPr="00244C0C">
        <w:rPr>
          <w:rFonts w:ascii="Times New Roman" w:eastAsia="Times New Roman" w:hAnsi="Times New Roman"/>
          <w:bCs/>
          <w:sz w:val="24"/>
          <w:szCs w:val="24"/>
          <w:lang w:eastAsia="ru-RU"/>
        </w:rPr>
        <w:t xml:space="preserve"> </w:t>
      </w:r>
      <w:r w:rsidR="00F61E48">
        <w:rPr>
          <w:rFonts w:ascii="Times New Roman" w:eastAsia="Times New Roman" w:hAnsi="Times New Roman"/>
          <w:bCs/>
          <w:sz w:val="24"/>
          <w:szCs w:val="24"/>
          <w:lang w:val="kk-KZ" w:eastAsia="ru-RU"/>
        </w:rPr>
        <w:t>мөлшерлемесіне</w:t>
      </w:r>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сәйкес</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индекстелуге</w:t>
      </w:r>
      <w:proofErr w:type="spellEnd"/>
      <w:r w:rsidRPr="00244C0C">
        <w:rPr>
          <w:rFonts w:ascii="Times New Roman" w:eastAsia="Times New Roman" w:hAnsi="Times New Roman"/>
          <w:bCs/>
          <w:sz w:val="24"/>
          <w:szCs w:val="24"/>
          <w:lang w:eastAsia="ru-RU"/>
        </w:rPr>
        <w:t xml:space="preserve"> </w:t>
      </w:r>
      <w:proofErr w:type="spellStart"/>
      <w:r w:rsidRPr="00244C0C">
        <w:rPr>
          <w:rFonts w:ascii="Times New Roman" w:eastAsia="Times New Roman" w:hAnsi="Times New Roman"/>
          <w:bCs/>
          <w:sz w:val="24"/>
          <w:szCs w:val="24"/>
          <w:lang w:eastAsia="ru-RU"/>
        </w:rPr>
        <w:t>жатады</w:t>
      </w:r>
      <w:proofErr w:type="spellEnd"/>
      <w:r w:rsidRPr="00244C0C">
        <w:rPr>
          <w:rFonts w:ascii="Times New Roman" w:eastAsia="Times New Roman" w:hAnsi="Times New Roman"/>
          <w:bCs/>
          <w:sz w:val="24"/>
          <w:szCs w:val="24"/>
          <w:lang w:eastAsia="ru-RU"/>
        </w:rPr>
        <w:t xml:space="preserve">. </w:t>
      </w:r>
      <w:proofErr w:type="spellStart"/>
      <w:r w:rsidR="00FB6102" w:rsidRPr="00FB6102">
        <w:rPr>
          <w:rFonts w:ascii="Times New Roman" w:eastAsia="Times New Roman" w:hAnsi="Times New Roman"/>
          <w:bCs/>
          <w:sz w:val="24"/>
          <w:szCs w:val="24"/>
          <w:lang w:eastAsia="ru-RU"/>
        </w:rPr>
        <w:t>Бөліп-бөліп</w:t>
      </w:r>
      <w:proofErr w:type="spellEnd"/>
      <w:r w:rsidR="00FB6102" w:rsidRPr="00FB6102">
        <w:rPr>
          <w:rFonts w:ascii="Times New Roman" w:eastAsia="Times New Roman" w:hAnsi="Times New Roman"/>
          <w:bCs/>
          <w:sz w:val="24"/>
          <w:szCs w:val="24"/>
          <w:lang w:eastAsia="ru-RU"/>
        </w:rPr>
        <w:t xml:space="preserve"> </w:t>
      </w:r>
      <w:proofErr w:type="spellStart"/>
      <w:r w:rsidR="00FB6102" w:rsidRPr="00FB6102">
        <w:rPr>
          <w:rFonts w:ascii="Times New Roman" w:eastAsia="Times New Roman" w:hAnsi="Times New Roman"/>
          <w:bCs/>
          <w:sz w:val="24"/>
          <w:szCs w:val="24"/>
          <w:lang w:eastAsia="ru-RU"/>
        </w:rPr>
        <w:t>немесе</w:t>
      </w:r>
      <w:proofErr w:type="spellEnd"/>
      <w:r w:rsidR="00FB6102" w:rsidRPr="00FB6102">
        <w:rPr>
          <w:rFonts w:ascii="Times New Roman" w:eastAsia="Times New Roman" w:hAnsi="Times New Roman"/>
          <w:bCs/>
          <w:sz w:val="24"/>
          <w:szCs w:val="24"/>
          <w:lang w:eastAsia="ru-RU"/>
        </w:rPr>
        <w:t xml:space="preserve"> </w:t>
      </w:r>
      <w:proofErr w:type="spellStart"/>
      <w:r w:rsidR="00FB6102" w:rsidRPr="00FB6102">
        <w:rPr>
          <w:rFonts w:ascii="Times New Roman" w:eastAsia="Times New Roman" w:hAnsi="Times New Roman"/>
          <w:bCs/>
          <w:sz w:val="24"/>
          <w:szCs w:val="24"/>
          <w:lang w:eastAsia="ru-RU"/>
        </w:rPr>
        <w:t>бөліктермен</w:t>
      </w:r>
      <w:proofErr w:type="spellEnd"/>
      <w:r w:rsidR="00FB6102" w:rsidRPr="00FB6102">
        <w:rPr>
          <w:rFonts w:ascii="Times New Roman" w:eastAsia="Times New Roman" w:hAnsi="Times New Roman"/>
          <w:bCs/>
          <w:sz w:val="24"/>
          <w:szCs w:val="24"/>
          <w:lang w:eastAsia="ru-RU"/>
        </w:rPr>
        <w:t xml:space="preserve"> (</w:t>
      </w:r>
      <w:proofErr w:type="spellStart"/>
      <w:r w:rsidR="00FB6102" w:rsidRPr="00FB6102">
        <w:rPr>
          <w:rFonts w:ascii="Times New Roman" w:eastAsia="Times New Roman" w:hAnsi="Times New Roman"/>
          <w:bCs/>
          <w:sz w:val="24"/>
          <w:szCs w:val="24"/>
          <w:lang w:eastAsia="ru-RU"/>
        </w:rPr>
        <w:t>транштармен</w:t>
      </w:r>
      <w:proofErr w:type="spellEnd"/>
      <w:r w:rsidR="00FB6102" w:rsidRPr="00FB6102">
        <w:rPr>
          <w:rFonts w:ascii="Times New Roman" w:eastAsia="Times New Roman" w:hAnsi="Times New Roman"/>
          <w:bCs/>
          <w:sz w:val="24"/>
          <w:szCs w:val="24"/>
          <w:lang w:eastAsia="ru-RU"/>
        </w:rPr>
        <w:t xml:space="preserve">) </w:t>
      </w:r>
      <w:proofErr w:type="spellStart"/>
      <w:r w:rsidR="00FB6102" w:rsidRPr="00FB6102">
        <w:rPr>
          <w:rFonts w:ascii="Times New Roman" w:eastAsia="Times New Roman" w:hAnsi="Times New Roman"/>
          <w:bCs/>
          <w:sz w:val="24"/>
          <w:szCs w:val="24"/>
          <w:lang w:eastAsia="ru-RU"/>
        </w:rPr>
        <w:t>төленген</w:t>
      </w:r>
      <w:proofErr w:type="spellEnd"/>
      <w:r w:rsidR="00FB6102" w:rsidRPr="00FB6102">
        <w:rPr>
          <w:rFonts w:ascii="Times New Roman" w:eastAsia="Times New Roman" w:hAnsi="Times New Roman"/>
          <w:bCs/>
          <w:sz w:val="24"/>
          <w:szCs w:val="24"/>
          <w:lang w:eastAsia="ru-RU"/>
        </w:rPr>
        <w:t xml:space="preserve"> </w:t>
      </w:r>
      <w:proofErr w:type="spellStart"/>
      <w:r w:rsidR="00FB6102" w:rsidRPr="00FB6102">
        <w:rPr>
          <w:rFonts w:ascii="Times New Roman" w:eastAsia="Times New Roman" w:hAnsi="Times New Roman"/>
          <w:bCs/>
          <w:sz w:val="24"/>
          <w:szCs w:val="24"/>
          <w:lang w:eastAsia="ru-RU"/>
        </w:rPr>
        <w:t>жағдайда</w:t>
      </w:r>
      <w:proofErr w:type="spellEnd"/>
      <w:r w:rsidR="00FB6102" w:rsidRPr="00FB6102">
        <w:rPr>
          <w:rFonts w:ascii="Times New Roman" w:eastAsia="Times New Roman" w:hAnsi="Times New Roman"/>
          <w:bCs/>
          <w:sz w:val="24"/>
          <w:szCs w:val="24"/>
          <w:lang w:eastAsia="ru-RU"/>
        </w:rPr>
        <w:t xml:space="preserve"> </w:t>
      </w:r>
      <w:proofErr w:type="spellStart"/>
      <w:r w:rsidR="00FB6102" w:rsidRPr="00FB6102">
        <w:rPr>
          <w:rFonts w:ascii="Times New Roman" w:eastAsia="Times New Roman" w:hAnsi="Times New Roman"/>
          <w:bCs/>
          <w:sz w:val="24"/>
          <w:szCs w:val="24"/>
          <w:lang w:eastAsia="ru-RU"/>
        </w:rPr>
        <w:t>ұсынылатын</w:t>
      </w:r>
      <w:proofErr w:type="spellEnd"/>
      <w:r w:rsidR="00FB6102" w:rsidRPr="00FB6102">
        <w:rPr>
          <w:rFonts w:ascii="Times New Roman" w:eastAsia="Times New Roman" w:hAnsi="Times New Roman"/>
          <w:bCs/>
          <w:sz w:val="24"/>
          <w:szCs w:val="24"/>
          <w:lang w:eastAsia="ru-RU"/>
        </w:rPr>
        <w:t xml:space="preserve"> </w:t>
      </w:r>
      <w:proofErr w:type="spellStart"/>
      <w:r w:rsidR="00FB6102" w:rsidRPr="00FB6102">
        <w:rPr>
          <w:rFonts w:ascii="Times New Roman" w:eastAsia="Times New Roman" w:hAnsi="Times New Roman"/>
          <w:bCs/>
          <w:sz w:val="24"/>
          <w:szCs w:val="24"/>
          <w:lang w:eastAsia="ru-RU"/>
        </w:rPr>
        <w:t>сатып</w:t>
      </w:r>
      <w:proofErr w:type="spellEnd"/>
      <w:r w:rsidR="00FB6102" w:rsidRPr="00FB6102">
        <w:rPr>
          <w:rFonts w:ascii="Times New Roman" w:eastAsia="Times New Roman" w:hAnsi="Times New Roman"/>
          <w:bCs/>
          <w:sz w:val="24"/>
          <w:szCs w:val="24"/>
          <w:lang w:eastAsia="ru-RU"/>
        </w:rPr>
        <w:t xml:space="preserve"> </w:t>
      </w:r>
      <w:proofErr w:type="spellStart"/>
      <w:r w:rsidR="00FB6102" w:rsidRPr="00FB6102">
        <w:rPr>
          <w:rFonts w:ascii="Times New Roman" w:eastAsia="Times New Roman" w:hAnsi="Times New Roman"/>
          <w:bCs/>
          <w:sz w:val="24"/>
          <w:szCs w:val="24"/>
          <w:lang w:eastAsia="ru-RU"/>
        </w:rPr>
        <w:t>алу</w:t>
      </w:r>
      <w:proofErr w:type="spellEnd"/>
      <w:r w:rsidR="00FB6102" w:rsidRPr="00FB6102">
        <w:rPr>
          <w:rFonts w:ascii="Times New Roman" w:eastAsia="Times New Roman" w:hAnsi="Times New Roman"/>
          <w:bCs/>
          <w:sz w:val="24"/>
          <w:szCs w:val="24"/>
          <w:lang w:eastAsia="ru-RU"/>
        </w:rPr>
        <w:t xml:space="preserve"> </w:t>
      </w:r>
      <w:proofErr w:type="spellStart"/>
      <w:r w:rsidR="00FB6102" w:rsidRPr="00FB6102">
        <w:rPr>
          <w:rFonts w:ascii="Times New Roman" w:eastAsia="Times New Roman" w:hAnsi="Times New Roman"/>
          <w:bCs/>
          <w:sz w:val="24"/>
          <w:szCs w:val="24"/>
          <w:lang w:eastAsia="ru-RU"/>
        </w:rPr>
        <w:t>бағасы</w:t>
      </w:r>
      <w:proofErr w:type="spellEnd"/>
      <w:r w:rsidR="00FB6102" w:rsidRPr="00FB6102">
        <w:rPr>
          <w:rFonts w:ascii="Times New Roman" w:eastAsia="Times New Roman" w:hAnsi="Times New Roman"/>
          <w:bCs/>
          <w:sz w:val="24"/>
          <w:szCs w:val="24"/>
          <w:lang w:eastAsia="ru-RU"/>
        </w:rPr>
        <w:t xml:space="preserve"> </w:t>
      </w:r>
      <w:proofErr w:type="spellStart"/>
      <w:r w:rsidR="00FB6102" w:rsidRPr="00FB6102">
        <w:rPr>
          <w:rFonts w:ascii="Times New Roman" w:eastAsia="Times New Roman" w:hAnsi="Times New Roman"/>
          <w:bCs/>
          <w:sz w:val="24"/>
          <w:szCs w:val="24"/>
          <w:lang w:eastAsia="ru-RU"/>
        </w:rPr>
        <w:t>бастапқы</w:t>
      </w:r>
      <w:proofErr w:type="spellEnd"/>
      <w:r w:rsidR="00FB6102" w:rsidRPr="00FB6102">
        <w:rPr>
          <w:rFonts w:ascii="Times New Roman" w:eastAsia="Times New Roman" w:hAnsi="Times New Roman"/>
          <w:bCs/>
          <w:sz w:val="24"/>
          <w:szCs w:val="24"/>
          <w:lang w:eastAsia="ru-RU"/>
        </w:rPr>
        <w:t xml:space="preserve"> </w:t>
      </w:r>
      <w:proofErr w:type="spellStart"/>
      <w:r w:rsidR="00FB6102" w:rsidRPr="00FB6102">
        <w:rPr>
          <w:rFonts w:ascii="Times New Roman" w:eastAsia="Times New Roman" w:hAnsi="Times New Roman"/>
          <w:bCs/>
          <w:sz w:val="24"/>
          <w:szCs w:val="24"/>
          <w:lang w:eastAsia="ru-RU"/>
        </w:rPr>
        <w:t>бағадан</w:t>
      </w:r>
      <w:proofErr w:type="spellEnd"/>
      <w:r w:rsidR="00FB6102" w:rsidRPr="00FB6102">
        <w:rPr>
          <w:rFonts w:ascii="Times New Roman" w:eastAsia="Times New Roman" w:hAnsi="Times New Roman"/>
          <w:bCs/>
          <w:sz w:val="24"/>
          <w:szCs w:val="24"/>
          <w:lang w:eastAsia="ru-RU"/>
        </w:rPr>
        <w:t xml:space="preserve"> </w:t>
      </w:r>
      <w:proofErr w:type="spellStart"/>
      <w:r w:rsidR="00FB6102" w:rsidRPr="00FB6102">
        <w:rPr>
          <w:rFonts w:ascii="Times New Roman" w:eastAsia="Times New Roman" w:hAnsi="Times New Roman"/>
          <w:bCs/>
          <w:sz w:val="24"/>
          <w:szCs w:val="24"/>
          <w:lang w:eastAsia="ru-RU"/>
        </w:rPr>
        <w:t>төмен</w:t>
      </w:r>
      <w:proofErr w:type="spellEnd"/>
      <w:r w:rsidR="00FB6102" w:rsidRPr="00FB6102">
        <w:rPr>
          <w:rFonts w:ascii="Times New Roman" w:eastAsia="Times New Roman" w:hAnsi="Times New Roman"/>
          <w:bCs/>
          <w:sz w:val="24"/>
          <w:szCs w:val="24"/>
          <w:lang w:eastAsia="ru-RU"/>
        </w:rPr>
        <w:t xml:space="preserve"> </w:t>
      </w:r>
      <w:proofErr w:type="spellStart"/>
      <w:r w:rsidR="00FB6102" w:rsidRPr="00FB6102">
        <w:rPr>
          <w:rFonts w:ascii="Times New Roman" w:eastAsia="Times New Roman" w:hAnsi="Times New Roman"/>
          <w:bCs/>
          <w:sz w:val="24"/>
          <w:szCs w:val="24"/>
          <w:lang w:eastAsia="ru-RU"/>
        </w:rPr>
        <w:t>болмауы</w:t>
      </w:r>
      <w:proofErr w:type="spellEnd"/>
      <w:r w:rsidR="00FB6102" w:rsidRPr="00FB6102">
        <w:rPr>
          <w:rFonts w:ascii="Times New Roman" w:eastAsia="Times New Roman" w:hAnsi="Times New Roman"/>
          <w:bCs/>
          <w:sz w:val="24"/>
          <w:szCs w:val="24"/>
          <w:lang w:eastAsia="ru-RU"/>
        </w:rPr>
        <w:t xml:space="preserve"> </w:t>
      </w:r>
      <w:proofErr w:type="spellStart"/>
      <w:r w:rsidR="00FB6102" w:rsidRPr="00FB6102">
        <w:rPr>
          <w:rFonts w:ascii="Times New Roman" w:eastAsia="Times New Roman" w:hAnsi="Times New Roman"/>
          <w:bCs/>
          <w:sz w:val="24"/>
          <w:szCs w:val="24"/>
          <w:lang w:eastAsia="ru-RU"/>
        </w:rPr>
        <w:t>тиіс</w:t>
      </w:r>
      <w:proofErr w:type="spellEnd"/>
      <w:r w:rsidR="00FB6102" w:rsidRPr="00FB6102">
        <w:rPr>
          <w:rFonts w:ascii="Times New Roman" w:eastAsia="Times New Roman" w:hAnsi="Times New Roman"/>
          <w:bCs/>
          <w:sz w:val="24"/>
          <w:szCs w:val="24"/>
          <w:lang w:eastAsia="ru-RU"/>
        </w:rPr>
        <w:t>.</w:t>
      </w:r>
    </w:p>
    <w:p w14:paraId="6B4A783F" w14:textId="6E341760" w:rsidR="00A00A32" w:rsidRPr="00397E00" w:rsidRDefault="00FB6102" w:rsidP="008A1852">
      <w:pPr>
        <w:spacing w:before="120" w:after="120" w:line="240" w:lineRule="auto"/>
        <w:ind w:left="720"/>
        <w:jc w:val="both"/>
        <w:rPr>
          <w:rFonts w:ascii="Times New Roman" w:eastAsia="Times New Roman" w:hAnsi="Times New Roman"/>
          <w:b/>
          <w:bCs/>
          <w:i/>
          <w:sz w:val="24"/>
          <w:szCs w:val="24"/>
          <w:u w:val="single"/>
          <w:lang w:eastAsia="ru-RU"/>
        </w:rPr>
      </w:pPr>
      <w:proofErr w:type="spellStart"/>
      <w:r w:rsidRPr="00FB6102">
        <w:rPr>
          <w:rFonts w:ascii="Times New Roman" w:eastAsia="Times New Roman" w:hAnsi="Times New Roman"/>
          <w:b/>
          <w:bCs/>
          <w:i/>
          <w:sz w:val="24"/>
          <w:szCs w:val="24"/>
          <w:u w:val="single"/>
          <w:lang w:eastAsia="ru-RU"/>
        </w:rPr>
        <w:t>Бөліп</w:t>
      </w:r>
      <w:proofErr w:type="spellEnd"/>
      <w:r w:rsidRPr="00FB6102">
        <w:rPr>
          <w:rFonts w:ascii="Times New Roman" w:eastAsia="Times New Roman" w:hAnsi="Times New Roman"/>
          <w:b/>
          <w:bCs/>
          <w:i/>
          <w:sz w:val="24"/>
          <w:szCs w:val="24"/>
          <w:u w:val="single"/>
          <w:lang w:eastAsia="ru-RU"/>
        </w:rPr>
        <w:t xml:space="preserve"> </w:t>
      </w:r>
      <w:proofErr w:type="spellStart"/>
      <w:r w:rsidRPr="00FB6102">
        <w:rPr>
          <w:rFonts w:ascii="Times New Roman" w:eastAsia="Times New Roman" w:hAnsi="Times New Roman"/>
          <w:b/>
          <w:bCs/>
          <w:i/>
          <w:sz w:val="24"/>
          <w:szCs w:val="24"/>
          <w:u w:val="single"/>
          <w:lang w:eastAsia="ru-RU"/>
        </w:rPr>
        <w:t>төлеуді</w:t>
      </w:r>
      <w:proofErr w:type="spellEnd"/>
      <w:r w:rsidRPr="00FB6102">
        <w:rPr>
          <w:rFonts w:ascii="Times New Roman" w:eastAsia="Times New Roman" w:hAnsi="Times New Roman"/>
          <w:b/>
          <w:bCs/>
          <w:i/>
          <w:sz w:val="24"/>
          <w:szCs w:val="24"/>
          <w:u w:val="single"/>
          <w:lang w:eastAsia="ru-RU"/>
        </w:rPr>
        <w:t xml:space="preserve"> </w:t>
      </w:r>
      <w:proofErr w:type="spellStart"/>
      <w:r w:rsidRPr="00FB6102">
        <w:rPr>
          <w:rFonts w:ascii="Times New Roman" w:eastAsia="Times New Roman" w:hAnsi="Times New Roman"/>
          <w:b/>
          <w:bCs/>
          <w:i/>
          <w:sz w:val="24"/>
          <w:szCs w:val="24"/>
          <w:u w:val="single"/>
          <w:lang w:eastAsia="ru-RU"/>
        </w:rPr>
        <w:t>көздейтін</w:t>
      </w:r>
      <w:proofErr w:type="spellEnd"/>
      <w:r w:rsidRPr="00FB6102">
        <w:rPr>
          <w:rFonts w:ascii="Times New Roman" w:eastAsia="Times New Roman" w:hAnsi="Times New Roman"/>
          <w:b/>
          <w:bCs/>
          <w:i/>
          <w:sz w:val="24"/>
          <w:szCs w:val="24"/>
          <w:u w:val="single"/>
          <w:lang w:eastAsia="ru-RU"/>
        </w:rPr>
        <w:t xml:space="preserve"> </w:t>
      </w:r>
      <w:proofErr w:type="spellStart"/>
      <w:r w:rsidRPr="00FB6102">
        <w:rPr>
          <w:rFonts w:ascii="Times New Roman" w:eastAsia="Times New Roman" w:hAnsi="Times New Roman"/>
          <w:b/>
          <w:bCs/>
          <w:i/>
          <w:sz w:val="24"/>
          <w:szCs w:val="24"/>
          <w:u w:val="single"/>
          <w:lang w:eastAsia="ru-RU"/>
        </w:rPr>
        <w:t>алдын</w:t>
      </w:r>
      <w:proofErr w:type="spellEnd"/>
      <w:r w:rsidRPr="00FB6102">
        <w:rPr>
          <w:rFonts w:ascii="Times New Roman" w:eastAsia="Times New Roman" w:hAnsi="Times New Roman"/>
          <w:b/>
          <w:bCs/>
          <w:i/>
          <w:sz w:val="24"/>
          <w:szCs w:val="24"/>
          <w:u w:val="single"/>
          <w:lang w:eastAsia="ru-RU"/>
        </w:rPr>
        <w:t xml:space="preserve"> ала </w:t>
      </w:r>
      <w:proofErr w:type="spellStart"/>
      <w:r w:rsidRPr="00FB6102">
        <w:rPr>
          <w:rFonts w:ascii="Times New Roman" w:eastAsia="Times New Roman" w:hAnsi="Times New Roman"/>
          <w:b/>
          <w:bCs/>
          <w:i/>
          <w:sz w:val="24"/>
          <w:szCs w:val="24"/>
          <w:u w:val="single"/>
          <w:lang w:eastAsia="ru-RU"/>
        </w:rPr>
        <w:t>ұсыныста</w:t>
      </w:r>
      <w:proofErr w:type="spellEnd"/>
      <w:r w:rsidRPr="00FB6102">
        <w:rPr>
          <w:rFonts w:ascii="Times New Roman" w:eastAsia="Times New Roman" w:hAnsi="Times New Roman"/>
          <w:b/>
          <w:bCs/>
          <w:i/>
          <w:sz w:val="24"/>
          <w:szCs w:val="24"/>
          <w:u w:val="single"/>
          <w:lang w:eastAsia="ru-RU"/>
        </w:rPr>
        <w:t xml:space="preserve"> </w:t>
      </w:r>
      <w:proofErr w:type="spellStart"/>
      <w:r w:rsidRPr="00FB6102">
        <w:rPr>
          <w:rFonts w:ascii="Times New Roman" w:eastAsia="Times New Roman" w:hAnsi="Times New Roman"/>
          <w:b/>
          <w:bCs/>
          <w:i/>
          <w:sz w:val="24"/>
          <w:szCs w:val="24"/>
          <w:u w:val="single"/>
          <w:lang w:eastAsia="ru-RU"/>
        </w:rPr>
        <w:t>немесе</w:t>
      </w:r>
      <w:proofErr w:type="spellEnd"/>
      <w:r w:rsidRPr="00FB6102">
        <w:rPr>
          <w:rFonts w:ascii="Times New Roman" w:eastAsia="Times New Roman" w:hAnsi="Times New Roman"/>
          <w:b/>
          <w:bCs/>
          <w:i/>
          <w:sz w:val="24"/>
          <w:szCs w:val="24"/>
          <w:u w:val="single"/>
          <w:lang w:eastAsia="ru-RU"/>
        </w:rPr>
        <w:t xml:space="preserve"> </w:t>
      </w:r>
      <w:proofErr w:type="spellStart"/>
      <w:r w:rsidRPr="00FB6102">
        <w:rPr>
          <w:rFonts w:ascii="Times New Roman" w:eastAsia="Times New Roman" w:hAnsi="Times New Roman"/>
          <w:b/>
          <w:bCs/>
          <w:i/>
          <w:sz w:val="24"/>
          <w:szCs w:val="24"/>
          <w:u w:val="single"/>
          <w:lang w:eastAsia="ru-RU"/>
        </w:rPr>
        <w:t>бөліктерде</w:t>
      </w:r>
      <w:proofErr w:type="spellEnd"/>
      <w:r w:rsidRPr="00FB6102">
        <w:rPr>
          <w:rFonts w:ascii="Times New Roman" w:eastAsia="Times New Roman" w:hAnsi="Times New Roman"/>
          <w:b/>
          <w:bCs/>
          <w:i/>
          <w:sz w:val="24"/>
          <w:szCs w:val="24"/>
          <w:u w:val="single"/>
          <w:lang w:eastAsia="ru-RU"/>
        </w:rPr>
        <w:t xml:space="preserve"> (</w:t>
      </w:r>
      <w:proofErr w:type="spellStart"/>
      <w:r w:rsidRPr="00FB6102">
        <w:rPr>
          <w:rFonts w:ascii="Times New Roman" w:eastAsia="Times New Roman" w:hAnsi="Times New Roman"/>
          <w:b/>
          <w:bCs/>
          <w:i/>
          <w:sz w:val="24"/>
          <w:szCs w:val="24"/>
          <w:u w:val="single"/>
          <w:lang w:eastAsia="ru-RU"/>
        </w:rPr>
        <w:t>транштарда</w:t>
      </w:r>
      <w:proofErr w:type="spellEnd"/>
      <w:r w:rsidRPr="00FB6102">
        <w:rPr>
          <w:rFonts w:ascii="Times New Roman" w:eastAsia="Times New Roman" w:hAnsi="Times New Roman"/>
          <w:b/>
          <w:bCs/>
          <w:i/>
          <w:sz w:val="24"/>
          <w:szCs w:val="24"/>
          <w:u w:val="single"/>
          <w:lang w:eastAsia="ru-RU"/>
        </w:rPr>
        <w:t xml:space="preserve">) </w:t>
      </w:r>
      <w:proofErr w:type="spellStart"/>
      <w:r w:rsidRPr="00FB6102">
        <w:rPr>
          <w:rFonts w:ascii="Times New Roman" w:eastAsia="Times New Roman" w:hAnsi="Times New Roman"/>
          <w:b/>
          <w:bCs/>
          <w:i/>
          <w:sz w:val="24"/>
          <w:szCs w:val="24"/>
          <w:u w:val="single"/>
          <w:lang w:eastAsia="ru-RU"/>
        </w:rPr>
        <w:t>қатысу</w:t>
      </w:r>
      <w:proofErr w:type="spellEnd"/>
      <w:r w:rsidRPr="00FB6102">
        <w:rPr>
          <w:rFonts w:ascii="Times New Roman" w:eastAsia="Times New Roman" w:hAnsi="Times New Roman"/>
          <w:b/>
          <w:bCs/>
          <w:i/>
          <w:sz w:val="24"/>
          <w:szCs w:val="24"/>
          <w:u w:val="single"/>
          <w:lang w:eastAsia="ru-RU"/>
        </w:rPr>
        <w:t xml:space="preserve"> </w:t>
      </w:r>
      <w:proofErr w:type="spellStart"/>
      <w:r w:rsidRPr="00FB6102">
        <w:rPr>
          <w:rFonts w:ascii="Times New Roman" w:eastAsia="Times New Roman" w:hAnsi="Times New Roman"/>
          <w:b/>
          <w:bCs/>
          <w:i/>
          <w:sz w:val="24"/>
          <w:szCs w:val="24"/>
          <w:u w:val="single"/>
          <w:lang w:eastAsia="ru-RU"/>
        </w:rPr>
        <w:t>үлестерін</w:t>
      </w:r>
      <w:proofErr w:type="spellEnd"/>
      <w:r w:rsidRPr="00FB6102">
        <w:rPr>
          <w:rFonts w:ascii="Times New Roman" w:eastAsia="Times New Roman" w:hAnsi="Times New Roman"/>
          <w:b/>
          <w:bCs/>
          <w:i/>
          <w:sz w:val="24"/>
          <w:szCs w:val="24"/>
          <w:u w:val="single"/>
          <w:lang w:eastAsia="ru-RU"/>
        </w:rPr>
        <w:t xml:space="preserve"> </w:t>
      </w:r>
      <w:proofErr w:type="spellStart"/>
      <w:r w:rsidRPr="00FB6102">
        <w:rPr>
          <w:rFonts w:ascii="Times New Roman" w:eastAsia="Times New Roman" w:hAnsi="Times New Roman"/>
          <w:b/>
          <w:bCs/>
          <w:i/>
          <w:sz w:val="24"/>
          <w:szCs w:val="24"/>
          <w:u w:val="single"/>
          <w:lang w:eastAsia="ru-RU"/>
        </w:rPr>
        <w:t>кезең-кезеңмен</w:t>
      </w:r>
      <w:proofErr w:type="spellEnd"/>
      <w:r w:rsidRPr="00FB6102">
        <w:rPr>
          <w:rFonts w:ascii="Times New Roman" w:eastAsia="Times New Roman" w:hAnsi="Times New Roman"/>
          <w:b/>
          <w:bCs/>
          <w:i/>
          <w:sz w:val="24"/>
          <w:szCs w:val="24"/>
          <w:u w:val="single"/>
          <w:lang w:eastAsia="ru-RU"/>
        </w:rPr>
        <w:t xml:space="preserve"> </w:t>
      </w:r>
      <w:proofErr w:type="spellStart"/>
      <w:r w:rsidRPr="00FB6102">
        <w:rPr>
          <w:rFonts w:ascii="Times New Roman" w:eastAsia="Times New Roman" w:hAnsi="Times New Roman"/>
          <w:b/>
          <w:bCs/>
          <w:i/>
          <w:sz w:val="24"/>
          <w:szCs w:val="24"/>
          <w:u w:val="single"/>
          <w:lang w:eastAsia="ru-RU"/>
        </w:rPr>
        <w:t>төлеудің</w:t>
      </w:r>
      <w:proofErr w:type="spellEnd"/>
      <w:r w:rsidRPr="00FB6102">
        <w:rPr>
          <w:rFonts w:ascii="Times New Roman" w:eastAsia="Times New Roman" w:hAnsi="Times New Roman"/>
          <w:b/>
          <w:bCs/>
          <w:i/>
          <w:sz w:val="24"/>
          <w:szCs w:val="24"/>
          <w:u w:val="single"/>
          <w:lang w:eastAsia="ru-RU"/>
        </w:rPr>
        <w:t xml:space="preserve"> </w:t>
      </w:r>
      <w:proofErr w:type="spellStart"/>
      <w:r w:rsidRPr="00FB6102">
        <w:rPr>
          <w:rFonts w:ascii="Times New Roman" w:eastAsia="Times New Roman" w:hAnsi="Times New Roman"/>
          <w:b/>
          <w:bCs/>
          <w:i/>
          <w:sz w:val="24"/>
          <w:szCs w:val="24"/>
          <w:u w:val="single"/>
          <w:lang w:eastAsia="ru-RU"/>
        </w:rPr>
        <w:t>ұсынылатын</w:t>
      </w:r>
      <w:proofErr w:type="spellEnd"/>
      <w:r w:rsidRPr="00FB6102">
        <w:rPr>
          <w:rFonts w:ascii="Times New Roman" w:eastAsia="Times New Roman" w:hAnsi="Times New Roman"/>
          <w:b/>
          <w:bCs/>
          <w:i/>
          <w:sz w:val="24"/>
          <w:szCs w:val="24"/>
          <w:u w:val="single"/>
          <w:lang w:eastAsia="ru-RU"/>
        </w:rPr>
        <w:t xml:space="preserve"> </w:t>
      </w:r>
      <w:proofErr w:type="spellStart"/>
      <w:r w:rsidRPr="00FB6102">
        <w:rPr>
          <w:rFonts w:ascii="Times New Roman" w:eastAsia="Times New Roman" w:hAnsi="Times New Roman"/>
          <w:b/>
          <w:bCs/>
          <w:i/>
          <w:sz w:val="24"/>
          <w:szCs w:val="24"/>
          <w:u w:val="single"/>
          <w:lang w:eastAsia="ru-RU"/>
        </w:rPr>
        <w:t>тәртібінің</w:t>
      </w:r>
      <w:proofErr w:type="spellEnd"/>
      <w:r w:rsidRPr="00FB6102">
        <w:rPr>
          <w:rFonts w:ascii="Times New Roman" w:eastAsia="Times New Roman" w:hAnsi="Times New Roman"/>
          <w:b/>
          <w:bCs/>
          <w:i/>
          <w:sz w:val="24"/>
          <w:szCs w:val="24"/>
          <w:u w:val="single"/>
          <w:lang w:eastAsia="ru-RU"/>
        </w:rPr>
        <w:t xml:space="preserve"> </w:t>
      </w:r>
      <w:proofErr w:type="spellStart"/>
      <w:r w:rsidRPr="00FB6102">
        <w:rPr>
          <w:rFonts w:ascii="Times New Roman" w:eastAsia="Times New Roman" w:hAnsi="Times New Roman"/>
          <w:b/>
          <w:bCs/>
          <w:i/>
          <w:sz w:val="24"/>
          <w:szCs w:val="24"/>
          <w:u w:val="single"/>
          <w:lang w:eastAsia="ru-RU"/>
        </w:rPr>
        <w:t>негізгі</w:t>
      </w:r>
      <w:proofErr w:type="spellEnd"/>
      <w:r w:rsidRPr="00FB6102">
        <w:rPr>
          <w:rFonts w:ascii="Times New Roman" w:eastAsia="Times New Roman" w:hAnsi="Times New Roman"/>
          <w:b/>
          <w:bCs/>
          <w:i/>
          <w:sz w:val="24"/>
          <w:szCs w:val="24"/>
          <w:u w:val="single"/>
          <w:lang w:eastAsia="ru-RU"/>
        </w:rPr>
        <w:t xml:space="preserve"> </w:t>
      </w:r>
      <w:proofErr w:type="spellStart"/>
      <w:r w:rsidRPr="00FB6102">
        <w:rPr>
          <w:rFonts w:ascii="Times New Roman" w:eastAsia="Times New Roman" w:hAnsi="Times New Roman"/>
          <w:b/>
          <w:bCs/>
          <w:i/>
          <w:sz w:val="24"/>
          <w:szCs w:val="24"/>
          <w:u w:val="single"/>
          <w:lang w:eastAsia="ru-RU"/>
        </w:rPr>
        <w:lastRenderedPageBreak/>
        <w:t>шарттары</w:t>
      </w:r>
      <w:proofErr w:type="spellEnd"/>
      <w:r w:rsidRPr="00FB6102">
        <w:rPr>
          <w:rFonts w:ascii="Times New Roman" w:eastAsia="Times New Roman" w:hAnsi="Times New Roman"/>
          <w:b/>
          <w:bCs/>
          <w:i/>
          <w:sz w:val="24"/>
          <w:szCs w:val="24"/>
          <w:u w:val="single"/>
          <w:lang w:eastAsia="ru-RU"/>
        </w:rPr>
        <w:t xml:space="preserve">, </w:t>
      </w:r>
      <w:proofErr w:type="spellStart"/>
      <w:r w:rsidRPr="00FB6102">
        <w:rPr>
          <w:rFonts w:ascii="Times New Roman" w:eastAsia="Times New Roman" w:hAnsi="Times New Roman"/>
          <w:b/>
          <w:bCs/>
          <w:i/>
          <w:sz w:val="24"/>
          <w:szCs w:val="24"/>
          <w:u w:val="single"/>
          <w:lang w:eastAsia="ru-RU"/>
        </w:rPr>
        <w:t>оның</w:t>
      </w:r>
      <w:proofErr w:type="spellEnd"/>
      <w:r w:rsidRPr="00FB6102">
        <w:rPr>
          <w:rFonts w:ascii="Times New Roman" w:eastAsia="Times New Roman" w:hAnsi="Times New Roman"/>
          <w:b/>
          <w:bCs/>
          <w:i/>
          <w:sz w:val="24"/>
          <w:szCs w:val="24"/>
          <w:u w:val="single"/>
          <w:lang w:eastAsia="ru-RU"/>
        </w:rPr>
        <w:t xml:space="preserve"> </w:t>
      </w:r>
      <w:proofErr w:type="spellStart"/>
      <w:r w:rsidRPr="00FB6102">
        <w:rPr>
          <w:rFonts w:ascii="Times New Roman" w:eastAsia="Times New Roman" w:hAnsi="Times New Roman"/>
          <w:b/>
          <w:bCs/>
          <w:i/>
          <w:sz w:val="24"/>
          <w:szCs w:val="24"/>
          <w:u w:val="single"/>
          <w:lang w:eastAsia="ru-RU"/>
        </w:rPr>
        <w:t>ішінде</w:t>
      </w:r>
      <w:proofErr w:type="spellEnd"/>
      <w:r w:rsidRPr="00FB6102">
        <w:rPr>
          <w:rFonts w:ascii="Times New Roman" w:eastAsia="Times New Roman" w:hAnsi="Times New Roman"/>
          <w:b/>
          <w:bCs/>
          <w:i/>
          <w:sz w:val="24"/>
          <w:szCs w:val="24"/>
          <w:u w:val="single"/>
          <w:lang w:eastAsia="ru-RU"/>
        </w:rPr>
        <w:t xml:space="preserve"> </w:t>
      </w:r>
      <w:proofErr w:type="spellStart"/>
      <w:r w:rsidRPr="00FB6102">
        <w:rPr>
          <w:rFonts w:ascii="Times New Roman" w:eastAsia="Times New Roman" w:hAnsi="Times New Roman"/>
          <w:b/>
          <w:bCs/>
          <w:i/>
          <w:sz w:val="24"/>
          <w:szCs w:val="24"/>
          <w:u w:val="single"/>
          <w:lang w:eastAsia="ru-RU"/>
        </w:rPr>
        <w:t>күнтізбелік</w:t>
      </w:r>
      <w:proofErr w:type="spellEnd"/>
      <w:r w:rsidRPr="00FB6102">
        <w:rPr>
          <w:rFonts w:ascii="Times New Roman" w:eastAsia="Times New Roman" w:hAnsi="Times New Roman"/>
          <w:b/>
          <w:bCs/>
          <w:i/>
          <w:sz w:val="24"/>
          <w:szCs w:val="24"/>
          <w:u w:val="single"/>
          <w:lang w:eastAsia="ru-RU"/>
        </w:rPr>
        <w:t xml:space="preserve"> </w:t>
      </w:r>
      <w:proofErr w:type="spellStart"/>
      <w:r w:rsidRPr="00FB6102">
        <w:rPr>
          <w:rFonts w:ascii="Times New Roman" w:eastAsia="Times New Roman" w:hAnsi="Times New Roman"/>
          <w:b/>
          <w:bCs/>
          <w:i/>
          <w:sz w:val="24"/>
          <w:szCs w:val="24"/>
          <w:u w:val="single"/>
          <w:lang w:eastAsia="ru-RU"/>
        </w:rPr>
        <w:t>айларға</w:t>
      </w:r>
      <w:proofErr w:type="spellEnd"/>
      <w:r w:rsidRPr="00FB6102">
        <w:rPr>
          <w:rFonts w:ascii="Times New Roman" w:eastAsia="Times New Roman" w:hAnsi="Times New Roman"/>
          <w:b/>
          <w:bCs/>
          <w:i/>
          <w:sz w:val="24"/>
          <w:szCs w:val="24"/>
          <w:u w:val="single"/>
          <w:lang w:eastAsia="ru-RU"/>
        </w:rPr>
        <w:t xml:space="preserve"> </w:t>
      </w:r>
      <w:proofErr w:type="spellStart"/>
      <w:r w:rsidRPr="00FB6102">
        <w:rPr>
          <w:rFonts w:ascii="Times New Roman" w:eastAsia="Times New Roman" w:hAnsi="Times New Roman"/>
          <w:b/>
          <w:bCs/>
          <w:i/>
          <w:sz w:val="24"/>
          <w:szCs w:val="24"/>
          <w:u w:val="single"/>
          <w:lang w:eastAsia="ru-RU"/>
        </w:rPr>
        <w:t>бөлінген</w:t>
      </w:r>
      <w:proofErr w:type="spellEnd"/>
      <w:r w:rsidRPr="00FB6102">
        <w:rPr>
          <w:rFonts w:ascii="Times New Roman" w:eastAsia="Times New Roman" w:hAnsi="Times New Roman"/>
          <w:b/>
          <w:bCs/>
          <w:i/>
          <w:sz w:val="24"/>
          <w:szCs w:val="24"/>
          <w:u w:val="single"/>
          <w:lang w:eastAsia="ru-RU"/>
        </w:rPr>
        <w:t xml:space="preserve"> </w:t>
      </w:r>
      <w:proofErr w:type="spellStart"/>
      <w:r w:rsidRPr="00FB6102">
        <w:rPr>
          <w:rFonts w:ascii="Times New Roman" w:eastAsia="Times New Roman" w:hAnsi="Times New Roman"/>
          <w:b/>
          <w:bCs/>
          <w:i/>
          <w:sz w:val="24"/>
          <w:szCs w:val="24"/>
          <w:u w:val="single"/>
          <w:lang w:eastAsia="ru-RU"/>
        </w:rPr>
        <w:t>төлемдер</w:t>
      </w:r>
      <w:proofErr w:type="spellEnd"/>
      <w:r w:rsidRPr="00FB6102">
        <w:rPr>
          <w:rFonts w:ascii="Times New Roman" w:eastAsia="Times New Roman" w:hAnsi="Times New Roman"/>
          <w:b/>
          <w:bCs/>
          <w:i/>
          <w:sz w:val="24"/>
          <w:szCs w:val="24"/>
          <w:u w:val="single"/>
          <w:lang w:eastAsia="ru-RU"/>
        </w:rPr>
        <w:t xml:space="preserve"> </w:t>
      </w:r>
      <w:proofErr w:type="spellStart"/>
      <w:r w:rsidRPr="00FB6102">
        <w:rPr>
          <w:rFonts w:ascii="Times New Roman" w:eastAsia="Times New Roman" w:hAnsi="Times New Roman"/>
          <w:b/>
          <w:bCs/>
          <w:i/>
          <w:sz w:val="24"/>
          <w:szCs w:val="24"/>
          <w:u w:val="single"/>
          <w:lang w:eastAsia="ru-RU"/>
        </w:rPr>
        <w:t>кестесі</w:t>
      </w:r>
      <w:proofErr w:type="spellEnd"/>
      <w:r w:rsidRPr="00FB6102">
        <w:rPr>
          <w:rFonts w:ascii="Times New Roman" w:eastAsia="Times New Roman" w:hAnsi="Times New Roman"/>
          <w:b/>
          <w:bCs/>
          <w:i/>
          <w:sz w:val="24"/>
          <w:szCs w:val="24"/>
          <w:u w:val="single"/>
          <w:lang w:eastAsia="ru-RU"/>
        </w:rPr>
        <w:t xml:space="preserve"> мен </w:t>
      </w:r>
      <w:proofErr w:type="spellStart"/>
      <w:r w:rsidRPr="00FB6102">
        <w:rPr>
          <w:rFonts w:ascii="Times New Roman" w:eastAsia="Times New Roman" w:hAnsi="Times New Roman"/>
          <w:b/>
          <w:bCs/>
          <w:i/>
          <w:sz w:val="24"/>
          <w:szCs w:val="24"/>
          <w:u w:val="single"/>
          <w:lang w:eastAsia="ru-RU"/>
        </w:rPr>
        <w:t>сомалары</w:t>
      </w:r>
      <w:proofErr w:type="spellEnd"/>
      <w:r w:rsidRPr="00FB6102">
        <w:rPr>
          <w:rFonts w:ascii="Times New Roman" w:eastAsia="Times New Roman" w:hAnsi="Times New Roman"/>
          <w:b/>
          <w:bCs/>
          <w:i/>
          <w:sz w:val="24"/>
          <w:szCs w:val="24"/>
          <w:u w:val="single"/>
          <w:lang w:eastAsia="ru-RU"/>
        </w:rPr>
        <w:t xml:space="preserve"> бар </w:t>
      </w:r>
      <w:proofErr w:type="spellStart"/>
      <w:r w:rsidRPr="00FB6102">
        <w:rPr>
          <w:rFonts w:ascii="Times New Roman" w:eastAsia="Times New Roman" w:hAnsi="Times New Roman"/>
          <w:b/>
          <w:bCs/>
          <w:i/>
          <w:sz w:val="24"/>
          <w:szCs w:val="24"/>
          <w:u w:val="single"/>
          <w:lang w:eastAsia="ru-RU"/>
        </w:rPr>
        <w:t>кесте</w:t>
      </w:r>
      <w:proofErr w:type="spellEnd"/>
      <w:r w:rsidRPr="00FB6102">
        <w:rPr>
          <w:rFonts w:ascii="Times New Roman" w:eastAsia="Times New Roman" w:hAnsi="Times New Roman"/>
          <w:b/>
          <w:bCs/>
          <w:i/>
          <w:sz w:val="24"/>
          <w:szCs w:val="24"/>
          <w:u w:val="single"/>
          <w:lang w:eastAsia="ru-RU"/>
        </w:rPr>
        <w:t xml:space="preserve"> </w:t>
      </w:r>
      <w:proofErr w:type="spellStart"/>
      <w:r w:rsidRPr="00FB6102">
        <w:rPr>
          <w:rFonts w:ascii="Times New Roman" w:eastAsia="Times New Roman" w:hAnsi="Times New Roman"/>
          <w:b/>
          <w:bCs/>
          <w:i/>
          <w:sz w:val="24"/>
          <w:szCs w:val="24"/>
          <w:u w:val="single"/>
          <w:lang w:eastAsia="ru-RU"/>
        </w:rPr>
        <w:t>қамтылуға</w:t>
      </w:r>
      <w:proofErr w:type="spellEnd"/>
      <w:r w:rsidRPr="00FB6102">
        <w:rPr>
          <w:rFonts w:ascii="Times New Roman" w:eastAsia="Times New Roman" w:hAnsi="Times New Roman"/>
          <w:b/>
          <w:bCs/>
          <w:i/>
          <w:sz w:val="24"/>
          <w:szCs w:val="24"/>
          <w:u w:val="single"/>
          <w:lang w:eastAsia="ru-RU"/>
        </w:rPr>
        <w:t xml:space="preserve"> </w:t>
      </w:r>
      <w:proofErr w:type="spellStart"/>
      <w:r w:rsidRPr="00FB6102">
        <w:rPr>
          <w:rFonts w:ascii="Times New Roman" w:eastAsia="Times New Roman" w:hAnsi="Times New Roman"/>
          <w:b/>
          <w:bCs/>
          <w:i/>
          <w:sz w:val="24"/>
          <w:szCs w:val="24"/>
          <w:u w:val="single"/>
          <w:lang w:eastAsia="ru-RU"/>
        </w:rPr>
        <w:t>тиіс</w:t>
      </w:r>
      <w:proofErr w:type="spellEnd"/>
      <w:r w:rsidR="00150B58" w:rsidRPr="00A433EB">
        <w:rPr>
          <w:rFonts w:ascii="Times New Roman" w:eastAsia="Times New Roman" w:hAnsi="Times New Roman"/>
          <w:b/>
          <w:bCs/>
          <w:i/>
          <w:sz w:val="24"/>
          <w:szCs w:val="24"/>
          <w:u w:val="single"/>
          <w:lang w:eastAsia="ru-RU"/>
        </w:rPr>
        <w:t>.</w:t>
      </w:r>
    </w:p>
    <w:p w14:paraId="7E573F58" w14:textId="0F108EDB" w:rsidR="00AF55AA" w:rsidRPr="00AB5B5C" w:rsidRDefault="00F61E48">
      <w:pPr>
        <w:numPr>
          <w:ilvl w:val="1"/>
          <w:numId w:val="58"/>
        </w:numPr>
        <w:spacing w:before="120" w:after="120" w:line="240" w:lineRule="auto"/>
        <w:ind w:left="709" w:hanging="709"/>
        <w:jc w:val="both"/>
        <w:rPr>
          <w:rFonts w:ascii="Times New Roman" w:eastAsia="Times New Roman" w:hAnsi="Times New Roman"/>
          <w:bCs/>
          <w:sz w:val="24"/>
          <w:szCs w:val="24"/>
          <w:lang w:eastAsia="ru-RU"/>
        </w:rPr>
      </w:pPr>
      <w:proofErr w:type="spellStart"/>
      <w:r w:rsidRPr="00F61E48">
        <w:rPr>
          <w:rFonts w:ascii="Times New Roman" w:eastAsia="Times New Roman" w:hAnsi="Times New Roman"/>
          <w:bCs/>
          <w:sz w:val="24"/>
          <w:szCs w:val="24"/>
          <w:lang w:eastAsia="ru-RU"/>
        </w:rPr>
        <w:t>Конкурстық</w:t>
      </w:r>
      <w:proofErr w:type="spellEnd"/>
      <w:r w:rsidRPr="00F61E48">
        <w:rPr>
          <w:rFonts w:ascii="Times New Roman" w:eastAsia="Times New Roman" w:hAnsi="Times New Roman"/>
          <w:bCs/>
          <w:sz w:val="24"/>
          <w:szCs w:val="24"/>
          <w:lang w:eastAsia="ru-RU"/>
        </w:rPr>
        <w:t xml:space="preserve"> </w:t>
      </w:r>
      <w:proofErr w:type="spellStart"/>
      <w:r w:rsidRPr="00F61E48">
        <w:rPr>
          <w:rFonts w:ascii="Times New Roman" w:eastAsia="Times New Roman" w:hAnsi="Times New Roman"/>
          <w:bCs/>
          <w:sz w:val="24"/>
          <w:szCs w:val="24"/>
          <w:lang w:eastAsia="ru-RU"/>
        </w:rPr>
        <w:t>құжаттаманың</w:t>
      </w:r>
      <w:proofErr w:type="spellEnd"/>
      <w:r w:rsidRPr="00F61E48">
        <w:rPr>
          <w:rFonts w:ascii="Times New Roman" w:eastAsia="Times New Roman" w:hAnsi="Times New Roman"/>
          <w:bCs/>
          <w:sz w:val="24"/>
          <w:szCs w:val="24"/>
          <w:lang w:eastAsia="ru-RU"/>
        </w:rPr>
        <w:t xml:space="preserve"> 5.4-тармағына </w:t>
      </w:r>
      <w:proofErr w:type="spellStart"/>
      <w:r w:rsidRPr="00F61E48">
        <w:rPr>
          <w:rFonts w:ascii="Times New Roman" w:eastAsia="Times New Roman" w:hAnsi="Times New Roman"/>
          <w:bCs/>
          <w:sz w:val="24"/>
          <w:szCs w:val="24"/>
          <w:lang w:eastAsia="ru-RU"/>
        </w:rPr>
        <w:t>сәйкес</w:t>
      </w:r>
      <w:proofErr w:type="spellEnd"/>
      <w:r w:rsidRPr="00F61E48">
        <w:rPr>
          <w:rFonts w:ascii="Times New Roman" w:eastAsia="Times New Roman" w:hAnsi="Times New Roman"/>
          <w:bCs/>
          <w:sz w:val="24"/>
          <w:szCs w:val="24"/>
          <w:lang w:eastAsia="ru-RU"/>
        </w:rPr>
        <w:t xml:space="preserve"> </w:t>
      </w:r>
      <w:proofErr w:type="spellStart"/>
      <w:r w:rsidRPr="00F61E48">
        <w:rPr>
          <w:rFonts w:ascii="Times New Roman" w:eastAsia="Times New Roman" w:hAnsi="Times New Roman"/>
          <w:bCs/>
          <w:sz w:val="24"/>
          <w:szCs w:val="24"/>
          <w:lang w:eastAsia="ru-RU"/>
        </w:rPr>
        <w:t>тікелей</w:t>
      </w:r>
      <w:proofErr w:type="spellEnd"/>
      <w:r w:rsidRPr="00F61E48">
        <w:rPr>
          <w:rFonts w:ascii="Times New Roman" w:eastAsia="Times New Roman" w:hAnsi="Times New Roman"/>
          <w:bCs/>
          <w:sz w:val="24"/>
          <w:szCs w:val="24"/>
          <w:lang w:eastAsia="ru-RU"/>
        </w:rPr>
        <w:t xml:space="preserve"> </w:t>
      </w:r>
      <w:proofErr w:type="spellStart"/>
      <w:r w:rsidRPr="00F61E48">
        <w:rPr>
          <w:rFonts w:ascii="Times New Roman" w:eastAsia="Times New Roman" w:hAnsi="Times New Roman"/>
          <w:bCs/>
          <w:sz w:val="24"/>
          <w:szCs w:val="24"/>
          <w:lang w:eastAsia="ru-RU"/>
        </w:rPr>
        <w:t>атаулы</w:t>
      </w:r>
      <w:proofErr w:type="spellEnd"/>
      <w:r w:rsidRPr="00F61E48">
        <w:rPr>
          <w:rFonts w:ascii="Times New Roman" w:eastAsia="Times New Roman" w:hAnsi="Times New Roman"/>
          <w:bCs/>
          <w:sz w:val="24"/>
          <w:szCs w:val="24"/>
          <w:lang w:eastAsia="ru-RU"/>
        </w:rPr>
        <w:t xml:space="preserve"> сату </w:t>
      </w:r>
      <w:proofErr w:type="spellStart"/>
      <w:r w:rsidRPr="00F61E48">
        <w:rPr>
          <w:rFonts w:ascii="Times New Roman" w:eastAsia="Times New Roman" w:hAnsi="Times New Roman"/>
          <w:bCs/>
          <w:sz w:val="24"/>
          <w:szCs w:val="24"/>
          <w:lang w:eastAsia="ru-RU"/>
        </w:rPr>
        <w:t>арқылы</w:t>
      </w:r>
      <w:proofErr w:type="spellEnd"/>
      <w:r w:rsidRPr="00F61E48">
        <w:rPr>
          <w:rFonts w:ascii="Times New Roman" w:eastAsia="Times New Roman" w:hAnsi="Times New Roman"/>
          <w:bCs/>
          <w:sz w:val="24"/>
          <w:szCs w:val="24"/>
          <w:lang w:eastAsia="ru-RU"/>
        </w:rPr>
        <w:t xml:space="preserve"> </w:t>
      </w:r>
      <w:proofErr w:type="spellStart"/>
      <w:r w:rsidRPr="00F61E48">
        <w:rPr>
          <w:rFonts w:ascii="Times New Roman" w:eastAsia="Times New Roman" w:hAnsi="Times New Roman"/>
          <w:bCs/>
          <w:sz w:val="24"/>
          <w:szCs w:val="24"/>
          <w:lang w:eastAsia="ru-RU"/>
        </w:rPr>
        <w:t>Қатысу</w:t>
      </w:r>
      <w:proofErr w:type="spellEnd"/>
      <w:r w:rsidRPr="00F61E48">
        <w:rPr>
          <w:rFonts w:ascii="Times New Roman" w:eastAsia="Times New Roman" w:hAnsi="Times New Roman"/>
          <w:bCs/>
          <w:sz w:val="24"/>
          <w:szCs w:val="24"/>
          <w:lang w:eastAsia="ru-RU"/>
        </w:rPr>
        <w:t xml:space="preserve"> </w:t>
      </w:r>
      <w:proofErr w:type="spellStart"/>
      <w:r w:rsidRPr="00F61E48">
        <w:rPr>
          <w:rFonts w:ascii="Times New Roman" w:eastAsia="Times New Roman" w:hAnsi="Times New Roman"/>
          <w:bCs/>
          <w:sz w:val="24"/>
          <w:szCs w:val="24"/>
          <w:lang w:eastAsia="ru-RU"/>
        </w:rPr>
        <w:t>үлестерін</w:t>
      </w:r>
      <w:proofErr w:type="spellEnd"/>
      <w:r w:rsidRPr="00F61E48">
        <w:rPr>
          <w:rFonts w:ascii="Times New Roman" w:eastAsia="Times New Roman" w:hAnsi="Times New Roman"/>
          <w:bCs/>
          <w:sz w:val="24"/>
          <w:szCs w:val="24"/>
          <w:lang w:eastAsia="ru-RU"/>
        </w:rPr>
        <w:t xml:space="preserve"> сату </w:t>
      </w:r>
      <w:proofErr w:type="spellStart"/>
      <w:r w:rsidRPr="00F61E48">
        <w:rPr>
          <w:rFonts w:ascii="Times New Roman" w:eastAsia="Times New Roman" w:hAnsi="Times New Roman"/>
          <w:bCs/>
          <w:sz w:val="24"/>
          <w:szCs w:val="24"/>
          <w:lang w:eastAsia="ru-RU"/>
        </w:rPr>
        <w:t>туралы</w:t>
      </w:r>
      <w:proofErr w:type="spellEnd"/>
      <w:r w:rsidRPr="00F61E48">
        <w:rPr>
          <w:rFonts w:ascii="Times New Roman" w:eastAsia="Times New Roman" w:hAnsi="Times New Roman"/>
          <w:bCs/>
          <w:sz w:val="24"/>
          <w:szCs w:val="24"/>
          <w:lang w:eastAsia="ru-RU"/>
        </w:rPr>
        <w:t xml:space="preserve"> </w:t>
      </w:r>
      <w:proofErr w:type="spellStart"/>
      <w:r w:rsidRPr="00F61E48">
        <w:rPr>
          <w:rFonts w:ascii="Times New Roman" w:eastAsia="Times New Roman" w:hAnsi="Times New Roman"/>
          <w:bCs/>
          <w:sz w:val="24"/>
          <w:szCs w:val="24"/>
          <w:lang w:eastAsia="ru-RU"/>
        </w:rPr>
        <w:t>шешім</w:t>
      </w:r>
      <w:proofErr w:type="spellEnd"/>
      <w:r w:rsidRPr="00F61E48">
        <w:rPr>
          <w:rFonts w:ascii="Times New Roman" w:eastAsia="Times New Roman" w:hAnsi="Times New Roman"/>
          <w:bCs/>
          <w:sz w:val="24"/>
          <w:szCs w:val="24"/>
          <w:lang w:eastAsia="ru-RU"/>
        </w:rPr>
        <w:t xml:space="preserve"> </w:t>
      </w:r>
      <w:proofErr w:type="spellStart"/>
      <w:r w:rsidRPr="00F61E48">
        <w:rPr>
          <w:rFonts w:ascii="Times New Roman" w:eastAsia="Times New Roman" w:hAnsi="Times New Roman"/>
          <w:bCs/>
          <w:sz w:val="24"/>
          <w:szCs w:val="24"/>
          <w:lang w:eastAsia="ru-RU"/>
        </w:rPr>
        <w:t>қабылданған</w:t>
      </w:r>
      <w:proofErr w:type="spellEnd"/>
      <w:r w:rsidRPr="00F61E48">
        <w:rPr>
          <w:rFonts w:ascii="Times New Roman" w:eastAsia="Times New Roman" w:hAnsi="Times New Roman"/>
          <w:bCs/>
          <w:sz w:val="24"/>
          <w:szCs w:val="24"/>
          <w:lang w:eastAsia="ru-RU"/>
        </w:rPr>
        <w:t xml:space="preserve"> </w:t>
      </w:r>
      <w:proofErr w:type="spellStart"/>
      <w:r w:rsidRPr="00F61E48">
        <w:rPr>
          <w:rFonts w:ascii="Times New Roman" w:eastAsia="Times New Roman" w:hAnsi="Times New Roman"/>
          <w:bCs/>
          <w:sz w:val="24"/>
          <w:szCs w:val="24"/>
          <w:lang w:eastAsia="ru-RU"/>
        </w:rPr>
        <w:t>жағдайда</w:t>
      </w:r>
      <w:proofErr w:type="spellEnd"/>
      <w:r w:rsidRPr="00F61E48">
        <w:rPr>
          <w:rFonts w:ascii="Times New Roman" w:eastAsia="Times New Roman" w:hAnsi="Times New Roman"/>
          <w:bCs/>
          <w:sz w:val="24"/>
          <w:szCs w:val="24"/>
          <w:lang w:eastAsia="ru-RU"/>
        </w:rPr>
        <w:t xml:space="preserve">, </w:t>
      </w:r>
      <w:proofErr w:type="spellStart"/>
      <w:r w:rsidRPr="00F61E48">
        <w:rPr>
          <w:rFonts w:ascii="Times New Roman" w:eastAsia="Times New Roman" w:hAnsi="Times New Roman"/>
          <w:bCs/>
          <w:sz w:val="24"/>
          <w:szCs w:val="24"/>
          <w:lang w:eastAsia="ru-RU"/>
        </w:rPr>
        <w:t>конкурстық</w:t>
      </w:r>
      <w:proofErr w:type="spellEnd"/>
      <w:r w:rsidRPr="00F61E48">
        <w:rPr>
          <w:rFonts w:ascii="Times New Roman" w:eastAsia="Times New Roman" w:hAnsi="Times New Roman"/>
          <w:bCs/>
          <w:sz w:val="24"/>
          <w:szCs w:val="24"/>
          <w:lang w:eastAsia="ru-RU"/>
        </w:rPr>
        <w:t xml:space="preserve"> </w:t>
      </w:r>
      <w:proofErr w:type="spellStart"/>
      <w:r w:rsidRPr="00F61E48">
        <w:rPr>
          <w:rFonts w:ascii="Times New Roman" w:eastAsia="Times New Roman" w:hAnsi="Times New Roman"/>
          <w:bCs/>
          <w:sz w:val="24"/>
          <w:szCs w:val="24"/>
          <w:lang w:eastAsia="ru-RU"/>
        </w:rPr>
        <w:t>өтінім</w:t>
      </w:r>
      <w:proofErr w:type="spellEnd"/>
      <w:r w:rsidRPr="00F61E48">
        <w:rPr>
          <w:rFonts w:ascii="Times New Roman" w:eastAsia="Times New Roman" w:hAnsi="Times New Roman"/>
          <w:bCs/>
          <w:sz w:val="24"/>
          <w:szCs w:val="24"/>
          <w:lang w:eastAsia="ru-RU"/>
        </w:rPr>
        <w:t xml:space="preserve"> </w:t>
      </w:r>
      <w:proofErr w:type="spellStart"/>
      <w:r w:rsidRPr="00F61E48">
        <w:rPr>
          <w:rFonts w:ascii="Times New Roman" w:eastAsia="Times New Roman" w:hAnsi="Times New Roman"/>
          <w:bCs/>
          <w:sz w:val="24"/>
          <w:szCs w:val="24"/>
          <w:lang w:eastAsia="ru-RU"/>
        </w:rPr>
        <w:t>мынадай</w:t>
      </w:r>
      <w:proofErr w:type="spellEnd"/>
      <w:r w:rsidRPr="00F61E48">
        <w:rPr>
          <w:rFonts w:ascii="Times New Roman" w:eastAsia="Times New Roman" w:hAnsi="Times New Roman"/>
          <w:bCs/>
          <w:sz w:val="24"/>
          <w:szCs w:val="24"/>
          <w:lang w:eastAsia="ru-RU"/>
        </w:rPr>
        <w:t xml:space="preserve"> </w:t>
      </w:r>
      <w:proofErr w:type="spellStart"/>
      <w:r w:rsidRPr="00F61E48">
        <w:rPr>
          <w:rFonts w:ascii="Times New Roman" w:eastAsia="Times New Roman" w:hAnsi="Times New Roman"/>
          <w:bCs/>
          <w:sz w:val="24"/>
          <w:szCs w:val="24"/>
          <w:lang w:eastAsia="ru-RU"/>
        </w:rPr>
        <w:t>талаптарда</w:t>
      </w:r>
      <w:proofErr w:type="spellEnd"/>
      <w:r w:rsidRPr="00F61E48">
        <w:rPr>
          <w:rFonts w:ascii="Times New Roman" w:eastAsia="Times New Roman" w:hAnsi="Times New Roman"/>
          <w:bCs/>
          <w:sz w:val="24"/>
          <w:szCs w:val="24"/>
          <w:lang w:eastAsia="ru-RU"/>
        </w:rPr>
        <w:t xml:space="preserve"> </w:t>
      </w:r>
      <w:proofErr w:type="spellStart"/>
      <w:r w:rsidRPr="00F61E48">
        <w:rPr>
          <w:rFonts w:ascii="Times New Roman" w:eastAsia="Times New Roman" w:hAnsi="Times New Roman"/>
          <w:bCs/>
          <w:sz w:val="24"/>
          <w:szCs w:val="24"/>
          <w:lang w:eastAsia="ru-RU"/>
        </w:rPr>
        <w:t>шарт</w:t>
      </w:r>
      <w:proofErr w:type="spellEnd"/>
      <w:r w:rsidRPr="00F61E48">
        <w:rPr>
          <w:rFonts w:ascii="Times New Roman" w:eastAsia="Times New Roman" w:hAnsi="Times New Roman"/>
          <w:bCs/>
          <w:sz w:val="24"/>
          <w:szCs w:val="24"/>
          <w:lang w:eastAsia="ru-RU"/>
        </w:rPr>
        <w:t xml:space="preserve"> </w:t>
      </w:r>
      <w:proofErr w:type="spellStart"/>
      <w:r w:rsidRPr="00F61E48">
        <w:rPr>
          <w:rFonts w:ascii="Times New Roman" w:eastAsia="Times New Roman" w:hAnsi="Times New Roman"/>
          <w:bCs/>
          <w:sz w:val="24"/>
          <w:szCs w:val="24"/>
          <w:lang w:eastAsia="ru-RU"/>
        </w:rPr>
        <w:t>жасасуға</w:t>
      </w:r>
      <w:proofErr w:type="spellEnd"/>
      <w:r w:rsidRPr="00F61E48">
        <w:rPr>
          <w:rFonts w:ascii="Times New Roman" w:eastAsia="Times New Roman" w:hAnsi="Times New Roman"/>
          <w:bCs/>
          <w:sz w:val="24"/>
          <w:szCs w:val="24"/>
          <w:lang w:eastAsia="ru-RU"/>
        </w:rPr>
        <w:t xml:space="preserve"> </w:t>
      </w:r>
      <w:proofErr w:type="spellStart"/>
      <w:r w:rsidRPr="00F61E48">
        <w:rPr>
          <w:rFonts w:ascii="Times New Roman" w:eastAsia="Times New Roman" w:hAnsi="Times New Roman"/>
          <w:bCs/>
          <w:sz w:val="24"/>
          <w:szCs w:val="24"/>
          <w:lang w:eastAsia="ru-RU"/>
        </w:rPr>
        <w:t>арналған</w:t>
      </w:r>
      <w:proofErr w:type="spellEnd"/>
      <w:r w:rsidRPr="00F61E48">
        <w:rPr>
          <w:rFonts w:ascii="Times New Roman" w:eastAsia="Times New Roman" w:hAnsi="Times New Roman"/>
          <w:bCs/>
          <w:sz w:val="24"/>
          <w:szCs w:val="24"/>
          <w:lang w:eastAsia="ru-RU"/>
        </w:rPr>
        <w:t xml:space="preserve"> оферта </w:t>
      </w:r>
      <w:proofErr w:type="spellStart"/>
      <w:r w:rsidRPr="00F61E48">
        <w:rPr>
          <w:rFonts w:ascii="Times New Roman" w:eastAsia="Times New Roman" w:hAnsi="Times New Roman"/>
          <w:bCs/>
          <w:sz w:val="24"/>
          <w:szCs w:val="24"/>
          <w:lang w:eastAsia="ru-RU"/>
        </w:rPr>
        <w:t>болып</w:t>
      </w:r>
      <w:proofErr w:type="spellEnd"/>
      <w:r w:rsidRPr="00F61E48">
        <w:rPr>
          <w:rFonts w:ascii="Times New Roman" w:eastAsia="Times New Roman" w:hAnsi="Times New Roman"/>
          <w:bCs/>
          <w:sz w:val="24"/>
          <w:szCs w:val="24"/>
          <w:lang w:eastAsia="ru-RU"/>
        </w:rPr>
        <w:t xml:space="preserve"> </w:t>
      </w:r>
      <w:proofErr w:type="spellStart"/>
      <w:r w:rsidRPr="00F61E48">
        <w:rPr>
          <w:rFonts w:ascii="Times New Roman" w:eastAsia="Times New Roman" w:hAnsi="Times New Roman"/>
          <w:bCs/>
          <w:sz w:val="24"/>
          <w:szCs w:val="24"/>
          <w:lang w:eastAsia="ru-RU"/>
        </w:rPr>
        <w:t>табылады</w:t>
      </w:r>
      <w:proofErr w:type="spellEnd"/>
      <w:r w:rsidR="00AF55AA" w:rsidRPr="00AB5B5C">
        <w:rPr>
          <w:rFonts w:ascii="Times New Roman" w:eastAsia="Times New Roman" w:hAnsi="Times New Roman"/>
          <w:bCs/>
          <w:sz w:val="24"/>
          <w:szCs w:val="24"/>
          <w:lang w:eastAsia="ru-RU"/>
        </w:rPr>
        <w:t>:</w:t>
      </w:r>
    </w:p>
    <w:p w14:paraId="7426115F" w14:textId="08A5F84E" w:rsidR="00AF55AA" w:rsidRPr="00AB5B5C" w:rsidRDefault="00FB6102" w:rsidP="00FB6102">
      <w:pPr>
        <w:pStyle w:val="af1"/>
        <w:spacing w:before="120" w:after="120"/>
        <w:ind w:left="1440" w:hanging="589"/>
        <w:jc w:val="both"/>
        <w:rPr>
          <w:bCs/>
        </w:rPr>
      </w:pPr>
      <w:r>
        <w:rPr>
          <w:bCs/>
          <w:lang w:val="kk-KZ"/>
        </w:rPr>
        <w:t xml:space="preserve">4.3.1. </w:t>
      </w:r>
      <w:proofErr w:type="spellStart"/>
      <w:r w:rsidR="00F61E48" w:rsidRPr="00F61E48">
        <w:rPr>
          <w:bCs/>
        </w:rPr>
        <w:t>Конкурстық</w:t>
      </w:r>
      <w:proofErr w:type="spellEnd"/>
      <w:r w:rsidR="00F61E48" w:rsidRPr="00F61E48">
        <w:rPr>
          <w:bCs/>
        </w:rPr>
        <w:t xml:space="preserve"> </w:t>
      </w:r>
      <w:proofErr w:type="spellStart"/>
      <w:r w:rsidR="00F61E48" w:rsidRPr="00F61E48">
        <w:rPr>
          <w:bCs/>
        </w:rPr>
        <w:t>өтінімде</w:t>
      </w:r>
      <w:proofErr w:type="spellEnd"/>
      <w:r w:rsidR="00F61E48" w:rsidRPr="00F61E48">
        <w:rPr>
          <w:bCs/>
        </w:rPr>
        <w:t xml:space="preserve"> (</w:t>
      </w:r>
      <w:proofErr w:type="spellStart"/>
      <w:r w:rsidR="00F61E48" w:rsidRPr="00F61E48">
        <w:rPr>
          <w:bCs/>
        </w:rPr>
        <w:t>Конкурстық</w:t>
      </w:r>
      <w:proofErr w:type="spellEnd"/>
      <w:r w:rsidR="00F61E48" w:rsidRPr="00F61E48">
        <w:rPr>
          <w:bCs/>
        </w:rPr>
        <w:t xml:space="preserve"> </w:t>
      </w:r>
      <w:proofErr w:type="spellStart"/>
      <w:r w:rsidR="00F61E48" w:rsidRPr="00F61E48">
        <w:rPr>
          <w:bCs/>
        </w:rPr>
        <w:t>өтінімге</w:t>
      </w:r>
      <w:proofErr w:type="spellEnd"/>
      <w:r w:rsidR="00F61E48" w:rsidRPr="00F61E48">
        <w:rPr>
          <w:bCs/>
        </w:rPr>
        <w:t xml:space="preserve"> </w:t>
      </w:r>
      <w:proofErr w:type="spellStart"/>
      <w:r w:rsidR="00F61E48" w:rsidRPr="00F61E48">
        <w:rPr>
          <w:bCs/>
        </w:rPr>
        <w:t>алдын</w:t>
      </w:r>
      <w:proofErr w:type="spellEnd"/>
      <w:r w:rsidR="00F61E48" w:rsidRPr="00F61E48">
        <w:rPr>
          <w:bCs/>
        </w:rPr>
        <w:t xml:space="preserve"> ала </w:t>
      </w:r>
      <w:proofErr w:type="spellStart"/>
      <w:r w:rsidR="00F61E48" w:rsidRPr="00F61E48">
        <w:rPr>
          <w:bCs/>
        </w:rPr>
        <w:t>ұсыныста</w:t>
      </w:r>
      <w:proofErr w:type="spellEnd"/>
      <w:r w:rsidR="00F61E48" w:rsidRPr="00F61E48">
        <w:rPr>
          <w:bCs/>
        </w:rPr>
        <w:t>)</w:t>
      </w:r>
      <w:r w:rsidR="00F61E48">
        <w:rPr>
          <w:bCs/>
          <w:lang w:val="kk-KZ"/>
        </w:rPr>
        <w:t xml:space="preserve"> </w:t>
      </w:r>
      <w:proofErr w:type="spellStart"/>
      <w:r w:rsidR="00F61E48" w:rsidRPr="00F61E48">
        <w:rPr>
          <w:bCs/>
        </w:rPr>
        <w:t>ұсынылған</w:t>
      </w:r>
      <w:proofErr w:type="spellEnd"/>
      <w:r w:rsidR="00F61E48" w:rsidRPr="00F61E48">
        <w:rPr>
          <w:bCs/>
        </w:rPr>
        <w:t xml:space="preserve"> </w:t>
      </w:r>
      <w:proofErr w:type="spellStart"/>
      <w:r w:rsidR="00F61E48" w:rsidRPr="00F61E48">
        <w:rPr>
          <w:bCs/>
        </w:rPr>
        <w:t>баға</w:t>
      </w:r>
      <w:proofErr w:type="spellEnd"/>
      <w:r w:rsidR="00F61E48" w:rsidRPr="00F61E48">
        <w:rPr>
          <w:bCs/>
        </w:rPr>
        <w:t xml:space="preserve"> </w:t>
      </w:r>
      <w:proofErr w:type="spellStart"/>
      <w:r w:rsidR="00F61E48" w:rsidRPr="00F61E48">
        <w:rPr>
          <w:bCs/>
        </w:rPr>
        <w:t>Қатысу</w:t>
      </w:r>
      <w:proofErr w:type="spellEnd"/>
      <w:r w:rsidR="00F61E48" w:rsidRPr="00F61E48">
        <w:rPr>
          <w:bCs/>
        </w:rPr>
        <w:t xml:space="preserve"> </w:t>
      </w:r>
      <w:proofErr w:type="spellStart"/>
      <w:r w:rsidR="00F61E48" w:rsidRPr="00F61E48">
        <w:rPr>
          <w:bCs/>
        </w:rPr>
        <w:t>үлестерін</w:t>
      </w:r>
      <w:proofErr w:type="spellEnd"/>
      <w:r w:rsidR="00F61E48" w:rsidRPr="00F61E48">
        <w:rPr>
          <w:bCs/>
        </w:rPr>
        <w:t xml:space="preserve"> </w:t>
      </w:r>
      <w:proofErr w:type="spellStart"/>
      <w:r w:rsidR="00F61E48" w:rsidRPr="00F61E48">
        <w:rPr>
          <w:bCs/>
        </w:rPr>
        <w:t>сатып</w:t>
      </w:r>
      <w:proofErr w:type="spellEnd"/>
      <w:r w:rsidR="00F61E48" w:rsidRPr="00F61E48">
        <w:rPr>
          <w:bCs/>
        </w:rPr>
        <w:t xml:space="preserve"> </w:t>
      </w:r>
      <w:proofErr w:type="spellStart"/>
      <w:r w:rsidR="00F61E48" w:rsidRPr="00F61E48">
        <w:rPr>
          <w:bCs/>
        </w:rPr>
        <w:t>алу</w:t>
      </w:r>
      <w:proofErr w:type="spellEnd"/>
      <w:r w:rsidR="00F61E48" w:rsidRPr="00F61E48">
        <w:rPr>
          <w:bCs/>
        </w:rPr>
        <w:t xml:space="preserve"> </w:t>
      </w:r>
      <w:proofErr w:type="spellStart"/>
      <w:r w:rsidR="00F61E48" w:rsidRPr="00F61E48">
        <w:rPr>
          <w:bCs/>
        </w:rPr>
        <w:t>бағасы</w:t>
      </w:r>
      <w:proofErr w:type="spellEnd"/>
      <w:r w:rsidR="00F61E48" w:rsidRPr="00F61E48">
        <w:rPr>
          <w:bCs/>
        </w:rPr>
        <w:t xml:space="preserve"> </w:t>
      </w:r>
      <w:proofErr w:type="spellStart"/>
      <w:r w:rsidR="00F61E48" w:rsidRPr="00F61E48">
        <w:rPr>
          <w:bCs/>
        </w:rPr>
        <w:t>болып</w:t>
      </w:r>
      <w:proofErr w:type="spellEnd"/>
      <w:r w:rsidR="00F61E48" w:rsidRPr="00F61E48">
        <w:rPr>
          <w:bCs/>
        </w:rPr>
        <w:t xml:space="preserve"> </w:t>
      </w:r>
      <w:proofErr w:type="spellStart"/>
      <w:r w:rsidR="00F61E48" w:rsidRPr="00F61E48">
        <w:rPr>
          <w:bCs/>
        </w:rPr>
        <w:t>табылады</w:t>
      </w:r>
      <w:proofErr w:type="spellEnd"/>
      <w:r w:rsidR="00AF55AA" w:rsidRPr="00AB5B5C">
        <w:rPr>
          <w:bCs/>
        </w:rPr>
        <w:t>;</w:t>
      </w:r>
    </w:p>
    <w:p w14:paraId="737553D5" w14:textId="69B3B648" w:rsidR="00AF55AA" w:rsidRPr="00AB5B5C" w:rsidRDefault="00FB6102">
      <w:pPr>
        <w:pStyle w:val="af1"/>
        <w:numPr>
          <w:ilvl w:val="2"/>
          <w:numId w:val="66"/>
        </w:numPr>
        <w:tabs>
          <w:tab w:val="left" w:pos="1843"/>
        </w:tabs>
        <w:spacing w:before="120" w:after="120"/>
        <w:ind w:left="1418" w:hanging="567"/>
        <w:jc w:val="both"/>
        <w:rPr>
          <w:bCs/>
        </w:rPr>
      </w:pPr>
      <w:r>
        <w:rPr>
          <w:bCs/>
          <w:lang w:val="kk-KZ"/>
        </w:rPr>
        <w:t xml:space="preserve"> </w:t>
      </w:r>
      <w:proofErr w:type="spellStart"/>
      <w:r w:rsidR="00F61E48" w:rsidRPr="00F61E48">
        <w:rPr>
          <w:bCs/>
        </w:rPr>
        <w:t>Қатысу</w:t>
      </w:r>
      <w:proofErr w:type="spellEnd"/>
      <w:r w:rsidR="00F61E48" w:rsidRPr="00F61E48">
        <w:rPr>
          <w:bCs/>
        </w:rPr>
        <w:t xml:space="preserve"> </w:t>
      </w:r>
      <w:proofErr w:type="spellStart"/>
      <w:r w:rsidR="00F61E48" w:rsidRPr="00F61E48">
        <w:rPr>
          <w:bCs/>
        </w:rPr>
        <w:t>үлестерін</w:t>
      </w:r>
      <w:proofErr w:type="spellEnd"/>
      <w:r w:rsidR="00F61E48" w:rsidRPr="00F61E48">
        <w:rPr>
          <w:bCs/>
        </w:rPr>
        <w:t xml:space="preserve"> </w:t>
      </w:r>
      <w:proofErr w:type="spellStart"/>
      <w:r w:rsidR="00F61E48" w:rsidRPr="00F61E48">
        <w:rPr>
          <w:bCs/>
        </w:rPr>
        <w:t>сатып</w:t>
      </w:r>
      <w:proofErr w:type="spellEnd"/>
      <w:r w:rsidR="00F61E48" w:rsidRPr="00F61E48">
        <w:rPr>
          <w:bCs/>
        </w:rPr>
        <w:t xml:space="preserve"> </w:t>
      </w:r>
      <w:proofErr w:type="spellStart"/>
      <w:r w:rsidR="00F61E48" w:rsidRPr="00F61E48">
        <w:rPr>
          <w:bCs/>
        </w:rPr>
        <w:t>алудың</w:t>
      </w:r>
      <w:proofErr w:type="spellEnd"/>
      <w:r w:rsidR="00F61E48" w:rsidRPr="00F61E48">
        <w:rPr>
          <w:bCs/>
        </w:rPr>
        <w:t xml:space="preserve"> </w:t>
      </w:r>
      <w:proofErr w:type="spellStart"/>
      <w:r w:rsidR="00F61E48" w:rsidRPr="00F61E48">
        <w:rPr>
          <w:bCs/>
        </w:rPr>
        <w:t>өзге</w:t>
      </w:r>
      <w:proofErr w:type="spellEnd"/>
      <w:r w:rsidR="00F61E48" w:rsidRPr="00F61E48">
        <w:rPr>
          <w:bCs/>
        </w:rPr>
        <w:t xml:space="preserve"> де </w:t>
      </w:r>
      <w:proofErr w:type="spellStart"/>
      <w:r w:rsidR="00F61E48" w:rsidRPr="00F61E48">
        <w:rPr>
          <w:bCs/>
        </w:rPr>
        <w:t>талаптары</w:t>
      </w:r>
      <w:proofErr w:type="spellEnd"/>
      <w:r w:rsidR="00F61E48" w:rsidRPr="00F61E48">
        <w:rPr>
          <w:bCs/>
        </w:rPr>
        <w:t xml:space="preserve"> </w:t>
      </w:r>
      <w:proofErr w:type="spellStart"/>
      <w:r w:rsidR="00F61E48" w:rsidRPr="00F61E48">
        <w:rPr>
          <w:bCs/>
        </w:rPr>
        <w:t>Шарт</w:t>
      </w:r>
      <w:proofErr w:type="spellEnd"/>
      <w:r w:rsidR="00F61E48" w:rsidRPr="00F61E48">
        <w:rPr>
          <w:bCs/>
        </w:rPr>
        <w:t xml:space="preserve"> </w:t>
      </w:r>
      <w:proofErr w:type="spellStart"/>
      <w:r w:rsidR="00F61E48" w:rsidRPr="00F61E48">
        <w:rPr>
          <w:bCs/>
        </w:rPr>
        <w:t>жобасына</w:t>
      </w:r>
      <w:proofErr w:type="spellEnd"/>
      <w:r w:rsidR="00F61E48" w:rsidRPr="00F61E48">
        <w:rPr>
          <w:bCs/>
        </w:rPr>
        <w:t xml:space="preserve"> </w:t>
      </w:r>
      <w:proofErr w:type="spellStart"/>
      <w:r w:rsidR="00F61E48" w:rsidRPr="00F61E48">
        <w:rPr>
          <w:bCs/>
        </w:rPr>
        <w:t>сәйкес</w:t>
      </w:r>
      <w:proofErr w:type="spellEnd"/>
      <w:r w:rsidR="00F61E48" w:rsidRPr="00F61E48">
        <w:rPr>
          <w:bCs/>
        </w:rPr>
        <w:t xml:space="preserve"> </w:t>
      </w:r>
      <w:r>
        <w:rPr>
          <w:bCs/>
          <w:lang w:val="kk-KZ"/>
        </w:rPr>
        <w:t xml:space="preserve">    </w:t>
      </w:r>
      <w:proofErr w:type="spellStart"/>
      <w:r w:rsidR="00F61E48" w:rsidRPr="00F61E48">
        <w:rPr>
          <w:bCs/>
        </w:rPr>
        <w:t>келеді</w:t>
      </w:r>
      <w:proofErr w:type="spellEnd"/>
      <w:r w:rsidR="00AF55AA" w:rsidRPr="00AB5B5C">
        <w:rPr>
          <w:bCs/>
        </w:rPr>
        <w:t>;</w:t>
      </w:r>
    </w:p>
    <w:p w14:paraId="771E08FD" w14:textId="0304B88A" w:rsidR="00AF55AA" w:rsidRPr="00AB5B5C" w:rsidRDefault="00F61E48">
      <w:pPr>
        <w:pStyle w:val="af1"/>
        <w:numPr>
          <w:ilvl w:val="2"/>
          <w:numId w:val="66"/>
        </w:numPr>
        <w:spacing w:before="120" w:after="120"/>
        <w:ind w:left="1418"/>
        <w:jc w:val="both"/>
        <w:rPr>
          <w:bCs/>
        </w:rPr>
      </w:pPr>
      <w:proofErr w:type="spellStart"/>
      <w:r w:rsidRPr="00F61E48">
        <w:rPr>
          <w:bCs/>
        </w:rPr>
        <w:t>офертаның</w:t>
      </w:r>
      <w:proofErr w:type="spellEnd"/>
      <w:r w:rsidRPr="00F61E48">
        <w:rPr>
          <w:bCs/>
        </w:rPr>
        <w:t xml:space="preserve"> </w:t>
      </w:r>
      <w:proofErr w:type="spellStart"/>
      <w:r w:rsidRPr="00F61E48">
        <w:rPr>
          <w:bCs/>
        </w:rPr>
        <w:t>акцепті</w:t>
      </w:r>
      <w:proofErr w:type="spellEnd"/>
      <w:r w:rsidRPr="00F61E48">
        <w:rPr>
          <w:bCs/>
        </w:rPr>
        <w:t xml:space="preserve"> </w:t>
      </w:r>
      <w:proofErr w:type="spellStart"/>
      <w:r w:rsidRPr="00F61E48">
        <w:rPr>
          <w:bCs/>
        </w:rPr>
        <w:t>үшін</w:t>
      </w:r>
      <w:proofErr w:type="spellEnd"/>
      <w:r w:rsidRPr="00F61E48">
        <w:rPr>
          <w:bCs/>
        </w:rPr>
        <w:t xml:space="preserve"> </w:t>
      </w:r>
      <w:proofErr w:type="spellStart"/>
      <w:r w:rsidRPr="00F61E48">
        <w:rPr>
          <w:bCs/>
        </w:rPr>
        <w:t>қолданылу</w:t>
      </w:r>
      <w:proofErr w:type="spellEnd"/>
      <w:r w:rsidRPr="00F61E48">
        <w:rPr>
          <w:bCs/>
        </w:rPr>
        <w:t xml:space="preserve"> </w:t>
      </w:r>
      <w:proofErr w:type="spellStart"/>
      <w:r w:rsidRPr="00F61E48">
        <w:rPr>
          <w:bCs/>
        </w:rPr>
        <w:t>мерзімі</w:t>
      </w:r>
      <w:proofErr w:type="spellEnd"/>
      <w:r w:rsidRPr="00F61E48">
        <w:rPr>
          <w:bCs/>
        </w:rPr>
        <w:t xml:space="preserve"> </w:t>
      </w:r>
      <w:r w:rsidR="000B384C" w:rsidRPr="00F61E48">
        <w:rPr>
          <w:bCs/>
        </w:rPr>
        <w:t xml:space="preserve">Конкурс </w:t>
      </w:r>
      <w:proofErr w:type="spellStart"/>
      <w:r w:rsidRPr="00F61E48">
        <w:rPr>
          <w:bCs/>
        </w:rPr>
        <w:t>өткізілмеді</w:t>
      </w:r>
      <w:proofErr w:type="spellEnd"/>
      <w:r w:rsidRPr="00F61E48">
        <w:rPr>
          <w:bCs/>
        </w:rPr>
        <w:t xml:space="preserve"> </w:t>
      </w:r>
      <w:proofErr w:type="spellStart"/>
      <w:r w:rsidRPr="00F61E48">
        <w:rPr>
          <w:bCs/>
        </w:rPr>
        <w:t>деп</w:t>
      </w:r>
      <w:proofErr w:type="spellEnd"/>
      <w:r w:rsidRPr="00F61E48">
        <w:rPr>
          <w:bCs/>
        </w:rPr>
        <w:t xml:space="preserve"> </w:t>
      </w:r>
      <w:proofErr w:type="spellStart"/>
      <w:r w:rsidRPr="00F61E48">
        <w:rPr>
          <w:bCs/>
        </w:rPr>
        <w:t>танылған</w:t>
      </w:r>
      <w:proofErr w:type="spellEnd"/>
      <w:r w:rsidRPr="00F61E48">
        <w:rPr>
          <w:bCs/>
        </w:rPr>
        <w:t xml:space="preserve"> </w:t>
      </w:r>
      <w:proofErr w:type="spellStart"/>
      <w:r w:rsidRPr="00F61E48">
        <w:rPr>
          <w:bCs/>
        </w:rPr>
        <w:t>сәттен</w:t>
      </w:r>
      <w:proofErr w:type="spellEnd"/>
      <w:r w:rsidRPr="00F61E48">
        <w:rPr>
          <w:bCs/>
        </w:rPr>
        <w:t xml:space="preserve"> </w:t>
      </w:r>
      <w:proofErr w:type="spellStart"/>
      <w:r w:rsidRPr="00F61E48">
        <w:rPr>
          <w:bCs/>
        </w:rPr>
        <w:t>бастап</w:t>
      </w:r>
      <w:proofErr w:type="spellEnd"/>
      <w:r w:rsidRPr="00F61E48">
        <w:rPr>
          <w:bCs/>
        </w:rPr>
        <w:t xml:space="preserve"> 6 (</w:t>
      </w:r>
      <w:proofErr w:type="spellStart"/>
      <w:r w:rsidRPr="00F61E48">
        <w:rPr>
          <w:bCs/>
        </w:rPr>
        <w:t>алты</w:t>
      </w:r>
      <w:proofErr w:type="spellEnd"/>
      <w:r w:rsidRPr="00F61E48">
        <w:rPr>
          <w:bCs/>
        </w:rPr>
        <w:t xml:space="preserve">) </w:t>
      </w:r>
      <w:proofErr w:type="spellStart"/>
      <w:r w:rsidRPr="00F61E48">
        <w:rPr>
          <w:bCs/>
        </w:rPr>
        <w:t>айды</w:t>
      </w:r>
      <w:proofErr w:type="spellEnd"/>
      <w:r w:rsidRPr="00F61E48">
        <w:rPr>
          <w:bCs/>
        </w:rPr>
        <w:t xml:space="preserve"> </w:t>
      </w:r>
      <w:proofErr w:type="spellStart"/>
      <w:r w:rsidRPr="00F61E48">
        <w:rPr>
          <w:bCs/>
        </w:rPr>
        <w:t>құрайды</w:t>
      </w:r>
      <w:proofErr w:type="spellEnd"/>
      <w:r w:rsidR="00AF55AA" w:rsidRPr="00AB5B5C">
        <w:rPr>
          <w:bCs/>
        </w:rPr>
        <w:t>.</w:t>
      </w:r>
    </w:p>
    <w:p w14:paraId="564BC06E" w14:textId="07B06EF3" w:rsidR="00AF55AA" w:rsidRPr="008E0CDF" w:rsidRDefault="00FB6102" w:rsidP="00FB6102">
      <w:pPr>
        <w:spacing w:before="120" w:after="12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val="kk-KZ" w:eastAsia="ru-RU"/>
        </w:rPr>
        <w:t xml:space="preserve">4.3. </w:t>
      </w:r>
      <w:proofErr w:type="spellStart"/>
      <w:r w:rsidRPr="00FB6102">
        <w:rPr>
          <w:rFonts w:ascii="Times New Roman" w:eastAsia="Times New Roman" w:hAnsi="Times New Roman"/>
          <w:bCs/>
          <w:sz w:val="24"/>
          <w:szCs w:val="24"/>
          <w:lang w:eastAsia="ru-RU"/>
        </w:rPr>
        <w:t>Шарт</w:t>
      </w:r>
      <w:proofErr w:type="spellEnd"/>
      <w:r w:rsidRPr="00FB6102">
        <w:rPr>
          <w:rFonts w:ascii="Times New Roman" w:eastAsia="Times New Roman" w:hAnsi="Times New Roman"/>
          <w:bCs/>
          <w:sz w:val="24"/>
          <w:szCs w:val="24"/>
          <w:lang w:eastAsia="ru-RU"/>
        </w:rPr>
        <w:t xml:space="preserve"> </w:t>
      </w:r>
      <w:proofErr w:type="spellStart"/>
      <w:r w:rsidRPr="00FB6102">
        <w:rPr>
          <w:rFonts w:ascii="Times New Roman" w:eastAsia="Times New Roman" w:hAnsi="Times New Roman"/>
          <w:bCs/>
          <w:sz w:val="24"/>
          <w:szCs w:val="24"/>
          <w:lang w:eastAsia="ru-RU"/>
        </w:rPr>
        <w:t>тікелей</w:t>
      </w:r>
      <w:proofErr w:type="spellEnd"/>
      <w:r w:rsidRPr="00FB6102">
        <w:rPr>
          <w:rFonts w:ascii="Times New Roman" w:eastAsia="Times New Roman" w:hAnsi="Times New Roman"/>
          <w:bCs/>
          <w:sz w:val="24"/>
          <w:szCs w:val="24"/>
          <w:lang w:eastAsia="ru-RU"/>
        </w:rPr>
        <w:t xml:space="preserve"> </w:t>
      </w:r>
      <w:proofErr w:type="spellStart"/>
      <w:r w:rsidRPr="00FB6102">
        <w:rPr>
          <w:rFonts w:ascii="Times New Roman" w:eastAsia="Times New Roman" w:hAnsi="Times New Roman"/>
          <w:bCs/>
          <w:sz w:val="24"/>
          <w:szCs w:val="24"/>
          <w:lang w:eastAsia="ru-RU"/>
        </w:rPr>
        <w:t>атаулы</w:t>
      </w:r>
      <w:proofErr w:type="spellEnd"/>
      <w:r w:rsidRPr="00FB6102">
        <w:rPr>
          <w:rFonts w:ascii="Times New Roman" w:eastAsia="Times New Roman" w:hAnsi="Times New Roman"/>
          <w:bCs/>
          <w:sz w:val="24"/>
          <w:szCs w:val="24"/>
          <w:lang w:eastAsia="ru-RU"/>
        </w:rPr>
        <w:t xml:space="preserve"> сату </w:t>
      </w:r>
      <w:proofErr w:type="spellStart"/>
      <w:r w:rsidRPr="00FB6102">
        <w:rPr>
          <w:rFonts w:ascii="Times New Roman" w:eastAsia="Times New Roman" w:hAnsi="Times New Roman"/>
          <w:bCs/>
          <w:sz w:val="24"/>
          <w:szCs w:val="24"/>
          <w:lang w:eastAsia="ru-RU"/>
        </w:rPr>
        <w:t>тәсілімен</w:t>
      </w:r>
      <w:proofErr w:type="spellEnd"/>
      <w:r w:rsidRPr="00FB6102">
        <w:rPr>
          <w:rFonts w:ascii="Times New Roman" w:eastAsia="Times New Roman" w:hAnsi="Times New Roman"/>
          <w:bCs/>
          <w:sz w:val="24"/>
          <w:szCs w:val="24"/>
          <w:lang w:eastAsia="ru-RU"/>
        </w:rPr>
        <w:t xml:space="preserve"> </w:t>
      </w:r>
      <w:proofErr w:type="spellStart"/>
      <w:r w:rsidRPr="00FB6102">
        <w:rPr>
          <w:rFonts w:ascii="Times New Roman" w:eastAsia="Times New Roman" w:hAnsi="Times New Roman"/>
          <w:bCs/>
          <w:sz w:val="24"/>
          <w:szCs w:val="24"/>
          <w:lang w:eastAsia="ru-RU"/>
        </w:rPr>
        <w:t>қатысу</w:t>
      </w:r>
      <w:proofErr w:type="spellEnd"/>
      <w:r w:rsidRPr="00FB6102">
        <w:rPr>
          <w:rFonts w:ascii="Times New Roman" w:eastAsia="Times New Roman" w:hAnsi="Times New Roman"/>
          <w:bCs/>
          <w:sz w:val="24"/>
          <w:szCs w:val="24"/>
          <w:lang w:eastAsia="ru-RU"/>
        </w:rPr>
        <w:t xml:space="preserve"> </w:t>
      </w:r>
      <w:proofErr w:type="spellStart"/>
      <w:r w:rsidRPr="00FB6102">
        <w:rPr>
          <w:rFonts w:ascii="Times New Roman" w:eastAsia="Times New Roman" w:hAnsi="Times New Roman"/>
          <w:bCs/>
          <w:sz w:val="24"/>
          <w:szCs w:val="24"/>
          <w:lang w:eastAsia="ru-RU"/>
        </w:rPr>
        <w:t>үлестерін</w:t>
      </w:r>
      <w:proofErr w:type="spellEnd"/>
      <w:r w:rsidRPr="00FB6102">
        <w:rPr>
          <w:rFonts w:ascii="Times New Roman" w:eastAsia="Times New Roman" w:hAnsi="Times New Roman"/>
          <w:bCs/>
          <w:sz w:val="24"/>
          <w:szCs w:val="24"/>
          <w:lang w:eastAsia="ru-RU"/>
        </w:rPr>
        <w:t xml:space="preserve"> сату </w:t>
      </w:r>
      <w:proofErr w:type="spellStart"/>
      <w:r w:rsidRPr="00FB6102">
        <w:rPr>
          <w:rFonts w:ascii="Times New Roman" w:eastAsia="Times New Roman" w:hAnsi="Times New Roman"/>
          <w:bCs/>
          <w:sz w:val="24"/>
          <w:szCs w:val="24"/>
          <w:lang w:eastAsia="ru-RU"/>
        </w:rPr>
        <w:t>туралы</w:t>
      </w:r>
      <w:proofErr w:type="spellEnd"/>
      <w:r w:rsidRPr="00FB6102">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kk-KZ" w:eastAsia="ru-RU"/>
        </w:rPr>
        <w:t>ТКС-тің</w:t>
      </w:r>
      <w:r w:rsidRPr="00FB6102">
        <w:rPr>
          <w:rFonts w:ascii="Times New Roman" w:eastAsia="Times New Roman" w:hAnsi="Times New Roman"/>
          <w:bCs/>
          <w:sz w:val="24"/>
          <w:szCs w:val="24"/>
          <w:lang w:eastAsia="ru-RU"/>
        </w:rPr>
        <w:t xml:space="preserve"> </w:t>
      </w:r>
      <w:proofErr w:type="spellStart"/>
      <w:r w:rsidRPr="00FB6102">
        <w:rPr>
          <w:rFonts w:ascii="Times New Roman" w:eastAsia="Times New Roman" w:hAnsi="Times New Roman"/>
          <w:bCs/>
          <w:sz w:val="24"/>
          <w:szCs w:val="24"/>
          <w:lang w:eastAsia="ru-RU"/>
        </w:rPr>
        <w:t>хабарламасын</w:t>
      </w:r>
      <w:proofErr w:type="spellEnd"/>
      <w:r w:rsidRPr="00FB6102">
        <w:rPr>
          <w:rFonts w:ascii="Times New Roman" w:eastAsia="Times New Roman" w:hAnsi="Times New Roman"/>
          <w:bCs/>
          <w:sz w:val="24"/>
          <w:szCs w:val="24"/>
          <w:lang w:eastAsia="ru-RU"/>
        </w:rPr>
        <w:t xml:space="preserve"> </w:t>
      </w:r>
      <w:proofErr w:type="spellStart"/>
      <w:r w:rsidRPr="00FB6102">
        <w:rPr>
          <w:rFonts w:ascii="Times New Roman" w:eastAsia="Times New Roman" w:hAnsi="Times New Roman"/>
          <w:bCs/>
          <w:sz w:val="24"/>
          <w:szCs w:val="24"/>
          <w:lang w:eastAsia="ru-RU"/>
        </w:rPr>
        <w:t>алған</w:t>
      </w:r>
      <w:proofErr w:type="spellEnd"/>
      <w:r w:rsidRPr="00FB6102">
        <w:rPr>
          <w:rFonts w:ascii="Times New Roman" w:eastAsia="Times New Roman" w:hAnsi="Times New Roman"/>
          <w:bCs/>
          <w:sz w:val="24"/>
          <w:szCs w:val="24"/>
          <w:lang w:eastAsia="ru-RU"/>
        </w:rPr>
        <w:t xml:space="preserve"> </w:t>
      </w:r>
      <w:proofErr w:type="spellStart"/>
      <w:r w:rsidRPr="00FB6102">
        <w:rPr>
          <w:rFonts w:ascii="Times New Roman" w:eastAsia="Times New Roman" w:hAnsi="Times New Roman"/>
          <w:bCs/>
          <w:sz w:val="24"/>
          <w:szCs w:val="24"/>
          <w:lang w:eastAsia="ru-RU"/>
        </w:rPr>
        <w:t>сәттен</w:t>
      </w:r>
      <w:proofErr w:type="spellEnd"/>
      <w:r w:rsidRPr="00FB6102">
        <w:rPr>
          <w:rFonts w:ascii="Times New Roman" w:eastAsia="Times New Roman" w:hAnsi="Times New Roman"/>
          <w:bCs/>
          <w:sz w:val="24"/>
          <w:szCs w:val="24"/>
          <w:lang w:eastAsia="ru-RU"/>
        </w:rPr>
        <w:t xml:space="preserve"> </w:t>
      </w:r>
      <w:proofErr w:type="spellStart"/>
      <w:r w:rsidRPr="00FB6102">
        <w:rPr>
          <w:rFonts w:ascii="Times New Roman" w:eastAsia="Times New Roman" w:hAnsi="Times New Roman"/>
          <w:bCs/>
          <w:sz w:val="24"/>
          <w:szCs w:val="24"/>
          <w:lang w:eastAsia="ru-RU"/>
        </w:rPr>
        <w:t>бастап</w:t>
      </w:r>
      <w:proofErr w:type="spellEnd"/>
      <w:r w:rsidRPr="00FB6102">
        <w:rPr>
          <w:rFonts w:ascii="Times New Roman" w:eastAsia="Times New Roman" w:hAnsi="Times New Roman"/>
          <w:bCs/>
          <w:sz w:val="24"/>
          <w:szCs w:val="24"/>
          <w:lang w:eastAsia="ru-RU"/>
        </w:rPr>
        <w:t xml:space="preserve"> </w:t>
      </w:r>
      <w:proofErr w:type="spellStart"/>
      <w:r w:rsidRPr="00FB6102">
        <w:rPr>
          <w:rFonts w:ascii="Times New Roman" w:eastAsia="Times New Roman" w:hAnsi="Times New Roman"/>
          <w:bCs/>
          <w:sz w:val="24"/>
          <w:szCs w:val="24"/>
          <w:lang w:eastAsia="ru-RU"/>
        </w:rPr>
        <w:t>жасалған</w:t>
      </w:r>
      <w:proofErr w:type="spellEnd"/>
      <w:r w:rsidRPr="00FB6102">
        <w:rPr>
          <w:rFonts w:ascii="Times New Roman" w:eastAsia="Times New Roman" w:hAnsi="Times New Roman"/>
          <w:bCs/>
          <w:sz w:val="24"/>
          <w:szCs w:val="24"/>
          <w:lang w:eastAsia="ru-RU"/>
        </w:rPr>
        <w:t xml:space="preserve"> </w:t>
      </w:r>
      <w:proofErr w:type="spellStart"/>
      <w:r w:rsidRPr="00FB6102">
        <w:rPr>
          <w:rFonts w:ascii="Times New Roman" w:eastAsia="Times New Roman" w:hAnsi="Times New Roman"/>
          <w:bCs/>
          <w:sz w:val="24"/>
          <w:szCs w:val="24"/>
          <w:lang w:eastAsia="ru-RU"/>
        </w:rPr>
        <w:t>болып</w:t>
      </w:r>
      <w:proofErr w:type="spellEnd"/>
      <w:r w:rsidRPr="00FB6102">
        <w:rPr>
          <w:rFonts w:ascii="Times New Roman" w:eastAsia="Times New Roman" w:hAnsi="Times New Roman"/>
          <w:bCs/>
          <w:sz w:val="24"/>
          <w:szCs w:val="24"/>
          <w:lang w:eastAsia="ru-RU"/>
        </w:rPr>
        <w:t xml:space="preserve"> </w:t>
      </w:r>
      <w:proofErr w:type="spellStart"/>
      <w:r w:rsidRPr="00FB6102">
        <w:rPr>
          <w:rFonts w:ascii="Times New Roman" w:eastAsia="Times New Roman" w:hAnsi="Times New Roman"/>
          <w:bCs/>
          <w:sz w:val="24"/>
          <w:szCs w:val="24"/>
          <w:lang w:eastAsia="ru-RU"/>
        </w:rPr>
        <w:t>есептеледі</w:t>
      </w:r>
      <w:proofErr w:type="spellEnd"/>
      <w:r w:rsidR="00AF55AA" w:rsidRPr="00AB5B5C">
        <w:rPr>
          <w:rFonts w:ascii="Times New Roman" w:eastAsia="Times New Roman" w:hAnsi="Times New Roman"/>
          <w:bCs/>
          <w:sz w:val="24"/>
          <w:szCs w:val="24"/>
          <w:lang w:eastAsia="ru-RU"/>
        </w:rPr>
        <w:t>.</w:t>
      </w:r>
    </w:p>
    <w:p w14:paraId="06001DA5" w14:textId="77777777" w:rsidR="00150B58" w:rsidRPr="008E0CDF" w:rsidRDefault="00150B58" w:rsidP="005209D5">
      <w:pPr>
        <w:spacing w:before="120" w:after="120" w:line="240" w:lineRule="auto"/>
        <w:ind w:left="720" w:hanging="720"/>
        <w:jc w:val="both"/>
        <w:rPr>
          <w:rFonts w:ascii="Times New Roman" w:eastAsia="Times New Roman" w:hAnsi="Times New Roman"/>
          <w:b/>
          <w:bCs/>
          <w:sz w:val="24"/>
          <w:szCs w:val="24"/>
          <w:lang w:eastAsia="ru-RU"/>
        </w:rPr>
      </w:pPr>
    </w:p>
    <w:p w14:paraId="4D7DF19F" w14:textId="0B4E4A9B" w:rsidR="00150B58" w:rsidRPr="008E0CDF" w:rsidRDefault="000B384C">
      <w:pPr>
        <w:numPr>
          <w:ilvl w:val="0"/>
          <w:numId w:val="58"/>
        </w:numPr>
        <w:spacing w:before="120" w:after="120" w:line="240" w:lineRule="auto"/>
        <w:ind w:left="709" w:hanging="709"/>
        <w:jc w:val="both"/>
        <w:rPr>
          <w:rFonts w:ascii="Times New Roman" w:eastAsia="Times New Roman" w:hAnsi="Times New Roman"/>
          <w:b/>
          <w:bCs/>
          <w:sz w:val="24"/>
          <w:szCs w:val="24"/>
          <w:lang w:eastAsia="ru-RU"/>
        </w:rPr>
      </w:pPr>
      <w:proofErr w:type="spellStart"/>
      <w:r w:rsidRPr="000B384C">
        <w:rPr>
          <w:rFonts w:ascii="Times New Roman" w:eastAsia="Times New Roman" w:hAnsi="Times New Roman"/>
          <w:b/>
          <w:bCs/>
          <w:sz w:val="24"/>
          <w:szCs w:val="24"/>
          <w:lang w:eastAsia="ru-RU"/>
        </w:rPr>
        <w:t>Бірінші</w:t>
      </w:r>
      <w:proofErr w:type="spellEnd"/>
      <w:r w:rsidRPr="000B384C">
        <w:rPr>
          <w:rFonts w:ascii="Times New Roman" w:eastAsia="Times New Roman" w:hAnsi="Times New Roman"/>
          <w:b/>
          <w:bCs/>
          <w:sz w:val="24"/>
          <w:szCs w:val="24"/>
          <w:lang w:eastAsia="ru-RU"/>
        </w:rPr>
        <w:t xml:space="preserve"> </w:t>
      </w:r>
      <w:proofErr w:type="spellStart"/>
      <w:r w:rsidRPr="000B384C">
        <w:rPr>
          <w:rFonts w:ascii="Times New Roman" w:eastAsia="Times New Roman" w:hAnsi="Times New Roman"/>
          <w:b/>
          <w:bCs/>
          <w:sz w:val="24"/>
          <w:szCs w:val="24"/>
          <w:lang w:eastAsia="ru-RU"/>
        </w:rPr>
        <w:t>кезеңде</w:t>
      </w:r>
      <w:proofErr w:type="spellEnd"/>
      <w:r w:rsidRPr="000B384C">
        <w:rPr>
          <w:rFonts w:ascii="Times New Roman" w:eastAsia="Times New Roman" w:hAnsi="Times New Roman"/>
          <w:b/>
          <w:bCs/>
          <w:sz w:val="24"/>
          <w:szCs w:val="24"/>
          <w:lang w:eastAsia="ru-RU"/>
        </w:rPr>
        <w:t xml:space="preserve"> </w:t>
      </w:r>
      <w:proofErr w:type="spellStart"/>
      <w:r w:rsidRPr="000B384C">
        <w:rPr>
          <w:rFonts w:ascii="Times New Roman" w:eastAsia="Times New Roman" w:hAnsi="Times New Roman"/>
          <w:b/>
          <w:bCs/>
          <w:sz w:val="24"/>
          <w:szCs w:val="24"/>
          <w:lang w:eastAsia="ru-RU"/>
        </w:rPr>
        <w:t>Қатысу</w:t>
      </w:r>
      <w:proofErr w:type="spellEnd"/>
      <w:r w:rsidRPr="000B384C">
        <w:rPr>
          <w:rFonts w:ascii="Times New Roman" w:eastAsia="Times New Roman" w:hAnsi="Times New Roman"/>
          <w:b/>
          <w:bCs/>
          <w:sz w:val="24"/>
          <w:szCs w:val="24"/>
          <w:lang w:eastAsia="ru-RU"/>
        </w:rPr>
        <w:t xml:space="preserve"> </w:t>
      </w:r>
      <w:proofErr w:type="spellStart"/>
      <w:r w:rsidRPr="000B384C">
        <w:rPr>
          <w:rFonts w:ascii="Times New Roman" w:eastAsia="Times New Roman" w:hAnsi="Times New Roman"/>
          <w:b/>
          <w:bCs/>
          <w:sz w:val="24"/>
          <w:szCs w:val="24"/>
          <w:lang w:eastAsia="ru-RU"/>
        </w:rPr>
        <w:t>үлестерін</w:t>
      </w:r>
      <w:proofErr w:type="spellEnd"/>
      <w:r w:rsidRPr="000B384C">
        <w:rPr>
          <w:rFonts w:ascii="Times New Roman" w:eastAsia="Times New Roman" w:hAnsi="Times New Roman"/>
          <w:b/>
          <w:bCs/>
          <w:sz w:val="24"/>
          <w:szCs w:val="24"/>
          <w:lang w:eastAsia="ru-RU"/>
        </w:rPr>
        <w:t xml:space="preserve"> </w:t>
      </w:r>
      <w:proofErr w:type="spellStart"/>
      <w:r w:rsidRPr="000B384C">
        <w:rPr>
          <w:rFonts w:ascii="Times New Roman" w:eastAsia="Times New Roman" w:hAnsi="Times New Roman"/>
          <w:b/>
          <w:bCs/>
          <w:sz w:val="24"/>
          <w:szCs w:val="24"/>
          <w:lang w:eastAsia="ru-RU"/>
        </w:rPr>
        <w:t>іске</w:t>
      </w:r>
      <w:proofErr w:type="spellEnd"/>
      <w:r w:rsidRPr="000B384C">
        <w:rPr>
          <w:rFonts w:ascii="Times New Roman" w:eastAsia="Times New Roman" w:hAnsi="Times New Roman"/>
          <w:b/>
          <w:bCs/>
          <w:sz w:val="24"/>
          <w:szCs w:val="24"/>
          <w:lang w:eastAsia="ru-RU"/>
        </w:rPr>
        <w:t xml:space="preserve"> </w:t>
      </w:r>
      <w:proofErr w:type="spellStart"/>
      <w:r w:rsidRPr="000B384C">
        <w:rPr>
          <w:rFonts w:ascii="Times New Roman" w:eastAsia="Times New Roman" w:hAnsi="Times New Roman"/>
          <w:b/>
          <w:bCs/>
          <w:sz w:val="24"/>
          <w:szCs w:val="24"/>
          <w:lang w:eastAsia="ru-RU"/>
        </w:rPr>
        <w:t>асыру</w:t>
      </w:r>
      <w:proofErr w:type="spellEnd"/>
      <w:r w:rsidRPr="000B384C">
        <w:rPr>
          <w:rFonts w:ascii="Times New Roman" w:eastAsia="Times New Roman" w:hAnsi="Times New Roman"/>
          <w:b/>
          <w:bCs/>
          <w:sz w:val="24"/>
          <w:szCs w:val="24"/>
          <w:lang w:eastAsia="ru-RU"/>
        </w:rPr>
        <w:t xml:space="preserve"> </w:t>
      </w:r>
      <w:proofErr w:type="spellStart"/>
      <w:r w:rsidRPr="000B384C">
        <w:rPr>
          <w:rFonts w:ascii="Times New Roman" w:eastAsia="Times New Roman" w:hAnsi="Times New Roman"/>
          <w:b/>
          <w:bCs/>
          <w:sz w:val="24"/>
          <w:szCs w:val="24"/>
          <w:lang w:eastAsia="ru-RU"/>
        </w:rPr>
        <w:t>шарттары</w:t>
      </w:r>
      <w:proofErr w:type="spellEnd"/>
      <w:r w:rsidRPr="000B384C">
        <w:rPr>
          <w:rFonts w:ascii="Times New Roman" w:eastAsia="Times New Roman" w:hAnsi="Times New Roman"/>
          <w:b/>
          <w:bCs/>
          <w:sz w:val="24"/>
          <w:szCs w:val="24"/>
          <w:lang w:eastAsia="ru-RU"/>
        </w:rPr>
        <w:t xml:space="preserve"> </w:t>
      </w:r>
      <w:proofErr w:type="spellStart"/>
      <w:r w:rsidRPr="000B384C">
        <w:rPr>
          <w:rFonts w:ascii="Times New Roman" w:eastAsia="Times New Roman" w:hAnsi="Times New Roman"/>
          <w:b/>
          <w:bCs/>
          <w:sz w:val="24"/>
          <w:szCs w:val="24"/>
          <w:lang w:eastAsia="ru-RU"/>
        </w:rPr>
        <w:t>және</w:t>
      </w:r>
      <w:proofErr w:type="spellEnd"/>
      <w:r w:rsidRPr="000B384C">
        <w:rPr>
          <w:rFonts w:ascii="Times New Roman" w:eastAsia="Times New Roman" w:hAnsi="Times New Roman"/>
          <w:b/>
          <w:bCs/>
          <w:sz w:val="24"/>
          <w:szCs w:val="24"/>
          <w:lang w:eastAsia="ru-RU"/>
        </w:rPr>
        <w:t xml:space="preserve"> </w:t>
      </w:r>
      <w:proofErr w:type="spellStart"/>
      <w:r w:rsidRPr="000B384C">
        <w:rPr>
          <w:rFonts w:ascii="Times New Roman" w:eastAsia="Times New Roman" w:hAnsi="Times New Roman"/>
          <w:b/>
          <w:bCs/>
          <w:sz w:val="24"/>
          <w:szCs w:val="24"/>
          <w:lang w:eastAsia="ru-RU"/>
        </w:rPr>
        <w:t>конкурстық</w:t>
      </w:r>
      <w:proofErr w:type="spellEnd"/>
      <w:r w:rsidRPr="000B384C">
        <w:rPr>
          <w:rFonts w:ascii="Times New Roman" w:eastAsia="Times New Roman" w:hAnsi="Times New Roman"/>
          <w:b/>
          <w:bCs/>
          <w:sz w:val="24"/>
          <w:szCs w:val="24"/>
          <w:lang w:eastAsia="ru-RU"/>
        </w:rPr>
        <w:t xml:space="preserve"> </w:t>
      </w:r>
      <w:proofErr w:type="spellStart"/>
      <w:r w:rsidRPr="000B384C">
        <w:rPr>
          <w:rFonts w:ascii="Times New Roman" w:eastAsia="Times New Roman" w:hAnsi="Times New Roman"/>
          <w:b/>
          <w:bCs/>
          <w:sz w:val="24"/>
          <w:szCs w:val="24"/>
          <w:lang w:eastAsia="ru-RU"/>
        </w:rPr>
        <w:t>өтінімдерді</w:t>
      </w:r>
      <w:proofErr w:type="spellEnd"/>
      <w:r w:rsidRPr="000B384C">
        <w:rPr>
          <w:rFonts w:ascii="Times New Roman" w:eastAsia="Times New Roman" w:hAnsi="Times New Roman"/>
          <w:b/>
          <w:bCs/>
          <w:sz w:val="24"/>
          <w:szCs w:val="24"/>
          <w:lang w:eastAsia="ru-RU"/>
        </w:rPr>
        <w:t xml:space="preserve"> </w:t>
      </w:r>
      <w:proofErr w:type="spellStart"/>
      <w:r w:rsidRPr="000B384C">
        <w:rPr>
          <w:rFonts w:ascii="Times New Roman" w:eastAsia="Times New Roman" w:hAnsi="Times New Roman"/>
          <w:b/>
          <w:bCs/>
          <w:sz w:val="24"/>
          <w:szCs w:val="24"/>
          <w:lang w:eastAsia="ru-RU"/>
        </w:rPr>
        <w:t>бағалау</w:t>
      </w:r>
      <w:proofErr w:type="spellEnd"/>
      <w:r w:rsidRPr="000B384C">
        <w:rPr>
          <w:rFonts w:ascii="Times New Roman" w:eastAsia="Times New Roman" w:hAnsi="Times New Roman"/>
          <w:b/>
          <w:bCs/>
          <w:sz w:val="24"/>
          <w:szCs w:val="24"/>
          <w:lang w:eastAsia="ru-RU"/>
        </w:rPr>
        <w:t xml:space="preserve"> </w:t>
      </w:r>
      <w:proofErr w:type="spellStart"/>
      <w:r w:rsidRPr="000B384C">
        <w:rPr>
          <w:rFonts w:ascii="Times New Roman" w:eastAsia="Times New Roman" w:hAnsi="Times New Roman"/>
          <w:b/>
          <w:bCs/>
          <w:sz w:val="24"/>
          <w:szCs w:val="24"/>
          <w:lang w:eastAsia="ru-RU"/>
        </w:rPr>
        <w:t>өлшемшарттары</w:t>
      </w:r>
      <w:proofErr w:type="spellEnd"/>
      <w:r w:rsidRPr="000B384C">
        <w:rPr>
          <w:rFonts w:ascii="Times New Roman" w:eastAsia="Times New Roman" w:hAnsi="Times New Roman"/>
          <w:b/>
          <w:bCs/>
          <w:sz w:val="24"/>
          <w:szCs w:val="24"/>
          <w:lang w:eastAsia="ru-RU"/>
        </w:rPr>
        <w:t xml:space="preserve"> (</w:t>
      </w:r>
      <w:proofErr w:type="spellStart"/>
      <w:r w:rsidRPr="000B384C">
        <w:rPr>
          <w:rFonts w:ascii="Times New Roman" w:eastAsia="Times New Roman" w:hAnsi="Times New Roman"/>
          <w:b/>
          <w:bCs/>
          <w:sz w:val="24"/>
          <w:szCs w:val="24"/>
          <w:lang w:eastAsia="ru-RU"/>
        </w:rPr>
        <w:t>ұсыныстарды</w:t>
      </w:r>
      <w:proofErr w:type="spellEnd"/>
      <w:r w:rsidRPr="000B384C">
        <w:rPr>
          <w:rFonts w:ascii="Times New Roman" w:eastAsia="Times New Roman" w:hAnsi="Times New Roman"/>
          <w:b/>
          <w:bCs/>
          <w:sz w:val="24"/>
          <w:szCs w:val="24"/>
          <w:lang w:eastAsia="ru-RU"/>
        </w:rPr>
        <w:t xml:space="preserve"> </w:t>
      </w:r>
      <w:proofErr w:type="spellStart"/>
      <w:r w:rsidRPr="000B384C">
        <w:rPr>
          <w:rFonts w:ascii="Times New Roman" w:eastAsia="Times New Roman" w:hAnsi="Times New Roman"/>
          <w:b/>
          <w:bCs/>
          <w:sz w:val="24"/>
          <w:szCs w:val="24"/>
          <w:lang w:eastAsia="ru-RU"/>
        </w:rPr>
        <w:t>бағалау</w:t>
      </w:r>
      <w:proofErr w:type="spellEnd"/>
      <w:r w:rsidRPr="000B384C">
        <w:rPr>
          <w:rFonts w:ascii="Times New Roman" w:eastAsia="Times New Roman" w:hAnsi="Times New Roman"/>
          <w:b/>
          <w:bCs/>
          <w:sz w:val="24"/>
          <w:szCs w:val="24"/>
          <w:lang w:eastAsia="ru-RU"/>
        </w:rPr>
        <w:t xml:space="preserve"> </w:t>
      </w:r>
      <w:proofErr w:type="spellStart"/>
      <w:r w:rsidRPr="000B384C">
        <w:rPr>
          <w:rFonts w:ascii="Times New Roman" w:eastAsia="Times New Roman" w:hAnsi="Times New Roman"/>
          <w:b/>
          <w:bCs/>
          <w:sz w:val="24"/>
          <w:szCs w:val="24"/>
          <w:lang w:eastAsia="ru-RU"/>
        </w:rPr>
        <w:t>өлшемшарттарына</w:t>
      </w:r>
      <w:proofErr w:type="spellEnd"/>
      <w:r w:rsidRPr="000B384C">
        <w:rPr>
          <w:rFonts w:ascii="Times New Roman" w:eastAsia="Times New Roman" w:hAnsi="Times New Roman"/>
          <w:b/>
          <w:bCs/>
          <w:sz w:val="24"/>
          <w:szCs w:val="24"/>
          <w:lang w:eastAsia="ru-RU"/>
        </w:rPr>
        <w:t xml:space="preserve"> </w:t>
      </w:r>
      <w:proofErr w:type="spellStart"/>
      <w:r w:rsidRPr="000B384C">
        <w:rPr>
          <w:rFonts w:ascii="Times New Roman" w:eastAsia="Times New Roman" w:hAnsi="Times New Roman"/>
          <w:b/>
          <w:bCs/>
          <w:sz w:val="24"/>
          <w:szCs w:val="24"/>
          <w:lang w:eastAsia="ru-RU"/>
        </w:rPr>
        <w:t>қойылатын</w:t>
      </w:r>
      <w:proofErr w:type="spellEnd"/>
      <w:r w:rsidRPr="000B384C">
        <w:rPr>
          <w:rFonts w:ascii="Times New Roman" w:eastAsia="Times New Roman" w:hAnsi="Times New Roman"/>
          <w:b/>
          <w:bCs/>
          <w:sz w:val="24"/>
          <w:szCs w:val="24"/>
          <w:lang w:eastAsia="ru-RU"/>
        </w:rPr>
        <w:t xml:space="preserve"> </w:t>
      </w:r>
      <w:proofErr w:type="spellStart"/>
      <w:r w:rsidRPr="000B384C">
        <w:rPr>
          <w:rFonts w:ascii="Times New Roman" w:eastAsia="Times New Roman" w:hAnsi="Times New Roman"/>
          <w:b/>
          <w:bCs/>
          <w:sz w:val="24"/>
          <w:szCs w:val="24"/>
          <w:lang w:eastAsia="ru-RU"/>
        </w:rPr>
        <w:t>ең</w:t>
      </w:r>
      <w:proofErr w:type="spellEnd"/>
      <w:r w:rsidRPr="000B384C">
        <w:rPr>
          <w:rFonts w:ascii="Times New Roman" w:eastAsia="Times New Roman" w:hAnsi="Times New Roman"/>
          <w:b/>
          <w:bCs/>
          <w:sz w:val="24"/>
          <w:szCs w:val="24"/>
          <w:lang w:eastAsia="ru-RU"/>
        </w:rPr>
        <w:t xml:space="preserve"> </w:t>
      </w:r>
      <w:proofErr w:type="spellStart"/>
      <w:r w:rsidRPr="000B384C">
        <w:rPr>
          <w:rFonts w:ascii="Times New Roman" w:eastAsia="Times New Roman" w:hAnsi="Times New Roman"/>
          <w:b/>
          <w:bCs/>
          <w:sz w:val="24"/>
          <w:szCs w:val="24"/>
          <w:lang w:eastAsia="ru-RU"/>
        </w:rPr>
        <w:t>төменгі</w:t>
      </w:r>
      <w:proofErr w:type="spellEnd"/>
      <w:r w:rsidRPr="000B384C">
        <w:rPr>
          <w:rFonts w:ascii="Times New Roman" w:eastAsia="Times New Roman" w:hAnsi="Times New Roman"/>
          <w:b/>
          <w:bCs/>
          <w:sz w:val="24"/>
          <w:szCs w:val="24"/>
          <w:lang w:eastAsia="ru-RU"/>
        </w:rPr>
        <w:t xml:space="preserve"> </w:t>
      </w:r>
      <w:proofErr w:type="spellStart"/>
      <w:r w:rsidRPr="000B384C">
        <w:rPr>
          <w:rFonts w:ascii="Times New Roman" w:eastAsia="Times New Roman" w:hAnsi="Times New Roman"/>
          <w:b/>
          <w:bCs/>
          <w:sz w:val="24"/>
          <w:szCs w:val="24"/>
          <w:lang w:eastAsia="ru-RU"/>
        </w:rPr>
        <w:t>талаптар</w:t>
      </w:r>
      <w:proofErr w:type="spellEnd"/>
      <w:r w:rsidRPr="000B384C">
        <w:rPr>
          <w:rFonts w:ascii="Times New Roman" w:eastAsia="Times New Roman" w:hAnsi="Times New Roman"/>
          <w:b/>
          <w:bCs/>
          <w:sz w:val="24"/>
          <w:szCs w:val="24"/>
          <w:lang w:eastAsia="ru-RU"/>
        </w:rPr>
        <w:t>)</w:t>
      </w:r>
      <w:r w:rsidR="00150B58" w:rsidRPr="008E0CDF">
        <w:rPr>
          <w:rFonts w:ascii="Times New Roman" w:eastAsia="Times New Roman" w:hAnsi="Times New Roman"/>
          <w:b/>
          <w:bCs/>
          <w:sz w:val="24"/>
          <w:szCs w:val="24"/>
          <w:lang w:eastAsia="ru-RU"/>
        </w:rPr>
        <w:t xml:space="preserve"> </w:t>
      </w:r>
    </w:p>
    <w:p w14:paraId="74EE7203" w14:textId="41620A7A" w:rsidR="00FB6102" w:rsidRPr="00FB6102" w:rsidRDefault="00FB6102">
      <w:pPr>
        <w:numPr>
          <w:ilvl w:val="1"/>
          <w:numId w:val="58"/>
        </w:numPr>
        <w:spacing w:before="120" w:after="120" w:line="240" w:lineRule="auto"/>
        <w:ind w:left="709" w:hanging="709"/>
        <w:jc w:val="both"/>
        <w:rPr>
          <w:rFonts w:ascii="Times New Roman" w:eastAsia="Times New Roman" w:hAnsi="Times New Roman"/>
          <w:b/>
          <w:bCs/>
          <w:i/>
          <w:iCs/>
          <w:sz w:val="24"/>
          <w:szCs w:val="24"/>
          <w:lang w:eastAsia="ru-RU"/>
        </w:rPr>
      </w:pPr>
      <w:proofErr w:type="spellStart"/>
      <w:r w:rsidRPr="00FB6102">
        <w:rPr>
          <w:rFonts w:ascii="Times New Roman" w:eastAsia="Times New Roman" w:hAnsi="Times New Roman"/>
          <w:sz w:val="24"/>
          <w:szCs w:val="24"/>
          <w:lang w:eastAsia="ru-RU"/>
        </w:rPr>
        <w:t>Бірінші</w:t>
      </w:r>
      <w:proofErr w:type="spellEnd"/>
      <w:r w:rsidRPr="00FB6102">
        <w:rPr>
          <w:rFonts w:ascii="Times New Roman" w:eastAsia="Times New Roman" w:hAnsi="Times New Roman"/>
          <w:sz w:val="24"/>
          <w:szCs w:val="24"/>
          <w:lang w:eastAsia="ru-RU"/>
        </w:rPr>
        <w:t xml:space="preserve"> </w:t>
      </w:r>
      <w:proofErr w:type="spellStart"/>
      <w:r w:rsidRPr="00FB6102">
        <w:rPr>
          <w:rFonts w:ascii="Times New Roman" w:eastAsia="Times New Roman" w:hAnsi="Times New Roman"/>
          <w:sz w:val="24"/>
          <w:szCs w:val="24"/>
          <w:lang w:eastAsia="ru-RU"/>
        </w:rPr>
        <w:t>кезең</w:t>
      </w:r>
      <w:proofErr w:type="spellEnd"/>
      <w:r w:rsidRPr="00FB6102">
        <w:rPr>
          <w:rFonts w:ascii="Times New Roman" w:eastAsia="Times New Roman" w:hAnsi="Times New Roman"/>
          <w:sz w:val="24"/>
          <w:szCs w:val="24"/>
          <w:lang w:eastAsia="ru-RU"/>
        </w:rPr>
        <w:t xml:space="preserve"> </w:t>
      </w:r>
      <w:proofErr w:type="spellStart"/>
      <w:r w:rsidRPr="00FB6102">
        <w:rPr>
          <w:rFonts w:ascii="Times New Roman" w:eastAsia="Times New Roman" w:hAnsi="Times New Roman"/>
          <w:sz w:val="24"/>
          <w:szCs w:val="24"/>
          <w:lang w:eastAsia="ru-RU"/>
        </w:rPr>
        <w:t>шеңберінде</w:t>
      </w:r>
      <w:proofErr w:type="spellEnd"/>
      <w:r w:rsidRPr="00FB6102">
        <w:rPr>
          <w:rFonts w:ascii="Times New Roman" w:eastAsia="Times New Roman" w:hAnsi="Times New Roman"/>
          <w:sz w:val="24"/>
          <w:szCs w:val="24"/>
          <w:lang w:eastAsia="ru-RU"/>
        </w:rPr>
        <w:t xml:space="preserve"> </w:t>
      </w:r>
      <w:proofErr w:type="spellStart"/>
      <w:r w:rsidRPr="00FB6102">
        <w:rPr>
          <w:rFonts w:ascii="Times New Roman" w:eastAsia="Times New Roman" w:hAnsi="Times New Roman"/>
          <w:sz w:val="24"/>
          <w:szCs w:val="24"/>
          <w:lang w:eastAsia="ru-RU"/>
        </w:rPr>
        <w:t>Әлеуетті</w:t>
      </w:r>
      <w:proofErr w:type="spellEnd"/>
      <w:r w:rsidRPr="00FB6102">
        <w:rPr>
          <w:rFonts w:ascii="Times New Roman" w:eastAsia="Times New Roman" w:hAnsi="Times New Roman"/>
          <w:sz w:val="24"/>
          <w:szCs w:val="24"/>
          <w:lang w:eastAsia="ru-RU"/>
        </w:rPr>
        <w:t xml:space="preserve"> </w:t>
      </w:r>
      <w:proofErr w:type="spellStart"/>
      <w:r w:rsidRPr="00FB6102">
        <w:rPr>
          <w:rFonts w:ascii="Times New Roman" w:eastAsia="Times New Roman" w:hAnsi="Times New Roman"/>
          <w:sz w:val="24"/>
          <w:szCs w:val="24"/>
          <w:lang w:eastAsia="ru-RU"/>
        </w:rPr>
        <w:t>қатысушылардың</w:t>
      </w:r>
      <w:proofErr w:type="spellEnd"/>
      <w:r w:rsidRPr="00FB6102">
        <w:rPr>
          <w:rFonts w:ascii="Times New Roman" w:eastAsia="Times New Roman" w:hAnsi="Times New Roman"/>
          <w:sz w:val="24"/>
          <w:szCs w:val="24"/>
          <w:lang w:eastAsia="ru-RU"/>
        </w:rPr>
        <w:t xml:space="preserve"> </w:t>
      </w:r>
      <w:proofErr w:type="spellStart"/>
      <w:r w:rsidRPr="00FB6102">
        <w:rPr>
          <w:rFonts w:ascii="Times New Roman" w:eastAsia="Times New Roman" w:hAnsi="Times New Roman"/>
          <w:sz w:val="24"/>
          <w:szCs w:val="24"/>
          <w:lang w:eastAsia="ru-RU"/>
        </w:rPr>
        <w:t>Конкурстық</w:t>
      </w:r>
      <w:proofErr w:type="spellEnd"/>
      <w:r w:rsidRPr="00FB6102">
        <w:rPr>
          <w:rFonts w:ascii="Times New Roman" w:eastAsia="Times New Roman" w:hAnsi="Times New Roman"/>
          <w:sz w:val="24"/>
          <w:szCs w:val="24"/>
          <w:lang w:eastAsia="ru-RU"/>
        </w:rPr>
        <w:t xml:space="preserve"> </w:t>
      </w:r>
      <w:proofErr w:type="spellStart"/>
      <w:r w:rsidRPr="00FB6102">
        <w:rPr>
          <w:rFonts w:ascii="Times New Roman" w:eastAsia="Times New Roman" w:hAnsi="Times New Roman"/>
          <w:sz w:val="24"/>
          <w:szCs w:val="24"/>
          <w:lang w:eastAsia="ru-RU"/>
        </w:rPr>
        <w:t>өтінімдерін</w:t>
      </w:r>
      <w:proofErr w:type="spellEnd"/>
      <w:r w:rsidRPr="00FB6102">
        <w:rPr>
          <w:rFonts w:ascii="Times New Roman" w:eastAsia="Times New Roman" w:hAnsi="Times New Roman"/>
          <w:sz w:val="24"/>
          <w:szCs w:val="24"/>
          <w:lang w:eastAsia="ru-RU"/>
        </w:rPr>
        <w:t xml:space="preserve"> </w:t>
      </w:r>
      <w:proofErr w:type="spellStart"/>
      <w:r w:rsidRPr="00FB6102">
        <w:rPr>
          <w:rFonts w:ascii="Times New Roman" w:eastAsia="Times New Roman" w:hAnsi="Times New Roman"/>
          <w:sz w:val="24"/>
          <w:szCs w:val="24"/>
          <w:lang w:eastAsia="ru-RU"/>
        </w:rPr>
        <w:t>бағалау</w:t>
      </w:r>
      <w:proofErr w:type="spellEnd"/>
      <w:r w:rsidRPr="00FB6102">
        <w:rPr>
          <w:rFonts w:ascii="Times New Roman" w:eastAsia="Times New Roman" w:hAnsi="Times New Roman"/>
          <w:sz w:val="24"/>
          <w:szCs w:val="24"/>
          <w:lang w:eastAsia="ru-RU"/>
        </w:rPr>
        <w:t xml:space="preserve"> </w:t>
      </w:r>
      <w:proofErr w:type="spellStart"/>
      <w:r w:rsidRPr="000B384C">
        <w:rPr>
          <w:rFonts w:ascii="Times New Roman" w:eastAsia="Times New Roman" w:hAnsi="Times New Roman"/>
          <w:sz w:val="24"/>
          <w:szCs w:val="24"/>
          <w:lang w:eastAsia="ru-RU"/>
        </w:rPr>
        <w:t>өлшемшарттары</w:t>
      </w:r>
      <w:proofErr w:type="spellEnd"/>
      <w:r w:rsidRPr="000B384C">
        <w:rPr>
          <w:rFonts w:ascii="Times New Roman" w:eastAsia="Times New Roman" w:hAnsi="Times New Roman"/>
          <w:sz w:val="24"/>
          <w:szCs w:val="24"/>
          <w:lang w:eastAsia="ru-RU"/>
        </w:rPr>
        <w:t xml:space="preserve"> </w:t>
      </w:r>
      <w:r w:rsidRPr="00FB6102">
        <w:rPr>
          <w:rFonts w:ascii="Times New Roman" w:eastAsia="Times New Roman" w:hAnsi="Times New Roman"/>
          <w:sz w:val="24"/>
          <w:szCs w:val="24"/>
          <w:lang w:eastAsia="ru-RU"/>
        </w:rPr>
        <w:t>(</w:t>
      </w:r>
      <w:proofErr w:type="spellStart"/>
      <w:r w:rsidRPr="00FB6102">
        <w:rPr>
          <w:rFonts w:ascii="Times New Roman" w:eastAsia="Times New Roman" w:hAnsi="Times New Roman"/>
          <w:sz w:val="24"/>
          <w:szCs w:val="24"/>
          <w:lang w:eastAsia="ru-RU"/>
        </w:rPr>
        <w:t>ұсыныстарды</w:t>
      </w:r>
      <w:proofErr w:type="spellEnd"/>
      <w:r w:rsidRPr="00FB6102">
        <w:rPr>
          <w:rFonts w:ascii="Times New Roman" w:eastAsia="Times New Roman" w:hAnsi="Times New Roman"/>
          <w:sz w:val="24"/>
          <w:szCs w:val="24"/>
          <w:lang w:eastAsia="ru-RU"/>
        </w:rPr>
        <w:t xml:space="preserve"> </w:t>
      </w:r>
      <w:proofErr w:type="spellStart"/>
      <w:r w:rsidRPr="00FB6102">
        <w:rPr>
          <w:rFonts w:ascii="Times New Roman" w:eastAsia="Times New Roman" w:hAnsi="Times New Roman"/>
          <w:sz w:val="24"/>
          <w:szCs w:val="24"/>
          <w:lang w:eastAsia="ru-RU"/>
        </w:rPr>
        <w:t>бағалау</w:t>
      </w:r>
      <w:proofErr w:type="spellEnd"/>
      <w:r w:rsidRPr="00FB6102">
        <w:rPr>
          <w:rFonts w:ascii="Times New Roman" w:eastAsia="Times New Roman" w:hAnsi="Times New Roman"/>
          <w:sz w:val="24"/>
          <w:szCs w:val="24"/>
          <w:lang w:eastAsia="ru-RU"/>
        </w:rPr>
        <w:t xml:space="preserve"> </w:t>
      </w:r>
      <w:proofErr w:type="spellStart"/>
      <w:r w:rsidRPr="000B384C">
        <w:rPr>
          <w:rFonts w:ascii="Times New Roman" w:eastAsia="Times New Roman" w:hAnsi="Times New Roman"/>
          <w:sz w:val="24"/>
          <w:szCs w:val="24"/>
          <w:lang w:eastAsia="ru-RU"/>
        </w:rPr>
        <w:t>өлшемшарттары</w:t>
      </w:r>
      <w:proofErr w:type="spellEnd"/>
      <w:r>
        <w:rPr>
          <w:rFonts w:ascii="Times New Roman" w:eastAsia="Times New Roman" w:hAnsi="Times New Roman"/>
          <w:sz w:val="24"/>
          <w:szCs w:val="24"/>
          <w:lang w:val="kk-KZ" w:eastAsia="ru-RU"/>
        </w:rPr>
        <w:t>на</w:t>
      </w:r>
      <w:r w:rsidRPr="000B384C">
        <w:rPr>
          <w:rFonts w:ascii="Times New Roman" w:eastAsia="Times New Roman" w:hAnsi="Times New Roman"/>
          <w:sz w:val="24"/>
          <w:szCs w:val="24"/>
          <w:lang w:eastAsia="ru-RU"/>
        </w:rPr>
        <w:t xml:space="preserve"> </w:t>
      </w:r>
      <w:proofErr w:type="spellStart"/>
      <w:r w:rsidRPr="00FB6102">
        <w:rPr>
          <w:rFonts w:ascii="Times New Roman" w:eastAsia="Times New Roman" w:hAnsi="Times New Roman"/>
          <w:sz w:val="24"/>
          <w:szCs w:val="24"/>
          <w:lang w:eastAsia="ru-RU"/>
        </w:rPr>
        <w:t>қойылатын</w:t>
      </w:r>
      <w:proofErr w:type="spellEnd"/>
      <w:r w:rsidRPr="00FB6102">
        <w:rPr>
          <w:rFonts w:ascii="Times New Roman" w:eastAsia="Times New Roman" w:hAnsi="Times New Roman"/>
          <w:sz w:val="24"/>
          <w:szCs w:val="24"/>
          <w:lang w:eastAsia="ru-RU"/>
        </w:rPr>
        <w:t xml:space="preserve"> </w:t>
      </w:r>
      <w:proofErr w:type="spellStart"/>
      <w:r w:rsidRPr="00FB6102">
        <w:rPr>
          <w:rFonts w:ascii="Times New Roman" w:eastAsia="Times New Roman" w:hAnsi="Times New Roman"/>
          <w:sz w:val="24"/>
          <w:szCs w:val="24"/>
          <w:lang w:eastAsia="ru-RU"/>
        </w:rPr>
        <w:t>ең</w:t>
      </w:r>
      <w:proofErr w:type="spellEnd"/>
      <w:r w:rsidRPr="00FB6102">
        <w:rPr>
          <w:rFonts w:ascii="Times New Roman" w:eastAsia="Times New Roman" w:hAnsi="Times New Roman"/>
          <w:sz w:val="24"/>
          <w:szCs w:val="24"/>
          <w:lang w:eastAsia="ru-RU"/>
        </w:rPr>
        <w:t xml:space="preserve"> </w:t>
      </w:r>
      <w:proofErr w:type="spellStart"/>
      <w:r w:rsidRPr="00FB6102">
        <w:rPr>
          <w:rFonts w:ascii="Times New Roman" w:eastAsia="Times New Roman" w:hAnsi="Times New Roman"/>
          <w:sz w:val="24"/>
          <w:szCs w:val="24"/>
          <w:lang w:eastAsia="ru-RU"/>
        </w:rPr>
        <w:t>төменгі</w:t>
      </w:r>
      <w:proofErr w:type="spellEnd"/>
      <w:r w:rsidRPr="00FB6102">
        <w:rPr>
          <w:rFonts w:ascii="Times New Roman" w:eastAsia="Times New Roman" w:hAnsi="Times New Roman"/>
          <w:sz w:val="24"/>
          <w:szCs w:val="24"/>
          <w:lang w:eastAsia="ru-RU"/>
        </w:rPr>
        <w:t xml:space="preserve"> </w:t>
      </w:r>
      <w:proofErr w:type="spellStart"/>
      <w:r w:rsidRPr="00FB6102">
        <w:rPr>
          <w:rFonts w:ascii="Times New Roman" w:eastAsia="Times New Roman" w:hAnsi="Times New Roman"/>
          <w:sz w:val="24"/>
          <w:szCs w:val="24"/>
          <w:lang w:eastAsia="ru-RU"/>
        </w:rPr>
        <w:t>талаптар</w:t>
      </w:r>
      <w:proofErr w:type="spellEnd"/>
      <w:r w:rsidRPr="00FB6102">
        <w:rPr>
          <w:rFonts w:ascii="Times New Roman" w:eastAsia="Times New Roman" w:hAnsi="Times New Roman"/>
          <w:sz w:val="24"/>
          <w:szCs w:val="24"/>
          <w:lang w:eastAsia="ru-RU"/>
        </w:rPr>
        <w:t xml:space="preserve">) </w:t>
      </w:r>
      <w:proofErr w:type="spellStart"/>
      <w:r w:rsidRPr="00FB6102">
        <w:rPr>
          <w:rFonts w:ascii="Times New Roman" w:eastAsia="Times New Roman" w:hAnsi="Times New Roman"/>
          <w:sz w:val="24"/>
          <w:szCs w:val="24"/>
          <w:lang w:eastAsia="ru-RU"/>
        </w:rPr>
        <w:t>Активтер</w:t>
      </w:r>
      <w:proofErr w:type="spellEnd"/>
      <w:r w:rsidRPr="00FB6102">
        <w:rPr>
          <w:rFonts w:ascii="Times New Roman" w:eastAsia="Times New Roman" w:hAnsi="Times New Roman"/>
          <w:sz w:val="24"/>
          <w:szCs w:val="24"/>
          <w:lang w:eastAsia="ru-RU"/>
        </w:rPr>
        <w:t xml:space="preserve"> </w:t>
      </w:r>
      <w:proofErr w:type="spellStart"/>
      <w:r w:rsidRPr="00FB6102">
        <w:rPr>
          <w:rFonts w:ascii="Times New Roman" w:eastAsia="Times New Roman" w:hAnsi="Times New Roman"/>
          <w:sz w:val="24"/>
          <w:szCs w:val="24"/>
          <w:lang w:eastAsia="ru-RU"/>
        </w:rPr>
        <w:t>қызметінің</w:t>
      </w:r>
      <w:proofErr w:type="spellEnd"/>
      <w:r w:rsidRPr="00FB6102">
        <w:rPr>
          <w:rFonts w:ascii="Times New Roman" w:eastAsia="Times New Roman" w:hAnsi="Times New Roman"/>
          <w:sz w:val="24"/>
          <w:szCs w:val="24"/>
          <w:lang w:eastAsia="ru-RU"/>
        </w:rPr>
        <w:t xml:space="preserve"> </w:t>
      </w:r>
      <w:proofErr w:type="spellStart"/>
      <w:r w:rsidRPr="00FB6102">
        <w:rPr>
          <w:rFonts w:ascii="Times New Roman" w:eastAsia="Times New Roman" w:hAnsi="Times New Roman"/>
          <w:sz w:val="24"/>
          <w:szCs w:val="24"/>
          <w:lang w:eastAsia="ru-RU"/>
        </w:rPr>
        <w:t>бейінін</w:t>
      </w:r>
      <w:proofErr w:type="spellEnd"/>
      <w:r w:rsidRPr="00FB6102">
        <w:rPr>
          <w:rFonts w:ascii="Times New Roman" w:eastAsia="Times New Roman" w:hAnsi="Times New Roman"/>
          <w:sz w:val="24"/>
          <w:szCs w:val="24"/>
          <w:lang w:eastAsia="ru-RU"/>
        </w:rPr>
        <w:t xml:space="preserve"> </w:t>
      </w:r>
      <w:proofErr w:type="spellStart"/>
      <w:r w:rsidRPr="00FB6102">
        <w:rPr>
          <w:rFonts w:ascii="Times New Roman" w:eastAsia="Times New Roman" w:hAnsi="Times New Roman"/>
          <w:sz w:val="24"/>
          <w:szCs w:val="24"/>
          <w:lang w:eastAsia="ru-RU"/>
        </w:rPr>
        <w:t>сақтау</w:t>
      </w:r>
      <w:proofErr w:type="spellEnd"/>
      <w:r w:rsidRPr="00FB6102">
        <w:rPr>
          <w:rFonts w:ascii="Times New Roman" w:eastAsia="Times New Roman" w:hAnsi="Times New Roman"/>
          <w:sz w:val="24"/>
          <w:szCs w:val="24"/>
          <w:lang w:eastAsia="ru-RU"/>
        </w:rPr>
        <w:t xml:space="preserve">, </w:t>
      </w:r>
      <w:proofErr w:type="spellStart"/>
      <w:r w:rsidRPr="00FB6102">
        <w:rPr>
          <w:rFonts w:ascii="Times New Roman" w:eastAsia="Times New Roman" w:hAnsi="Times New Roman"/>
          <w:sz w:val="24"/>
          <w:szCs w:val="24"/>
          <w:lang w:eastAsia="ru-RU"/>
        </w:rPr>
        <w:t>металлургияда</w:t>
      </w:r>
      <w:proofErr w:type="spellEnd"/>
      <w:r w:rsidRPr="00FB6102">
        <w:rPr>
          <w:rFonts w:ascii="Times New Roman" w:eastAsia="Times New Roman" w:hAnsi="Times New Roman"/>
          <w:sz w:val="24"/>
          <w:szCs w:val="24"/>
          <w:lang w:eastAsia="ru-RU"/>
        </w:rPr>
        <w:t xml:space="preserve"> </w:t>
      </w:r>
      <w:proofErr w:type="spellStart"/>
      <w:r w:rsidRPr="00FB6102">
        <w:rPr>
          <w:rFonts w:ascii="Times New Roman" w:eastAsia="Times New Roman" w:hAnsi="Times New Roman"/>
          <w:sz w:val="24"/>
          <w:szCs w:val="24"/>
          <w:lang w:eastAsia="ru-RU"/>
        </w:rPr>
        <w:t>тәжірибесінің</w:t>
      </w:r>
      <w:proofErr w:type="spellEnd"/>
      <w:r w:rsidRPr="00FB6102">
        <w:rPr>
          <w:rFonts w:ascii="Times New Roman" w:eastAsia="Times New Roman" w:hAnsi="Times New Roman"/>
          <w:sz w:val="24"/>
          <w:szCs w:val="24"/>
          <w:lang w:eastAsia="ru-RU"/>
        </w:rPr>
        <w:t xml:space="preserve"> </w:t>
      </w:r>
      <w:proofErr w:type="spellStart"/>
      <w:r w:rsidRPr="00FB6102">
        <w:rPr>
          <w:rFonts w:ascii="Times New Roman" w:eastAsia="Times New Roman" w:hAnsi="Times New Roman"/>
          <w:sz w:val="24"/>
          <w:szCs w:val="24"/>
          <w:lang w:eastAsia="ru-RU"/>
        </w:rPr>
        <w:t>болуы</w:t>
      </w:r>
      <w:proofErr w:type="spellEnd"/>
      <w:r w:rsidRPr="00FB6102">
        <w:rPr>
          <w:rFonts w:ascii="Times New Roman" w:eastAsia="Times New Roman" w:hAnsi="Times New Roman"/>
          <w:sz w:val="24"/>
          <w:szCs w:val="24"/>
          <w:lang w:eastAsia="ru-RU"/>
        </w:rPr>
        <w:t xml:space="preserve">, </w:t>
      </w:r>
      <w:proofErr w:type="spellStart"/>
      <w:r w:rsidRPr="00FB6102">
        <w:rPr>
          <w:rFonts w:ascii="Times New Roman" w:eastAsia="Times New Roman" w:hAnsi="Times New Roman"/>
          <w:sz w:val="24"/>
          <w:szCs w:val="24"/>
          <w:lang w:eastAsia="ru-RU"/>
        </w:rPr>
        <w:t>Конкурстық</w:t>
      </w:r>
      <w:proofErr w:type="spellEnd"/>
      <w:r w:rsidRPr="00FB6102">
        <w:rPr>
          <w:rFonts w:ascii="Times New Roman" w:eastAsia="Times New Roman" w:hAnsi="Times New Roman"/>
          <w:sz w:val="24"/>
          <w:szCs w:val="24"/>
          <w:lang w:eastAsia="ru-RU"/>
        </w:rPr>
        <w:t xml:space="preserve"> </w:t>
      </w:r>
      <w:proofErr w:type="spellStart"/>
      <w:r w:rsidRPr="00FB6102">
        <w:rPr>
          <w:rFonts w:ascii="Times New Roman" w:eastAsia="Times New Roman" w:hAnsi="Times New Roman"/>
          <w:sz w:val="24"/>
          <w:szCs w:val="24"/>
          <w:lang w:eastAsia="ru-RU"/>
        </w:rPr>
        <w:t>құжаттамаға</w:t>
      </w:r>
      <w:proofErr w:type="spellEnd"/>
      <w:r w:rsidRPr="00FB6102">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 xml:space="preserve"> </w:t>
      </w:r>
      <w:r w:rsidRPr="00FB6102">
        <w:rPr>
          <w:rFonts w:ascii="Times New Roman" w:eastAsia="Times New Roman" w:hAnsi="Times New Roman"/>
          <w:sz w:val="24"/>
          <w:szCs w:val="24"/>
          <w:lang w:eastAsia="ru-RU"/>
        </w:rPr>
        <w:t xml:space="preserve">C1 </w:t>
      </w:r>
      <w:proofErr w:type="spellStart"/>
      <w:r w:rsidRPr="00FB6102">
        <w:rPr>
          <w:rFonts w:ascii="Times New Roman" w:eastAsia="Times New Roman" w:hAnsi="Times New Roman"/>
          <w:sz w:val="24"/>
          <w:szCs w:val="24"/>
          <w:lang w:eastAsia="ru-RU"/>
        </w:rPr>
        <w:t>және</w:t>
      </w:r>
      <w:proofErr w:type="spellEnd"/>
      <w:r w:rsidRPr="00FB6102">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 xml:space="preserve"> </w:t>
      </w:r>
      <w:r w:rsidRPr="00FB6102">
        <w:rPr>
          <w:rFonts w:ascii="Times New Roman" w:eastAsia="Times New Roman" w:hAnsi="Times New Roman"/>
          <w:sz w:val="24"/>
          <w:szCs w:val="24"/>
          <w:lang w:eastAsia="ru-RU"/>
        </w:rPr>
        <w:t xml:space="preserve">С2 </w:t>
      </w:r>
      <w:proofErr w:type="spellStart"/>
      <w:r w:rsidRPr="00FB6102">
        <w:rPr>
          <w:rFonts w:ascii="Times New Roman" w:eastAsia="Times New Roman" w:hAnsi="Times New Roman"/>
          <w:sz w:val="24"/>
          <w:szCs w:val="24"/>
          <w:lang w:eastAsia="ru-RU"/>
        </w:rPr>
        <w:t>қосымшалардың</w:t>
      </w:r>
      <w:proofErr w:type="spellEnd"/>
      <w:r w:rsidRPr="00FB6102">
        <w:rPr>
          <w:rFonts w:ascii="Times New Roman" w:eastAsia="Times New Roman" w:hAnsi="Times New Roman"/>
          <w:sz w:val="24"/>
          <w:szCs w:val="24"/>
          <w:lang w:eastAsia="ru-RU"/>
        </w:rPr>
        <w:t xml:space="preserve"> 1-тармағына </w:t>
      </w:r>
      <w:proofErr w:type="spellStart"/>
      <w:r w:rsidRPr="00FB6102">
        <w:rPr>
          <w:rFonts w:ascii="Times New Roman" w:eastAsia="Times New Roman" w:hAnsi="Times New Roman"/>
          <w:sz w:val="24"/>
          <w:szCs w:val="24"/>
          <w:lang w:eastAsia="ru-RU"/>
        </w:rPr>
        <w:t>сәйкес</w:t>
      </w:r>
      <w:proofErr w:type="spellEnd"/>
      <w:r w:rsidRPr="00FB6102">
        <w:rPr>
          <w:rFonts w:ascii="Times New Roman" w:eastAsia="Times New Roman" w:hAnsi="Times New Roman"/>
          <w:sz w:val="24"/>
          <w:szCs w:val="24"/>
          <w:lang w:eastAsia="ru-RU"/>
        </w:rPr>
        <w:t xml:space="preserve"> </w:t>
      </w:r>
      <w:proofErr w:type="spellStart"/>
      <w:r w:rsidRPr="00FB6102">
        <w:rPr>
          <w:rFonts w:ascii="Times New Roman" w:eastAsia="Times New Roman" w:hAnsi="Times New Roman"/>
          <w:sz w:val="24"/>
          <w:szCs w:val="24"/>
          <w:lang w:eastAsia="ru-RU"/>
        </w:rPr>
        <w:t>инвестициялық</w:t>
      </w:r>
      <w:proofErr w:type="spellEnd"/>
      <w:r w:rsidRPr="00FB6102">
        <w:rPr>
          <w:rFonts w:ascii="Times New Roman" w:eastAsia="Times New Roman" w:hAnsi="Times New Roman"/>
          <w:sz w:val="24"/>
          <w:szCs w:val="24"/>
          <w:lang w:eastAsia="ru-RU"/>
        </w:rPr>
        <w:t xml:space="preserve"> </w:t>
      </w:r>
      <w:proofErr w:type="spellStart"/>
      <w:r w:rsidRPr="00FB6102">
        <w:rPr>
          <w:rFonts w:ascii="Times New Roman" w:eastAsia="Times New Roman" w:hAnsi="Times New Roman"/>
          <w:sz w:val="24"/>
          <w:szCs w:val="24"/>
          <w:lang w:eastAsia="ru-RU"/>
        </w:rPr>
        <w:t>міндеттемелерді</w:t>
      </w:r>
      <w:proofErr w:type="spellEnd"/>
      <w:r w:rsidRPr="00FB6102">
        <w:rPr>
          <w:rFonts w:ascii="Times New Roman" w:eastAsia="Times New Roman" w:hAnsi="Times New Roman"/>
          <w:sz w:val="24"/>
          <w:szCs w:val="24"/>
          <w:lang w:eastAsia="ru-RU"/>
        </w:rPr>
        <w:t xml:space="preserve"> </w:t>
      </w:r>
      <w:proofErr w:type="spellStart"/>
      <w:r w:rsidRPr="00FB6102">
        <w:rPr>
          <w:rFonts w:ascii="Times New Roman" w:eastAsia="Times New Roman" w:hAnsi="Times New Roman"/>
          <w:sz w:val="24"/>
          <w:szCs w:val="24"/>
          <w:lang w:eastAsia="ru-RU"/>
        </w:rPr>
        <w:t>қабылдау</w:t>
      </w:r>
      <w:proofErr w:type="spellEnd"/>
      <w:r w:rsidRPr="00FB6102">
        <w:rPr>
          <w:rFonts w:ascii="Times New Roman" w:eastAsia="Times New Roman" w:hAnsi="Times New Roman"/>
          <w:sz w:val="24"/>
          <w:szCs w:val="24"/>
          <w:lang w:eastAsia="ru-RU"/>
        </w:rPr>
        <w:t xml:space="preserve">, </w:t>
      </w:r>
      <w:proofErr w:type="spellStart"/>
      <w:r w:rsidRPr="00FB6102">
        <w:rPr>
          <w:rFonts w:ascii="Times New Roman" w:eastAsia="Times New Roman" w:hAnsi="Times New Roman"/>
          <w:sz w:val="24"/>
          <w:szCs w:val="24"/>
          <w:lang w:eastAsia="ru-RU"/>
        </w:rPr>
        <w:t>сондай-ақ</w:t>
      </w:r>
      <w:proofErr w:type="spellEnd"/>
      <w:r w:rsidRPr="00FB6102">
        <w:rPr>
          <w:rFonts w:ascii="Times New Roman" w:eastAsia="Times New Roman" w:hAnsi="Times New Roman"/>
          <w:sz w:val="24"/>
          <w:szCs w:val="24"/>
          <w:lang w:eastAsia="ru-RU"/>
        </w:rPr>
        <w:t xml:space="preserve"> </w:t>
      </w:r>
      <w:proofErr w:type="spellStart"/>
      <w:r w:rsidRPr="00FB6102">
        <w:rPr>
          <w:rFonts w:ascii="Times New Roman" w:eastAsia="Times New Roman" w:hAnsi="Times New Roman"/>
          <w:sz w:val="24"/>
          <w:szCs w:val="24"/>
          <w:lang w:eastAsia="ru-RU"/>
        </w:rPr>
        <w:t>конкурстық</w:t>
      </w:r>
      <w:proofErr w:type="spellEnd"/>
      <w:r w:rsidRPr="00FB6102">
        <w:rPr>
          <w:rFonts w:ascii="Times New Roman" w:eastAsia="Times New Roman" w:hAnsi="Times New Roman"/>
          <w:sz w:val="24"/>
          <w:szCs w:val="24"/>
          <w:lang w:eastAsia="ru-RU"/>
        </w:rPr>
        <w:t xml:space="preserve"> </w:t>
      </w:r>
      <w:proofErr w:type="spellStart"/>
      <w:r w:rsidRPr="00FB6102">
        <w:rPr>
          <w:rFonts w:ascii="Times New Roman" w:eastAsia="Times New Roman" w:hAnsi="Times New Roman"/>
          <w:sz w:val="24"/>
          <w:szCs w:val="24"/>
          <w:lang w:eastAsia="ru-RU"/>
        </w:rPr>
        <w:t>құжаттаманың</w:t>
      </w:r>
      <w:proofErr w:type="spellEnd"/>
      <w:r w:rsidRPr="00FB6102">
        <w:rPr>
          <w:rFonts w:ascii="Times New Roman" w:eastAsia="Times New Roman" w:hAnsi="Times New Roman"/>
          <w:sz w:val="24"/>
          <w:szCs w:val="24"/>
          <w:lang w:eastAsia="ru-RU"/>
        </w:rPr>
        <w:t xml:space="preserve"> 5.2-тармағында </w:t>
      </w:r>
      <w:proofErr w:type="spellStart"/>
      <w:r w:rsidRPr="00FB6102">
        <w:rPr>
          <w:rFonts w:ascii="Times New Roman" w:eastAsia="Times New Roman" w:hAnsi="Times New Roman"/>
          <w:sz w:val="24"/>
          <w:szCs w:val="24"/>
          <w:lang w:eastAsia="ru-RU"/>
        </w:rPr>
        <w:t>көрсетілген</w:t>
      </w:r>
      <w:proofErr w:type="spellEnd"/>
      <w:r w:rsidRPr="00FB6102">
        <w:rPr>
          <w:rFonts w:ascii="Times New Roman" w:eastAsia="Times New Roman" w:hAnsi="Times New Roman"/>
          <w:sz w:val="24"/>
          <w:szCs w:val="24"/>
          <w:lang w:eastAsia="ru-RU"/>
        </w:rPr>
        <w:t xml:space="preserve"> </w:t>
      </w:r>
      <w:proofErr w:type="spellStart"/>
      <w:r w:rsidR="00927105" w:rsidRPr="00FB6102">
        <w:rPr>
          <w:rFonts w:ascii="Times New Roman" w:eastAsia="Times New Roman" w:hAnsi="Times New Roman"/>
          <w:sz w:val="24"/>
          <w:szCs w:val="24"/>
          <w:lang w:eastAsia="ru-RU"/>
        </w:rPr>
        <w:t>Қатысу</w:t>
      </w:r>
      <w:proofErr w:type="spellEnd"/>
      <w:r w:rsidR="00927105" w:rsidRPr="00FB6102">
        <w:rPr>
          <w:rFonts w:ascii="Times New Roman" w:eastAsia="Times New Roman" w:hAnsi="Times New Roman"/>
          <w:sz w:val="24"/>
          <w:szCs w:val="24"/>
          <w:lang w:eastAsia="ru-RU"/>
        </w:rPr>
        <w:t xml:space="preserve"> </w:t>
      </w:r>
      <w:proofErr w:type="spellStart"/>
      <w:r w:rsidR="00927105" w:rsidRPr="000B384C">
        <w:rPr>
          <w:rFonts w:ascii="Times New Roman" w:eastAsia="Times New Roman" w:hAnsi="Times New Roman"/>
          <w:sz w:val="24"/>
          <w:szCs w:val="24"/>
          <w:lang w:eastAsia="ru-RU"/>
        </w:rPr>
        <w:t>үлестерін</w:t>
      </w:r>
      <w:proofErr w:type="spellEnd"/>
      <w:r w:rsidR="00927105" w:rsidRPr="000B384C">
        <w:rPr>
          <w:rFonts w:ascii="Times New Roman" w:eastAsia="Times New Roman" w:hAnsi="Times New Roman"/>
          <w:sz w:val="24"/>
          <w:szCs w:val="24"/>
          <w:lang w:eastAsia="ru-RU"/>
        </w:rPr>
        <w:t xml:space="preserve"> </w:t>
      </w:r>
      <w:proofErr w:type="spellStart"/>
      <w:r w:rsidR="00927105" w:rsidRPr="000B384C">
        <w:rPr>
          <w:rFonts w:ascii="Times New Roman" w:eastAsia="Times New Roman" w:hAnsi="Times New Roman"/>
          <w:sz w:val="24"/>
          <w:szCs w:val="24"/>
          <w:lang w:eastAsia="ru-RU"/>
        </w:rPr>
        <w:t>өткізу</w:t>
      </w:r>
      <w:proofErr w:type="spellEnd"/>
      <w:r w:rsidR="00927105" w:rsidRPr="000B384C">
        <w:rPr>
          <w:rFonts w:ascii="Times New Roman" w:eastAsia="Times New Roman" w:hAnsi="Times New Roman"/>
          <w:sz w:val="24"/>
          <w:szCs w:val="24"/>
          <w:lang w:eastAsia="ru-RU"/>
        </w:rPr>
        <w:t xml:space="preserve"> </w:t>
      </w:r>
      <w:proofErr w:type="spellStart"/>
      <w:r w:rsidR="00927105" w:rsidRPr="000B384C">
        <w:rPr>
          <w:rFonts w:ascii="Times New Roman" w:eastAsia="Times New Roman" w:hAnsi="Times New Roman"/>
          <w:sz w:val="24"/>
          <w:szCs w:val="24"/>
          <w:lang w:eastAsia="ru-RU"/>
        </w:rPr>
        <w:t>шарттарына</w:t>
      </w:r>
      <w:proofErr w:type="spellEnd"/>
      <w:r w:rsidR="00927105" w:rsidRPr="000B384C">
        <w:rPr>
          <w:rFonts w:ascii="Times New Roman" w:eastAsia="Times New Roman" w:hAnsi="Times New Roman"/>
          <w:sz w:val="24"/>
          <w:szCs w:val="24"/>
          <w:lang w:eastAsia="ru-RU"/>
        </w:rPr>
        <w:t xml:space="preserve"> </w:t>
      </w:r>
      <w:proofErr w:type="spellStart"/>
      <w:r w:rsidR="00927105" w:rsidRPr="000B384C">
        <w:rPr>
          <w:rFonts w:ascii="Times New Roman" w:eastAsia="Times New Roman" w:hAnsi="Times New Roman"/>
          <w:sz w:val="24"/>
          <w:szCs w:val="24"/>
          <w:lang w:eastAsia="ru-RU"/>
        </w:rPr>
        <w:t>келісім</w:t>
      </w:r>
      <w:proofErr w:type="spellEnd"/>
      <w:r w:rsidR="00927105" w:rsidRPr="000B384C">
        <w:rPr>
          <w:rFonts w:ascii="Times New Roman" w:eastAsia="Times New Roman" w:hAnsi="Times New Roman"/>
          <w:sz w:val="24"/>
          <w:szCs w:val="24"/>
          <w:lang w:eastAsia="ru-RU"/>
        </w:rPr>
        <w:t xml:space="preserve"> беру </w:t>
      </w:r>
      <w:proofErr w:type="spellStart"/>
      <w:r w:rsidR="00927105" w:rsidRPr="000B384C">
        <w:rPr>
          <w:rFonts w:ascii="Times New Roman" w:eastAsia="Times New Roman" w:hAnsi="Times New Roman"/>
          <w:sz w:val="24"/>
          <w:szCs w:val="24"/>
          <w:lang w:eastAsia="ru-RU"/>
        </w:rPr>
        <w:t>болып</w:t>
      </w:r>
      <w:proofErr w:type="spellEnd"/>
      <w:r w:rsidR="00927105" w:rsidRPr="000B384C">
        <w:rPr>
          <w:rFonts w:ascii="Times New Roman" w:eastAsia="Times New Roman" w:hAnsi="Times New Roman"/>
          <w:sz w:val="24"/>
          <w:szCs w:val="24"/>
          <w:lang w:eastAsia="ru-RU"/>
        </w:rPr>
        <w:t xml:space="preserve"> </w:t>
      </w:r>
      <w:proofErr w:type="spellStart"/>
      <w:r w:rsidR="00927105" w:rsidRPr="000B384C">
        <w:rPr>
          <w:rFonts w:ascii="Times New Roman" w:eastAsia="Times New Roman" w:hAnsi="Times New Roman"/>
          <w:sz w:val="24"/>
          <w:szCs w:val="24"/>
          <w:lang w:eastAsia="ru-RU"/>
        </w:rPr>
        <w:t>табылады</w:t>
      </w:r>
      <w:proofErr w:type="spellEnd"/>
      <w:r w:rsidRPr="00FB6102">
        <w:rPr>
          <w:rFonts w:ascii="Times New Roman" w:eastAsia="Times New Roman" w:hAnsi="Times New Roman"/>
          <w:sz w:val="24"/>
          <w:szCs w:val="24"/>
          <w:lang w:eastAsia="ru-RU"/>
        </w:rPr>
        <w:t>.</w:t>
      </w:r>
    </w:p>
    <w:p w14:paraId="0BE28CE3" w14:textId="5E4FC2CA" w:rsidR="00150B58" w:rsidRPr="008E0CDF" w:rsidRDefault="000B384C">
      <w:pPr>
        <w:numPr>
          <w:ilvl w:val="1"/>
          <w:numId w:val="58"/>
        </w:numPr>
        <w:spacing w:before="120" w:after="120" w:line="240" w:lineRule="auto"/>
        <w:ind w:left="709" w:hanging="709"/>
        <w:jc w:val="both"/>
        <w:rPr>
          <w:rFonts w:ascii="Times New Roman" w:eastAsia="Times New Roman" w:hAnsi="Times New Roman"/>
          <w:bCs/>
          <w:sz w:val="24"/>
          <w:szCs w:val="24"/>
          <w:lang w:eastAsia="ru-RU"/>
        </w:rPr>
      </w:pPr>
      <w:proofErr w:type="spellStart"/>
      <w:r w:rsidRPr="000B384C">
        <w:rPr>
          <w:rFonts w:ascii="Times New Roman" w:eastAsia="Times New Roman" w:hAnsi="Times New Roman"/>
          <w:bCs/>
          <w:sz w:val="24"/>
          <w:szCs w:val="24"/>
          <w:lang w:eastAsia="ru-RU"/>
        </w:rPr>
        <w:t>Қатысу</w:t>
      </w:r>
      <w:proofErr w:type="spellEnd"/>
      <w:r w:rsidRPr="000B384C">
        <w:rPr>
          <w:rFonts w:ascii="Times New Roman" w:eastAsia="Times New Roman" w:hAnsi="Times New Roman"/>
          <w:bCs/>
          <w:sz w:val="24"/>
          <w:szCs w:val="24"/>
          <w:lang w:eastAsia="ru-RU"/>
        </w:rPr>
        <w:t xml:space="preserve"> </w:t>
      </w:r>
      <w:proofErr w:type="spellStart"/>
      <w:r w:rsidRPr="000B384C">
        <w:rPr>
          <w:rFonts w:ascii="Times New Roman" w:eastAsia="Times New Roman" w:hAnsi="Times New Roman"/>
          <w:bCs/>
          <w:sz w:val="24"/>
          <w:szCs w:val="24"/>
          <w:lang w:eastAsia="ru-RU"/>
        </w:rPr>
        <w:t>үлестерін</w:t>
      </w:r>
      <w:proofErr w:type="spellEnd"/>
      <w:r w:rsidRPr="000B384C">
        <w:rPr>
          <w:rFonts w:ascii="Times New Roman" w:eastAsia="Times New Roman" w:hAnsi="Times New Roman"/>
          <w:bCs/>
          <w:sz w:val="24"/>
          <w:szCs w:val="24"/>
          <w:lang w:eastAsia="ru-RU"/>
        </w:rPr>
        <w:t xml:space="preserve"> сату </w:t>
      </w:r>
      <w:proofErr w:type="spellStart"/>
      <w:r w:rsidRPr="000B384C">
        <w:rPr>
          <w:rFonts w:ascii="Times New Roman" w:eastAsia="Times New Roman" w:hAnsi="Times New Roman"/>
          <w:bCs/>
          <w:sz w:val="24"/>
          <w:szCs w:val="24"/>
          <w:lang w:eastAsia="ru-RU"/>
        </w:rPr>
        <w:t>шарттары</w:t>
      </w:r>
      <w:proofErr w:type="spellEnd"/>
      <w:r w:rsidR="00150B58" w:rsidRPr="008E0CDF">
        <w:rPr>
          <w:rFonts w:ascii="Times New Roman" w:eastAsia="Times New Roman" w:hAnsi="Times New Roman"/>
          <w:bCs/>
          <w:sz w:val="24"/>
          <w:szCs w:val="24"/>
          <w:lang w:eastAsia="ru-RU"/>
        </w:rPr>
        <w:t>:</w:t>
      </w:r>
    </w:p>
    <w:p w14:paraId="0D4396CB" w14:textId="7A01D806" w:rsidR="00150B58" w:rsidRPr="008E0CDF" w:rsidRDefault="000B384C">
      <w:pPr>
        <w:numPr>
          <w:ilvl w:val="2"/>
          <w:numId w:val="58"/>
        </w:numPr>
        <w:spacing w:before="120" w:after="120" w:line="240" w:lineRule="auto"/>
        <w:ind w:left="1418"/>
        <w:jc w:val="both"/>
        <w:rPr>
          <w:rFonts w:ascii="Times New Roman" w:eastAsia="Times New Roman" w:hAnsi="Times New Roman"/>
          <w:bCs/>
          <w:sz w:val="24"/>
          <w:szCs w:val="24"/>
          <w:lang w:eastAsia="ru-RU"/>
        </w:rPr>
      </w:pPr>
      <w:proofErr w:type="spellStart"/>
      <w:r w:rsidRPr="000B384C">
        <w:rPr>
          <w:rFonts w:ascii="Times New Roman" w:eastAsia="Times New Roman" w:hAnsi="Times New Roman"/>
          <w:bCs/>
          <w:sz w:val="24"/>
          <w:szCs w:val="24"/>
          <w:lang w:eastAsia="ru-RU"/>
        </w:rPr>
        <w:t>Конкурстық</w:t>
      </w:r>
      <w:proofErr w:type="spellEnd"/>
      <w:r w:rsidRPr="000B384C">
        <w:rPr>
          <w:rFonts w:ascii="Times New Roman" w:eastAsia="Times New Roman" w:hAnsi="Times New Roman"/>
          <w:bCs/>
          <w:sz w:val="24"/>
          <w:szCs w:val="24"/>
          <w:lang w:eastAsia="ru-RU"/>
        </w:rPr>
        <w:t xml:space="preserve"> </w:t>
      </w:r>
      <w:proofErr w:type="spellStart"/>
      <w:r w:rsidRPr="000B384C">
        <w:rPr>
          <w:rFonts w:ascii="Times New Roman" w:eastAsia="Times New Roman" w:hAnsi="Times New Roman"/>
          <w:bCs/>
          <w:sz w:val="24"/>
          <w:szCs w:val="24"/>
          <w:lang w:eastAsia="ru-RU"/>
        </w:rPr>
        <w:t>құжаттаманың</w:t>
      </w:r>
      <w:proofErr w:type="spellEnd"/>
      <w:r w:rsidRPr="000B384C">
        <w:rPr>
          <w:rFonts w:ascii="Times New Roman" w:eastAsia="Times New Roman" w:hAnsi="Times New Roman"/>
          <w:bCs/>
          <w:sz w:val="24"/>
          <w:szCs w:val="24"/>
          <w:lang w:eastAsia="ru-RU"/>
        </w:rPr>
        <w:t xml:space="preserve"> 4.1.3-тармақшасына </w:t>
      </w:r>
      <w:proofErr w:type="spellStart"/>
      <w:r w:rsidRPr="000B384C">
        <w:rPr>
          <w:rFonts w:ascii="Times New Roman" w:eastAsia="Times New Roman" w:hAnsi="Times New Roman"/>
          <w:bCs/>
          <w:sz w:val="24"/>
          <w:szCs w:val="24"/>
          <w:lang w:eastAsia="ru-RU"/>
        </w:rPr>
        <w:t>сәйкес</w:t>
      </w:r>
      <w:proofErr w:type="spellEnd"/>
      <w:r w:rsidRPr="000B384C">
        <w:rPr>
          <w:rFonts w:ascii="Times New Roman" w:eastAsia="Times New Roman" w:hAnsi="Times New Roman"/>
          <w:bCs/>
          <w:sz w:val="24"/>
          <w:szCs w:val="24"/>
          <w:lang w:eastAsia="ru-RU"/>
        </w:rPr>
        <w:t xml:space="preserve"> </w:t>
      </w:r>
      <w:proofErr w:type="spellStart"/>
      <w:r w:rsidR="002570AA" w:rsidRPr="000B384C">
        <w:rPr>
          <w:rFonts w:ascii="Times New Roman" w:eastAsia="Times New Roman" w:hAnsi="Times New Roman"/>
          <w:bCs/>
          <w:sz w:val="24"/>
          <w:szCs w:val="24"/>
          <w:lang w:eastAsia="ru-RU"/>
        </w:rPr>
        <w:t>Конкурстық</w:t>
      </w:r>
      <w:proofErr w:type="spellEnd"/>
      <w:r w:rsidR="002570AA" w:rsidRPr="000B384C">
        <w:rPr>
          <w:rFonts w:ascii="Times New Roman" w:eastAsia="Times New Roman" w:hAnsi="Times New Roman"/>
          <w:bCs/>
          <w:sz w:val="24"/>
          <w:szCs w:val="24"/>
          <w:lang w:eastAsia="ru-RU"/>
        </w:rPr>
        <w:t xml:space="preserve"> </w:t>
      </w:r>
      <w:proofErr w:type="spellStart"/>
      <w:r w:rsidRPr="000B384C">
        <w:rPr>
          <w:rFonts w:ascii="Times New Roman" w:eastAsia="Times New Roman" w:hAnsi="Times New Roman"/>
          <w:bCs/>
          <w:sz w:val="24"/>
          <w:szCs w:val="24"/>
          <w:lang w:eastAsia="ru-RU"/>
        </w:rPr>
        <w:t>өтінімге</w:t>
      </w:r>
      <w:proofErr w:type="spellEnd"/>
      <w:r w:rsidRPr="000B384C">
        <w:rPr>
          <w:rFonts w:ascii="Times New Roman" w:eastAsia="Times New Roman" w:hAnsi="Times New Roman"/>
          <w:bCs/>
          <w:sz w:val="24"/>
          <w:szCs w:val="24"/>
          <w:lang w:eastAsia="ru-RU"/>
        </w:rPr>
        <w:t xml:space="preserve"> </w:t>
      </w:r>
      <w:proofErr w:type="spellStart"/>
      <w:r w:rsidRPr="000B384C">
        <w:rPr>
          <w:rFonts w:ascii="Times New Roman" w:eastAsia="Times New Roman" w:hAnsi="Times New Roman"/>
          <w:bCs/>
          <w:sz w:val="24"/>
          <w:szCs w:val="24"/>
          <w:lang w:eastAsia="ru-RU"/>
        </w:rPr>
        <w:t>қоса</w:t>
      </w:r>
      <w:proofErr w:type="spellEnd"/>
      <w:r w:rsidRPr="000B384C">
        <w:rPr>
          <w:rFonts w:ascii="Times New Roman" w:eastAsia="Times New Roman" w:hAnsi="Times New Roman"/>
          <w:bCs/>
          <w:sz w:val="24"/>
          <w:szCs w:val="24"/>
          <w:lang w:eastAsia="ru-RU"/>
        </w:rPr>
        <w:t xml:space="preserve"> </w:t>
      </w:r>
      <w:proofErr w:type="spellStart"/>
      <w:r w:rsidRPr="000B384C">
        <w:rPr>
          <w:rFonts w:ascii="Times New Roman" w:eastAsia="Times New Roman" w:hAnsi="Times New Roman"/>
          <w:bCs/>
          <w:sz w:val="24"/>
          <w:szCs w:val="24"/>
          <w:lang w:eastAsia="ru-RU"/>
        </w:rPr>
        <w:t>берілетін</w:t>
      </w:r>
      <w:proofErr w:type="spellEnd"/>
      <w:r w:rsidRPr="000B384C">
        <w:rPr>
          <w:rFonts w:ascii="Times New Roman" w:eastAsia="Times New Roman" w:hAnsi="Times New Roman"/>
          <w:bCs/>
          <w:sz w:val="24"/>
          <w:szCs w:val="24"/>
          <w:lang w:eastAsia="ru-RU"/>
        </w:rPr>
        <w:t xml:space="preserve"> </w:t>
      </w:r>
      <w:proofErr w:type="spellStart"/>
      <w:r w:rsidRPr="000B384C">
        <w:rPr>
          <w:rFonts w:ascii="Times New Roman" w:eastAsia="Times New Roman" w:hAnsi="Times New Roman"/>
          <w:bCs/>
          <w:sz w:val="24"/>
          <w:szCs w:val="24"/>
          <w:lang w:eastAsia="ru-RU"/>
        </w:rPr>
        <w:t>алдын</w:t>
      </w:r>
      <w:proofErr w:type="spellEnd"/>
      <w:r w:rsidRPr="000B384C">
        <w:rPr>
          <w:rFonts w:ascii="Times New Roman" w:eastAsia="Times New Roman" w:hAnsi="Times New Roman"/>
          <w:bCs/>
          <w:sz w:val="24"/>
          <w:szCs w:val="24"/>
          <w:lang w:eastAsia="ru-RU"/>
        </w:rPr>
        <w:t xml:space="preserve"> ала </w:t>
      </w:r>
      <w:proofErr w:type="spellStart"/>
      <w:r w:rsidRPr="000B384C">
        <w:rPr>
          <w:rFonts w:ascii="Times New Roman" w:eastAsia="Times New Roman" w:hAnsi="Times New Roman"/>
          <w:bCs/>
          <w:sz w:val="24"/>
          <w:szCs w:val="24"/>
          <w:lang w:eastAsia="ru-RU"/>
        </w:rPr>
        <w:t>ұсыныста</w:t>
      </w:r>
      <w:proofErr w:type="spellEnd"/>
      <w:r w:rsidRPr="000B384C">
        <w:rPr>
          <w:rFonts w:ascii="Times New Roman" w:eastAsia="Times New Roman" w:hAnsi="Times New Roman"/>
          <w:bCs/>
          <w:sz w:val="24"/>
          <w:szCs w:val="24"/>
          <w:lang w:eastAsia="ru-RU"/>
        </w:rPr>
        <w:t xml:space="preserve"> </w:t>
      </w:r>
      <w:proofErr w:type="spellStart"/>
      <w:r w:rsidR="002570AA" w:rsidRPr="000B384C">
        <w:rPr>
          <w:rFonts w:ascii="Times New Roman" w:eastAsia="Times New Roman" w:hAnsi="Times New Roman"/>
          <w:bCs/>
          <w:sz w:val="24"/>
          <w:szCs w:val="24"/>
          <w:lang w:eastAsia="ru-RU"/>
        </w:rPr>
        <w:t>Әлеуетті</w:t>
      </w:r>
      <w:proofErr w:type="spellEnd"/>
      <w:r w:rsidR="002570AA" w:rsidRPr="000B384C">
        <w:rPr>
          <w:rFonts w:ascii="Times New Roman" w:eastAsia="Times New Roman" w:hAnsi="Times New Roman"/>
          <w:bCs/>
          <w:sz w:val="24"/>
          <w:szCs w:val="24"/>
          <w:lang w:eastAsia="ru-RU"/>
        </w:rPr>
        <w:t xml:space="preserve"> </w:t>
      </w:r>
      <w:proofErr w:type="spellStart"/>
      <w:r w:rsidRPr="000B384C">
        <w:rPr>
          <w:rFonts w:ascii="Times New Roman" w:eastAsia="Times New Roman" w:hAnsi="Times New Roman"/>
          <w:bCs/>
          <w:sz w:val="24"/>
          <w:szCs w:val="24"/>
          <w:lang w:eastAsia="ru-RU"/>
        </w:rPr>
        <w:t>қатысушы</w:t>
      </w:r>
      <w:proofErr w:type="spellEnd"/>
      <w:r w:rsidRPr="000B384C">
        <w:rPr>
          <w:rFonts w:ascii="Times New Roman" w:eastAsia="Times New Roman" w:hAnsi="Times New Roman"/>
          <w:bCs/>
          <w:sz w:val="24"/>
          <w:szCs w:val="24"/>
          <w:lang w:eastAsia="ru-RU"/>
        </w:rPr>
        <w:t xml:space="preserve"> </w:t>
      </w:r>
      <w:proofErr w:type="spellStart"/>
      <w:r w:rsidRPr="000B384C">
        <w:rPr>
          <w:rFonts w:ascii="Times New Roman" w:eastAsia="Times New Roman" w:hAnsi="Times New Roman"/>
          <w:bCs/>
          <w:sz w:val="24"/>
          <w:szCs w:val="24"/>
          <w:lang w:eastAsia="ru-RU"/>
        </w:rPr>
        <w:t>ұсынған</w:t>
      </w:r>
      <w:proofErr w:type="spellEnd"/>
      <w:r w:rsidRPr="000B384C">
        <w:rPr>
          <w:rFonts w:ascii="Times New Roman" w:eastAsia="Times New Roman" w:hAnsi="Times New Roman"/>
          <w:bCs/>
          <w:sz w:val="24"/>
          <w:szCs w:val="24"/>
          <w:lang w:eastAsia="ru-RU"/>
        </w:rPr>
        <w:t xml:space="preserve"> </w:t>
      </w:r>
      <w:proofErr w:type="spellStart"/>
      <w:r w:rsidR="002570AA" w:rsidRPr="000B384C">
        <w:rPr>
          <w:rFonts w:ascii="Times New Roman" w:eastAsia="Times New Roman" w:hAnsi="Times New Roman"/>
          <w:bCs/>
          <w:sz w:val="24"/>
          <w:szCs w:val="24"/>
          <w:lang w:eastAsia="ru-RU"/>
        </w:rPr>
        <w:t>Қатысу</w:t>
      </w:r>
      <w:proofErr w:type="spellEnd"/>
      <w:r w:rsidR="002570AA" w:rsidRPr="000B384C">
        <w:rPr>
          <w:rFonts w:ascii="Times New Roman" w:eastAsia="Times New Roman" w:hAnsi="Times New Roman"/>
          <w:bCs/>
          <w:sz w:val="24"/>
          <w:szCs w:val="24"/>
          <w:lang w:eastAsia="ru-RU"/>
        </w:rPr>
        <w:t xml:space="preserve"> </w:t>
      </w:r>
      <w:proofErr w:type="spellStart"/>
      <w:r w:rsidRPr="000B384C">
        <w:rPr>
          <w:rFonts w:ascii="Times New Roman" w:eastAsia="Times New Roman" w:hAnsi="Times New Roman"/>
          <w:bCs/>
          <w:sz w:val="24"/>
          <w:szCs w:val="24"/>
          <w:lang w:eastAsia="ru-RU"/>
        </w:rPr>
        <w:t>үлесі</w:t>
      </w:r>
      <w:proofErr w:type="spellEnd"/>
      <w:r w:rsidRPr="000B384C">
        <w:rPr>
          <w:rFonts w:ascii="Times New Roman" w:eastAsia="Times New Roman" w:hAnsi="Times New Roman"/>
          <w:bCs/>
          <w:sz w:val="24"/>
          <w:szCs w:val="24"/>
          <w:lang w:eastAsia="ru-RU"/>
        </w:rPr>
        <w:t xml:space="preserve"> </w:t>
      </w:r>
      <w:proofErr w:type="spellStart"/>
      <w:r w:rsidRPr="000B384C">
        <w:rPr>
          <w:rFonts w:ascii="Times New Roman" w:eastAsia="Times New Roman" w:hAnsi="Times New Roman"/>
          <w:bCs/>
          <w:sz w:val="24"/>
          <w:szCs w:val="24"/>
          <w:lang w:eastAsia="ru-RU"/>
        </w:rPr>
        <w:t>үшін</w:t>
      </w:r>
      <w:proofErr w:type="spellEnd"/>
      <w:r w:rsidRPr="000B384C">
        <w:rPr>
          <w:rFonts w:ascii="Times New Roman" w:eastAsia="Times New Roman" w:hAnsi="Times New Roman"/>
          <w:bCs/>
          <w:sz w:val="24"/>
          <w:szCs w:val="24"/>
          <w:lang w:eastAsia="ru-RU"/>
        </w:rPr>
        <w:t xml:space="preserve"> </w:t>
      </w:r>
      <w:proofErr w:type="spellStart"/>
      <w:r w:rsidRPr="000B384C">
        <w:rPr>
          <w:rFonts w:ascii="Times New Roman" w:eastAsia="Times New Roman" w:hAnsi="Times New Roman"/>
          <w:bCs/>
          <w:sz w:val="24"/>
          <w:szCs w:val="24"/>
          <w:lang w:eastAsia="ru-RU"/>
        </w:rPr>
        <w:t>бағаның</w:t>
      </w:r>
      <w:proofErr w:type="spellEnd"/>
      <w:r w:rsidRPr="000B384C">
        <w:rPr>
          <w:rFonts w:ascii="Times New Roman" w:eastAsia="Times New Roman" w:hAnsi="Times New Roman"/>
          <w:bCs/>
          <w:sz w:val="24"/>
          <w:szCs w:val="24"/>
          <w:lang w:eastAsia="ru-RU"/>
        </w:rPr>
        <w:t xml:space="preserve"> </w:t>
      </w:r>
      <w:proofErr w:type="spellStart"/>
      <w:r w:rsidRPr="000B384C">
        <w:rPr>
          <w:rFonts w:ascii="Times New Roman" w:eastAsia="Times New Roman" w:hAnsi="Times New Roman"/>
          <w:bCs/>
          <w:sz w:val="24"/>
          <w:szCs w:val="24"/>
          <w:lang w:eastAsia="ru-RU"/>
        </w:rPr>
        <w:t>мөлшері</w:t>
      </w:r>
      <w:proofErr w:type="spellEnd"/>
      <w:r w:rsidR="00150B58" w:rsidRPr="008E0CDF">
        <w:rPr>
          <w:rFonts w:ascii="Times New Roman" w:eastAsia="Times New Roman" w:hAnsi="Times New Roman"/>
          <w:bCs/>
          <w:sz w:val="24"/>
          <w:szCs w:val="24"/>
          <w:lang w:eastAsia="ru-RU"/>
        </w:rPr>
        <w:t>;</w:t>
      </w:r>
    </w:p>
    <w:p w14:paraId="43093C36" w14:textId="05F51109" w:rsidR="00927105" w:rsidRDefault="00927105">
      <w:pPr>
        <w:numPr>
          <w:ilvl w:val="2"/>
          <w:numId w:val="58"/>
        </w:numPr>
        <w:spacing w:before="120" w:after="120" w:line="240" w:lineRule="auto"/>
        <w:ind w:left="1418"/>
        <w:jc w:val="both"/>
        <w:rPr>
          <w:rFonts w:ascii="Times New Roman" w:eastAsia="Times New Roman" w:hAnsi="Times New Roman"/>
          <w:bCs/>
          <w:sz w:val="24"/>
          <w:szCs w:val="24"/>
          <w:lang w:eastAsia="ru-RU"/>
        </w:rPr>
      </w:pPr>
      <w:proofErr w:type="spellStart"/>
      <w:r w:rsidRPr="00927105">
        <w:rPr>
          <w:rFonts w:ascii="Times New Roman" w:eastAsia="Times New Roman" w:hAnsi="Times New Roman"/>
          <w:bCs/>
          <w:sz w:val="24"/>
          <w:szCs w:val="24"/>
          <w:lang w:eastAsia="ru-RU"/>
        </w:rPr>
        <w:t>Сатып</w:t>
      </w:r>
      <w:proofErr w:type="spellEnd"/>
      <w:r w:rsidRPr="00927105">
        <w:rPr>
          <w:rFonts w:ascii="Times New Roman" w:eastAsia="Times New Roman" w:hAnsi="Times New Roman"/>
          <w:bCs/>
          <w:sz w:val="24"/>
          <w:szCs w:val="24"/>
          <w:lang w:eastAsia="ru-RU"/>
        </w:rPr>
        <w:t xml:space="preserve"> </w:t>
      </w:r>
      <w:proofErr w:type="spellStart"/>
      <w:r w:rsidRPr="00927105">
        <w:rPr>
          <w:rFonts w:ascii="Times New Roman" w:eastAsia="Times New Roman" w:hAnsi="Times New Roman"/>
          <w:bCs/>
          <w:sz w:val="24"/>
          <w:szCs w:val="24"/>
          <w:lang w:eastAsia="ru-RU"/>
        </w:rPr>
        <w:t>алу</w:t>
      </w:r>
      <w:proofErr w:type="spellEnd"/>
      <w:r w:rsidRPr="00927105">
        <w:rPr>
          <w:rFonts w:ascii="Times New Roman" w:eastAsia="Times New Roman" w:hAnsi="Times New Roman"/>
          <w:bCs/>
          <w:sz w:val="24"/>
          <w:szCs w:val="24"/>
          <w:lang w:eastAsia="ru-RU"/>
        </w:rPr>
        <w:t xml:space="preserve"> </w:t>
      </w:r>
      <w:proofErr w:type="spellStart"/>
      <w:r w:rsidRPr="00927105">
        <w:rPr>
          <w:rFonts w:ascii="Times New Roman" w:eastAsia="Times New Roman" w:hAnsi="Times New Roman"/>
          <w:bCs/>
          <w:sz w:val="24"/>
          <w:szCs w:val="24"/>
          <w:lang w:eastAsia="ru-RU"/>
        </w:rPr>
        <w:t>бағасын</w:t>
      </w:r>
      <w:proofErr w:type="spellEnd"/>
      <w:r w:rsidRPr="00927105">
        <w:rPr>
          <w:rFonts w:ascii="Times New Roman" w:eastAsia="Times New Roman" w:hAnsi="Times New Roman"/>
          <w:bCs/>
          <w:sz w:val="24"/>
          <w:szCs w:val="24"/>
          <w:lang w:eastAsia="ru-RU"/>
        </w:rPr>
        <w:t xml:space="preserve"> </w:t>
      </w:r>
      <w:proofErr w:type="spellStart"/>
      <w:r w:rsidRPr="00927105">
        <w:rPr>
          <w:rFonts w:ascii="Times New Roman" w:eastAsia="Times New Roman" w:hAnsi="Times New Roman"/>
          <w:bCs/>
          <w:sz w:val="24"/>
          <w:szCs w:val="24"/>
          <w:lang w:eastAsia="ru-RU"/>
        </w:rPr>
        <w:t>төлеу</w:t>
      </w:r>
      <w:proofErr w:type="spellEnd"/>
      <w:r w:rsidRPr="00927105">
        <w:rPr>
          <w:rFonts w:ascii="Times New Roman" w:eastAsia="Times New Roman" w:hAnsi="Times New Roman"/>
          <w:bCs/>
          <w:sz w:val="24"/>
          <w:szCs w:val="24"/>
          <w:lang w:eastAsia="ru-RU"/>
        </w:rPr>
        <w:t xml:space="preserve"> </w:t>
      </w:r>
      <w:proofErr w:type="spellStart"/>
      <w:r w:rsidR="003E60E7" w:rsidRPr="00927105">
        <w:rPr>
          <w:rFonts w:ascii="Times New Roman" w:eastAsia="Times New Roman" w:hAnsi="Times New Roman"/>
          <w:bCs/>
          <w:sz w:val="24"/>
          <w:szCs w:val="24"/>
          <w:lang w:eastAsia="ru-RU"/>
        </w:rPr>
        <w:t>Конкурстық</w:t>
      </w:r>
      <w:proofErr w:type="spellEnd"/>
      <w:r w:rsidR="003E60E7" w:rsidRPr="00927105">
        <w:rPr>
          <w:rFonts w:ascii="Times New Roman" w:eastAsia="Times New Roman" w:hAnsi="Times New Roman"/>
          <w:bCs/>
          <w:sz w:val="24"/>
          <w:szCs w:val="24"/>
          <w:lang w:eastAsia="ru-RU"/>
        </w:rPr>
        <w:t xml:space="preserve"> </w:t>
      </w:r>
      <w:proofErr w:type="spellStart"/>
      <w:r w:rsidRPr="00927105">
        <w:rPr>
          <w:rFonts w:ascii="Times New Roman" w:eastAsia="Times New Roman" w:hAnsi="Times New Roman"/>
          <w:bCs/>
          <w:sz w:val="24"/>
          <w:szCs w:val="24"/>
          <w:lang w:eastAsia="ru-RU"/>
        </w:rPr>
        <w:t>құжаттаманың</w:t>
      </w:r>
      <w:proofErr w:type="spellEnd"/>
      <w:r w:rsidRPr="00927105">
        <w:rPr>
          <w:rFonts w:ascii="Times New Roman" w:eastAsia="Times New Roman" w:hAnsi="Times New Roman"/>
          <w:bCs/>
          <w:sz w:val="24"/>
          <w:szCs w:val="24"/>
          <w:lang w:eastAsia="ru-RU"/>
        </w:rPr>
        <w:t xml:space="preserve"> </w:t>
      </w:r>
      <w:proofErr w:type="spellStart"/>
      <w:r w:rsidR="003E60E7" w:rsidRPr="00927105">
        <w:rPr>
          <w:rFonts w:ascii="Times New Roman" w:eastAsia="Times New Roman" w:hAnsi="Times New Roman"/>
          <w:bCs/>
          <w:sz w:val="24"/>
          <w:szCs w:val="24"/>
          <w:lang w:eastAsia="ru-RU"/>
        </w:rPr>
        <w:t>Қағидалары</w:t>
      </w:r>
      <w:proofErr w:type="spellEnd"/>
      <w:r w:rsidR="003E60E7" w:rsidRPr="00927105">
        <w:rPr>
          <w:rFonts w:ascii="Times New Roman" w:eastAsia="Times New Roman" w:hAnsi="Times New Roman"/>
          <w:bCs/>
          <w:sz w:val="24"/>
          <w:szCs w:val="24"/>
          <w:lang w:eastAsia="ru-RU"/>
        </w:rPr>
        <w:t xml:space="preserve"> </w:t>
      </w:r>
      <w:r w:rsidRPr="00927105">
        <w:rPr>
          <w:rFonts w:ascii="Times New Roman" w:eastAsia="Times New Roman" w:hAnsi="Times New Roman"/>
          <w:bCs/>
          <w:sz w:val="24"/>
          <w:szCs w:val="24"/>
          <w:lang w:eastAsia="ru-RU"/>
        </w:rPr>
        <w:t xml:space="preserve">мен </w:t>
      </w:r>
      <w:proofErr w:type="spellStart"/>
      <w:r w:rsidRPr="00927105">
        <w:rPr>
          <w:rFonts w:ascii="Times New Roman" w:eastAsia="Times New Roman" w:hAnsi="Times New Roman"/>
          <w:bCs/>
          <w:sz w:val="24"/>
          <w:szCs w:val="24"/>
          <w:lang w:eastAsia="ru-RU"/>
        </w:rPr>
        <w:t>шарттарына</w:t>
      </w:r>
      <w:proofErr w:type="spellEnd"/>
      <w:r w:rsidRPr="00927105">
        <w:rPr>
          <w:rFonts w:ascii="Times New Roman" w:eastAsia="Times New Roman" w:hAnsi="Times New Roman"/>
          <w:bCs/>
          <w:sz w:val="24"/>
          <w:szCs w:val="24"/>
          <w:lang w:eastAsia="ru-RU"/>
        </w:rPr>
        <w:t xml:space="preserve"> </w:t>
      </w:r>
      <w:proofErr w:type="spellStart"/>
      <w:r w:rsidRPr="00927105">
        <w:rPr>
          <w:rFonts w:ascii="Times New Roman" w:eastAsia="Times New Roman" w:hAnsi="Times New Roman"/>
          <w:bCs/>
          <w:sz w:val="24"/>
          <w:szCs w:val="24"/>
          <w:lang w:eastAsia="ru-RU"/>
        </w:rPr>
        <w:t>сәйкес</w:t>
      </w:r>
      <w:proofErr w:type="spellEnd"/>
      <w:r w:rsidRPr="00927105">
        <w:rPr>
          <w:rFonts w:ascii="Times New Roman" w:eastAsia="Times New Roman" w:hAnsi="Times New Roman"/>
          <w:bCs/>
          <w:sz w:val="24"/>
          <w:szCs w:val="24"/>
          <w:lang w:eastAsia="ru-RU"/>
        </w:rPr>
        <w:t xml:space="preserve"> </w:t>
      </w:r>
      <w:proofErr w:type="spellStart"/>
      <w:r w:rsidRPr="00927105">
        <w:rPr>
          <w:rFonts w:ascii="Times New Roman" w:eastAsia="Times New Roman" w:hAnsi="Times New Roman"/>
          <w:bCs/>
          <w:sz w:val="24"/>
          <w:szCs w:val="24"/>
          <w:lang w:eastAsia="ru-RU"/>
        </w:rPr>
        <w:t>бір</w:t>
      </w:r>
      <w:proofErr w:type="spellEnd"/>
      <w:r w:rsidRPr="00927105">
        <w:rPr>
          <w:rFonts w:ascii="Times New Roman" w:eastAsia="Times New Roman" w:hAnsi="Times New Roman"/>
          <w:bCs/>
          <w:sz w:val="24"/>
          <w:szCs w:val="24"/>
          <w:lang w:eastAsia="ru-RU"/>
        </w:rPr>
        <w:t xml:space="preserve"> </w:t>
      </w:r>
      <w:proofErr w:type="spellStart"/>
      <w:r w:rsidRPr="00927105">
        <w:rPr>
          <w:rFonts w:ascii="Times New Roman" w:eastAsia="Times New Roman" w:hAnsi="Times New Roman"/>
          <w:bCs/>
          <w:sz w:val="24"/>
          <w:szCs w:val="24"/>
          <w:lang w:eastAsia="ru-RU"/>
        </w:rPr>
        <w:t>төлеммен</w:t>
      </w:r>
      <w:proofErr w:type="spellEnd"/>
      <w:r w:rsidRPr="00927105">
        <w:rPr>
          <w:rFonts w:ascii="Times New Roman" w:eastAsia="Times New Roman" w:hAnsi="Times New Roman"/>
          <w:bCs/>
          <w:sz w:val="24"/>
          <w:szCs w:val="24"/>
          <w:lang w:eastAsia="ru-RU"/>
        </w:rPr>
        <w:t xml:space="preserve">, </w:t>
      </w:r>
      <w:proofErr w:type="spellStart"/>
      <w:r w:rsidRPr="00927105">
        <w:rPr>
          <w:rFonts w:ascii="Times New Roman" w:eastAsia="Times New Roman" w:hAnsi="Times New Roman"/>
          <w:bCs/>
          <w:sz w:val="24"/>
          <w:szCs w:val="24"/>
          <w:lang w:eastAsia="ru-RU"/>
        </w:rPr>
        <w:t>бөліп-бөліп</w:t>
      </w:r>
      <w:proofErr w:type="spellEnd"/>
      <w:r w:rsidRPr="00927105">
        <w:rPr>
          <w:rFonts w:ascii="Times New Roman" w:eastAsia="Times New Roman" w:hAnsi="Times New Roman"/>
          <w:bCs/>
          <w:sz w:val="24"/>
          <w:szCs w:val="24"/>
          <w:lang w:eastAsia="ru-RU"/>
        </w:rPr>
        <w:t xml:space="preserve"> </w:t>
      </w:r>
      <w:proofErr w:type="spellStart"/>
      <w:r w:rsidRPr="00927105">
        <w:rPr>
          <w:rFonts w:ascii="Times New Roman" w:eastAsia="Times New Roman" w:hAnsi="Times New Roman"/>
          <w:bCs/>
          <w:sz w:val="24"/>
          <w:szCs w:val="24"/>
          <w:lang w:eastAsia="ru-RU"/>
        </w:rPr>
        <w:t>немесе</w:t>
      </w:r>
      <w:proofErr w:type="spellEnd"/>
      <w:r w:rsidRPr="00927105">
        <w:rPr>
          <w:rFonts w:ascii="Times New Roman" w:eastAsia="Times New Roman" w:hAnsi="Times New Roman"/>
          <w:bCs/>
          <w:sz w:val="24"/>
          <w:szCs w:val="24"/>
          <w:lang w:eastAsia="ru-RU"/>
        </w:rPr>
        <w:t xml:space="preserve"> </w:t>
      </w:r>
      <w:proofErr w:type="spellStart"/>
      <w:r w:rsidRPr="00927105">
        <w:rPr>
          <w:rFonts w:ascii="Times New Roman" w:eastAsia="Times New Roman" w:hAnsi="Times New Roman"/>
          <w:bCs/>
          <w:sz w:val="24"/>
          <w:szCs w:val="24"/>
          <w:lang w:eastAsia="ru-RU"/>
        </w:rPr>
        <w:t>бөліктермен</w:t>
      </w:r>
      <w:proofErr w:type="spellEnd"/>
      <w:r w:rsidRPr="00927105">
        <w:rPr>
          <w:rFonts w:ascii="Times New Roman" w:eastAsia="Times New Roman" w:hAnsi="Times New Roman"/>
          <w:bCs/>
          <w:sz w:val="24"/>
          <w:szCs w:val="24"/>
          <w:lang w:eastAsia="ru-RU"/>
        </w:rPr>
        <w:t xml:space="preserve"> (</w:t>
      </w:r>
      <w:proofErr w:type="spellStart"/>
      <w:r w:rsidRPr="00927105">
        <w:rPr>
          <w:rFonts w:ascii="Times New Roman" w:eastAsia="Times New Roman" w:hAnsi="Times New Roman"/>
          <w:bCs/>
          <w:sz w:val="24"/>
          <w:szCs w:val="24"/>
          <w:lang w:eastAsia="ru-RU"/>
        </w:rPr>
        <w:t>транштармен</w:t>
      </w:r>
      <w:proofErr w:type="spellEnd"/>
      <w:r w:rsidRPr="00927105">
        <w:rPr>
          <w:rFonts w:ascii="Times New Roman" w:eastAsia="Times New Roman" w:hAnsi="Times New Roman"/>
          <w:bCs/>
          <w:sz w:val="24"/>
          <w:szCs w:val="24"/>
          <w:lang w:eastAsia="ru-RU"/>
        </w:rPr>
        <w:t xml:space="preserve">) </w:t>
      </w:r>
      <w:proofErr w:type="spellStart"/>
      <w:r w:rsidRPr="00927105">
        <w:rPr>
          <w:rFonts w:ascii="Times New Roman" w:eastAsia="Times New Roman" w:hAnsi="Times New Roman"/>
          <w:bCs/>
          <w:sz w:val="24"/>
          <w:szCs w:val="24"/>
          <w:lang w:eastAsia="ru-RU"/>
        </w:rPr>
        <w:t>жүргізілуі</w:t>
      </w:r>
      <w:proofErr w:type="spellEnd"/>
      <w:r w:rsidRPr="00927105">
        <w:rPr>
          <w:rFonts w:ascii="Times New Roman" w:eastAsia="Times New Roman" w:hAnsi="Times New Roman"/>
          <w:bCs/>
          <w:sz w:val="24"/>
          <w:szCs w:val="24"/>
          <w:lang w:eastAsia="ru-RU"/>
        </w:rPr>
        <w:t xml:space="preserve"> </w:t>
      </w:r>
      <w:proofErr w:type="spellStart"/>
      <w:r w:rsidRPr="00927105">
        <w:rPr>
          <w:rFonts w:ascii="Times New Roman" w:eastAsia="Times New Roman" w:hAnsi="Times New Roman"/>
          <w:bCs/>
          <w:sz w:val="24"/>
          <w:szCs w:val="24"/>
          <w:lang w:eastAsia="ru-RU"/>
        </w:rPr>
        <w:t>мүмкін</w:t>
      </w:r>
      <w:proofErr w:type="spellEnd"/>
      <w:r w:rsidR="003E60E7">
        <w:rPr>
          <w:rFonts w:ascii="Times New Roman" w:eastAsia="Times New Roman" w:hAnsi="Times New Roman"/>
          <w:bCs/>
          <w:sz w:val="24"/>
          <w:szCs w:val="24"/>
          <w:lang w:val="kk-KZ" w:eastAsia="ru-RU"/>
        </w:rPr>
        <w:t>;</w:t>
      </w:r>
    </w:p>
    <w:p w14:paraId="0413A9CE" w14:textId="723A29CA" w:rsidR="002570AA" w:rsidRDefault="002570AA">
      <w:pPr>
        <w:numPr>
          <w:ilvl w:val="2"/>
          <w:numId w:val="58"/>
        </w:numPr>
        <w:spacing w:before="120" w:after="120" w:line="240" w:lineRule="auto"/>
        <w:ind w:left="1418"/>
        <w:jc w:val="both"/>
        <w:rPr>
          <w:rFonts w:ascii="Times New Roman" w:eastAsia="Times New Roman" w:hAnsi="Times New Roman"/>
          <w:bCs/>
          <w:sz w:val="24"/>
          <w:szCs w:val="24"/>
          <w:lang w:eastAsia="ru-RU"/>
        </w:rPr>
      </w:pPr>
      <w:proofErr w:type="spellStart"/>
      <w:r w:rsidRPr="002570AA">
        <w:rPr>
          <w:rFonts w:ascii="Times New Roman" w:eastAsia="Times New Roman" w:hAnsi="Times New Roman"/>
          <w:bCs/>
          <w:sz w:val="24"/>
          <w:szCs w:val="24"/>
          <w:lang w:eastAsia="ru-RU"/>
        </w:rPr>
        <w:t>сатып</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алу</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бағасын</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бөліп-бөліп</w:t>
      </w:r>
      <w:proofErr w:type="spellEnd"/>
      <w:r w:rsidRPr="002570AA">
        <w:rPr>
          <w:rFonts w:ascii="Times New Roman" w:eastAsia="Times New Roman" w:hAnsi="Times New Roman"/>
          <w:bCs/>
          <w:sz w:val="24"/>
          <w:szCs w:val="24"/>
          <w:lang w:eastAsia="ru-RU"/>
        </w:rPr>
        <w:t xml:space="preserve"> </w:t>
      </w:r>
      <w:proofErr w:type="spellStart"/>
      <w:r w:rsidR="008B1A66" w:rsidRPr="00927105">
        <w:rPr>
          <w:rFonts w:ascii="Times New Roman" w:eastAsia="Times New Roman" w:hAnsi="Times New Roman"/>
          <w:bCs/>
          <w:sz w:val="24"/>
          <w:szCs w:val="24"/>
          <w:lang w:eastAsia="ru-RU"/>
        </w:rPr>
        <w:t>немесе</w:t>
      </w:r>
      <w:proofErr w:type="spellEnd"/>
      <w:r w:rsidR="008B1A66" w:rsidRPr="00927105">
        <w:rPr>
          <w:rFonts w:ascii="Times New Roman" w:eastAsia="Times New Roman" w:hAnsi="Times New Roman"/>
          <w:bCs/>
          <w:sz w:val="24"/>
          <w:szCs w:val="24"/>
          <w:lang w:eastAsia="ru-RU"/>
        </w:rPr>
        <w:t xml:space="preserve"> </w:t>
      </w:r>
      <w:proofErr w:type="spellStart"/>
      <w:r w:rsidR="008B1A66" w:rsidRPr="00927105">
        <w:rPr>
          <w:rFonts w:ascii="Times New Roman" w:eastAsia="Times New Roman" w:hAnsi="Times New Roman"/>
          <w:bCs/>
          <w:sz w:val="24"/>
          <w:szCs w:val="24"/>
          <w:lang w:eastAsia="ru-RU"/>
        </w:rPr>
        <w:t>бөліктермен</w:t>
      </w:r>
      <w:proofErr w:type="spellEnd"/>
      <w:r w:rsidR="008B1A66" w:rsidRPr="00927105">
        <w:rPr>
          <w:rFonts w:ascii="Times New Roman" w:eastAsia="Times New Roman" w:hAnsi="Times New Roman"/>
          <w:bCs/>
          <w:sz w:val="24"/>
          <w:szCs w:val="24"/>
          <w:lang w:eastAsia="ru-RU"/>
        </w:rPr>
        <w:t xml:space="preserve"> (</w:t>
      </w:r>
      <w:proofErr w:type="spellStart"/>
      <w:r w:rsidR="008B1A66" w:rsidRPr="00927105">
        <w:rPr>
          <w:rFonts w:ascii="Times New Roman" w:eastAsia="Times New Roman" w:hAnsi="Times New Roman"/>
          <w:bCs/>
          <w:sz w:val="24"/>
          <w:szCs w:val="24"/>
          <w:lang w:eastAsia="ru-RU"/>
        </w:rPr>
        <w:t>транштармен</w:t>
      </w:r>
      <w:proofErr w:type="spellEnd"/>
      <w:r w:rsidR="008B1A66" w:rsidRPr="00927105">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төлеген</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жағдайда</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Сатып</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алу</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бағасын</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төлеудің</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жалпы</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мерзімі</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күнтізбелік</w:t>
      </w:r>
      <w:proofErr w:type="spellEnd"/>
      <w:r w:rsidRPr="002570AA">
        <w:rPr>
          <w:rFonts w:ascii="Times New Roman" w:eastAsia="Times New Roman" w:hAnsi="Times New Roman"/>
          <w:bCs/>
          <w:sz w:val="24"/>
          <w:szCs w:val="24"/>
          <w:lang w:eastAsia="ru-RU"/>
        </w:rPr>
        <w:t xml:space="preserve"> 24 </w:t>
      </w:r>
      <w:proofErr w:type="spellStart"/>
      <w:r w:rsidRPr="002570AA">
        <w:rPr>
          <w:rFonts w:ascii="Times New Roman" w:eastAsia="Times New Roman" w:hAnsi="Times New Roman"/>
          <w:bCs/>
          <w:sz w:val="24"/>
          <w:szCs w:val="24"/>
          <w:lang w:eastAsia="ru-RU"/>
        </w:rPr>
        <w:t>айдан</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аспауға</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тиіс</w:t>
      </w:r>
      <w:proofErr w:type="spellEnd"/>
      <w:r w:rsidRPr="002570AA">
        <w:rPr>
          <w:rFonts w:ascii="Times New Roman" w:eastAsia="Times New Roman" w:hAnsi="Times New Roman"/>
          <w:bCs/>
          <w:sz w:val="24"/>
          <w:szCs w:val="24"/>
          <w:lang w:eastAsia="ru-RU"/>
        </w:rPr>
        <w:t xml:space="preserve">, ал </w:t>
      </w:r>
      <w:proofErr w:type="spellStart"/>
      <w:r w:rsidRPr="002570AA">
        <w:rPr>
          <w:rFonts w:ascii="Times New Roman" w:eastAsia="Times New Roman" w:hAnsi="Times New Roman"/>
          <w:bCs/>
          <w:sz w:val="24"/>
          <w:szCs w:val="24"/>
          <w:lang w:eastAsia="ru-RU"/>
        </w:rPr>
        <w:t>төлемнің</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транштың</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бірінші</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бөлігінің</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мөлшері</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Сатып</w:t>
      </w:r>
      <w:proofErr w:type="spellEnd"/>
      <w:r w:rsidRPr="002570AA">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алу</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бағасының</w:t>
      </w:r>
      <w:proofErr w:type="spellEnd"/>
      <w:r>
        <w:rPr>
          <w:rFonts w:ascii="Times New Roman" w:eastAsia="Times New Roman" w:hAnsi="Times New Roman"/>
          <w:bCs/>
          <w:sz w:val="24"/>
          <w:szCs w:val="24"/>
          <w:lang w:eastAsia="ru-RU"/>
        </w:rPr>
        <w:t xml:space="preserve"> 30%-</w:t>
      </w:r>
      <w:proofErr w:type="spellStart"/>
      <w:r w:rsidRPr="002570AA">
        <w:rPr>
          <w:rFonts w:ascii="Times New Roman" w:eastAsia="Times New Roman" w:hAnsi="Times New Roman"/>
          <w:bCs/>
          <w:sz w:val="24"/>
          <w:szCs w:val="24"/>
          <w:lang w:eastAsia="ru-RU"/>
        </w:rPr>
        <w:t>ынан</w:t>
      </w:r>
      <w:proofErr w:type="spellEnd"/>
      <w:r w:rsidRPr="002570AA">
        <w:rPr>
          <w:rFonts w:ascii="Times New Roman" w:eastAsia="Times New Roman" w:hAnsi="Times New Roman"/>
          <w:bCs/>
          <w:sz w:val="24"/>
          <w:szCs w:val="24"/>
          <w:lang w:eastAsia="ru-RU"/>
        </w:rPr>
        <w:t xml:space="preserve"> кем </w:t>
      </w:r>
      <w:proofErr w:type="spellStart"/>
      <w:r w:rsidRPr="002570AA">
        <w:rPr>
          <w:rFonts w:ascii="Times New Roman" w:eastAsia="Times New Roman" w:hAnsi="Times New Roman"/>
          <w:bCs/>
          <w:sz w:val="24"/>
          <w:szCs w:val="24"/>
          <w:lang w:eastAsia="ru-RU"/>
        </w:rPr>
        <w:t>болмауға</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тиіс</w:t>
      </w:r>
      <w:proofErr w:type="spellEnd"/>
      <w:r>
        <w:rPr>
          <w:rFonts w:ascii="Times New Roman" w:eastAsia="Times New Roman" w:hAnsi="Times New Roman"/>
          <w:bCs/>
          <w:sz w:val="24"/>
          <w:szCs w:val="24"/>
          <w:lang w:val="kk-KZ" w:eastAsia="ru-RU"/>
        </w:rPr>
        <w:t>.</w:t>
      </w:r>
      <w:r w:rsidRPr="002570AA">
        <w:rPr>
          <w:rFonts w:ascii="Times New Roman" w:eastAsia="Times New Roman" w:hAnsi="Times New Roman"/>
          <w:bCs/>
          <w:sz w:val="24"/>
          <w:szCs w:val="24"/>
          <w:lang w:eastAsia="ru-RU"/>
        </w:rPr>
        <w:t xml:space="preserve"> </w:t>
      </w:r>
    </w:p>
    <w:p w14:paraId="586F2349" w14:textId="56779D5E" w:rsidR="002570AA" w:rsidRDefault="002570AA">
      <w:pPr>
        <w:numPr>
          <w:ilvl w:val="2"/>
          <w:numId w:val="58"/>
        </w:numPr>
        <w:spacing w:before="120" w:after="120" w:line="240" w:lineRule="auto"/>
        <w:ind w:left="1418"/>
        <w:jc w:val="both"/>
        <w:rPr>
          <w:rFonts w:ascii="Times New Roman" w:eastAsia="Times New Roman" w:hAnsi="Times New Roman"/>
          <w:bCs/>
          <w:sz w:val="24"/>
          <w:szCs w:val="24"/>
          <w:lang w:eastAsia="ru-RU"/>
        </w:rPr>
      </w:pPr>
      <w:proofErr w:type="spellStart"/>
      <w:r w:rsidRPr="002570AA">
        <w:rPr>
          <w:rFonts w:ascii="Times New Roman" w:eastAsia="Times New Roman" w:hAnsi="Times New Roman"/>
          <w:bCs/>
          <w:sz w:val="24"/>
          <w:szCs w:val="24"/>
          <w:lang w:eastAsia="ru-RU"/>
        </w:rPr>
        <w:t>Активтерді</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бөліп-бөліп</w:t>
      </w:r>
      <w:proofErr w:type="spellEnd"/>
      <w:r w:rsidRPr="002570AA">
        <w:rPr>
          <w:rFonts w:ascii="Times New Roman" w:eastAsia="Times New Roman" w:hAnsi="Times New Roman"/>
          <w:bCs/>
          <w:sz w:val="24"/>
          <w:szCs w:val="24"/>
          <w:lang w:eastAsia="ru-RU"/>
        </w:rPr>
        <w:t xml:space="preserve"> </w:t>
      </w:r>
      <w:proofErr w:type="spellStart"/>
      <w:r w:rsidR="008B1A66" w:rsidRPr="00927105">
        <w:rPr>
          <w:rFonts w:ascii="Times New Roman" w:eastAsia="Times New Roman" w:hAnsi="Times New Roman"/>
          <w:bCs/>
          <w:sz w:val="24"/>
          <w:szCs w:val="24"/>
          <w:lang w:eastAsia="ru-RU"/>
        </w:rPr>
        <w:t>немесе</w:t>
      </w:r>
      <w:proofErr w:type="spellEnd"/>
      <w:r w:rsidR="008B1A66" w:rsidRPr="00927105">
        <w:rPr>
          <w:rFonts w:ascii="Times New Roman" w:eastAsia="Times New Roman" w:hAnsi="Times New Roman"/>
          <w:bCs/>
          <w:sz w:val="24"/>
          <w:szCs w:val="24"/>
          <w:lang w:eastAsia="ru-RU"/>
        </w:rPr>
        <w:t xml:space="preserve"> </w:t>
      </w:r>
      <w:proofErr w:type="spellStart"/>
      <w:r w:rsidR="008B1A66" w:rsidRPr="00927105">
        <w:rPr>
          <w:rFonts w:ascii="Times New Roman" w:eastAsia="Times New Roman" w:hAnsi="Times New Roman"/>
          <w:bCs/>
          <w:sz w:val="24"/>
          <w:szCs w:val="24"/>
          <w:lang w:eastAsia="ru-RU"/>
        </w:rPr>
        <w:t>бөліктермен</w:t>
      </w:r>
      <w:proofErr w:type="spellEnd"/>
      <w:r w:rsidR="008B1A66" w:rsidRPr="00927105">
        <w:rPr>
          <w:rFonts w:ascii="Times New Roman" w:eastAsia="Times New Roman" w:hAnsi="Times New Roman"/>
          <w:bCs/>
          <w:sz w:val="24"/>
          <w:szCs w:val="24"/>
          <w:lang w:eastAsia="ru-RU"/>
        </w:rPr>
        <w:t xml:space="preserve"> (</w:t>
      </w:r>
      <w:proofErr w:type="spellStart"/>
      <w:r w:rsidR="008B1A66" w:rsidRPr="00927105">
        <w:rPr>
          <w:rFonts w:ascii="Times New Roman" w:eastAsia="Times New Roman" w:hAnsi="Times New Roman"/>
          <w:bCs/>
          <w:sz w:val="24"/>
          <w:szCs w:val="24"/>
          <w:lang w:eastAsia="ru-RU"/>
        </w:rPr>
        <w:t>транштармен</w:t>
      </w:r>
      <w:proofErr w:type="spellEnd"/>
      <w:r w:rsidR="008B1A66" w:rsidRPr="00927105">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сатып</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алған</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жағдайда</w:t>
      </w:r>
      <w:proofErr w:type="spellEnd"/>
      <w:r w:rsidRPr="002570AA">
        <w:rPr>
          <w:rFonts w:ascii="Times New Roman" w:eastAsia="Times New Roman" w:hAnsi="Times New Roman"/>
          <w:bCs/>
          <w:sz w:val="24"/>
          <w:szCs w:val="24"/>
          <w:lang w:eastAsia="ru-RU"/>
        </w:rPr>
        <w:t xml:space="preserve">, Конкурс </w:t>
      </w:r>
      <w:proofErr w:type="spellStart"/>
      <w:r w:rsidRPr="002570AA">
        <w:rPr>
          <w:rFonts w:ascii="Times New Roman" w:eastAsia="Times New Roman" w:hAnsi="Times New Roman"/>
          <w:bCs/>
          <w:sz w:val="24"/>
          <w:szCs w:val="24"/>
          <w:lang w:eastAsia="ru-RU"/>
        </w:rPr>
        <w:t>жеңімпазының</w:t>
      </w:r>
      <w:proofErr w:type="spellEnd"/>
      <w:r w:rsidRPr="002570AA">
        <w:rPr>
          <w:rFonts w:ascii="Times New Roman" w:eastAsia="Times New Roman" w:hAnsi="Times New Roman"/>
          <w:bCs/>
          <w:sz w:val="24"/>
          <w:szCs w:val="24"/>
          <w:lang w:eastAsia="ru-RU"/>
        </w:rPr>
        <w:t xml:space="preserve"> </w:t>
      </w:r>
      <w:proofErr w:type="spellStart"/>
      <w:r w:rsidR="008B1A66" w:rsidRPr="002570AA">
        <w:rPr>
          <w:rFonts w:ascii="Times New Roman" w:eastAsia="Times New Roman" w:hAnsi="Times New Roman"/>
          <w:bCs/>
          <w:sz w:val="24"/>
          <w:szCs w:val="24"/>
          <w:lang w:eastAsia="ru-RU"/>
        </w:rPr>
        <w:t>Қатысу</w:t>
      </w:r>
      <w:proofErr w:type="spellEnd"/>
      <w:r w:rsidR="008B1A66"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үлесінің</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кепіл</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шартын</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жасасу</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жолымен</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және</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жер</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қойнауын</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пайдалану</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құқығын</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қоса</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алғанда</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Активтердің</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барлық</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материалдық</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негізгі</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құралдарына</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сатып</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алу</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бағасы</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толық</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төленгеннен</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кейін</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ауыртпалықтарды</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алып</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тастай</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отырып</w:t>
      </w:r>
      <w:proofErr w:type="spellEnd"/>
      <w:r w:rsidRPr="002570AA">
        <w:rPr>
          <w:rFonts w:ascii="Times New Roman" w:eastAsia="Times New Roman" w:hAnsi="Times New Roman"/>
          <w:bCs/>
          <w:sz w:val="24"/>
          <w:szCs w:val="24"/>
          <w:lang w:eastAsia="ru-RU"/>
        </w:rPr>
        <w:t>, №</w:t>
      </w:r>
      <w:r>
        <w:rPr>
          <w:rFonts w:ascii="Times New Roman" w:eastAsia="Times New Roman" w:hAnsi="Times New Roman"/>
          <w:bCs/>
          <w:sz w:val="24"/>
          <w:szCs w:val="24"/>
          <w:lang w:val="kk-KZ" w:eastAsia="ru-RU"/>
        </w:rPr>
        <w:t xml:space="preserve"> </w:t>
      </w:r>
      <w:r w:rsidRPr="002570AA">
        <w:rPr>
          <w:rFonts w:ascii="Times New Roman" w:eastAsia="Times New Roman" w:hAnsi="Times New Roman"/>
          <w:bCs/>
          <w:sz w:val="24"/>
          <w:szCs w:val="24"/>
          <w:lang w:eastAsia="ru-RU"/>
        </w:rPr>
        <w:t>1</w:t>
      </w:r>
      <w:r w:rsidR="008B1A66">
        <w:rPr>
          <w:rFonts w:ascii="Times New Roman" w:eastAsia="Times New Roman" w:hAnsi="Times New Roman"/>
          <w:bCs/>
          <w:sz w:val="24"/>
          <w:szCs w:val="24"/>
          <w:lang w:val="kk-KZ" w:eastAsia="ru-RU"/>
        </w:rPr>
        <w:t>1</w:t>
      </w:r>
      <w:r w:rsidRPr="002570AA">
        <w:rPr>
          <w:rFonts w:ascii="Times New Roman" w:eastAsia="Times New Roman" w:hAnsi="Times New Roman"/>
          <w:bCs/>
          <w:sz w:val="24"/>
          <w:szCs w:val="24"/>
          <w:lang w:eastAsia="ru-RU"/>
        </w:rPr>
        <w:t>, №</w:t>
      </w:r>
      <w:r>
        <w:rPr>
          <w:rFonts w:ascii="Times New Roman" w:eastAsia="Times New Roman" w:hAnsi="Times New Roman"/>
          <w:bCs/>
          <w:sz w:val="24"/>
          <w:szCs w:val="24"/>
          <w:lang w:val="kk-KZ" w:eastAsia="ru-RU"/>
        </w:rPr>
        <w:t xml:space="preserve"> </w:t>
      </w:r>
      <w:r w:rsidRPr="002570AA">
        <w:rPr>
          <w:rFonts w:ascii="Times New Roman" w:eastAsia="Times New Roman" w:hAnsi="Times New Roman"/>
          <w:bCs/>
          <w:sz w:val="24"/>
          <w:szCs w:val="24"/>
          <w:lang w:eastAsia="ru-RU"/>
        </w:rPr>
        <w:t>1</w:t>
      </w:r>
      <w:r w:rsidR="008B1A66">
        <w:rPr>
          <w:rFonts w:ascii="Times New Roman" w:eastAsia="Times New Roman" w:hAnsi="Times New Roman"/>
          <w:bCs/>
          <w:sz w:val="24"/>
          <w:szCs w:val="24"/>
          <w:lang w:val="kk-KZ" w:eastAsia="ru-RU"/>
        </w:rPr>
        <w:t>2</w:t>
      </w:r>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және</w:t>
      </w:r>
      <w:proofErr w:type="spellEnd"/>
      <w:r w:rsidRPr="002570AA">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kk-KZ" w:eastAsia="ru-RU"/>
        </w:rPr>
        <w:t xml:space="preserve"> </w:t>
      </w:r>
      <w:r>
        <w:rPr>
          <w:rFonts w:ascii="Times New Roman" w:eastAsia="Times New Roman" w:hAnsi="Times New Roman"/>
          <w:bCs/>
          <w:sz w:val="24"/>
          <w:szCs w:val="24"/>
          <w:lang w:eastAsia="ru-RU"/>
        </w:rPr>
        <w:t>1</w:t>
      </w:r>
      <w:r w:rsidR="008B1A66">
        <w:rPr>
          <w:rFonts w:ascii="Times New Roman" w:eastAsia="Times New Roman" w:hAnsi="Times New Roman"/>
          <w:bCs/>
          <w:sz w:val="24"/>
          <w:szCs w:val="24"/>
          <w:lang w:val="kk-KZ" w:eastAsia="ru-RU"/>
        </w:rPr>
        <w:t xml:space="preserve">3 </w:t>
      </w:r>
      <w:proofErr w:type="spellStart"/>
      <w:r w:rsidRPr="002570AA">
        <w:rPr>
          <w:rFonts w:ascii="Times New Roman" w:eastAsia="Times New Roman" w:hAnsi="Times New Roman"/>
          <w:bCs/>
          <w:sz w:val="24"/>
          <w:szCs w:val="24"/>
          <w:lang w:eastAsia="ru-RU"/>
        </w:rPr>
        <w:t>қосымшаларға</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сәйкес</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нысан</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бойынша</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сатып</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алу</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бағасын</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төлеу</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жөніндегі</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міндеттемелерін</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қамтамасыз</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ету</w:t>
      </w:r>
      <w:proofErr w:type="spellEnd"/>
      <w:r w:rsidRPr="002570AA">
        <w:rPr>
          <w:rFonts w:ascii="Times New Roman" w:eastAsia="Times New Roman" w:hAnsi="Times New Roman"/>
          <w:bCs/>
          <w:sz w:val="24"/>
          <w:szCs w:val="24"/>
          <w:lang w:eastAsia="ru-RU"/>
        </w:rPr>
        <w:t xml:space="preserve"> </w:t>
      </w:r>
      <w:proofErr w:type="spellStart"/>
      <w:r w:rsidRPr="002570AA">
        <w:rPr>
          <w:rFonts w:ascii="Times New Roman" w:eastAsia="Times New Roman" w:hAnsi="Times New Roman"/>
          <w:bCs/>
          <w:sz w:val="24"/>
          <w:szCs w:val="24"/>
          <w:lang w:eastAsia="ru-RU"/>
        </w:rPr>
        <w:t>қажет</w:t>
      </w:r>
      <w:proofErr w:type="spellEnd"/>
      <w:r w:rsidRPr="002570AA">
        <w:rPr>
          <w:rFonts w:ascii="Times New Roman" w:eastAsia="Times New Roman" w:hAnsi="Times New Roman"/>
          <w:bCs/>
          <w:sz w:val="24"/>
          <w:szCs w:val="24"/>
          <w:lang w:eastAsia="ru-RU"/>
        </w:rPr>
        <w:t>;</w:t>
      </w:r>
    </w:p>
    <w:p w14:paraId="45944AAE" w14:textId="09CAB76A" w:rsidR="00427830" w:rsidRDefault="003173EA">
      <w:pPr>
        <w:numPr>
          <w:ilvl w:val="2"/>
          <w:numId w:val="58"/>
        </w:numPr>
        <w:spacing w:before="120" w:after="120" w:line="240" w:lineRule="auto"/>
        <w:ind w:left="1418"/>
        <w:jc w:val="both"/>
        <w:rPr>
          <w:rFonts w:ascii="Times New Roman" w:eastAsia="Times New Roman" w:hAnsi="Times New Roman"/>
          <w:bCs/>
          <w:sz w:val="24"/>
          <w:szCs w:val="24"/>
          <w:lang w:eastAsia="ru-RU"/>
        </w:rPr>
      </w:pPr>
      <w:proofErr w:type="spellStart"/>
      <w:r w:rsidRPr="003173EA">
        <w:rPr>
          <w:rFonts w:ascii="Times New Roman" w:eastAsia="Times New Roman" w:hAnsi="Times New Roman"/>
          <w:bCs/>
          <w:sz w:val="24"/>
          <w:szCs w:val="24"/>
          <w:lang w:eastAsia="ru-RU"/>
        </w:rPr>
        <w:lastRenderedPageBreak/>
        <w:t>Конкурстық</w:t>
      </w:r>
      <w:proofErr w:type="spellEnd"/>
      <w:r w:rsidRPr="003173EA">
        <w:rPr>
          <w:rFonts w:ascii="Times New Roman" w:eastAsia="Times New Roman" w:hAnsi="Times New Roman"/>
          <w:bCs/>
          <w:sz w:val="24"/>
          <w:szCs w:val="24"/>
          <w:lang w:eastAsia="ru-RU"/>
        </w:rPr>
        <w:t xml:space="preserve"> </w:t>
      </w:r>
      <w:proofErr w:type="spellStart"/>
      <w:r w:rsidRPr="003173EA">
        <w:rPr>
          <w:rFonts w:ascii="Times New Roman" w:eastAsia="Times New Roman" w:hAnsi="Times New Roman"/>
          <w:bCs/>
          <w:sz w:val="24"/>
          <w:szCs w:val="24"/>
          <w:lang w:eastAsia="ru-RU"/>
        </w:rPr>
        <w:t>құжаттамаға</w:t>
      </w:r>
      <w:proofErr w:type="spellEnd"/>
      <w:r w:rsidRPr="003173EA">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kk-KZ" w:eastAsia="ru-RU"/>
        </w:rPr>
        <w:t xml:space="preserve"> </w:t>
      </w:r>
      <w:r w:rsidRPr="003173EA">
        <w:rPr>
          <w:rFonts w:ascii="Times New Roman" w:eastAsia="Times New Roman" w:hAnsi="Times New Roman"/>
          <w:bCs/>
          <w:sz w:val="24"/>
          <w:szCs w:val="24"/>
          <w:lang w:eastAsia="ru-RU"/>
        </w:rPr>
        <w:t xml:space="preserve">С1 </w:t>
      </w:r>
      <w:proofErr w:type="spellStart"/>
      <w:r w:rsidRPr="003173EA">
        <w:rPr>
          <w:rFonts w:ascii="Times New Roman" w:eastAsia="Times New Roman" w:hAnsi="Times New Roman"/>
          <w:bCs/>
          <w:sz w:val="24"/>
          <w:szCs w:val="24"/>
          <w:lang w:eastAsia="ru-RU"/>
        </w:rPr>
        <w:t>және</w:t>
      </w:r>
      <w:proofErr w:type="spellEnd"/>
      <w:r w:rsidRPr="003173EA">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kk-KZ" w:eastAsia="ru-RU"/>
        </w:rPr>
        <w:t xml:space="preserve"> </w:t>
      </w:r>
      <w:r w:rsidRPr="003173EA">
        <w:rPr>
          <w:rFonts w:ascii="Times New Roman" w:eastAsia="Times New Roman" w:hAnsi="Times New Roman"/>
          <w:bCs/>
          <w:sz w:val="24"/>
          <w:szCs w:val="24"/>
          <w:lang w:eastAsia="ru-RU"/>
        </w:rPr>
        <w:t>С2</w:t>
      </w:r>
      <w:r w:rsidR="008B1A66">
        <w:rPr>
          <w:rFonts w:ascii="Times New Roman" w:eastAsia="Times New Roman" w:hAnsi="Times New Roman"/>
          <w:bCs/>
          <w:sz w:val="24"/>
          <w:szCs w:val="24"/>
          <w:lang w:val="kk-KZ" w:eastAsia="ru-RU"/>
        </w:rPr>
        <w:t xml:space="preserve"> </w:t>
      </w:r>
      <w:proofErr w:type="spellStart"/>
      <w:r w:rsidRPr="003173EA">
        <w:rPr>
          <w:rFonts w:ascii="Times New Roman" w:eastAsia="Times New Roman" w:hAnsi="Times New Roman"/>
          <w:bCs/>
          <w:sz w:val="24"/>
          <w:szCs w:val="24"/>
          <w:lang w:eastAsia="ru-RU"/>
        </w:rPr>
        <w:t>қосымшаларда</w:t>
      </w:r>
      <w:proofErr w:type="spellEnd"/>
      <w:r w:rsidRPr="003173EA">
        <w:rPr>
          <w:rFonts w:ascii="Times New Roman" w:eastAsia="Times New Roman" w:hAnsi="Times New Roman"/>
          <w:bCs/>
          <w:sz w:val="24"/>
          <w:szCs w:val="24"/>
          <w:lang w:eastAsia="ru-RU"/>
        </w:rPr>
        <w:t xml:space="preserve"> </w:t>
      </w:r>
      <w:proofErr w:type="spellStart"/>
      <w:r w:rsidRPr="003173EA">
        <w:rPr>
          <w:rFonts w:ascii="Times New Roman" w:eastAsia="Times New Roman" w:hAnsi="Times New Roman"/>
          <w:bCs/>
          <w:sz w:val="24"/>
          <w:szCs w:val="24"/>
          <w:lang w:eastAsia="ru-RU"/>
        </w:rPr>
        <w:t>көрсетілген</w:t>
      </w:r>
      <w:proofErr w:type="spellEnd"/>
      <w:r w:rsidRPr="003173EA">
        <w:rPr>
          <w:rFonts w:ascii="Times New Roman" w:eastAsia="Times New Roman" w:hAnsi="Times New Roman"/>
          <w:bCs/>
          <w:sz w:val="24"/>
          <w:szCs w:val="24"/>
          <w:lang w:eastAsia="ru-RU"/>
        </w:rPr>
        <w:t xml:space="preserve"> </w:t>
      </w:r>
      <w:proofErr w:type="spellStart"/>
      <w:r w:rsidRPr="003173EA">
        <w:rPr>
          <w:rFonts w:ascii="Times New Roman" w:eastAsia="Times New Roman" w:hAnsi="Times New Roman"/>
          <w:bCs/>
          <w:sz w:val="24"/>
          <w:szCs w:val="24"/>
          <w:lang w:eastAsia="ru-RU"/>
        </w:rPr>
        <w:t>инвестициялық</w:t>
      </w:r>
      <w:proofErr w:type="spellEnd"/>
      <w:r w:rsidRPr="003173EA">
        <w:rPr>
          <w:rFonts w:ascii="Times New Roman" w:eastAsia="Times New Roman" w:hAnsi="Times New Roman"/>
          <w:bCs/>
          <w:sz w:val="24"/>
          <w:szCs w:val="24"/>
          <w:lang w:eastAsia="ru-RU"/>
        </w:rPr>
        <w:t xml:space="preserve"> </w:t>
      </w:r>
      <w:proofErr w:type="spellStart"/>
      <w:r w:rsidRPr="003173EA">
        <w:rPr>
          <w:rFonts w:ascii="Times New Roman" w:eastAsia="Times New Roman" w:hAnsi="Times New Roman"/>
          <w:bCs/>
          <w:sz w:val="24"/>
          <w:szCs w:val="24"/>
          <w:lang w:eastAsia="ru-RU"/>
        </w:rPr>
        <w:t>міндеттемелерді</w:t>
      </w:r>
      <w:proofErr w:type="spellEnd"/>
      <w:r w:rsidRPr="003173EA">
        <w:rPr>
          <w:rFonts w:ascii="Times New Roman" w:eastAsia="Times New Roman" w:hAnsi="Times New Roman"/>
          <w:bCs/>
          <w:sz w:val="24"/>
          <w:szCs w:val="24"/>
          <w:lang w:eastAsia="ru-RU"/>
        </w:rPr>
        <w:t xml:space="preserve"> </w:t>
      </w:r>
      <w:proofErr w:type="spellStart"/>
      <w:r w:rsidRPr="003173EA">
        <w:rPr>
          <w:rFonts w:ascii="Times New Roman" w:eastAsia="Times New Roman" w:hAnsi="Times New Roman"/>
          <w:bCs/>
          <w:sz w:val="24"/>
          <w:szCs w:val="24"/>
          <w:lang w:eastAsia="ru-RU"/>
        </w:rPr>
        <w:t>қабылдау</w:t>
      </w:r>
      <w:proofErr w:type="spellEnd"/>
      <w:r>
        <w:rPr>
          <w:rFonts w:ascii="Times New Roman" w:eastAsia="Times New Roman" w:hAnsi="Times New Roman"/>
          <w:bCs/>
          <w:sz w:val="24"/>
          <w:szCs w:val="24"/>
          <w:lang w:val="kk-KZ" w:eastAsia="ru-RU"/>
        </w:rPr>
        <w:t>;</w:t>
      </w:r>
    </w:p>
    <w:p w14:paraId="784A4DF7" w14:textId="359F390F" w:rsidR="003173EA" w:rsidRDefault="00CF7163">
      <w:pPr>
        <w:numPr>
          <w:ilvl w:val="2"/>
          <w:numId w:val="58"/>
        </w:numPr>
        <w:spacing w:before="120" w:after="120" w:line="240" w:lineRule="auto"/>
        <w:ind w:left="1418"/>
        <w:jc w:val="both"/>
        <w:rPr>
          <w:rFonts w:ascii="Times New Roman" w:eastAsia="Times New Roman" w:hAnsi="Times New Roman"/>
          <w:bCs/>
          <w:sz w:val="24"/>
          <w:szCs w:val="24"/>
          <w:lang w:eastAsia="ru-RU"/>
        </w:rPr>
      </w:pPr>
      <w:proofErr w:type="spellStart"/>
      <w:r w:rsidRPr="008B1A66">
        <w:rPr>
          <w:rFonts w:ascii="Times New Roman" w:eastAsia="Times New Roman" w:hAnsi="Times New Roman"/>
          <w:bCs/>
          <w:sz w:val="24"/>
          <w:szCs w:val="24"/>
          <w:lang w:eastAsia="ru-RU"/>
        </w:rPr>
        <w:t>Әлеуетті</w:t>
      </w:r>
      <w:proofErr w:type="spellEnd"/>
      <w:r w:rsidRPr="008B1A66">
        <w:rPr>
          <w:rFonts w:ascii="Times New Roman" w:eastAsia="Times New Roman" w:hAnsi="Times New Roman"/>
          <w:bCs/>
          <w:sz w:val="24"/>
          <w:szCs w:val="24"/>
          <w:lang w:eastAsia="ru-RU"/>
        </w:rPr>
        <w:t xml:space="preserve"> </w:t>
      </w:r>
      <w:proofErr w:type="spellStart"/>
      <w:r w:rsidRPr="008B1A66">
        <w:rPr>
          <w:rFonts w:ascii="Times New Roman" w:eastAsia="Times New Roman" w:hAnsi="Times New Roman"/>
          <w:bCs/>
          <w:sz w:val="24"/>
          <w:szCs w:val="24"/>
          <w:lang w:eastAsia="ru-RU"/>
        </w:rPr>
        <w:t>қатысушылардың</w:t>
      </w:r>
      <w:proofErr w:type="spellEnd"/>
      <w:r w:rsidRPr="008B1A66">
        <w:rPr>
          <w:rFonts w:ascii="Times New Roman" w:eastAsia="Times New Roman" w:hAnsi="Times New Roman"/>
          <w:bCs/>
          <w:sz w:val="24"/>
          <w:szCs w:val="24"/>
          <w:lang w:eastAsia="ru-RU"/>
        </w:rPr>
        <w:t xml:space="preserve"> </w:t>
      </w:r>
      <w:proofErr w:type="spellStart"/>
      <w:r w:rsidRPr="008B1A66">
        <w:rPr>
          <w:rFonts w:ascii="Times New Roman" w:eastAsia="Times New Roman" w:hAnsi="Times New Roman"/>
          <w:bCs/>
          <w:sz w:val="24"/>
          <w:szCs w:val="24"/>
          <w:lang w:eastAsia="ru-RU"/>
        </w:rPr>
        <w:t>Конкурстық</w:t>
      </w:r>
      <w:proofErr w:type="spellEnd"/>
      <w:r w:rsidRPr="008B1A66">
        <w:rPr>
          <w:rFonts w:ascii="Times New Roman" w:eastAsia="Times New Roman" w:hAnsi="Times New Roman"/>
          <w:bCs/>
          <w:sz w:val="24"/>
          <w:szCs w:val="24"/>
          <w:lang w:eastAsia="ru-RU"/>
        </w:rPr>
        <w:t xml:space="preserve"> </w:t>
      </w:r>
      <w:proofErr w:type="spellStart"/>
      <w:r w:rsidRPr="008B1A66">
        <w:rPr>
          <w:rFonts w:ascii="Times New Roman" w:eastAsia="Times New Roman" w:hAnsi="Times New Roman"/>
          <w:bCs/>
          <w:sz w:val="24"/>
          <w:szCs w:val="24"/>
          <w:lang w:eastAsia="ru-RU"/>
        </w:rPr>
        <w:t>құжаттаманың</w:t>
      </w:r>
      <w:proofErr w:type="spellEnd"/>
      <w:r w:rsidRPr="008B1A66">
        <w:rPr>
          <w:rFonts w:ascii="Times New Roman" w:eastAsia="Times New Roman" w:hAnsi="Times New Roman"/>
          <w:bCs/>
          <w:sz w:val="24"/>
          <w:szCs w:val="24"/>
          <w:lang w:eastAsia="ru-RU"/>
        </w:rPr>
        <w:t xml:space="preserve"> 5.1-тармағына </w:t>
      </w:r>
      <w:proofErr w:type="spellStart"/>
      <w:r w:rsidRPr="008B1A66">
        <w:rPr>
          <w:rFonts w:ascii="Times New Roman" w:eastAsia="Times New Roman" w:hAnsi="Times New Roman"/>
          <w:bCs/>
          <w:sz w:val="24"/>
          <w:szCs w:val="24"/>
          <w:lang w:eastAsia="ru-RU"/>
        </w:rPr>
        <w:t>және</w:t>
      </w:r>
      <w:proofErr w:type="spellEnd"/>
      <w:r w:rsidRPr="008B1A66">
        <w:rPr>
          <w:rFonts w:ascii="Times New Roman" w:eastAsia="Times New Roman" w:hAnsi="Times New Roman"/>
          <w:bCs/>
          <w:sz w:val="24"/>
          <w:szCs w:val="24"/>
          <w:lang w:eastAsia="ru-RU"/>
        </w:rPr>
        <w:t xml:space="preserve"> </w:t>
      </w:r>
      <w:proofErr w:type="spellStart"/>
      <w:r w:rsidRPr="008B1A66">
        <w:rPr>
          <w:rFonts w:ascii="Times New Roman" w:eastAsia="Times New Roman" w:hAnsi="Times New Roman"/>
          <w:bCs/>
          <w:sz w:val="24"/>
          <w:szCs w:val="24"/>
          <w:lang w:eastAsia="ru-RU"/>
        </w:rPr>
        <w:t>Конкурстық</w:t>
      </w:r>
      <w:proofErr w:type="spellEnd"/>
      <w:r w:rsidRPr="008B1A66">
        <w:rPr>
          <w:rFonts w:ascii="Times New Roman" w:eastAsia="Times New Roman" w:hAnsi="Times New Roman"/>
          <w:bCs/>
          <w:sz w:val="24"/>
          <w:szCs w:val="24"/>
          <w:lang w:eastAsia="ru-RU"/>
        </w:rPr>
        <w:t xml:space="preserve"> </w:t>
      </w:r>
      <w:proofErr w:type="spellStart"/>
      <w:r w:rsidRPr="008B1A66">
        <w:rPr>
          <w:rFonts w:ascii="Times New Roman" w:eastAsia="Times New Roman" w:hAnsi="Times New Roman"/>
          <w:bCs/>
          <w:sz w:val="24"/>
          <w:szCs w:val="24"/>
          <w:lang w:eastAsia="ru-RU"/>
        </w:rPr>
        <w:t>құжаттаманың</w:t>
      </w:r>
      <w:proofErr w:type="spellEnd"/>
      <w:r w:rsidRPr="008B1A6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kk-KZ" w:eastAsia="ru-RU"/>
        </w:rPr>
        <w:t xml:space="preserve"> </w:t>
      </w:r>
      <w:r w:rsidRPr="008B1A66">
        <w:rPr>
          <w:rFonts w:ascii="Times New Roman" w:eastAsia="Times New Roman" w:hAnsi="Times New Roman"/>
          <w:bCs/>
          <w:sz w:val="24"/>
          <w:szCs w:val="24"/>
          <w:lang w:eastAsia="ru-RU"/>
        </w:rPr>
        <w:t xml:space="preserve">А </w:t>
      </w:r>
      <w:proofErr w:type="spellStart"/>
      <w:r w:rsidRPr="008B1A66">
        <w:rPr>
          <w:rFonts w:ascii="Times New Roman" w:eastAsia="Times New Roman" w:hAnsi="Times New Roman"/>
          <w:bCs/>
          <w:sz w:val="24"/>
          <w:szCs w:val="24"/>
          <w:lang w:eastAsia="ru-RU"/>
        </w:rPr>
        <w:t>қосымшасында</w:t>
      </w:r>
      <w:proofErr w:type="spellEnd"/>
      <w:r w:rsidRPr="008B1A66">
        <w:rPr>
          <w:rFonts w:ascii="Times New Roman" w:eastAsia="Times New Roman" w:hAnsi="Times New Roman"/>
          <w:bCs/>
          <w:sz w:val="24"/>
          <w:szCs w:val="24"/>
          <w:lang w:eastAsia="ru-RU"/>
        </w:rPr>
        <w:t xml:space="preserve"> </w:t>
      </w:r>
      <w:proofErr w:type="spellStart"/>
      <w:r w:rsidRPr="008B1A66">
        <w:rPr>
          <w:rFonts w:ascii="Times New Roman" w:eastAsia="Times New Roman" w:hAnsi="Times New Roman"/>
          <w:bCs/>
          <w:sz w:val="24"/>
          <w:szCs w:val="24"/>
          <w:lang w:eastAsia="ru-RU"/>
        </w:rPr>
        <w:t>көрсетілген</w:t>
      </w:r>
      <w:proofErr w:type="spellEnd"/>
      <w:r w:rsidRPr="008B1A66">
        <w:rPr>
          <w:rFonts w:ascii="Times New Roman" w:eastAsia="Times New Roman" w:hAnsi="Times New Roman"/>
          <w:bCs/>
          <w:sz w:val="24"/>
          <w:szCs w:val="24"/>
          <w:lang w:eastAsia="ru-RU"/>
        </w:rPr>
        <w:t xml:space="preserve"> </w:t>
      </w:r>
      <w:proofErr w:type="spellStart"/>
      <w:r w:rsidRPr="008B1A66">
        <w:rPr>
          <w:rFonts w:ascii="Times New Roman" w:eastAsia="Times New Roman" w:hAnsi="Times New Roman"/>
          <w:bCs/>
          <w:sz w:val="24"/>
          <w:szCs w:val="24"/>
          <w:lang w:eastAsia="ru-RU"/>
        </w:rPr>
        <w:t>Біліктілік</w:t>
      </w:r>
      <w:proofErr w:type="spellEnd"/>
      <w:r w:rsidRPr="008B1A66">
        <w:rPr>
          <w:rFonts w:ascii="Times New Roman" w:eastAsia="Times New Roman" w:hAnsi="Times New Roman"/>
          <w:bCs/>
          <w:sz w:val="24"/>
          <w:szCs w:val="24"/>
          <w:lang w:eastAsia="ru-RU"/>
        </w:rPr>
        <w:t xml:space="preserve"> </w:t>
      </w:r>
      <w:proofErr w:type="spellStart"/>
      <w:r w:rsidRPr="008B1A66">
        <w:rPr>
          <w:rFonts w:ascii="Times New Roman" w:eastAsia="Times New Roman" w:hAnsi="Times New Roman"/>
          <w:bCs/>
          <w:sz w:val="24"/>
          <w:szCs w:val="24"/>
          <w:lang w:eastAsia="ru-RU"/>
        </w:rPr>
        <w:t>талаптарына</w:t>
      </w:r>
      <w:proofErr w:type="spellEnd"/>
      <w:r w:rsidRPr="008B1A66">
        <w:rPr>
          <w:rFonts w:ascii="Times New Roman" w:eastAsia="Times New Roman" w:hAnsi="Times New Roman"/>
          <w:bCs/>
          <w:sz w:val="24"/>
          <w:szCs w:val="24"/>
          <w:lang w:eastAsia="ru-RU"/>
        </w:rPr>
        <w:t xml:space="preserve"> </w:t>
      </w:r>
      <w:proofErr w:type="spellStart"/>
      <w:r w:rsidRPr="008B1A66">
        <w:rPr>
          <w:rFonts w:ascii="Times New Roman" w:eastAsia="Times New Roman" w:hAnsi="Times New Roman"/>
          <w:bCs/>
          <w:sz w:val="24"/>
          <w:szCs w:val="24"/>
          <w:lang w:eastAsia="ru-RU"/>
        </w:rPr>
        <w:t>сәйкестігін</w:t>
      </w:r>
      <w:proofErr w:type="spellEnd"/>
      <w:r w:rsidRPr="008B1A66">
        <w:rPr>
          <w:rFonts w:ascii="Times New Roman" w:eastAsia="Times New Roman" w:hAnsi="Times New Roman"/>
          <w:bCs/>
          <w:sz w:val="24"/>
          <w:szCs w:val="24"/>
          <w:lang w:eastAsia="ru-RU"/>
        </w:rPr>
        <w:t xml:space="preserve"> </w:t>
      </w:r>
      <w:proofErr w:type="spellStart"/>
      <w:r w:rsidRPr="008B1A66">
        <w:rPr>
          <w:rFonts w:ascii="Times New Roman" w:eastAsia="Times New Roman" w:hAnsi="Times New Roman"/>
          <w:bCs/>
          <w:sz w:val="24"/>
          <w:szCs w:val="24"/>
          <w:lang w:eastAsia="ru-RU"/>
        </w:rPr>
        <w:t>тиісінше</w:t>
      </w:r>
      <w:proofErr w:type="spellEnd"/>
      <w:r w:rsidRPr="008B1A66">
        <w:rPr>
          <w:rFonts w:ascii="Times New Roman" w:eastAsia="Times New Roman" w:hAnsi="Times New Roman"/>
          <w:bCs/>
          <w:sz w:val="24"/>
          <w:szCs w:val="24"/>
          <w:lang w:eastAsia="ru-RU"/>
        </w:rPr>
        <w:t xml:space="preserve"> </w:t>
      </w:r>
      <w:proofErr w:type="spellStart"/>
      <w:r w:rsidRPr="008B1A66">
        <w:rPr>
          <w:rFonts w:ascii="Times New Roman" w:eastAsia="Times New Roman" w:hAnsi="Times New Roman"/>
          <w:bCs/>
          <w:sz w:val="24"/>
          <w:szCs w:val="24"/>
          <w:lang w:eastAsia="ru-RU"/>
        </w:rPr>
        <w:t>растау</w:t>
      </w:r>
      <w:proofErr w:type="spellEnd"/>
      <w:r w:rsidR="003173EA">
        <w:rPr>
          <w:rFonts w:ascii="Times New Roman" w:eastAsia="Times New Roman" w:hAnsi="Times New Roman"/>
          <w:bCs/>
          <w:sz w:val="24"/>
          <w:szCs w:val="24"/>
          <w:lang w:val="kk-KZ" w:eastAsia="ru-RU"/>
        </w:rPr>
        <w:t>;</w:t>
      </w:r>
      <w:r w:rsidR="003173EA" w:rsidRPr="003173EA">
        <w:rPr>
          <w:rFonts w:ascii="Times New Roman" w:eastAsia="Times New Roman" w:hAnsi="Times New Roman"/>
          <w:bCs/>
          <w:sz w:val="24"/>
          <w:szCs w:val="24"/>
          <w:lang w:eastAsia="ru-RU"/>
        </w:rPr>
        <w:t xml:space="preserve"> </w:t>
      </w:r>
    </w:p>
    <w:p w14:paraId="1D0A4F17" w14:textId="5D735DFB" w:rsidR="00150B58" w:rsidRPr="008E0CDF" w:rsidRDefault="003173EA">
      <w:pPr>
        <w:numPr>
          <w:ilvl w:val="2"/>
          <w:numId w:val="58"/>
        </w:numPr>
        <w:spacing w:before="120" w:after="120" w:line="240" w:lineRule="auto"/>
        <w:ind w:left="1418" w:hanging="709"/>
        <w:jc w:val="both"/>
        <w:rPr>
          <w:rFonts w:ascii="Times New Roman" w:eastAsia="Times New Roman" w:hAnsi="Times New Roman"/>
          <w:bCs/>
          <w:sz w:val="24"/>
          <w:szCs w:val="24"/>
          <w:lang w:eastAsia="ru-RU"/>
        </w:rPr>
      </w:pPr>
      <w:proofErr w:type="spellStart"/>
      <w:r w:rsidRPr="003173EA">
        <w:rPr>
          <w:rFonts w:ascii="Times New Roman" w:eastAsia="Times New Roman" w:hAnsi="Times New Roman"/>
          <w:bCs/>
          <w:sz w:val="24"/>
          <w:szCs w:val="24"/>
          <w:lang w:eastAsia="ru-RU"/>
        </w:rPr>
        <w:t>Конкурстық</w:t>
      </w:r>
      <w:proofErr w:type="spellEnd"/>
      <w:r w:rsidRPr="003173EA">
        <w:rPr>
          <w:rFonts w:ascii="Times New Roman" w:eastAsia="Times New Roman" w:hAnsi="Times New Roman"/>
          <w:bCs/>
          <w:sz w:val="24"/>
          <w:szCs w:val="24"/>
          <w:lang w:eastAsia="ru-RU"/>
        </w:rPr>
        <w:t xml:space="preserve"> </w:t>
      </w:r>
      <w:proofErr w:type="spellStart"/>
      <w:r w:rsidRPr="003173EA">
        <w:rPr>
          <w:rFonts w:ascii="Times New Roman" w:eastAsia="Times New Roman" w:hAnsi="Times New Roman"/>
          <w:bCs/>
          <w:sz w:val="24"/>
          <w:szCs w:val="24"/>
          <w:lang w:eastAsia="ru-RU"/>
        </w:rPr>
        <w:t>өтінімнің</w:t>
      </w:r>
      <w:proofErr w:type="spellEnd"/>
      <w:r w:rsidRPr="003173EA">
        <w:rPr>
          <w:rFonts w:ascii="Times New Roman" w:eastAsia="Times New Roman" w:hAnsi="Times New Roman"/>
          <w:bCs/>
          <w:sz w:val="24"/>
          <w:szCs w:val="24"/>
          <w:lang w:eastAsia="ru-RU"/>
        </w:rPr>
        <w:t xml:space="preserve"> </w:t>
      </w:r>
      <w:proofErr w:type="spellStart"/>
      <w:r w:rsidRPr="003173EA">
        <w:rPr>
          <w:rFonts w:ascii="Times New Roman" w:eastAsia="Times New Roman" w:hAnsi="Times New Roman"/>
          <w:bCs/>
          <w:sz w:val="24"/>
          <w:szCs w:val="24"/>
          <w:lang w:eastAsia="ru-RU"/>
        </w:rPr>
        <w:t>және</w:t>
      </w:r>
      <w:proofErr w:type="spellEnd"/>
      <w:r w:rsidRPr="003173EA">
        <w:rPr>
          <w:rFonts w:ascii="Times New Roman" w:eastAsia="Times New Roman" w:hAnsi="Times New Roman"/>
          <w:bCs/>
          <w:sz w:val="24"/>
          <w:szCs w:val="24"/>
          <w:lang w:eastAsia="ru-RU"/>
        </w:rPr>
        <w:t xml:space="preserve"> </w:t>
      </w:r>
      <w:proofErr w:type="spellStart"/>
      <w:r w:rsidRPr="003173EA">
        <w:rPr>
          <w:rFonts w:ascii="Times New Roman" w:eastAsia="Times New Roman" w:hAnsi="Times New Roman"/>
          <w:bCs/>
          <w:sz w:val="24"/>
          <w:szCs w:val="24"/>
          <w:lang w:eastAsia="ru-RU"/>
        </w:rPr>
        <w:t>оған</w:t>
      </w:r>
      <w:proofErr w:type="spellEnd"/>
      <w:r w:rsidRPr="003173EA">
        <w:rPr>
          <w:rFonts w:ascii="Times New Roman" w:eastAsia="Times New Roman" w:hAnsi="Times New Roman"/>
          <w:bCs/>
          <w:sz w:val="24"/>
          <w:szCs w:val="24"/>
          <w:lang w:eastAsia="ru-RU"/>
        </w:rPr>
        <w:t xml:space="preserve"> </w:t>
      </w:r>
      <w:proofErr w:type="spellStart"/>
      <w:r w:rsidRPr="003173EA">
        <w:rPr>
          <w:rFonts w:ascii="Times New Roman" w:eastAsia="Times New Roman" w:hAnsi="Times New Roman"/>
          <w:bCs/>
          <w:sz w:val="24"/>
          <w:szCs w:val="24"/>
          <w:lang w:eastAsia="ru-RU"/>
        </w:rPr>
        <w:t>қоса</w:t>
      </w:r>
      <w:proofErr w:type="spellEnd"/>
      <w:r w:rsidRPr="003173EA">
        <w:rPr>
          <w:rFonts w:ascii="Times New Roman" w:eastAsia="Times New Roman" w:hAnsi="Times New Roman"/>
          <w:bCs/>
          <w:sz w:val="24"/>
          <w:szCs w:val="24"/>
          <w:lang w:eastAsia="ru-RU"/>
        </w:rPr>
        <w:t xml:space="preserve"> </w:t>
      </w:r>
      <w:proofErr w:type="spellStart"/>
      <w:r w:rsidRPr="003173EA">
        <w:rPr>
          <w:rFonts w:ascii="Times New Roman" w:eastAsia="Times New Roman" w:hAnsi="Times New Roman"/>
          <w:bCs/>
          <w:sz w:val="24"/>
          <w:szCs w:val="24"/>
          <w:lang w:eastAsia="ru-RU"/>
        </w:rPr>
        <w:t>берілетін</w:t>
      </w:r>
      <w:proofErr w:type="spellEnd"/>
      <w:r w:rsidRPr="003173EA">
        <w:rPr>
          <w:rFonts w:ascii="Times New Roman" w:eastAsia="Times New Roman" w:hAnsi="Times New Roman"/>
          <w:bCs/>
          <w:sz w:val="24"/>
          <w:szCs w:val="24"/>
          <w:lang w:eastAsia="ru-RU"/>
        </w:rPr>
        <w:t xml:space="preserve"> </w:t>
      </w:r>
      <w:proofErr w:type="spellStart"/>
      <w:r w:rsidRPr="003173EA">
        <w:rPr>
          <w:rFonts w:ascii="Times New Roman" w:eastAsia="Times New Roman" w:hAnsi="Times New Roman"/>
          <w:bCs/>
          <w:sz w:val="24"/>
          <w:szCs w:val="24"/>
          <w:lang w:eastAsia="ru-RU"/>
        </w:rPr>
        <w:t>барлық</w:t>
      </w:r>
      <w:proofErr w:type="spellEnd"/>
      <w:r w:rsidRPr="003173EA">
        <w:rPr>
          <w:rFonts w:ascii="Times New Roman" w:eastAsia="Times New Roman" w:hAnsi="Times New Roman"/>
          <w:bCs/>
          <w:sz w:val="24"/>
          <w:szCs w:val="24"/>
          <w:lang w:eastAsia="ru-RU"/>
        </w:rPr>
        <w:t xml:space="preserve"> </w:t>
      </w:r>
      <w:proofErr w:type="spellStart"/>
      <w:r w:rsidRPr="003173EA">
        <w:rPr>
          <w:rFonts w:ascii="Times New Roman" w:eastAsia="Times New Roman" w:hAnsi="Times New Roman"/>
          <w:bCs/>
          <w:sz w:val="24"/>
          <w:szCs w:val="24"/>
          <w:lang w:eastAsia="ru-RU"/>
        </w:rPr>
        <w:t>құжаттардың</w:t>
      </w:r>
      <w:proofErr w:type="spellEnd"/>
      <w:r w:rsidRPr="003173EA">
        <w:rPr>
          <w:rFonts w:ascii="Times New Roman" w:eastAsia="Times New Roman" w:hAnsi="Times New Roman"/>
          <w:bCs/>
          <w:sz w:val="24"/>
          <w:szCs w:val="24"/>
          <w:lang w:eastAsia="ru-RU"/>
        </w:rPr>
        <w:t xml:space="preserve"> </w:t>
      </w:r>
      <w:proofErr w:type="spellStart"/>
      <w:r w:rsidRPr="003173EA">
        <w:rPr>
          <w:rFonts w:ascii="Times New Roman" w:eastAsia="Times New Roman" w:hAnsi="Times New Roman"/>
          <w:bCs/>
          <w:sz w:val="24"/>
          <w:szCs w:val="24"/>
          <w:lang w:eastAsia="ru-RU"/>
        </w:rPr>
        <w:t>Конкурстық</w:t>
      </w:r>
      <w:proofErr w:type="spellEnd"/>
      <w:r w:rsidRPr="003173EA">
        <w:rPr>
          <w:rFonts w:ascii="Times New Roman" w:eastAsia="Times New Roman" w:hAnsi="Times New Roman"/>
          <w:bCs/>
          <w:sz w:val="24"/>
          <w:szCs w:val="24"/>
          <w:lang w:eastAsia="ru-RU"/>
        </w:rPr>
        <w:t xml:space="preserve"> </w:t>
      </w:r>
      <w:proofErr w:type="spellStart"/>
      <w:r w:rsidRPr="003173EA">
        <w:rPr>
          <w:rFonts w:ascii="Times New Roman" w:eastAsia="Times New Roman" w:hAnsi="Times New Roman"/>
          <w:bCs/>
          <w:sz w:val="24"/>
          <w:szCs w:val="24"/>
          <w:lang w:eastAsia="ru-RU"/>
        </w:rPr>
        <w:t>құжаттаманың</w:t>
      </w:r>
      <w:proofErr w:type="spellEnd"/>
      <w:r w:rsidRPr="003173EA">
        <w:rPr>
          <w:rFonts w:ascii="Times New Roman" w:eastAsia="Times New Roman" w:hAnsi="Times New Roman"/>
          <w:bCs/>
          <w:sz w:val="24"/>
          <w:szCs w:val="24"/>
          <w:lang w:eastAsia="ru-RU"/>
        </w:rPr>
        <w:t xml:space="preserve"> </w:t>
      </w:r>
      <w:proofErr w:type="spellStart"/>
      <w:r w:rsidRPr="003173EA">
        <w:rPr>
          <w:rFonts w:ascii="Times New Roman" w:eastAsia="Times New Roman" w:hAnsi="Times New Roman"/>
          <w:bCs/>
          <w:sz w:val="24"/>
          <w:szCs w:val="24"/>
          <w:lang w:eastAsia="ru-RU"/>
        </w:rPr>
        <w:t>талаптарына</w:t>
      </w:r>
      <w:proofErr w:type="spellEnd"/>
      <w:r w:rsidRPr="003173EA">
        <w:rPr>
          <w:rFonts w:ascii="Times New Roman" w:eastAsia="Times New Roman" w:hAnsi="Times New Roman"/>
          <w:bCs/>
          <w:sz w:val="24"/>
          <w:szCs w:val="24"/>
          <w:lang w:eastAsia="ru-RU"/>
        </w:rPr>
        <w:t xml:space="preserve"> </w:t>
      </w:r>
      <w:proofErr w:type="spellStart"/>
      <w:r w:rsidRPr="003173EA">
        <w:rPr>
          <w:rFonts w:ascii="Times New Roman" w:eastAsia="Times New Roman" w:hAnsi="Times New Roman"/>
          <w:bCs/>
          <w:sz w:val="24"/>
          <w:szCs w:val="24"/>
          <w:lang w:eastAsia="ru-RU"/>
        </w:rPr>
        <w:t>сәйкестігі</w:t>
      </w:r>
      <w:proofErr w:type="spellEnd"/>
      <w:r w:rsidR="00150B58" w:rsidRPr="008E0CDF">
        <w:rPr>
          <w:rFonts w:ascii="Times New Roman" w:eastAsia="Times New Roman" w:hAnsi="Times New Roman"/>
          <w:bCs/>
          <w:sz w:val="24"/>
          <w:szCs w:val="24"/>
          <w:lang w:eastAsia="ru-RU"/>
        </w:rPr>
        <w:t>.</w:t>
      </w:r>
    </w:p>
    <w:p w14:paraId="470AA1AE" w14:textId="70BB2800" w:rsidR="005B0FAF" w:rsidRPr="00EC7FEB" w:rsidRDefault="003173EA">
      <w:pPr>
        <w:pStyle w:val="af1"/>
        <w:numPr>
          <w:ilvl w:val="1"/>
          <w:numId w:val="58"/>
        </w:numPr>
        <w:spacing w:before="120" w:after="120"/>
        <w:ind w:left="709" w:hanging="709"/>
        <w:jc w:val="both"/>
        <w:rPr>
          <w:lang w:val="ru"/>
        </w:rPr>
      </w:pPr>
      <w:proofErr w:type="spellStart"/>
      <w:r w:rsidRPr="003173EA">
        <w:t>Егер</w:t>
      </w:r>
      <w:proofErr w:type="spellEnd"/>
      <w:r w:rsidRPr="003173EA">
        <w:t xml:space="preserve"> </w:t>
      </w:r>
      <w:proofErr w:type="spellStart"/>
      <w:r w:rsidRPr="003173EA">
        <w:t>өтініш</w:t>
      </w:r>
      <w:proofErr w:type="spellEnd"/>
      <w:r w:rsidRPr="003173EA">
        <w:t xml:space="preserve"> беру </w:t>
      </w:r>
      <w:proofErr w:type="spellStart"/>
      <w:r w:rsidRPr="003173EA">
        <w:t>мерзімі</w:t>
      </w:r>
      <w:proofErr w:type="spellEnd"/>
      <w:r w:rsidRPr="003173EA">
        <w:t xml:space="preserve"> </w:t>
      </w:r>
      <w:proofErr w:type="spellStart"/>
      <w:r w:rsidRPr="003173EA">
        <w:t>аяқталған</w:t>
      </w:r>
      <w:proofErr w:type="spellEnd"/>
      <w:r w:rsidRPr="003173EA">
        <w:t xml:space="preserve"> </w:t>
      </w:r>
      <w:proofErr w:type="spellStart"/>
      <w:r w:rsidRPr="003173EA">
        <w:t>кезде</w:t>
      </w:r>
      <w:proofErr w:type="spellEnd"/>
      <w:r w:rsidRPr="003173EA">
        <w:t xml:space="preserve"> </w:t>
      </w:r>
      <w:proofErr w:type="spellStart"/>
      <w:r w:rsidRPr="003173EA">
        <w:t>екеуден</w:t>
      </w:r>
      <w:proofErr w:type="spellEnd"/>
      <w:r w:rsidRPr="003173EA">
        <w:t xml:space="preserve"> аз </w:t>
      </w:r>
      <w:proofErr w:type="spellStart"/>
      <w:r w:rsidRPr="003173EA">
        <w:t>Конкурстық</w:t>
      </w:r>
      <w:proofErr w:type="spellEnd"/>
      <w:r w:rsidRPr="003173EA">
        <w:t xml:space="preserve"> </w:t>
      </w:r>
      <w:proofErr w:type="spellStart"/>
      <w:r w:rsidRPr="003173EA">
        <w:t>өтінім</w:t>
      </w:r>
      <w:proofErr w:type="spellEnd"/>
      <w:r w:rsidRPr="003173EA">
        <w:t xml:space="preserve"> </w:t>
      </w:r>
      <w:proofErr w:type="spellStart"/>
      <w:r w:rsidRPr="003173EA">
        <w:t>берілсе</w:t>
      </w:r>
      <w:proofErr w:type="spellEnd"/>
      <w:r w:rsidRPr="003173EA">
        <w:t xml:space="preserve">, </w:t>
      </w:r>
      <w:proofErr w:type="spellStart"/>
      <w:r w:rsidRPr="003173EA">
        <w:t>онда</w:t>
      </w:r>
      <w:proofErr w:type="spellEnd"/>
      <w:r w:rsidRPr="003173EA">
        <w:t xml:space="preserve"> Конкурс </w:t>
      </w:r>
      <w:proofErr w:type="spellStart"/>
      <w:r w:rsidRPr="003173EA">
        <w:t>өткізілмеді</w:t>
      </w:r>
      <w:proofErr w:type="spellEnd"/>
      <w:r w:rsidRPr="003173EA">
        <w:t xml:space="preserve"> </w:t>
      </w:r>
      <w:proofErr w:type="spellStart"/>
      <w:r w:rsidRPr="003173EA">
        <w:t>деп</w:t>
      </w:r>
      <w:proofErr w:type="spellEnd"/>
      <w:r w:rsidRPr="003173EA">
        <w:t xml:space="preserve"> </w:t>
      </w:r>
      <w:proofErr w:type="spellStart"/>
      <w:r w:rsidRPr="003173EA">
        <w:t>танылады</w:t>
      </w:r>
      <w:proofErr w:type="spellEnd"/>
      <w:r w:rsidR="008E705A" w:rsidRPr="00EC7FEB">
        <w:t>.</w:t>
      </w:r>
      <w:r w:rsidR="005B0FAF" w:rsidRPr="00EC7FEB">
        <w:t xml:space="preserve"> </w:t>
      </w:r>
    </w:p>
    <w:p w14:paraId="5837E002" w14:textId="5EE9A9E8" w:rsidR="00641F15" w:rsidRPr="00EC7FEB" w:rsidRDefault="003173EA" w:rsidP="00641F15">
      <w:pPr>
        <w:pStyle w:val="af1"/>
        <w:spacing w:before="120" w:after="120"/>
        <w:ind w:left="720"/>
        <w:jc w:val="both"/>
        <w:rPr>
          <w:lang w:val="ru"/>
        </w:rPr>
      </w:pPr>
      <w:r w:rsidRPr="003173EA">
        <w:rPr>
          <w:lang w:val="ru"/>
        </w:rPr>
        <w:t xml:space="preserve">Конкурс </w:t>
      </w:r>
      <w:proofErr w:type="spellStart"/>
      <w:r w:rsidRPr="003173EA">
        <w:rPr>
          <w:lang w:val="ru"/>
        </w:rPr>
        <w:t>өтпеді</w:t>
      </w:r>
      <w:proofErr w:type="spellEnd"/>
      <w:r w:rsidRPr="003173EA">
        <w:rPr>
          <w:lang w:val="ru"/>
        </w:rPr>
        <w:t xml:space="preserve"> </w:t>
      </w:r>
      <w:proofErr w:type="spellStart"/>
      <w:r w:rsidRPr="003173EA">
        <w:rPr>
          <w:lang w:val="ru"/>
        </w:rPr>
        <w:t>деп</w:t>
      </w:r>
      <w:proofErr w:type="spellEnd"/>
      <w:r w:rsidRPr="003173EA">
        <w:rPr>
          <w:lang w:val="ru"/>
        </w:rPr>
        <w:t xml:space="preserve"> </w:t>
      </w:r>
      <w:proofErr w:type="spellStart"/>
      <w:r w:rsidRPr="003173EA">
        <w:rPr>
          <w:lang w:val="ru"/>
        </w:rPr>
        <w:t>танылған</w:t>
      </w:r>
      <w:proofErr w:type="spellEnd"/>
      <w:r w:rsidRPr="003173EA">
        <w:rPr>
          <w:lang w:val="ru"/>
        </w:rPr>
        <w:t xml:space="preserve"> </w:t>
      </w:r>
      <w:proofErr w:type="spellStart"/>
      <w:r w:rsidRPr="003173EA">
        <w:rPr>
          <w:lang w:val="ru"/>
        </w:rPr>
        <w:t>жағдайда</w:t>
      </w:r>
      <w:proofErr w:type="spellEnd"/>
      <w:r w:rsidRPr="003173EA">
        <w:rPr>
          <w:lang w:val="ru"/>
        </w:rPr>
        <w:t xml:space="preserve"> </w:t>
      </w:r>
      <w:proofErr w:type="spellStart"/>
      <w:r w:rsidRPr="003173EA">
        <w:rPr>
          <w:lang w:val="ru"/>
        </w:rPr>
        <w:t>Конкурстық</w:t>
      </w:r>
      <w:proofErr w:type="spellEnd"/>
      <w:r w:rsidRPr="003173EA">
        <w:rPr>
          <w:lang w:val="ru"/>
        </w:rPr>
        <w:t xml:space="preserve"> комиссия </w:t>
      </w:r>
      <w:proofErr w:type="spellStart"/>
      <w:r w:rsidRPr="003173EA">
        <w:rPr>
          <w:lang w:val="ru"/>
        </w:rPr>
        <w:t>шешім</w:t>
      </w:r>
      <w:proofErr w:type="spellEnd"/>
      <w:r w:rsidRPr="003173EA">
        <w:rPr>
          <w:lang w:val="ru"/>
        </w:rPr>
        <w:t xml:space="preserve"> </w:t>
      </w:r>
      <w:proofErr w:type="spellStart"/>
      <w:r w:rsidRPr="003173EA">
        <w:rPr>
          <w:lang w:val="ru"/>
        </w:rPr>
        <w:t>қабылдайды</w:t>
      </w:r>
      <w:proofErr w:type="spellEnd"/>
      <w:r w:rsidR="00641F15" w:rsidRPr="00EC7FEB">
        <w:rPr>
          <w:lang w:val="ru"/>
        </w:rPr>
        <w:t>:</w:t>
      </w:r>
    </w:p>
    <w:p w14:paraId="795D0E7B" w14:textId="363A73BC" w:rsidR="006F0DA0" w:rsidRDefault="006F0DA0">
      <w:pPr>
        <w:pStyle w:val="af1"/>
        <w:numPr>
          <w:ilvl w:val="2"/>
          <w:numId w:val="58"/>
        </w:numPr>
        <w:spacing w:before="120" w:after="120"/>
        <w:ind w:left="1418" w:hanging="709"/>
        <w:jc w:val="both"/>
        <w:rPr>
          <w:lang w:val="ru"/>
        </w:rPr>
      </w:pPr>
      <w:proofErr w:type="spellStart"/>
      <w:r w:rsidRPr="006F0DA0">
        <w:rPr>
          <w:lang w:val="ru"/>
        </w:rPr>
        <w:t>жаңа</w:t>
      </w:r>
      <w:proofErr w:type="spellEnd"/>
      <w:r w:rsidRPr="006F0DA0">
        <w:rPr>
          <w:lang w:val="ru"/>
        </w:rPr>
        <w:t xml:space="preserve"> конкурс </w:t>
      </w:r>
      <w:proofErr w:type="spellStart"/>
      <w:r w:rsidRPr="006F0DA0">
        <w:rPr>
          <w:lang w:val="ru"/>
        </w:rPr>
        <w:t>жариялау</w:t>
      </w:r>
      <w:proofErr w:type="spellEnd"/>
      <w:r w:rsidRPr="006F0DA0">
        <w:rPr>
          <w:lang w:val="ru"/>
        </w:rPr>
        <w:t xml:space="preserve"> </w:t>
      </w:r>
      <w:proofErr w:type="spellStart"/>
      <w:r w:rsidRPr="006F0DA0">
        <w:rPr>
          <w:lang w:val="ru"/>
        </w:rPr>
        <w:t>туралы</w:t>
      </w:r>
      <w:proofErr w:type="spellEnd"/>
      <w:r w:rsidRPr="006F0DA0">
        <w:rPr>
          <w:lang w:val="ru"/>
        </w:rPr>
        <w:t xml:space="preserve">. </w:t>
      </w:r>
      <w:proofErr w:type="spellStart"/>
      <w:r w:rsidRPr="006F0DA0">
        <w:rPr>
          <w:lang w:val="ru"/>
        </w:rPr>
        <w:t>Сонымен</w:t>
      </w:r>
      <w:proofErr w:type="spellEnd"/>
      <w:r w:rsidRPr="006F0DA0">
        <w:rPr>
          <w:lang w:val="ru"/>
        </w:rPr>
        <w:t xml:space="preserve"> </w:t>
      </w:r>
      <w:proofErr w:type="spellStart"/>
      <w:r w:rsidRPr="006F0DA0">
        <w:rPr>
          <w:lang w:val="ru"/>
        </w:rPr>
        <w:t>бірге</w:t>
      </w:r>
      <w:proofErr w:type="spellEnd"/>
      <w:r w:rsidRPr="006F0DA0">
        <w:rPr>
          <w:lang w:val="ru"/>
        </w:rPr>
        <w:t xml:space="preserve"> </w:t>
      </w:r>
      <w:proofErr w:type="spellStart"/>
      <w:r w:rsidRPr="006F0DA0">
        <w:rPr>
          <w:lang w:val="ru"/>
        </w:rPr>
        <w:t>Конкурсқа</w:t>
      </w:r>
      <w:proofErr w:type="spellEnd"/>
      <w:r w:rsidRPr="006F0DA0">
        <w:rPr>
          <w:lang w:val="ru"/>
        </w:rPr>
        <w:t xml:space="preserve"> </w:t>
      </w:r>
      <w:proofErr w:type="spellStart"/>
      <w:r w:rsidRPr="006F0DA0">
        <w:rPr>
          <w:lang w:val="ru"/>
        </w:rPr>
        <w:t>қатысушылардың</w:t>
      </w:r>
      <w:proofErr w:type="spellEnd"/>
      <w:r w:rsidRPr="006F0DA0">
        <w:rPr>
          <w:lang w:val="ru"/>
        </w:rPr>
        <w:t xml:space="preserve"> </w:t>
      </w:r>
      <w:proofErr w:type="spellStart"/>
      <w:r w:rsidRPr="006F0DA0">
        <w:rPr>
          <w:lang w:val="ru"/>
        </w:rPr>
        <w:t>ұсыныстарын</w:t>
      </w:r>
      <w:proofErr w:type="spellEnd"/>
      <w:r w:rsidRPr="006F0DA0">
        <w:rPr>
          <w:lang w:val="ru"/>
        </w:rPr>
        <w:t xml:space="preserve"> </w:t>
      </w:r>
      <w:proofErr w:type="spellStart"/>
      <w:r w:rsidRPr="006F0DA0">
        <w:rPr>
          <w:lang w:val="ru"/>
        </w:rPr>
        <w:t>бағалаудың</w:t>
      </w:r>
      <w:proofErr w:type="spellEnd"/>
      <w:r w:rsidRPr="006F0DA0">
        <w:rPr>
          <w:lang w:val="ru"/>
        </w:rPr>
        <w:t xml:space="preserve"> </w:t>
      </w:r>
      <w:proofErr w:type="spellStart"/>
      <w:r w:rsidRPr="006F0DA0">
        <w:rPr>
          <w:lang w:val="ru"/>
        </w:rPr>
        <w:t>бұрын</w:t>
      </w:r>
      <w:proofErr w:type="spellEnd"/>
      <w:r w:rsidRPr="006F0DA0">
        <w:rPr>
          <w:lang w:val="ru"/>
        </w:rPr>
        <w:t xml:space="preserve"> </w:t>
      </w:r>
      <w:proofErr w:type="spellStart"/>
      <w:r w:rsidRPr="006F0DA0">
        <w:rPr>
          <w:lang w:val="ru"/>
        </w:rPr>
        <w:t>белгіленген</w:t>
      </w:r>
      <w:proofErr w:type="spellEnd"/>
      <w:r w:rsidRPr="006F0DA0">
        <w:rPr>
          <w:lang w:val="ru"/>
        </w:rPr>
        <w:t xml:space="preserve"> </w:t>
      </w:r>
      <w:proofErr w:type="spellStart"/>
      <w:r w:rsidRPr="006F0DA0">
        <w:rPr>
          <w:lang w:val="ru"/>
        </w:rPr>
        <w:t>шарттары</w:t>
      </w:r>
      <w:proofErr w:type="spellEnd"/>
      <w:r w:rsidRPr="006F0DA0">
        <w:rPr>
          <w:lang w:val="ru"/>
        </w:rPr>
        <w:t xml:space="preserve"> мен </w:t>
      </w:r>
      <w:proofErr w:type="spellStart"/>
      <w:r w:rsidRPr="006F0DA0">
        <w:rPr>
          <w:lang w:val="ru"/>
        </w:rPr>
        <w:t>өлшемшарттары</w:t>
      </w:r>
      <w:proofErr w:type="spellEnd"/>
      <w:r w:rsidRPr="006F0DA0">
        <w:rPr>
          <w:lang w:val="ru"/>
        </w:rPr>
        <w:t xml:space="preserve"> </w:t>
      </w:r>
      <w:proofErr w:type="spellStart"/>
      <w:r w:rsidRPr="006F0DA0">
        <w:rPr>
          <w:lang w:val="ru"/>
        </w:rPr>
        <w:t>Конкурстық</w:t>
      </w:r>
      <w:proofErr w:type="spellEnd"/>
      <w:r w:rsidRPr="006F0DA0">
        <w:rPr>
          <w:lang w:val="ru"/>
        </w:rPr>
        <w:t xml:space="preserve"> </w:t>
      </w:r>
      <w:proofErr w:type="spellStart"/>
      <w:r w:rsidRPr="006F0DA0">
        <w:rPr>
          <w:lang w:val="ru"/>
        </w:rPr>
        <w:t>комиссияның</w:t>
      </w:r>
      <w:proofErr w:type="spellEnd"/>
      <w:r w:rsidRPr="006F0DA0">
        <w:rPr>
          <w:lang w:val="ru"/>
        </w:rPr>
        <w:t xml:space="preserve"> </w:t>
      </w:r>
      <w:proofErr w:type="spellStart"/>
      <w:r w:rsidRPr="006F0DA0">
        <w:rPr>
          <w:lang w:val="ru"/>
        </w:rPr>
        <w:t>шешімімен</w:t>
      </w:r>
      <w:proofErr w:type="spellEnd"/>
      <w:r w:rsidRPr="006F0DA0">
        <w:rPr>
          <w:lang w:val="ru"/>
        </w:rPr>
        <w:t xml:space="preserve"> </w:t>
      </w:r>
      <w:proofErr w:type="spellStart"/>
      <w:r w:rsidRPr="006F0DA0">
        <w:rPr>
          <w:lang w:val="ru"/>
        </w:rPr>
        <w:t>қайта</w:t>
      </w:r>
      <w:proofErr w:type="spellEnd"/>
      <w:r w:rsidRPr="006F0DA0">
        <w:rPr>
          <w:lang w:val="ru"/>
        </w:rPr>
        <w:t xml:space="preserve"> </w:t>
      </w:r>
      <w:proofErr w:type="spellStart"/>
      <w:r w:rsidRPr="006F0DA0">
        <w:rPr>
          <w:lang w:val="ru"/>
        </w:rPr>
        <w:t>қаралуы</w:t>
      </w:r>
      <w:proofErr w:type="spellEnd"/>
      <w:r w:rsidRPr="006F0DA0">
        <w:rPr>
          <w:lang w:val="ru"/>
        </w:rPr>
        <w:t xml:space="preserve"> </w:t>
      </w:r>
      <w:proofErr w:type="spellStart"/>
      <w:r w:rsidRPr="006F0DA0">
        <w:rPr>
          <w:lang w:val="ru"/>
        </w:rPr>
        <w:t>және</w:t>
      </w:r>
      <w:proofErr w:type="spellEnd"/>
      <w:r w:rsidRPr="006F0DA0">
        <w:rPr>
          <w:lang w:val="ru"/>
        </w:rPr>
        <w:t xml:space="preserve"> </w:t>
      </w:r>
      <w:proofErr w:type="spellStart"/>
      <w:r w:rsidRPr="006F0DA0">
        <w:rPr>
          <w:lang w:val="ru"/>
        </w:rPr>
        <w:t>бекітілуі</w:t>
      </w:r>
      <w:proofErr w:type="spellEnd"/>
      <w:r w:rsidRPr="006F0DA0">
        <w:rPr>
          <w:lang w:val="ru"/>
        </w:rPr>
        <w:t xml:space="preserve"> </w:t>
      </w:r>
      <w:proofErr w:type="spellStart"/>
      <w:r w:rsidRPr="006F0DA0">
        <w:rPr>
          <w:lang w:val="ru"/>
        </w:rPr>
        <w:t>мүмкін</w:t>
      </w:r>
      <w:proofErr w:type="spellEnd"/>
      <w:r w:rsidRPr="006F0DA0">
        <w:rPr>
          <w:lang w:val="ru"/>
        </w:rPr>
        <w:t xml:space="preserve">; </w:t>
      </w:r>
      <w:proofErr w:type="spellStart"/>
      <w:r w:rsidRPr="006F0DA0">
        <w:rPr>
          <w:lang w:val="ru"/>
        </w:rPr>
        <w:t>немесе</w:t>
      </w:r>
      <w:proofErr w:type="spellEnd"/>
      <w:r w:rsidRPr="006F0DA0">
        <w:rPr>
          <w:lang w:val="ru"/>
        </w:rPr>
        <w:t xml:space="preserve"> </w:t>
      </w:r>
    </w:p>
    <w:p w14:paraId="423BF2AF" w14:textId="0EAEF252" w:rsidR="00641F15" w:rsidRPr="00EC7FEB" w:rsidRDefault="006F0DA0">
      <w:pPr>
        <w:pStyle w:val="af1"/>
        <w:numPr>
          <w:ilvl w:val="2"/>
          <w:numId w:val="58"/>
        </w:numPr>
        <w:spacing w:before="120" w:after="120"/>
        <w:ind w:left="1418"/>
        <w:jc w:val="both"/>
        <w:rPr>
          <w:bCs/>
          <w:iCs/>
          <w:lang w:val="ru"/>
        </w:rPr>
      </w:pPr>
      <w:proofErr w:type="spellStart"/>
      <w:r w:rsidRPr="006F0DA0">
        <w:rPr>
          <w:bCs/>
          <w:iCs/>
          <w:lang w:val="ru"/>
        </w:rPr>
        <w:t>Активтерді</w:t>
      </w:r>
      <w:proofErr w:type="spellEnd"/>
      <w:r w:rsidRPr="006F0DA0">
        <w:rPr>
          <w:bCs/>
          <w:iCs/>
          <w:lang w:val="ru"/>
        </w:rPr>
        <w:t xml:space="preserve"> сату </w:t>
      </w:r>
      <w:proofErr w:type="spellStart"/>
      <w:r w:rsidRPr="006F0DA0">
        <w:rPr>
          <w:bCs/>
          <w:iCs/>
          <w:lang w:val="ru"/>
        </w:rPr>
        <w:t>тәсілін</w:t>
      </w:r>
      <w:proofErr w:type="spellEnd"/>
      <w:r w:rsidRPr="006F0DA0">
        <w:rPr>
          <w:bCs/>
          <w:iCs/>
          <w:lang w:val="ru"/>
        </w:rPr>
        <w:t xml:space="preserve"> </w:t>
      </w:r>
      <w:proofErr w:type="spellStart"/>
      <w:r w:rsidRPr="006F0DA0">
        <w:rPr>
          <w:bCs/>
          <w:iCs/>
          <w:lang w:val="ru"/>
        </w:rPr>
        <w:t>өзгерту</w:t>
      </w:r>
      <w:proofErr w:type="spellEnd"/>
      <w:r w:rsidRPr="006F0DA0">
        <w:rPr>
          <w:bCs/>
          <w:iCs/>
          <w:lang w:val="ru"/>
        </w:rPr>
        <w:t xml:space="preserve"> </w:t>
      </w:r>
      <w:proofErr w:type="spellStart"/>
      <w:r w:rsidRPr="006F0DA0">
        <w:rPr>
          <w:bCs/>
          <w:iCs/>
          <w:lang w:val="ru"/>
        </w:rPr>
        <w:t>туралы</w:t>
      </w:r>
      <w:proofErr w:type="spellEnd"/>
      <w:r w:rsidR="00512558" w:rsidRPr="00EC7FEB">
        <w:rPr>
          <w:bCs/>
          <w:iCs/>
          <w:lang w:val="ru"/>
        </w:rPr>
        <w:t>.</w:t>
      </w:r>
    </w:p>
    <w:p w14:paraId="78C6E2B5" w14:textId="5284B6BB" w:rsidR="006F0DA0" w:rsidRDefault="006F0DA0">
      <w:pPr>
        <w:pStyle w:val="af1"/>
        <w:numPr>
          <w:ilvl w:val="1"/>
          <w:numId w:val="58"/>
        </w:numPr>
        <w:spacing w:before="120" w:after="120"/>
        <w:ind w:left="709" w:hanging="709"/>
        <w:jc w:val="both"/>
        <w:rPr>
          <w:bCs/>
          <w:iCs/>
          <w:lang w:val="ru"/>
        </w:rPr>
      </w:pPr>
      <w:bookmarkStart w:id="0" w:name="_Ref108449301"/>
      <w:proofErr w:type="spellStart"/>
      <w:r w:rsidRPr="006F0DA0">
        <w:rPr>
          <w:bCs/>
          <w:iCs/>
          <w:lang w:val="ru"/>
        </w:rPr>
        <w:t>Егер</w:t>
      </w:r>
      <w:proofErr w:type="spellEnd"/>
      <w:r w:rsidRPr="006F0DA0">
        <w:rPr>
          <w:bCs/>
          <w:iCs/>
          <w:lang w:val="ru"/>
        </w:rPr>
        <w:t xml:space="preserve"> </w:t>
      </w:r>
      <w:proofErr w:type="spellStart"/>
      <w:r w:rsidRPr="006F0DA0">
        <w:rPr>
          <w:bCs/>
          <w:iCs/>
          <w:lang w:val="ru"/>
        </w:rPr>
        <w:t>Конкурстық</w:t>
      </w:r>
      <w:proofErr w:type="spellEnd"/>
      <w:r w:rsidRPr="006F0DA0">
        <w:rPr>
          <w:bCs/>
          <w:iCs/>
          <w:lang w:val="ru"/>
        </w:rPr>
        <w:t xml:space="preserve"> </w:t>
      </w:r>
      <w:proofErr w:type="spellStart"/>
      <w:r w:rsidRPr="006F0DA0">
        <w:rPr>
          <w:bCs/>
          <w:iCs/>
          <w:lang w:val="ru"/>
        </w:rPr>
        <w:t>өтінімдерді</w:t>
      </w:r>
      <w:proofErr w:type="spellEnd"/>
      <w:r w:rsidRPr="006F0DA0">
        <w:rPr>
          <w:bCs/>
          <w:iCs/>
          <w:lang w:val="ru"/>
        </w:rPr>
        <w:t xml:space="preserve"> </w:t>
      </w:r>
      <w:proofErr w:type="spellStart"/>
      <w:r w:rsidRPr="006F0DA0">
        <w:rPr>
          <w:bCs/>
          <w:iCs/>
          <w:lang w:val="ru"/>
        </w:rPr>
        <w:t>қарау</w:t>
      </w:r>
      <w:proofErr w:type="spellEnd"/>
      <w:r w:rsidRPr="006F0DA0">
        <w:rPr>
          <w:bCs/>
          <w:iCs/>
          <w:lang w:val="ru"/>
        </w:rPr>
        <w:t xml:space="preserve"> </w:t>
      </w:r>
      <w:proofErr w:type="spellStart"/>
      <w:r w:rsidRPr="006F0DA0">
        <w:rPr>
          <w:bCs/>
          <w:iCs/>
          <w:lang w:val="ru"/>
        </w:rPr>
        <w:t>нәтижелері</w:t>
      </w:r>
      <w:proofErr w:type="spellEnd"/>
      <w:r w:rsidRPr="006F0DA0">
        <w:rPr>
          <w:bCs/>
          <w:iCs/>
          <w:lang w:val="ru"/>
        </w:rPr>
        <w:t xml:space="preserve"> </w:t>
      </w:r>
      <w:proofErr w:type="spellStart"/>
      <w:r w:rsidRPr="006F0DA0">
        <w:rPr>
          <w:bCs/>
          <w:iCs/>
          <w:lang w:val="ru"/>
        </w:rPr>
        <w:t>бойынша</w:t>
      </w:r>
      <w:proofErr w:type="spellEnd"/>
      <w:r w:rsidRPr="006F0DA0">
        <w:rPr>
          <w:bCs/>
          <w:iCs/>
          <w:lang w:val="ru"/>
        </w:rPr>
        <w:t xml:space="preserve"> </w:t>
      </w:r>
      <w:proofErr w:type="spellStart"/>
      <w:r w:rsidR="003E1BB5" w:rsidRPr="006F0DA0">
        <w:rPr>
          <w:bCs/>
          <w:iCs/>
          <w:lang w:val="ru"/>
        </w:rPr>
        <w:t>Екінші</w:t>
      </w:r>
      <w:proofErr w:type="spellEnd"/>
      <w:r w:rsidR="003E1BB5" w:rsidRPr="006F0DA0">
        <w:rPr>
          <w:bCs/>
          <w:iCs/>
          <w:lang w:val="ru"/>
        </w:rPr>
        <w:t xml:space="preserve"> </w:t>
      </w:r>
      <w:proofErr w:type="spellStart"/>
      <w:r w:rsidRPr="006F0DA0">
        <w:rPr>
          <w:bCs/>
          <w:iCs/>
          <w:lang w:val="ru"/>
        </w:rPr>
        <w:t>кезеңге</w:t>
      </w:r>
      <w:proofErr w:type="spellEnd"/>
      <w:r w:rsidRPr="006F0DA0">
        <w:rPr>
          <w:bCs/>
          <w:iCs/>
          <w:lang w:val="ru"/>
        </w:rPr>
        <w:t xml:space="preserve"> </w:t>
      </w:r>
      <w:proofErr w:type="spellStart"/>
      <w:r w:rsidRPr="006F0DA0">
        <w:rPr>
          <w:bCs/>
          <w:iCs/>
          <w:lang w:val="ru"/>
        </w:rPr>
        <w:t>қатысуға</w:t>
      </w:r>
      <w:proofErr w:type="spellEnd"/>
      <w:r w:rsidRPr="006F0DA0">
        <w:rPr>
          <w:bCs/>
          <w:iCs/>
          <w:lang w:val="ru"/>
        </w:rPr>
        <w:t xml:space="preserve"> </w:t>
      </w:r>
      <w:proofErr w:type="spellStart"/>
      <w:r w:rsidRPr="006F0DA0">
        <w:rPr>
          <w:bCs/>
          <w:iCs/>
          <w:lang w:val="ru"/>
        </w:rPr>
        <w:t>бір</w:t>
      </w:r>
      <w:proofErr w:type="spellEnd"/>
      <w:r w:rsidRPr="006F0DA0">
        <w:rPr>
          <w:bCs/>
          <w:iCs/>
          <w:lang w:val="ru"/>
        </w:rPr>
        <w:t xml:space="preserve"> </w:t>
      </w:r>
      <w:proofErr w:type="spellStart"/>
      <w:r w:rsidRPr="006F0DA0">
        <w:rPr>
          <w:bCs/>
          <w:iCs/>
          <w:lang w:val="ru"/>
        </w:rPr>
        <w:t>ғана</w:t>
      </w:r>
      <w:proofErr w:type="spellEnd"/>
      <w:r w:rsidRPr="006F0DA0">
        <w:rPr>
          <w:bCs/>
          <w:iCs/>
          <w:lang w:val="ru"/>
        </w:rPr>
        <w:t xml:space="preserve"> </w:t>
      </w:r>
      <w:proofErr w:type="spellStart"/>
      <w:r w:rsidRPr="006F0DA0">
        <w:rPr>
          <w:bCs/>
          <w:iCs/>
          <w:lang w:val="ru"/>
        </w:rPr>
        <w:t>адам</w:t>
      </w:r>
      <w:proofErr w:type="spellEnd"/>
      <w:r w:rsidRPr="006F0DA0">
        <w:rPr>
          <w:bCs/>
          <w:iCs/>
          <w:lang w:val="ru"/>
        </w:rPr>
        <w:t xml:space="preserve"> </w:t>
      </w:r>
      <w:proofErr w:type="spellStart"/>
      <w:r w:rsidRPr="006F0DA0">
        <w:rPr>
          <w:bCs/>
          <w:iCs/>
          <w:lang w:val="ru"/>
        </w:rPr>
        <w:t>жіберілсе</w:t>
      </w:r>
      <w:proofErr w:type="spellEnd"/>
      <w:r w:rsidRPr="006F0DA0">
        <w:rPr>
          <w:bCs/>
          <w:iCs/>
          <w:lang w:val="ru"/>
        </w:rPr>
        <w:t xml:space="preserve">, Конкурс </w:t>
      </w:r>
      <w:proofErr w:type="spellStart"/>
      <w:r w:rsidRPr="006F0DA0">
        <w:rPr>
          <w:bCs/>
          <w:iCs/>
          <w:lang w:val="ru"/>
        </w:rPr>
        <w:t>өткізілмеді</w:t>
      </w:r>
      <w:proofErr w:type="spellEnd"/>
      <w:r w:rsidRPr="006F0DA0">
        <w:rPr>
          <w:bCs/>
          <w:iCs/>
          <w:lang w:val="ru"/>
        </w:rPr>
        <w:t xml:space="preserve"> </w:t>
      </w:r>
      <w:proofErr w:type="spellStart"/>
      <w:r w:rsidRPr="006F0DA0">
        <w:rPr>
          <w:bCs/>
          <w:iCs/>
          <w:lang w:val="ru"/>
        </w:rPr>
        <w:t>деп</w:t>
      </w:r>
      <w:proofErr w:type="spellEnd"/>
      <w:r w:rsidRPr="006F0DA0">
        <w:rPr>
          <w:bCs/>
          <w:iCs/>
          <w:lang w:val="ru"/>
        </w:rPr>
        <w:t xml:space="preserve"> </w:t>
      </w:r>
      <w:proofErr w:type="spellStart"/>
      <w:r w:rsidRPr="006F0DA0">
        <w:rPr>
          <w:bCs/>
          <w:iCs/>
          <w:lang w:val="ru"/>
        </w:rPr>
        <w:t>танылады</w:t>
      </w:r>
      <w:proofErr w:type="spellEnd"/>
      <w:r w:rsidRPr="006F0DA0">
        <w:rPr>
          <w:bCs/>
          <w:iCs/>
          <w:lang w:val="ru"/>
        </w:rPr>
        <w:t xml:space="preserve">. </w:t>
      </w:r>
      <w:proofErr w:type="spellStart"/>
      <w:r w:rsidRPr="006F0DA0">
        <w:rPr>
          <w:bCs/>
          <w:iCs/>
          <w:lang w:val="ru"/>
        </w:rPr>
        <w:t>Мұндай</w:t>
      </w:r>
      <w:proofErr w:type="spellEnd"/>
      <w:r w:rsidRPr="006F0DA0">
        <w:rPr>
          <w:bCs/>
          <w:iCs/>
          <w:lang w:val="ru"/>
        </w:rPr>
        <w:t xml:space="preserve"> </w:t>
      </w:r>
      <w:proofErr w:type="spellStart"/>
      <w:r w:rsidRPr="006F0DA0">
        <w:rPr>
          <w:bCs/>
          <w:iCs/>
          <w:lang w:val="ru"/>
        </w:rPr>
        <w:t>жағдайда</w:t>
      </w:r>
      <w:proofErr w:type="spellEnd"/>
      <w:r w:rsidRPr="006F0DA0">
        <w:rPr>
          <w:bCs/>
          <w:iCs/>
          <w:lang w:val="ru"/>
        </w:rPr>
        <w:t xml:space="preserve"> </w:t>
      </w:r>
      <w:proofErr w:type="spellStart"/>
      <w:r w:rsidR="003E1BB5" w:rsidRPr="006F0DA0">
        <w:rPr>
          <w:bCs/>
          <w:iCs/>
          <w:lang w:val="ru"/>
        </w:rPr>
        <w:t>Активтер</w:t>
      </w:r>
      <w:proofErr w:type="spellEnd"/>
      <w:r w:rsidR="003E1BB5" w:rsidRPr="006F0DA0">
        <w:rPr>
          <w:bCs/>
          <w:iCs/>
          <w:lang w:val="ru"/>
        </w:rPr>
        <w:t xml:space="preserve"> </w:t>
      </w:r>
      <w:proofErr w:type="spellStart"/>
      <w:r w:rsidRPr="006F0DA0">
        <w:rPr>
          <w:bCs/>
          <w:iCs/>
          <w:lang w:val="ru"/>
        </w:rPr>
        <w:t>осындай</w:t>
      </w:r>
      <w:proofErr w:type="spellEnd"/>
      <w:r w:rsidRPr="006F0DA0">
        <w:rPr>
          <w:bCs/>
          <w:iCs/>
          <w:lang w:val="ru"/>
        </w:rPr>
        <w:t xml:space="preserve"> </w:t>
      </w:r>
      <w:proofErr w:type="spellStart"/>
      <w:r w:rsidRPr="006F0DA0">
        <w:rPr>
          <w:bCs/>
          <w:iCs/>
          <w:lang w:val="ru"/>
        </w:rPr>
        <w:t>тұлғаға</w:t>
      </w:r>
      <w:proofErr w:type="spellEnd"/>
      <w:r w:rsidRPr="006F0DA0">
        <w:rPr>
          <w:bCs/>
          <w:iCs/>
          <w:lang w:val="ru"/>
        </w:rPr>
        <w:t xml:space="preserve"> </w:t>
      </w:r>
      <w:proofErr w:type="spellStart"/>
      <w:r w:rsidRPr="006F0DA0">
        <w:rPr>
          <w:bCs/>
          <w:iCs/>
          <w:lang w:val="ru"/>
        </w:rPr>
        <w:t>оның</w:t>
      </w:r>
      <w:proofErr w:type="spellEnd"/>
      <w:r w:rsidRPr="006F0DA0">
        <w:rPr>
          <w:bCs/>
          <w:iCs/>
          <w:lang w:val="ru"/>
        </w:rPr>
        <w:t xml:space="preserve"> </w:t>
      </w:r>
      <w:proofErr w:type="spellStart"/>
      <w:r w:rsidRPr="006F0DA0">
        <w:rPr>
          <w:bCs/>
          <w:iCs/>
          <w:lang w:val="ru"/>
        </w:rPr>
        <w:t>конкурстық</w:t>
      </w:r>
      <w:proofErr w:type="spellEnd"/>
      <w:r w:rsidRPr="006F0DA0">
        <w:rPr>
          <w:bCs/>
          <w:iCs/>
          <w:lang w:val="ru"/>
        </w:rPr>
        <w:t xml:space="preserve"> </w:t>
      </w:r>
      <w:proofErr w:type="spellStart"/>
      <w:r w:rsidRPr="006F0DA0">
        <w:rPr>
          <w:bCs/>
          <w:iCs/>
          <w:lang w:val="ru"/>
        </w:rPr>
        <w:t>өтінімінде</w:t>
      </w:r>
      <w:proofErr w:type="spellEnd"/>
      <w:r w:rsidRPr="006F0DA0">
        <w:rPr>
          <w:bCs/>
          <w:iCs/>
          <w:lang w:val="ru"/>
        </w:rPr>
        <w:t xml:space="preserve"> (</w:t>
      </w:r>
      <w:proofErr w:type="spellStart"/>
      <w:r w:rsidRPr="006F0DA0">
        <w:rPr>
          <w:bCs/>
          <w:iCs/>
          <w:lang w:val="ru"/>
        </w:rPr>
        <w:t>алдын</w:t>
      </w:r>
      <w:proofErr w:type="spellEnd"/>
      <w:r w:rsidRPr="006F0DA0">
        <w:rPr>
          <w:bCs/>
          <w:iCs/>
          <w:lang w:val="ru"/>
        </w:rPr>
        <w:t xml:space="preserve"> ала </w:t>
      </w:r>
      <w:proofErr w:type="spellStart"/>
      <w:r w:rsidRPr="006F0DA0">
        <w:rPr>
          <w:bCs/>
          <w:iCs/>
          <w:lang w:val="ru"/>
        </w:rPr>
        <w:t>ұсынысында</w:t>
      </w:r>
      <w:proofErr w:type="spellEnd"/>
      <w:r w:rsidRPr="006F0DA0">
        <w:rPr>
          <w:bCs/>
          <w:iCs/>
          <w:lang w:val="ru"/>
        </w:rPr>
        <w:t xml:space="preserve">), конкурс </w:t>
      </w:r>
      <w:proofErr w:type="spellStart"/>
      <w:r w:rsidRPr="006F0DA0">
        <w:rPr>
          <w:bCs/>
          <w:iCs/>
          <w:lang w:val="ru"/>
        </w:rPr>
        <w:t>туралы</w:t>
      </w:r>
      <w:proofErr w:type="spellEnd"/>
      <w:r w:rsidRPr="006F0DA0">
        <w:rPr>
          <w:bCs/>
          <w:iCs/>
          <w:lang w:val="ru"/>
        </w:rPr>
        <w:t xml:space="preserve"> </w:t>
      </w:r>
      <w:proofErr w:type="spellStart"/>
      <w:r w:rsidRPr="006F0DA0">
        <w:rPr>
          <w:bCs/>
          <w:iCs/>
          <w:lang w:val="ru"/>
        </w:rPr>
        <w:t>хабарламада</w:t>
      </w:r>
      <w:proofErr w:type="spellEnd"/>
      <w:r w:rsidRPr="006F0DA0">
        <w:rPr>
          <w:bCs/>
          <w:iCs/>
          <w:lang w:val="ru"/>
        </w:rPr>
        <w:t xml:space="preserve"> </w:t>
      </w:r>
      <w:proofErr w:type="spellStart"/>
      <w:r w:rsidRPr="006F0DA0">
        <w:rPr>
          <w:bCs/>
          <w:iCs/>
          <w:lang w:val="ru"/>
        </w:rPr>
        <w:t>және</w:t>
      </w:r>
      <w:proofErr w:type="spellEnd"/>
      <w:r w:rsidRPr="006F0DA0">
        <w:rPr>
          <w:bCs/>
          <w:iCs/>
          <w:lang w:val="ru"/>
        </w:rPr>
        <w:t xml:space="preserve"> </w:t>
      </w:r>
      <w:proofErr w:type="spellStart"/>
      <w:r w:rsidR="003E1BB5" w:rsidRPr="006F0DA0">
        <w:rPr>
          <w:bCs/>
          <w:iCs/>
          <w:lang w:val="ru"/>
        </w:rPr>
        <w:t>Активтер</w:t>
      </w:r>
      <w:proofErr w:type="spellEnd"/>
      <w:r w:rsidR="003E1BB5" w:rsidRPr="006F0DA0">
        <w:rPr>
          <w:bCs/>
          <w:iCs/>
          <w:lang w:val="ru"/>
        </w:rPr>
        <w:t xml:space="preserve"> </w:t>
      </w:r>
      <w:proofErr w:type="spellStart"/>
      <w:r w:rsidRPr="006F0DA0">
        <w:rPr>
          <w:bCs/>
          <w:iCs/>
          <w:lang w:val="ru"/>
        </w:rPr>
        <w:t>бойынша</w:t>
      </w:r>
      <w:proofErr w:type="spellEnd"/>
      <w:r w:rsidRPr="006F0DA0">
        <w:rPr>
          <w:bCs/>
          <w:iCs/>
          <w:lang w:val="ru"/>
        </w:rPr>
        <w:t xml:space="preserve"> </w:t>
      </w:r>
      <w:proofErr w:type="spellStart"/>
      <w:r w:rsidRPr="006F0DA0">
        <w:rPr>
          <w:bCs/>
          <w:iCs/>
          <w:lang w:val="ru"/>
        </w:rPr>
        <w:t>құжаттама</w:t>
      </w:r>
      <w:proofErr w:type="spellEnd"/>
      <w:r w:rsidRPr="006F0DA0">
        <w:rPr>
          <w:bCs/>
          <w:iCs/>
          <w:lang w:val="ru"/>
        </w:rPr>
        <w:t xml:space="preserve"> </w:t>
      </w:r>
      <w:proofErr w:type="spellStart"/>
      <w:r w:rsidRPr="006F0DA0">
        <w:rPr>
          <w:bCs/>
          <w:iCs/>
          <w:lang w:val="ru"/>
        </w:rPr>
        <w:t>пакетінде</w:t>
      </w:r>
      <w:proofErr w:type="spellEnd"/>
      <w:r w:rsidRPr="006F0DA0">
        <w:rPr>
          <w:bCs/>
          <w:iCs/>
          <w:lang w:val="ru"/>
        </w:rPr>
        <w:t xml:space="preserve"> </w:t>
      </w:r>
      <w:proofErr w:type="spellStart"/>
      <w:r w:rsidRPr="006F0DA0">
        <w:rPr>
          <w:bCs/>
          <w:iCs/>
          <w:lang w:val="ru"/>
        </w:rPr>
        <w:t>көзделгеннен</w:t>
      </w:r>
      <w:proofErr w:type="spellEnd"/>
      <w:r w:rsidRPr="006F0DA0">
        <w:rPr>
          <w:bCs/>
          <w:iCs/>
          <w:lang w:val="ru"/>
        </w:rPr>
        <w:t xml:space="preserve"> кем </w:t>
      </w:r>
      <w:proofErr w:type="spellStart"/>
      <w:r w:rsidRPr="006F0DA0">
        <w:rPr>
          <w:bCs/>
          <w:iCs/>
          <w:lang w:val="ru"/>
        </w:rPr>
        <w:t>емес</w:t>
      </w:r>
      <w:proofErr w:type="spellEnd"/>
      <w:r w:rsidRPr="006F0DA0">
        <w:rPr>
          <w:bCs/>
          <w:iCs/>
          <w:lang w:val="ru"/>
        </w:rPr>
        <w:t xml:space="preserve"> </w:t>
      </w:r>
      <w:proofErr w:type="spellStart"/>
      <w:r w:rsidRPr="006F0DA0">
        <w:rPr>
          <w:bCs/>
          <w:iCs/>
          <w:lang w:val="ru"/>
        </w:rPr>
        <w:t>шарттарда</w:t>
      </w:r>
      <w:proofErr w:type="spellEnd"/>
      <w:r w:rsidRPr="006F0DA0">
        <w:rPr>
          <w:bCs/>
          <w:iCs/>
          <w:lang w:val="ru"/>
        </w:rPr>
        <w:t xml:space="preserve"> </w:t>
      </w:r>
      <w:proofErr w:type="spellStart"/>
      <w:r w:rsidRPr="006F0DA0">
        <w:rPr>
          <w:bCs/>
          <w:iCs/>
          <w:lang w:val="ru"/>
        </w:rPr>
        <w:t>қағидаларға</w:t>
      </w:r>
      <w:proofErr w:type="spellEnd"/>
      <w:r w:rsidRPr="006F0DA0">
        <w:rPr>
          <w:bCs/>
          <w:iCs/>
          <w:lang w:val="ru"/>
        </w:rPr>
        <w:t xml:space="preserve"> </w:t>
      </w:r>
      <w:proofErr w:type="spellStart"/>
      <w:r w:rsidRPr="006F0DA0">
        <w:rPr>
          <w:bCs/>
          <w:iCs/>
          <w:lang w:val="ru"/>
        </w:rPr>
        <w:t>сәйкес</w:t>
      </w:r>
      <w:proofErr w:type="spellEnd"/>
      <w:r w:rsidRPr="006F0DA0">
        <w:rPr>
          <w:bCs/>
          <w:iCs/>
          <w:lang w:val="ru"/>
        </w:rPr>
        <w:t xml:space="preserve"> </w:t>
      </w:r>
      <w:proofErr w:type="spellStart"/>
      <w:r w:rsidRPr="006F0DA0">
        <w:rPr>
          <w:bCs/>
          <w:iCs/>
          <w:lang w:val="ru"/>
        </w:rPr>
        <w:t>тікелей</w:t>
      </w:r>
      <w:proofErr w:type="spellEnd"/>
      <w:r w:rsidRPr="006F0DA0">
        <w:rPr>
          <w:bCs/>
          <w:iCs/>
          <w:lang w:val="ru"/>
        </w:rPr>
        <w:t xml:space="preserve"> </w:t>
      </w:r>
      <w:proofErr w:type="spellStart"/>
      <w:r w:rsidRPr="006F0DA0">
        <w:rPr>
          <w:bCs/>
          <w:iCs/>
          <w:lang w:val="ru"/>
        </w:rPr>
        <w:t>атаулы</w:t>
      </w:r>
      <w:proofErr w:type="spellEnd"/>
      <w:r w:rsidRPr="006F0DA0">
        <w:rPr>
          <w:bCs/>
          <w:iCs/>
          <w:lang w:val="ru"/>
        </w:rPr>
        <w:t xml:space="preserve"> сату </w:t>
      </w:r>
      <w:proofErr w:type="spellStart"/>
      <w:r w:rsidRPr="006F0DA0">
        <w:rPr>
          <w:bCs/>
          <w:iCs/>
          <w:lang w:val="ru"/>
        </w:rPr>
        <w:t>арқылы</w:t>
      </w:r>
      <w:proofErr w:type="spellEnd"/>
      <w:r w:rsidRPr="006F0DA0">
        <w:rPr>
          <w:bCs/>
          <w:iCs/>
          <w:lang w:val="ru"/>
        </w:rPr>
        <w:t xml:space="preserve"> </w:t>
      </w:r>
      <w:proofErr w:type="spellStart"/>
      <w:r w:rsidRPr="006F0DA0">
        <w:rPr>
          <w:bCs/>
          <w:iCs/>
          <w:lang w:val="ru"/>
        </w:rPr>
        <w:t>сатылуы</w:t>
      </w:r>
      <w:proofErr w:type="spellEnd"/>
      <w:r w:rsidRPr="006F0DA0">
        <w:rPr>
          <w:bCs/>
          <w:iCs/>
          <w:lang w:val="ru"/>
        </w:rPr>
        <w:t xml:space="preserve"> </w:t>
      </w:r>
      <w:proofErr w:type="spellStart"/>
      <w:r w:rsidRPr="006F0DA0">
        <w:rPr>
          <w:bCs/>
          <w:iCs/>
          <w:lang w:val="ru"/>
        </w:rPr>
        <w:t>мүмкін</w:t>
      </w:r>
      <w:proofErr w:type="spellEnd"/>
      <w:r w:rsidR="00432787">
        <w:rPr>
          <w:bCs/>
          <w:iCs/>
          <w:lang w:val="ru"/>
        </w:rPr>
        <w:t>,</w:t>
      </w:r>
      <w:r w:rsidRPr="006F0DA0">
        <w:rPr>
          <w:bCs/>
          <w:iCs/>
          <w:lang w:val="ru"/>
        </w:rPr>
        <w:t xml:space="preserve"> </w:t>
      </w:r>
      <w:proofErr w:type="spellStart"/>
      <w:r w:rsidR="00432787">
        <w:rPr>
          <w:bCs/>
          <w:iCs/>
          <w:lang w:val="ru"/>
        </w:rPr>
        <w:t>б</w:t>
      </w:r>
      <w:r w:rsidRPr="006F0DA0">
        <w:rPr>
          <w:bCs/>
          <w:iCs/>
          <w:lang w:val="ru"/>
        </w:rPr>
        <w:t>ірақ</w:t>
      </w:r>
      <w:proofErr w:type="spellEnd"/>
      <w:r w:rsidRPr="006F0DA0">
        <w:rPr>
          <w:bCs/>
          <w:iCs/>
          <w:lang w:val="ru"/>
        </w:rPr>
        <w:t xml:space="preserve"> </w:t>
      </w:r>
      <w:proofErr w:type="spellStart"/>
      <w:r w:rsidRPr="006F0DA0">
        <w:rPr>
          <w:bCs/>
          <w:iCs/>
          <w:lang w:val="ru"/>
        </w:rPr>
        <w:t>мұндай</w:t>
      </w:r>
      <w:proofErr w:type="spellEnd"/>
      <w:r w:rsidRPr="006F0DA0">
        <w:rPr>
          <w:bCs/>
          <w:iCs/>
          <w:lang w:val="ru"/>
        </w:rPr>
        <w:t xml:space="preserve"> </w:t>
      </w:r>
      <w:proofErr w:type="spellStart"/>
      <w:r w:rsidRPr="006F0DA0">
        <w:rPr>
          <w:bCs/>
          <w:iCs/>
          <w:lang w:val="ru"/>
        </w:rPr>
        <w:t>тікелей</w:t>
      </w:r>
      <w:proofErr w:type="spellEnd"/>
      <w:r w:rsidRPr="006F0DA0">
        <w:rPr>
          <w:bCs/>
          <w:iCs/>
          <w:lang w:val="ru"/>
        </w:rPr>
        <w:t xml:space="preserve"> </w:t>
      </w:r>
      <w:proofErr w:type="spellStart"/>
      <w:r w:rsidRPr="006F0DA0">
        <w:rPr>
          <w:bCs/>
          <w:iCs/>
          <w:lang w:val="ru"/>
        </w:rPr>
        <w:t>атаулы</w:t>
      </w:r>
      <w:proofErr w:type="spellEnd"/>
      <w:r w:rsidRPr="006F0DA0">
        <w:rPr>
          <w:bCs/>
          <w:iCs/>
          <w:lang w:val="ru"/>
        </w:rPr>
        <w:t xml:space="preserve"> сату </w:t>
      </w:r>
      <w:proofErr w:type="spellStart"/>
      <w:r w:rsidRPr="006F0DA0">
        <w:rPr>
          <w:bCs/>
          <w:iCs/>
          <w:lang w:val="ru"/>
        </w:rPr>
        <w:t>алдын</w:t>
      </w:r>
      <w:proofErr w:type="spellEnd"/>
      <w:r w:rsidRPr="006F0DA0">
        <w:rPr>
          <w:bCs/>
          <w:iCs/>
          <w:lang w:val="ru"/>
        </w:rPr>
        <w:t xml:space="preserve"> ала </w:t>
      </w:r>
      <w:proofErr w:type="spellStart"/>
      <w:r w:rsidRPr="006F0DA0">
        <w:rPr>
          <w:bCs/>
          <w:iCs/>
          <w:lang w:val="ru"/>
        </w:rPr>
        <w:t>келісіліп</w:t>
      </w:r>
      <w:proofErr w:type="spellEnd"/>
      <w:r w:rsidRPr="006F0DA0">
        <w:rPr>
          <w:bCs/>
          <w:iCs/>
          <w:lang w:val="ru"/>
        </w:rPr>
        <w:t>, ТК</w:t>
      </w:r>
      <w:r w:rsidR="003E1BB5">
        <w:rPr>
          <w:bCs/>
          <w:iCs/>
          <w:lang w:val="ru"/>
        </w:rPr>
        <w:t>С</w:t>
      </w:r>
      <w:r w:rsidRPr="006F0DA0">
        <w:rPr>
          <w:bCs/>
          <w:iCs/>
          <w:lang w:val="ru"/>
        </w:rPr>
        <w:t xml:space="preserve"> </w:t>
      </w:r>
      <w:proofErr w:type="spellStart"/>
      <w:r w:rsidRPr="006F0DA0">
        <w:rPr>
          <w:bCs/>
          <w:iCs/>
          <w:lang w:val="ru"/>
        </w:rPr>
        <w:t>тиісті</w:t>
      </w:r>
      <w:proofErr w:type="spellEnd"/>
      <w:r w:rsidRPr="006F0DA0">
        <w:rPr>
          <w:bCs/>
          <w:iCs/>
          <w:lang w:val="ru"/>
        </w:rPr>
        <w:t xml:space="preserve"> </w:t>
      </w:r>
      <w:proofErr w:type="spellStart"/>
      <w:r w:rsidRPr="006F0DA0">
        <w:rPr>
          <w:bCs/>
          <w:iCs/>
          <w:lang w:val="ru"/>
        </w:rPr>
        <w:t>корпоративтік</w:t>
      </w:r>
      <w:proofErr w:type="spellEnd"/>
      <w:r w:rsidRPr="006F0DA0">
        <w:rPr>
          <w:bCs/>
          <w:iCs/>
          <w:lang w:val="ru"/>
        </w:rPr>
        <w:t xml:space="preserve"> </w:t>
      </w:r>
      <w:proofErr w:type="spellStart"/>
      <w:r w:rsidRPr="006F0DA0">
        <w:rPr>
          <w:bCs/>
          <w:iCs/>
          <w:lang w:val="ru"/>
        </w:rPr>
        <w:t>органдарымен</w:t>
      </w:r>
      <w:proofErr w:type="spellEnd"/>
      <w:r w:rsidRPr="006F0DA0">
        <w:rPr>
          <w:bCs/>
          <w:iCs/>
          <w:lang w:val="ru"/>
        </w:rPr>
        <w:t xml:space="preserve"> </w:t>
      </w:r>
      <w:proofErr w:type="spellStart"/>
      <w:r w:rsidRPr="006F0DA0">
        <w:rPr>
          <w:bCs/>
          <w:iCs/>
          <w:lang w:val="ru"/>
        </w:rPr>
        <w:t>және</w:t>
      </w:r>
      <w:proofErr w:type="spellEnd"/>
      <w:r w:rsidRPr="006F0DA0">
        <w:rPr>
          <w:bCs/>
          <w:iCs/>
          <w:lang w:val="ru"/>
        </w:rPr>
        <w:t xml:space="preserve"> </w:t>
      </w:r>
      <w:proofErr w:type="spellStart"/>
      <w:r w:rsidRPr="006F0DA0">
        <w:rPr>
          <w:bCs/>
          <w:iCs/>
          <w:lang w:val="ru"/>
        </w:rPr>
        <w:t>мемлекеттік</w:t>
      </w:r>
      <w:proofErr w:type="spellEnd"/>
      <w:r w:rsidRPr="006F0DA0">
        <w:rPr>
          <w:bCs/>
          <w:iCs/>
          <w:lang w:val="ru"/>
        </w:rPr>
        <w:t xml:space="preserve"> </w:t>
      </w:r>
      <w:proofErr w:type="spellStart"/>
      <w:r w:rsidRPr="006F0DA0">
        <w:rPr>
          <w:bCs/>
          <w:iCs/>
          <w:lang w:val="ru"/>
        </w:rPr>
        <w:t>органдармен</w:t>
      </w:r>
      <w:proofErr w:type="spellEnd"/>
      <w:r w:rsidRPr="006F0DA0">
        <w:rPr>
          <w:bCs/>
          <w:iCs/>
          <w:lang w:val="ru"/>
        </w:rPr>
        <w:t xml:space="preserve"> (</w:t>
      </w:r>
      <w:proofErr w:type="spellStart"/>
      <w:r w:rsidRPr="006F0DA0">
        <w:rPr>
          <w:bCs/>
          <w:iCs/>
          <w:lang w:val="ru"/>
        </w:rPr>
        <w:t>қажет</w:t>
      </w:r>
      <w:proofErr w:type="spellEnd"/>
      <w:r w:rsidRPr="006F0DA0">
        <w:rPr>
          <w:bCs/>
          <w:iCs/>
          <w:lang w:val="ru"/>
        </w:rPr>
        <w:t xml:space="preserve"> </w:t>
      </w:r>
      <w:proofErr w:type="spellStart"/>
      <w:r w:rsidRPr="006F0DA0">
        <w:rPr>
          <w:bCs/>
          <w:iCs/>
          <w:lang w:val="ru"/>
        </w:rPr>
        <w:t>болған</w:t>
      </w:r>
      <w:proofErr w:type="spellEnd"/>
      <w:r w:rsidRPr="006F0DA0">
        <w:rPr>
          <w:bCs/>
          <w:iCs/>
          <w:lang w:val="ru"/>
        </w:rPr>
        <w:t xml:space="preserve"> </w:t>
      </w:r>
      <w:proofErr w:type="spellStart"/>
      <w:r w:rsidRPr="006F0DA0">
        <w:rPr>
          <w:bCs/>
          <w:iCs/>
          <w:lang w:val="ru"/>
        </w:rPr>
        <w:t>жағдайда</w:t>
      </w:r>
      <w:proofErr w:type="spellEnd"/>
      <w:r w:rsidRPr="006F0DA0">
        <w:rPr>
          <w:bCs/>
          <w:iCs/>
          <w:lang w:val="ru"/>
        </w:rPr>
        <w:t xml:space="preserve">) </w:t>
      </w:r>
      <w:proofErr w:type="spellStart"/>
      <w:r w:rsidRPr="006F0DA0">
        <w:rPr>
          <w:bCs/>
          <w:iCs/>
          <w:lang w:val="ru"/>
        </w:rPr>
        <w:t>мақұлданатын</w:t>
      </w:r>
      <w:proofErr w:type="spellEnd"/>
      <w:r w:rsidRPr="006F0DA0">
        <w:rPr>
          <w:bCs/>
          <w:iCs/>
          <w:lang w:val="ru"/>
        </w:rPr>
        <w:t xml:space="preserve"> </w:t>
      </w:r>
      <w:proofErr w:type="spellStart"/>
      <w:r w:rsidRPr="006F0DA0">
        <w:rPr>
          <w:bCs/>
          <w:iCs/>
          <w:lang w:val="ru"/>
        </w:rPr>
        <w:t>жағдайда</w:t>
      </w:r>
      <w:proofErr w:type="spellEnd"/>
      <w:r w:rsidRPr="006F0DA0">
        <w:rPr>
          <w:bCs/>
          <w:iCs/>
          <w:lang w:val="ru"/>
        </w:rPr>
        <w:t xml:space="preserve">. </w:t>
      </w:r>
      <w:proofErr w:type="spellStart"/>
      <w:r w:rsidRPr="006F0DA0">
        <w:rPr>
          <w:bCs/>
          <w:iCs/>
          <w:lang w:val="ru"/>
        </w:rPr>
        <w:t>Бұл</w:t>
      </w:r>
      <w:proofErr w:type="spellEnd"/>
      <w:r w:rsidRPr="006F0DA0">
        <w:rPr>
          <w:bCs/>
          <w:iCs/>
          <w:lang w:val="ru"/>
        </w:rPr>
        <w:t xml:space="preserve"> </w:t>
      </w:r>
      <w:proofErr w:type="spellStart"/>
      <w:r w:rsidRPr="006F0DA0">
        <w:rPr>
          <w:bCs/>
          <w:iCs/>
          <w:lang w:val="ru"/>
        </w:rPr>
        <w:t>ретте</w:t>
      </w:r>
      <w:proofErr w:type="spellEnd"/>
      <w:r w:rsidRPr="006F0DA0">
        <w:rPr>
          <w:bCs/>
          <w:iCs/>
          <w:lang w:val="ru"/>
        </w:rPr>
        <w:t xml:space="preserve"> </w:t>
      </w:r>
      <w:proofErr w:type="spellStart"/>
      <w:r w:rsidRPr="006F0DA0">
        <w:rPr>
          <w:bCs/>
          <w:iCs/>
          <w:lang w:val="ru"/>
        </w:rPr>
        <w:t>сатып</w:t>
      </w:r>
      <w:proofErr w:type="spellEnd"/>
      <w:r w:rsidRPr="006F0DA0">
        <w:rPr>
          <w:bCs/>
          <w:iCs/>
          <w:lang w:val="ru"/>
        </w:rPr>
        <w:t xml:space="preserve"> </w:t>
      </w:r>
      <w:proofErr w:type="spellStart"/>
      <w:r w:rsidRPr="006F0DA0">
        <w:rPr>
          <w:bCs/>
          <w:iCs/>
          <w:lang w:val="ru"/>
        </w:rPr>
        <w:t>алу</w:t>
      </w:r>
      <w:proofErr w:type="spellEnd"/>
      <w:r w:rsidRPr="006F0DA0">
        <w:rPr>
          <w:bCs/>
          <w:iCs/>
          <w:lang w:val="ru"/>
        </w:rPr>
        <w:t xml:space="preserve"> </w:t>
      </w:r>
      <w:proofErr w:type="spellStart"/>
      <w:r w:rsidRPr="006F0DA0">
        <w:rPr>
          <w:bCs/>
          <w:iCs/>
          <w:lang w:val="ru"/>
        </w:rPr>
        <w:t>бағасы</w:t>
      </w:r>
      <w:proofErr w:type="spellEnd"/>
      <w:r w:rsidRPr="006F0DA0">
        <w:rPr>
          <w:bCs/>
          <w:iCs/>
          <w:lang w:val="ru"/>
        </w:rPr>
        <w:t xml:space="preserve"> осы </w:t>
      </w:r>
      <w:proofErr w:type="spellStart"/>
      <w:r w:rsidRPr="006F0DA0">
        <w:rPr>
          <w:bCs/>
          <w:iCs/>
          <w:lang w:val="ru"/>
        </w:rPr>
        <w:t>тұлғаның</w:t>
      </w:r>
      <w:proofErr w:type="spellEnd"/>
      <w:r w:rsidRPr="006F0DA0">
        <w:rPr>
          <w:bCs/>
          <w:iCs/>
          <w:lang w:val="ru"/>
        </w:rPr>
        <w:t xml:space="preserve"> </w:t>
      </w:r>
      <w:proofErr w:type="spellStart"/>
      <w:r w:rsidR="003E1BB5" w:rsidRPr="006F0DA0">
        <w:rPr>
          <w:bCs/>
          <w:iCs/>
          <w:lang w:val="ru"/>
        </w:rPr>
        <w:t>Конкурсқа</w:t>
      </w:r>
      <w:proofErr w:type="spellEnd"/>
      <w:r w:rsidR="003E1BB5" w:rsidRPr="006F0DA0">
        <w:rPr>
          <w:bCs/>
          <w:iCs/>
          <w:lang w:val="ru"/>
        </w:rPr>
        <w:t xml:space="preserve"> </w:t>
      </w:r>
      <w:proofErr w:type="spellStart"/>
      <w:r w:rsidRPr="006F0DA0">
        <w:rPr>
          <w:bCs/>
          <w:iCs/>
          <w:lang w:val="ru"/>
        </w:rPr>
        <w:t>қатысуға</w:t>
      </w:r>
      <w:proofErr w:type="spellEnd"/>
      <w:r w:rsidRPr="006F0DA0">
        <w:rPr>
          <w:bCs/>
          <w:iCs/>
          <w:lang w:val="ru"/>
        </w:rPr>
        <w:t xml:space="preserve"> </w:t>
      </w:r>
      <w:proofErr w:type="spellStart"/>
      <w:r w:rsidR="003E1BB5" w:rsidRPr="006F0DA0">
        <w:rPr>
          <w:bCs/>
          <w:iCs/>
          <w:lang w:val="ru"/>
        </w:rPr>
        <w:t>Конкурстық</w:t>
      </w:r>
      <w:proofErr w:type="spellEnd"/>
      <w:r w:rsidR="003E1BB5" w:rsidRPr="006F0DA0">
        <w:rPr>
          <w:bCs/>
          <w:iCs/>
          <w:lang w:val="ru"/>
        </w:rPr>
        <w:t xml:space="preserve"> </w:t>
      </w:r>
      <w:proofErr w:type="spellStart"/>
      <w:r w:rsidRPr="006F0DA0">
        <w:rPr>
          <w:bCs/>
          <w:iCs/>
          <w:lang w:val="ru"/>
        </w:rPr>
        <w:t>өтінімінде</w:t>
      </w:r>
      <w:proofErr w:type="spellEnd"/>
      <w:r w:rsidRPr="006F0DA0">
        <w:rPr>
          <w:bCs/>
          <w:iCs/>
          <w:lang w:val="ru"/>
        </w:rPr>
        <w:t xml:space="preserve"> </w:t>
      </w:r>
      <w:proofErr w:type="spellStart"/>
      <w:r w:rsidRPr="006F0DA0">
        <w:rPr>
          <w:bCs/>
          <w:iCs/>
          <w:lang w:val="ru"/>
        </w:rPr>
        <w:t>жазылған</w:t>
      </w:r>
      <w:proofErr w:type="spellEnd"/>
      <w:r w:rsidRPr="006F0DA0">
        <w:rPr>
          <w:bCs/>
          <w:iCs/>
          <w:lang w:val="ru"/>
        </w:rPr>
        <w:t xml:space="preserve"> </w:t>
      </w:r>
      <w:proofErr w:type="spellStart"/>
      <w:r w:rsidRPr="006F0DA0">
        <w:rPr>
          <w:bCs/>
          <w:iCs/>
          <w:lang w:val="ru"/>
        </w:rPr>
        <w:t>алдын</w:t>
      </w:r>
      <w:proofErr w:type="spellEnd"/>
      <w:r w:rsidRPr="006F0DA0">
        <w:rPr>
          <w:bCs/>
          <w:iCs/>
          <w:lang w:val="ru"/>
        </w:rPr>
        <w:t xml:space="preserve"> ала </w:t>
      </w:r>
      <w:proofErr w:type="spellStart"/>
      <w:r w:rsidRPr="006F0DA0">
        <w:rPr>
          <w:bCs/>
          <w:iCs/>
          <w:lang w:val="ru"/>
        </w:rPr>
        <w:t>ұсынысында</w:t>
      </w:r>
      <w:proofErr w:type="spellEnd"/>
      <w:r w:rsidRPr="006F0DA0">
        <w:rPr>
          <w:bCs/>
          <w:iCs/>
          <w:lang w:val="ru"/>
        </w:rPr>
        <w:t xml:space="preserve"> </w:t>
      </w:r>
      <w:proofErr w:type="spellStart"/>
      <w:r w:rsidRPr="006F0DA0">
        <w:rPr>
          <w:bCs/>
          <w:iCs/>
          <w:lang w:val="ru"/>
        </w:rPr>
        <w:t>көрсетілген</w:t>
      </w:r>
      <w:proofErr w:type="spellEnd"/>
      <w:r w:rsidRPr="006F0DA0">
        <w:rPr>
          <w:bCs/>
          <w:iCs/>
          <w:lang w:val="ru"/>
        </w:rPr>
        <w:t xml:space="preserve"> </w:t>
      </w:r>
      <w:proofErr w:type="spellStart"/>
      <w:r w:rsidRPr="006F0DA0">
        <w:rPr>
          <w:bCs/>
          <w:iCs/>
          <w:lang w:val="ru"/>
        </w:rPr>
        <w:t>бағадан</w:t>
      </w:r>
      <w:proofErr w:type="spellEnd"/>
      <w:r w:rsidRPr="006F0DA0">
        <w:rPr>
          <w:bCs/>
          <w:iCs/>
          <w:lang w:val="ru"/>
        </w:rPr>
        <w:t xml:space="preserve"> кем </w:t>
      </w:r>
      <w:proofErr w:type="spellStart"/>
      <w:r w:rsidRPr="006F0DA0">
        <w:rPr>
          <w:bCs/>
          <w:iCs/>
          <w:lang w:val="ru"/>
        </w:rPr>
        <w:t>болмауға</w:t>
      </w:r>
      <w:proofErr w:type="spellEnd"/>
      <w:r w:rsidRPr="006F0DA0">
        <w:rPr>
          <w:bCs/>
          <w:iCs/>
          <w:lang w:val="ru"/>
        </w:rPr>
        <w:t xml:space="preserve"> </w:t>
      </w:r>
      <w:proofErr w:type="spellStart"/>
      <w:r w:rsidRPr="006F0DA0">
        <w:rPr>
          <w:bCs/>
          <w:iCs/>
          <w:lang w:val="ru"/>
        </w:rPr>
        <w:t>тиіс</w:t>
      </w:r>
      <w:proofErr w:type="spellEnd"/>
      <w:r w:rsidRPr="006F0DA0">
        <w:rPr>
          <w:bCs/>
          <w:iCs/>
          <w:lang w:val="ru"/>
        </w:rPr>
        <w:t>.</w:t>
      </w:r>
    </w:p>
    <w:bookmarkEnd w:id="0"/>
    <w:p w14:paraId="3A61F09E" w14:textId="22E3F9C2" w:rsidR="003E1BB5" w:rsidRPr="003E1BB5" w:rsidRDefault="003E1BB5">
      <w:pPr>
        <w:pStyle w:val="af1"/>
        <w:numPr>
          <w:ilvl w:val="1"/>
          <w:numId w:val="58"/>
        </w:numPr>
        <w:spacing w:before="120" w:after="120"/>
        <w:ind w:left="709" w:hanging="709"/>
        <w:jc w:val="both"/>
        <w:rPr>
          <w:lang w:val="ru"/>
        </w:rPr>
      </w:pPr>
      <w:proofErr w:type="spellStart"/>
      <w:r w:rsidRPr="003E1BB5">
        <w:rPr>
          <w:bCs/>
          <w:iCs/>
          <w:lang w:val="ru"/>
        </w:rPr>
        <w:t>Әлеуетті</w:t>
      </w:r>
      <w:proofErr w:type="spellEnd"/>
      <w:r w:rsidRPr="003E1BB5">
        <w:rPr>
          <w:bCs/>
          <w:iCs/>
          <w:lang w:val="ru"/>
        </w:rPr>
        <w:t xml:space="preserve"> </w:t>
      </w:r>
      <w:proofErr w:type="spellStart"/>
      <w:r w:rsidRPr="003E1BB5">
        <w:rPr>
          <w:bCs/>
          <w:iCs/>
          <w:lang w:val="ru"/>
        </w:rPr>
        <w:t>қатысушы</w:t>
      </w:r>
      <w:proofErr w:type="spellEnd"/>
      <w:r w:rsidRPr="003E1BB5">
        <w:rPr>
          <w:bCs/>
          <w:iCs/>
          <w:lang w:val="ru"/>
        </w:rPr>
        <w:t xml:space="preserve"> </w:t>
      </w:r>
      <w:proofErr w:type="spellStart"/>
      <w:r w:rsidR="00DD7933" w:rsidRPr="003E1BB5">
        <w:rPr>
          <w:bCs/>
          <w:iCs/>
          <w:lang w:val="ru"/>
        </w:rPr>
        <w:t>Активтерді</w:t>
      </w:r>
      <w:proofErr w:type="spellEnd"/>
      <w:r w:rsidR="00DD7933" w:rsidRPr="003E1BB5">
        <w:rPr>
          <w:bCs/>
          <w:iCs/>
          <w:lang w:val="ru"/>
        </w:rPr>
        <w:t xml:space="preserve"> </w:t>
      </w:r>
      <w:proofErr w:type="spellStart"/>
      <w:r w:rsidRPr="003E1BB5">
        <w:rPr>
          <w:bCs/>
          <w:iCs/>
          <w:lang w:val="ru"/>
        </w:rPr>
        <w:t>сатып</w:t>
      </w:r>
      <w:proofErr w:type="spellEnd"/>
      <w:r w:rsidRPr="003E1BB5">
        <w:rPr>
          <w:bCs/>
          <w:iCs/>
          <w:lang w:val="ru"/>
        </w:rPr>
        <w:t xml:space="preserve"> </w:t>
      </w:r>
      <w:proofErr w:type="spellStart"/>
      <w:r w:rsidRPr="003E1BB5">
        <w:rPr>
          <w:bCs/>
          <w:iCs/>
          <w:lang w:val="ru"/>
        </w:rPr>
        <w:t>алуға</w:t>
      </w:r>
      <w:proofErr w:type="spellEnd"/>
      <w:r w:rsidRPr="003E1BB5">
        <w:rPr>
          <w:bCs/>
          <w:iCs/>
          <w:lang w:val="ru"/>
        </w:rPr>
        <w:t xml:space="preserve"> </w:t>
      </w:r>
      <w:proofErr w:type="spellStart"/>
      <w:r w:rsidRPr="003E1BB5">
        <w:rPr>
          <w:bCs/>
          <w:iCs/>
          <w:lang w:val="ru"/>
        </w:rPr>
        <w:t>байланысты</w:t>
      </w:r>
      <w:proofErr w:type="spellEnd"/>
      <w:r w:rsidRPr="003E1BB5">
        <w:rPr>
          <w:bCs/>
          <w:iCs/>
          <w:lang w:val="ru"/>
        </w:rPr>
        <w:t xml:space="preserve"> </w:t>
      </w:r>
      <w:proofErr w:type="spellStart"/>
      <w:r w:rsidRPr="003E1BB5">
        <w:rPr>
          <w:bCs/>
          <w:iCs/>
          <w:lang w:val="ru"/>
        </w:rPr>
        <w:t>мәмілені</w:t>
      </w:r>
      <w:proofErr w:type="spellEnd"/>
      <w:r w:rsidRPr="003E1BB5">
        <w:rPr>
          <w:bCs/>
          <w:iCs/>
          <w:lang w:val="ru"/>
        </w:rPr>
        <w:t xml:space="preserve"> </w:t>
      </w:r>
      <w:proofErr w:type="spellStart"/>
      <w:r w:rsidRPr="003E1BB5">
        <w:rPr>
          <w:bCs/>
          <w:iCs/>
          <w:lang w:val="ru"/>
        </w:rPr>
        <w:t>қаржыландыру</w:t>
      </w:r>
      <w:proofErr w:type="spellEnd"/>
      <w:r w:rsidRPr="003E1BB5">
        <w:rPr>
          <w:bCs/>
          <w:iCs/>
          <w:lang w:val="ru"/>
        </w:rPr>
        <w:t xml:space="preserve"> </w:t>
      </w:r>
      <w:proofErr w:type="spellStart"/>
      <w:r w:rsidRPr="003E1BB5">
        <w:rPr>
          <w:bCs/>
          <w:iCs/>
          <w:lang w:val="ru"/>
        </w:rPr>
        <w:t>тетігінің</w:t>
      </w:r>
      <w:proofErr w:type="spellEnd"/>
      <w:r w:rsidRPr="003E1BB5">
        <w:rPr>
          <w:bCs/>
          <w:iCs/>
          <w:lang w:val="ru"/>
        </w:rPr>
        <w:t xml:space="preserve"> </w:t>
      </w:r>
      <w:proofErr w:type="spellStart"/>
      <w:r w:rsidRPr="003E1BB5">
        <w:rPr>
          <w:bCs/>
          <w:iCs/>
          <w:lang w:val="ru"/>
        </w:rPr>
        <w:t>толық</w:t>
      </w:r>
      <w:proofErr w:type="spellEnd"/>
      <w:r w:rsidRPr="003E1BB5">
        <w:rPr>
          <w:bCs/>
          <w:iCs/>
          <w:lang w:val="ru"/>
        </w:rPr>
        <w:t xml:space="preserve"> </w:t>
      </w:r>
      <w:proofErr w:type="spellStart"/>
      <w:r w:rsidRPr="003E1BB5">
        <w:rPr>
          <w:bCs/>
          <w:iCs/>
          <w:lang w:val="ru"/>
        </w:rPr>
        <w:t>сипаттамасын</w:t>
      </w:r>
      <w:proofErr w:type="spellEnd"/>
      <w:r w:rsidRPr="003E1BB5">
        <w:rPr>
          <w:bCs/>
          <w:iCs/>
          <w:lang w:val="ru"/>
        </w:rPr>
        <w:t xml:space="preserve">, </w:t>
      </w:r>
      <w:proofErr w:type="spellStart"/>
      <w:r w:rsidRPr="003E1BB5">
        <w:rPr>
          <w:bCs/>
          <w:iCs/>
          <w:lang w:val="ru"/>
        </w:rPr>
        <w:t>сондай-ақ</w:t>
      </w:r>
      <w:proofErr w:type="spellEnd"/>
      <w:r w:rsidRPr="003E1BB5">
        <w:rPr>
          <w:bCs/>
          <w:iCs/>
          <w:lang w:val="ru"/>
        </w:rPr>
        <w:t xml:space="preserve"> </w:t>
      </w:r>
      <w:proofErr w:type="spellStart"/>
      <w:r w:rsidR="00DD7933" w:rsidRPr="003E1BB5">
        <w:rPr>
          <w:bCs/>
          <w:iCs/>
          <w:lang w:val="ru"/>
        </w:rPr>
        <w:t>Әлеуетті</w:t>
      </w:r>
      <w:proofErr w:type="spellEnd"/>
      <w:r w:rsidR="00DD7933" w:rsidRPr="003E1BB5">
        <w:rPr>
          <w:bCs/>
          <w:iCs/>
          <w:lang w:val="ru"/>
        </w:rPr>
        <w:t xml:space="preserve"> </w:t>
      </w:r>
      <w:proofErr w:type="spellStart"/>
      <w:r w:rsidRPr="003E1BB5">
        <w:rPr>
          <w:bCs/>
          <w:iCs/>
          <w:lang w:val="ru"/>
        </w:rPr>
        <w:t>қатысушының</w:t>
      </w:r>
      <w:proofErr w:type="spellEnd"/>
      <w:r w:rsidRPr="003E1BB5">
        <w:rPr>
          <w:bCs/>
          <w:iCs/>
          <w:lang w:val="ru"/>
        </w:rPr>
        <w:t xml:space="preserve"> </w:t>
      </w:r>
      <w:proofErr w:type="spellStart"/>
      <w:r w:rsidR="00DD7933" w:rsidRPr="003E1BB5">
        <w:rPr>
          <w:bCs/>
          <w:iCs/>
          <w:lang w:val="ru"/>
        </w:rPr>
        <w:t>Активтерді</w:t>
      </w:r>
      <w:proofErr w:type="spellEnd"/>
      <w:r w:rsidR="00DD7933" w:rsidRPr="003E1BB5">
        <w:rPr>
          <w:bCs/>
          <w:iCs/>
          <w:lang w:val="ru"/>
        </w:rPr>
        <w:t xml:space="preserve"> </w:t>
      </w:r>
      <w:proofErr w:type="spellStart"/>
      <w:r w:rsidRPr="003E1BB5">
        <w:rPr>
          <w:bCs/>
          <w:iCs/>
          <w:lang w:val="ru"/>
        </w:rPr>
        <w:t>сатып</w:t>
      </w:r>
      <w:proofErr w:type="spellEnd"/>
      <w:r w:rsidRPr="003E1BB5">
        <w:rPr>
          <w:bCs/>
          <w:iCs/>
          <w:lang w:val="ru"/>
        </w:rPr>
        <w:t xml:space="preserve"> </w:t>
      </w:r>
      <w:proofErr w:type="spellStart"/>
      <w:r w:rsidRPr="003E1BB5">
        <w:rPr>
          <w:bCs/>
          <w:iCs/>
          <w:lang w:val="ru"/>
        </w:rPr>
        <w:t>алуға</w:t>
      </w:r>
      <w:proofErr w:type="spellEnd"/>
      <w:r w:rsidRPr="003E1BB5">
        <w:rPr>
          <w:bCs/>
          <w:iCs/>
          <w:lang w:val="ru"/>
        </w:rPr>
        <w:t xml:space="preserve"> </w:t>
      </w:r>
      <w:proofErr w:type="spellStart"/>
      <w:r w:rsidRPr="003E1BB5">
        <w:rPr>
          <w:bCs/>
          <w:iCs/>
          <w:lang w:val="ru"/>
        </w:rPr>
        <w:t>байланысты</w:t>
      </w:r>
      <w:proofErr w:type="spellEnd"/>
      <w:r w:rsidRPr="003E1BB5">
        <w:rPr>
          <w:bCs/>
          <w:iCs/>
          <w:lang w:val="ru"/>
        </w:rPr>
        <w:t xml:space="preserve"> </w:t>
      </w:r>
      <w:proofErr w:type="spellStart"/>
      <w:r w:rsidRPr="003E1BB5">
        <w:rPr>
          <w:bCs/>
          <w:iCs/>
          <w:lang w:val="ru"/>
        </w:rPr>
        <w:t>мәмілені</w:t>
      </w:r>
      <w:proofErr w:type="spellEnd"/>
      <w:r w:rsidRPr="003E1BB5">
        <w:rPr>
          <w:bCs/>
          <w:iCs/>
          <w:lang w:val="ru"/>
        </w:rPr>
        <w:t xml:space="preserve"> </w:t>
      </w:r>
      <w:proofErr w:type="spellStart"/>
      <w:r w:rsidRPr="003E1BB5">
        <w:rPr>
          <w:bCs/>
          <w:iCs/>
          <w:lang w:val="ru"/>
        </w:rPr>
        <w:t>қаржыландыру</w:t>
      </w:r>
      <w:proofErr w:type="spellEnd"/>
      <w:r w:rsidRPr="003E1BB5">
        <w:rPr>
          <w:bCs/>
          <w:iCs/>
          <w:lang w:val="ru"/>
        </w:rPr>
        <w:t xml:space="preserve"> </w:t>
      </w:r>
      <w:proofErr w:type="spellStart"/>
      <w:r w:rsidRPr="003E1BB5">
        <w:rPr>
          <w:bCs/>
          <w:iCs/>
          <w:lang w:val="ru"/>
        </w:rPr>
        <w:t>қабілетін</w:t>
      </w:r>
      <w:proofErr w:type="spellEnd"/>
      <w:r w:rsidRPr="003E1BB5">
        <w:rPr>
          <w:bCs/>
          <w:iCs/>
          <w:lang w:val="ru"/>
        </w:rPr>
        <w:t xml:space="preserve"> </w:t>
      </w:r>
      <w:proofErr w:type="spellStart"/>
      <w:r w:rsidRPr="003E1BB5">
        <w:rPr>
          <w:bCs/>
          <w:iCs/>
          <w:lang w:val="ru"/>
        </w:rPr>
        <w:t>растайтын</w:t>
      </w:r>
      <w:proofErr w:type="spellEnd"/>
      <w:r w:rsidRPr="003E1BB5">
        <w:rPr>
          <w:bCs/>
          <w:iCs/>
          <w:lang w:val="ru"/>
        </w:rPr>
        <w:t xml:space="preserve"> </w:t>
      </w:r>
      <w:proofErr w:type="spellStart"/>
      <w:r w:rsidRPr="003E1BB5">
        <w:rPr>
          <w:bCs/>
          <w:iCs/>
          <w:lang w:val="ru"/>
        </w:rPr>
        <w:t>құжаттарды</w:t>
      </w:r>
      <w:proofErr w:type="spellEnd"/>
      <w:r w:rsidRPr="003E1BB5">
        <w:rPr>
          <w:bCs/>
          <w:iCs/>
          <w:lang w:val="ru"/>
        </w:rPr>
        <w:t xml:space="preserve"> </w:t>
      </w:r>
      <w:proofErr w:type="spellStart"/>
      <w:r w:rsidRPr="003E1BB5">
        <w:rPr>
          <w:bCs/>
          <w:iCs/>
          <w:lang w:val="ru"/>
        </w:rPr>
        <w:t>ұсынуы</w:t>
      </w:r>
      <w:proofErr w:type="spellEnd"/>
      <w:r w:rsidRPr="003E1BB5">
        <w:rPr>
          <w:bCs/>
          <w:iCs/>
          <w:lang w:val="ru"/>
        </w:rPr>
        <w:t xml:space="preserve"> </w:t>
      </w:r>
      <w:proofErr w:type="spellStart"/>
      <w:r w:rsidRPr="003E1BB5">
        <w:rPr>
          <w:bCs/>
          <w:iCs/>
          <w:lang w:val="ru"/>
        </w:rPr>
        <w:t>тиіс</w:t>
      </w:r>
      <w:proofErr w:type="spellEnd"/>
      <w:r w:rsidRPr="003E1BB5">
        <w:rPr>
          <w:bCs/>
          <w:iCs/>
          <w:lang w:val="ru"/>
        </w:rPr>
        <w:t xml:space="preserve"> (</w:t>
      </w:r>
      <w:proofErr w:type="spellStart"/>
      <w:r w:rsidRPr="003E1BB5">
        <w:rPr>
          <w:bCs/>
          <w:iCs/>
          <w:lang w:val="ru"/>
        </w:rPr>
        <w:t>мысалы</w:t>
      </w:r>
      <w:proofErr w:type="spellEnd"/>
      <w:r w:rsidRPr="003E1BB5">
        <w:rPr>
          <w:bCs/>
          <w:iCs/>
          <w:lang w:val="ru"/>
        </w:rPr>
        <w:t xml:space="preserve">, </w:t>
      </w:r>
      <w:proofErr w:type="spellStart"/>
      <w:r w:rsidRPr="003E1BB5">
        <w:rPr>
          <w:bCs/>
          <w:iCs/>
          <w:lang w:val="ru"/>
        </w:rPr>
        <w:t>мұндай</w:t>
      </w:r>
      <w:proofErr w:type="spellEnd"/>
      <w:r w:rsidRPr="003E1BB5">
        <w:rPr>
          <w:bCs/>
          <w:iCs/>
          <w:lang w:val="ru"/>
        </w:rPr>
        <w:t xml:space="preserve"> </w:t>
      </w:r>
      <w:proofErr w:type="spellStart"/>
      <w:r w:rsidRPr="003E1BB5">
        <w:rPr>
          <w:bCs/>
          <w:iCs/>
          <w:lang w:val="ru"/>
        </w:rPr>
        <w:t>құжаттар</w:t>
      </w:r>
      <w:proofErr w:type="spellEnd"/>
      <w:r w:rsidRPr="003E1BB5">
        <w:rPr>
          <w:bCs/>
          <w:iCs/>
          <w:lang w:val="ru"/>
        </w:rPr>
        <w:t xml:space="preserve">: </w:t>
      </w:r>
      <w:proofErr w:type="spellStart"/>
      <w:r w:rsidRPr="003E1BB5">
        <w:rPr>
          <w:bCs/>
          <w:iCs/>
          <w:lang w:val="ru"/>
        </w:rPr>
        <w:t>банктік</w:t>
      </w:r>
      <w:proofErr w:type="spellEnd"/>
      <w:r w:rsidRPr="003E1BB5">
        <w:rPr>
          <w:bCs/>
          <w:iCs/>
          <w:lang w:val="ru"/>
        </w:rPr>
        <w:t xml:space="preserve"> шот </w:t>
      </w:r>
      <w:proofErr w:type="spellStart"/>
      <w:r w:rsidRPr="003E1BB5">
        <w:rPr>
          <w:bCs/>
          <w:iCs/>
          <w:lang w:val="ru"/>
        </w:rPr>
        <w:t>бойынша</w:t>
      </w:r>
      <w:proofErr w:type="spellEnd"/>
      <w:r w:rsidRPr="003E1BB5">
        <w:rPr>
          <w:bCs/>
          <w:iCs/>
          <w:lang w:val="ru"/>
        </w:rPr>
        <w:t xml:space="preserve"> </w:t>
      </w:r>
      <w:proofErr w:type="spellStart"/>
      <w:r w:rsidRPr="003E1BB5">
        <w:rPr>
          <w:bCs/>
          <w:iCs/>
          <w:lang w:val="ru"/>
        </w:rPr>
        <w:t>үзінді</w:t>
      </w:r>
      <w:proofErr w:type="spellEnd"/>
      <w:r w:rsidRPr="003E1BB5">
        <w:rPr>
          <w:bCs/>
          <w:iCs/>
          <w:lang w:val="ru"/>
        </w:rPr>
        <w:t xml:space="preserve"> </w:t>
      </w:r>
      <w:proofErr w:type="spellStart"/>
      <w:r w:rsidRPr="003E1BB5">
        <w:rPr>
          <w:bCs/>
          <w:iCs/>
          <w:lang w:val="ru"/>
        </w:rPr>
        <w:t>көшірме</w:t>
      </w:r>
      <w:proofErr w:type="spellEnd"/>
      <w:r w:rsidRPr="003E1BB5">
        <w:rPr>
          <w:bCs/>
          <w:iCs/>
          <w:lang w:val="ru"/>
        </w:rPr>
        <w:t xml:space="preserve">, </w:t>
      </w:r>
      <w:proofErr w:type="spellStart"/>
      <w:r w:rsidRPr="003E1BB5">
        <w:rPr>
          <w:bCs/>
          <w:iCs/>
          <w:lang w:val="ru"/>
        </w:rPr>
        <w:t>қаржыландыруды</w:t>
      </w:r>
      <w:proofErr w:type="spellEnd"/>
      <w:r w:rsidRPr="003E1BB5">
        <w:rPr>
          <w:bCs/>
          <w:iCs/>
          <w:lang w:val="ru"/>
        </w:rPr>
        <w:t xml:space="preserve"> </w:t>
      </w:r>
      <w:proofErr w:type="spellStart"/>
      <w:r w:rsidRPr="003E1BB5">
        <w:rPr>
          <w:bCs/>
          <w:iCs/>
          <w:lang w:val="ru"/>
        </w:rPr>
        <w:t>ұсынуға</w:t>
      </w:r>
      <w:proofErr w:type="spellEnd"/>
      <w:r w:rsidRPr="003E1BB5">
        <w:rPr>
          <w:bCs/>
          <w:iCs/>
          <w:lang w:val="ru"/>
        </w:rPr>
        <w:t xml:space="preserve"> </w:t>
      </w:r>
      <w:proofErr w:type="spellStart"/>
      <w:r w:rsidRPr="003E1BB5">
        <w:rPr>
          <w:bCs/>
          <w:iCs/>
          <w:lang w:val="ru"/>
        </w:rPr>
        <w:t>келіскен</w:t>
      </w:r>
      <w:proofErr w:type="spellEnd"/>
      <w:r w:rsidRPr="003E1BB5">
        <w:rPr>
          <w:bCs/>
          <w:iCs/>
          <w:lang w:val="ru"/>
        </w:rPr>
        <w:t xml:space="preserve"> </w:t>
      </w:r>
      <w:proofErr w:type="spellStart"/>
      <w:r w:rsidRPr="003E1BB5">
        <w:rPr>
          <w:bCs/>
          <w:iCs/>
          <w:lang w:val="ru"/>
        </w:rPr>
        <w:t>банктің</w:t>
      </w:r>
      <w:proofErr w:type="spellEnd"/>
      <w:r w:rsidRPr="003E1BB5">
        <w:rPr>
          <w:bCs/>
          <w:iCs/>
          <w:lang w:val="ru"/>
        </w:rPr>
        <w:t xml:space="preserve"> </w:t>
      </w:r>
      <w:proofErr w:type="spellStart"/>
      <w:r w:rsidRPr="003E1BB5">
        <w:rPr>
          <w:bCs/>
          <w:iCs/>
          <w:lang w:val="ru"/>
        </w:rPr>
        <w:t>кредиттік</w:t>
      </w:r>
      <w:proofErr w:type="spellEnd"/>
      <w:r w:rsidRPr="003E1BB5">
        <w:rPr>
          <w:bCs/>
          <w:iCs/>
          <w:lang w:val="ru"/>
        </w:rPr>
        <w:t xml:space="preserve"> </w:t>
      </w:r>
      <w:proofErr w:type="spellStart"/>
      <w:r w:rsidRPr="003E1BB5">
        <w:rPr>
          <w:bCs/>
          <w:iCs/>
          <w:lang w:val="ru"/>
        </w:rPr>
        <w:t>комитетінің</w:t>
      </w:r>
      <w:proofErr w:type="spellEnd"/>
      <w:r w:rsidRPr="003E1BB5">
        <w:rPr>
          <w:bCs/>
          <w:iCs/>
          <w:lang w:val="ru"/>
        </w:rPr>
        <w:t xml:space="preserve"> </w:t>
      </w:r>
      <w:proofErr w:type="spellStart"/>
      <w:r w:rsidRPr="003E1BB5">
        <w:rPr>
          <w:bCs/>
          <w:iCs/>
          <w:lang w:val="ru"/>
        </w:rPr>
        <w:t>шешімі</w:t>
      </w:r>
      <w:proofErr w:type="spellEnd"/>
      <w:r w:rsidRPr="003E1BB5">
        <w:rPr>
          <w:bCs/>
          <w:iCs/>
          <w:lang w:val="ru"/>
        </w:rPr>
        <w:t xml:space="preserve">, </w:t>
      </w:r>
      <w:proofErr w:type="spellStart"/>
      <w:r w:rsidRPr="003E1BB5">
        <w:rPr>
          <w:bCs/>
          <w:iCs/>
          <w:lang w:val="ru"/>
        </w:rPr>
        <w:t>банктік</w:t>
      </w:r>
      <w:proofErr w:type="spellEnd"/>
      <w:r w:rsidRPr="003E1BB5">
        <w:rPr>
          <w:bCs/>
          <w:iCs/>
          <w:lang w:val="ru"/>
        </w:rPr>
        <w:t xml:space="preserve"> </w:t>
      </w:r>
      <w:proofErr w:type="spellStart"/>
      <w:r w:rsidRPr="003E1BB5">
        <w:rPr>
          <w:bCs/>
          <w:iCs/>
          <w:lang w:val="ru"/>
        </w:rPr>
        <w:t>кепілдік</w:t>
      </w:r>
      <w:proofErr w:type="spellEnd"/>
      <w:r w:rsidRPr="003E1BB5">
        <w:rPr>
          <w:bCs/>
          <w:iCs/>
          <w:lang w:val="ru"/>
        </w:rPr>
        <w:t xml:space="preserve">, </w:t>
      </w:r>
      <w:proofErr w:type="spellStart"/>
      <w:r w:rsidRPr="003E1BB5">
        <w:rPr>
          <w:bCs/>
          <w:iCs/>
          <w:lang w:val="ru"/>
        </w:rPr>
        <w:t>жеке</w:t>
      </w:r>
      <w:proofErr w:type="spellEnd"/>
      <w:r w:rsidRPr="003E1BB5">
        <w:rPr>
          <w:bCs/>
          <w:iCs/>
          <w:lang w:val="ru"/>
        </w:rPr>
        <w:t xml:space="preserve"> </w:t>
      </w:r>
      <w:proofErr w:type="spellStart"/>
      <w:r w:rsidRPr="003E1BB5">
        <w:rPr>
          <w:bCs/>
          <w:iCs/>
          <w:lang w:val="ru"/>
        </w:rPr>
        <w:t>тұлғаның</w:t>
      </w:r>
      <w:proofErr w:type="spellEnd"/>
      <w:r w:rsidRPr="003E1BB5">
        <w:rPr>
          <w:bCs/>
          <w:iCs/>
          <w:lang w:val="ru"/>
        </w:rPr>
        <w:t xml:space="preserve"> </w:t>
      </w:r>
      <w:proofErr w:type="spellStart"/>
      <w:r w:rsidRPr="003E1BB5">
        <w:rPr>
          <w:bCs/>
          <w:iCs/>
          <w:lang w:val="ru"/>
        </w:rPr>
        <w:t>берген</w:t>
      </w:r>
      <w:proofErr w:type="spellEnd"/>
      <w:r w:rsidRPr="003E1BB5">
        <w:rPr>
          <w:bCs/>
          <w:iCs/>
          <w:lang w:val="ru"/>
        </w:rPr>
        <w:t xml:space="preserve"> </w:t>
      </w:r>
      <w:proofErr w:type="spellStart"/>
      <w:r w:rsidRPr="003E1BB5">
        <w:rPr>
          <w:bCs/>
          <w:iCs/>
          <w:lang w:val="ru"/>
        </w:rPr>
        <w:t>кепілдігі</w:t>
      </w:r>
      <w:proofErr w:type="spellEnd"/>
      <w:r w:rsidRPr="003E1BB5">
        <w:rPr>
          <w:bCs/>
          <w:iCs/>
          <w:lang w:val="ru"/>
        </w:rPr>
        <w:t xml:space="preserve"> </w:t>
      </w:r>
      <w:proofErr w:type="spellStart"/>
      <w:r w:rsidRPr="003E1BB5">
        <w:rPr>
          <w:bCs/>
          <w:iCs/>
          <w:lang w:val="ru"/>
        </w:rPr>
        <w:t>болуы</w:t>
      </w:r>
      <w:proofErr w:type="spellEnd"/>
      <w:r w:rsidRPr="003E1BB5">
        <w:rPr>
          <w:bCs/>
          <w:iCs/>
          <w:lang w:val="ru"/>
        </w:rPr>
        <w:t xml:space="preserve"> </w:t>
      </w:r>
      <w:proofErr w:type="spellStart"/>
      <w:r w:rsidRPr="003E1BB5">
        <w:rPr>
          <w:bCs/>
          <w:iCs/>
          <w:lang w:val="ru"/>
        </w:rPr>
        <w:t>мүмкін</w:t>
      </w:r>
      <w:proofErr w:type="spellEnd"/>
      <w:r w:rsidRPr="003E1BB5">
        <w:rPr>
          <w:bCs/>
          <w:iCs/>
          <w:lang w:val="ru"/>
        </w:rPr>
        <w:t xml:space="preserve">) </w:t>
      </w:r>
      <w:proofErr w:type="spellStart"/>
      <w:r w:rsidRPr="003E1BB5">
        <w:rPr>
          <w:bCs/>
          <w:iCs/>
          <w:lang w:val="ru"/>
        </w:rPr>
        <w:t>немесе</w:t>
      </w:r>
      <w:proofErr w:type="spellEnd"/>
      <w:r w:rsidRPr="003E1BB5">
        <w:rPr>
          <w:bCs/>
          <w:iCs/>
          <w:lang w:val="ru"/>
        </w:rPr>
        <w:t xml:space="preserve"> </w:t>
      </w:r>
      <w:proofErr w:type="spellStart"/>
      <w:r w:rsidRPr="003E1BB5">
        <w:rPr>
          <w:bCs/>
          <w:iCs/>
          <w:lang w:val="ru"/>
        </w:rPr>
        <w:t>заңды</w:t>
      </w:r>
      <w:proofErr w:type="spellEnd"/>
      <w:r w:rsidRPr="003E1BB5">
        <w:rPr>
          <w:bCs/>
          <w:iCs/>
          <w:lang w:val="ru"/>
        </w:rPr>
        <w:t xml:space="preserve"> </w:t>
      </w:r>
      <w:proofErr w:type="spellStart"/>
      <w:r w:rsidRPr="003E1BB5">
        <w:rPr>
          <w:bCs/>
          <w:iCs/>
          <w:lang w:val="ru"/>
        </w:rPr>
        <w:t>тұлға</w:t>
      </w:r>
      <w:proofErr w:type="spellEnd"/>
      <w:r w:rsidRPr="003E1BB5">
        <w:rPr>
          <w:bCs/>
          <w:iCs/>
          <w:lang w:val="ru"/>
        </w:rPr>
        <w:t xml:space="preserve"> </w:t>
      </w:r>
      <w:proofErr w:type="spellStart"/>
      <w:r w:rsidRPr="003E1BB5">
        <w:rPr>
          <w:bCs/>
          <w:iCs/>
          <w:lang w:val="ru"/>
        </w:rPr>
        <w:t>және</w:t>
      </w:r>
      <w:proofErr w:type="spellEnd"/>
      <w:r w:rsidRPr="003E1BB5">
        <w:rPr>
          <w:bCs/>
          <w:iCs/>
          <w:lang w:val="ru"/>
        </w:rPr>
        <w:t xml:space="preserve"> </w:t>
      </w:r>
      <w:proofErr w:type="spellStart"/>
      <w:r w:rsidRPr="003E1BB5">
        <w:rPr>
          <w:bCs/>
          <w:iCs/>
          <w:lang w:val="ru"/>
        </w:rPr>
        <w:t>т.б</w:t>
      </w:r>
      <w:proofErr w:type="spellEnd"/>
      <w:r w:rsidRPr="003E1BB5">
        <w:rPr>
          <w:bCs/>
          <w:iCs/>
          <w:lang w:val="ru"/>
        </w:rPr>
        <w:t xml:space="preserve">.). </w:t>
      </w:r>
      <w:proofErr w:type="spellStart"/>
      <w:r w:rsidRPr="003E1BB5">
        <w:rPr>
          <w:bCs/>
          <w:iCs/>
          <w:lang w:val="ru"/>
        </w:rPr>
        <w:t>Бұл</w:t>
      </w:r>
      <w:proofErr w:type="spellEnd"/>
      <w:r w:rsidRPr="003E1BB5">
        <w:rPr>
          <w:bCs/>
          <w:iCs/>
          <w:lang w:val="ru"/>
        </w:rPr>
        <w:t xml:space="preserve"> </w:t>
      </w:r>
      <w:proofErr w:type="spellStart"/>
      <w:r w:rsidRPr="003E1BB5">
        <w:rPr>
          <w:bCs/>
          <w:iCs/>
          <w:lang w:val="ru"/>
        </w:rPr>
        <w:t>ретте</w:t>
      </w:r>
      <w:proofErr w:type="spellEnd"/>
      <w:r w:rsidRPr="003E1BB5">
        <w:rPr>
          <w:bCs/>
          <w:iCs/>
          <w:lang w:val="ru"/>
        </w:rPr>
        <w:t xml:space="preserve"> </w:t>
      </w:r>
      <w:proofErr w:type="spellStart"/>
      <w:r w:rsidR="00DD7933" w:rsidRPr="003E1BB5">
        <w:rPr>
          <w:bCs/>
          <w:iCs/>
          <w:lang w:val="ru"/>
        </w:rPr>
        <w:t>Әлеуетті</w:t>
      </w:r>
      <w:proofErr w:type="spellEnd"/>
      <w:r w:rsidR="00DD7933" w:rsidRPr="003E1BB5">
        <w:rPr>
          <w:bCs/>
          <w:iCs/>
          <w:lang w:val="ru"/>
        </w:rPr>
        <w:t xml:space="preserve"> </w:t>
      </w:r>
      <w:proofErr w:type="spellStart"/>
      <w:r w:rsidRPr="003E1BB5">
        <w:rPr>
          <w:bCs/>
          <w:iCs/>
          <w:lang w:val="ru"/>
        </w:rPr>
        <w:t>қатысушы</w:t>
      </w:r>
      <w:proofErr w:type="spellEnd"/>
      <w:r w:rsidRPr="003E1BB5">
        <w:rPr>
          <w:bCs/>
          <w:iCs/>
          <w:lang w:val="ru"/>
        </w:rPr>
        <w:t xml:space="preserve"> </w:t>
      </w:r>
      <w:proofErr w:type="spellStart"/>
      <w:r w:rsidR="00DD7933" w:rsidRPr="003E1BB5">
        <w:rPr>
          <w:bCs/>
          <w:iCs/>
          <w:lang w:val="ru"/>
        </w:rPr>
        <w:t>Конкурстың</w:t>
      </w:r>
      <w:proofErr w:type="spellEnd"/>
      <w:r w:rsidR="00DD7933" w:rsidRPr="003E1BB5">
        <w:rPr>
          <w:bCs/>
          <w:iCs/>
          <w:lang w:val="ru"/>
        </w:rPr>
        <w:t xml:space="preserve"> </w:t>
      </w:r>
      <w:proofErr w:type="spellStart"/>
      <w:r w:rsidR="00DD7933" w:rsidRPr="003E1BB5">
        <w:rPr>
          <w:bCs/>
          <w:iCs/>
          <w:lang w:val="ru"/>
        </w:rPr>
        <w:t>Екінші</w:t>
      </w:r>
      <w:proofErr w:type="spellEnd"/>
      <w:r w:rsidR="00DD7933" w:rsidRPr="003E1BB5">
        <w:rPr>
          <w:bCs/>
          <w:iCs/>
          <w:lang w:val="ru"/>
        </w:rPr>
        <w:t xml:space="preserve"> </w:t>
      </w:r>
      <w:proofErr w:type="spellStart"/>
      <w:r w:rsidRPr="003E1BB5">
        <w:rPr>
          <w:bCs/>
          <w:iCs/>
          <w:lang w:val="ru"/>
        </w:rPr>
        <w:t>кезеңінде</w:t>
      </w:r>
      <w:proofErr w:type="spellEnd"/>
      <w:r w:rsidRPr="003E1BB5">
        <w:rPr>
          <w:bCs/>
          <w:iCs/>
          <w:lang w:val="ru"/>
        </w:rPr>
        <w:t xml:space="preserve"> </w:t>
      </w:r>
      <w:proofErr w:type="spellStart"/>
      <w:r w:rsidRPr="003E1BB5">
        <w:rPr>
          <w:bCs/>
          <w:iCs/>
          <w:lang w:val="ru"/>
        </w:rPr>
        <w:t>қосымша</w:t>
      </w:r>
      <w:proofErr w:type="spellEnd"/>
      <w:r w:rsidRPr="003E1BB5">
        <w:rPr>
          <w:bCs/>
          <w:iCs/>
          <w:lang w:val="ru"/>
        </w:rPr>
        <w:t xml:space="preserve"> </w:t>
      </w:r>
      <w:proofErr w:type="spellStart"/>
      <w:r w:rsidRPr="003E1BB5">
        <w:rPr>
          <w:bCs/>
          <w:iCs/>
          <w:lang w:val="ru"/>
        </w:rPr>
        <w:t>құжаттарды</w:t>
      </w:r>
      <w:proofErr w:type="spellEnd"/>
      <w:r w:rsidRPr="003E1BB5">
        <w:rPr>
          <w:bCs/>
          <w:iCs/>
          <w:lang w:val="ru"/>
        </w:rPr>
        <w:t xml:space="preserve"> </w:t>
      </w:r>
      <w:proofErr w:type="spellStart"/>
      <w:r w:rsidRPr="003E1BB5">
        <w:rPr>
          <w:bCs/>
          <w:iCs/>
          <w:lang w:val="ru"/>
        </w:rPr>
        <w:t>ұсынуға</w:t>
      </w:r>
      <w:proofErr w:type="spellEnd"/>
      <w:r w:rsidRPr="003E1BB5">
        <w:rPr>
          <w:bCs/>
          <w:iCs/>
          <w:lang w:val="ru"/>
        </w:rPr>
        <w:t xml:space="preserve"> </w:t>
      </w:r>
      <w:proofErr w:type="spellStart"/>
      <w:r w:rsidRPr="003E1BB5">
        <w:rPr>
          <w:bCs/>
          <w:iCs/>
          <w:lang w:val="ru"/>
        </w:rPr>
        <w:t>құқылы</w:t>
      </w:r>
      <w:proofErr w:type="spellEnd"/>
      <w:r w:rsidR="00DD7933">
        <w:rPr>
          <w:bCs/>
          <w:iCs/>
          <w:lang w:val="ru"/>
        </w:rPr>
        <w:t>.</w:t>
      </w:r>
    </w:p>
    <w:p w14:paraId="4012A010" w14:textId="5227A71B" w:rsidR="00150B58" w:rsidRPr="008E0CDF" w:rsidRDefault="00DD7933">
      <w:pPr>
        <w:numPr>
          <w:ilvl w:val="0"/>
          <w:numId w:val="58"/>
        </w:numPr>
        <w:spacing w:before="120" w:after="120" w:line="240" w:lineRule="auto"/>
        <w:ind w:left="709" w:hanging="709"/>
        <w:jc w:val="both"/>
        <w:rPr>
          <w:rFonts w:ascii="Times New Roman" w:eastAsia="Times New Roman" w:hAnsi="Times New Roman"/>
          <w:b/>
          <w:bCs/>
          <w:sz w:val="24"/>
          <w:szCs w:val="24"/>
          <w:lang w:eastAsia="ru-RU"/>
        </w:rPr>
      </w:pPr>
      <w:proofErr w:type="spellStart"/>
      <w:r w:rsidRPr="00DD7933">
        <w:rPr>
          <w:rFonts w:ascii="Times New Roman" w:eastAsia="Times New Roman" w:hAnsi="Times New Roman"/>
          <w:b/>
          <w:bCs/>
          <w:sz w:val="24"/>
          <w:szCs w:val="24"/>
          <w:lang w:eastAsia="ru-RU"/>
        </w:rPr>
        <w:t>Конкурстық</w:t>
      </w:r>
      <w:proofErr w:type="spellEnd"/>
      <w:r w:rsidRPr="00DD7933">
        <w:rPr>
          <w:rFonts w:ascii="Times New Roman" w:eastAsia="Times New Roman" w:hAnsi="Times New Roman"/>
          <w:b/>
          <w:bCs/>
          <w:sz w:val="24"/>
          <w:szCs w:val="24"/>
          <w:lang w:eastAsia="ru-RU"/>
        </w:rPr>
        <w:t xml:space="preserve"> </w:t>
      </w:r>
      <w:proofErr w:type="spellStart"/>
      <w:r w:rsidRPr="00DD7933">
        <w:rPr>
          <w:rFonts w:ascii="Times New Roman" w:eastAsia="Times New Roman" w:hAnsi="Times New Roman"/>
          <w:b/>
          <w:bCs/>
          <w:sz w:val="24"/>
          <w:szCs w:val="24"/>
          <w:lang w:eastAsia="ru-RU"/>
        </w:rPr>
        <w:t>өтінімдерді</w:t>
      </w:r>
      <w:proofErr w:type="spellEnd"/>
      <w:r w:rsidRPr="00DD7933">
        <w:rPr>
          <w:rFonts w:ascii="Times New Roman" w:eastAsia="Times New Roman" w:hAnsi="Times New Roman"/>
          <w:b/>
          <w:bCs/>
          <w:sz w:val="24"/>
          <w:szCs w:val="24"/>
          <w:lang w:eastAsia="ru-RU"/>
        </w:rPr>
        <w:t xml:space="preserve"> </w:t>
      </w:r>
      <w:proofErr w:type="spellStart"/>
      <w:r w:rsidRPr="00DD7933">
        <w:rPr>
          <w:rFonts w:ascii="Times New Roman" w:eastAsia="Times New Roman" w:hAnsi="Times New Roman"/>
          <w:b/>
          <w:bCs/>
          <w:sz w:val="24"/>
          <w:szCs w:val="24"/>
          <w:lang w:eastAsia="ru-RU"/>
        </w:rPr>
        <w:t>өзгерту</w:t>
      </w:r>
      <w:proofErr w:type="spellEnd"/>
      <w:r w:rsidRPr="00DD7933">
        <w:rPr>
          <w:rFonts w:ascii="Times New Roman" w:eastAsia="Times New Roman" w:hAnsi="Times New Roman"/>
          <w:b/>
          <w:bCs/>
          <w:sz w:val="24"/>
          <w:szCs w:val="24"/>
          <w:lang w:eastAsia="ru-RU"/>
        </w:rPr>
        <w:t>/</w:t>
      </w:r>
      <w:proofErr w:type="spellStart"/>
      <w:r w:rsidRPr="00DD7933">
        <w:rPr>
          <w:rFonts w:ascii="Times New Roman" w:eastAsia="Times New Roman" w:hAnsi="Times New Roman"/>
          <w:b/>
          <w:bCs/>
          <w:sz w:val="24"/>
          <w:szCs w:val="24"/>
          <w:lang w:eastAsia="ru-RU"/>
        </w:rPr>
        <w:t>толықтыру</w:t>
      </w:r>
      <w:proofErr w:type="spellEnd"/>
      <w:r w:rsidRPr="00DD7933">
        <w:rPr>
          <w:rFonts w:ascii="Times New Roman" w:eastAsia="Times New Roman" w:hAnsi="Times New Roman"/>
          <w:b/>
          <w:bCs/>
          <w:sz w:val="24"/>
          <w:szCs w:val="24"/>
          <w:lang w:eastAsia="ru-RU"/>
        </w:rPr>
        <w:t xml:space="preserve"> </w:t>
      </w:r>
      <w:proofErr w:type="spellStart"/>
      <w:r w:rsidRPr="00DD7933">
        <w:rPr>
          <w:rFonts w:ascii="Times New Roman" w:eastAsia="Times New Roman" w:hAnsi="Times New Roman"/>
          <w:b/>
          <w:bCs/>
          <w:sz w:val="24"/>
          <w:szCs w:val="24"/>
          <w:lang w:eastAsia="ru-RU"/>
        </w:rPr>
        <w:t>және</w:t>
      </w:r>
      <w:proofErr w:type="spellEnd"/>
      <w:r w:rsidRPr="00DD7933">
        <w:rPr>
          <w:rFonts w:ascii="Times New Roman" w:eastAsia="Times New Roman" w:hAnsi="Times New Roman"/>
          <w:b/>
          <w:bCs/>
          <w:sz w:val="24"/>
          <w:szCs w:val="24"/>
          <w:lang w:eastAsia="ru-RU"/>
        </w:rPr>
        <w:t xml:space="preserve"> </w:t>
      </w:r>
      <w:proofErr w:type="spellStart"/>
      <w:r w:rsidRPr="00DD7933">
        <w:rPr>
          <w:rFonts w:ascii="Times New Roman" w:eastAsia="Times New Roman" w:hAnsi="Times New Roman"/>
          <w:b/>
          <w:bCs/>
          <w:sz w:val="24"/>
          <w:szCs w:val="24"/>
          <w:lang w:eastAsia="ru-RU"/>
        </w:rPr>
        <w:t>оларды</w:t>
      </w:r>
      <w:proofErr w:type="spellEnd"/>
      <w:r w:rsidRPr="00DD7933">
        <w:rPr>
          <w:rFonts w:ascii="Times New Roman" w:eastAsia="Times New Roman" w:hAnsi="Times New Roman"/>
          <w:b/>
          <w:bCs/>
          <w:sz w:val="24"/>
          <w:szCs w:val="24"/>
          <w:lang w:eastAsia="ru-RU"/>
        </w:rPr>
        <w:t xml:space="preserve"> </w:t>
      </w:r>
      <w:proofErr w:type="spellStart"/>
      <w:r w:rsidRPr="00DD7933">
        <w:rPr>
          <w:rFonts w:ascii="Times New Roman" w:eastAsia="Times New Roman" w:hAnsi="Times New Roman"/>
          <w:b/>
          <w:bCs/>
          <w:sz w:val="24"/>
          <w:szCs w:val="24"/>
          <w:lang w:eastAsia="ru-RU"/>
        </w:rPr>
        <w:t>кері</w:t>
      </w:r>
      <w:proofErr w:type="spellEnd"/>
      <w:r w:rsidRPr="00DD7933">
        <w:rPr>
          <w:rFonts w:ascii="Times New Roman" w:eastAsia="Times New Roman" w:hAnsi="Times New Roman"/>
          <w:b/>
          <w:bCs/>
          <w:sz w:val="24"/>
          <w:szCs w:val="24"/>
          <w:lang w:eastAsia="ru-RU"/>
        </w:rPr>
        <w:t xml:space="preserve"> </w:t>
      </w:r>
      <w:proofErr w:type="spellStart"/>
      <w:r w:rsidRPr="00DD7933">
        <w:rPr>
          <w:rFonts w:ascii="Times New Roman" w:eastAsia="Times New Roman" w:hAnsi="Times New Roman"/>
          <w:b/>
          <w:bCs/>
          <w:sz w:val="24"/>
          <w:szCs w:val="24"/>
          <w:lang w:eastAsia="ru-RU"/>
        </w:rPr>
        <w:t>қайтарып</w:t>
      </w:r>
      <w:proofErr w:type="spellEnd"/>
      <w:r w:rsidRPr="00DD7933">
        <w:rPr>
          <w:rFonts w:ascii="Times New Roman" w:eastAsia="Times New Roman" w:hAnsi="Times New Roman"/>
          <w:b/>
          <w:bCs/>
          <w:sz w:val="24"/>
          <w:szCs w:val="24"/>
          <w:lang w:eastAsia="ru-RU"/>
        </w:rPr>
        <w:t xml:space="preserve"> </w:t>
      </w:r>
      <w:proofErr w:type="spellStart"/>
      <w:r w:rsidRPr="00DD7933">
        <w:rPr>
          <w:rFonts w:ascii="Times New Roman" w:eastAsia="Times New Roman" w:hAnsi="Times New Roman"/>
          <w:b/>
          <w:bCs/>
          <w:sz w:val="24"/>
          <w:szCs w:val="24"/>
          <w:lang w:eastAsia="ru-RU"/>
        </w:rPr>
        <w:t>алу</w:t>
      </w:r>
      <w:proofErr w:type="spellEnd"/>
    </w:p>
    <w:p w14:paraId="300379A9" w14:textId="10121528" w:rsidR="000C17A0" w:rsidRDefault="000C17A0">
      <w:pPr>
        <w:numPr>
          <w:ilvl w:val="1"/>
          <w:numId w:val="58"/>
        </w:numPr>
        <w:spacing w:before="120" w:after="120" w:line="240" w:lineRule="auto"/>
        <w:ind w:left="709" w:hanging="709"/>
        <w:jc w:val="both"/>
        <w:rPr>
          <w:rFonts w:ascii="Times New Roman" w:eastAsia="Times New Roman" w:hAnsi="Times New Roman"/>
          <w:sz w:val="24"/>
          <w:szCs w:val="24"/>
          <w:lang w:eastAsia="ru-RU"/>
        </w:rPr>
      </w:pPr>
      <w:proofErr w:type="spellStart"/>
      <w:r w:rsidRPr="000C17A0">
        <w:rPr>
          <w:rFonts w:ascii="Times New Roman" w:eastAsia="Times New Roman" w:hAnsi="Times New Roman"/>
          <w:sz w:val="24"/>
          <w:szCs w:val="24"/>
          <w:lang w:eastAsia="ru-RU"/>
        </w:rPr>
        <w:t>Әлеуетті</w:t>
      </w:r>
      <w:proofErr w:type="spellEnd"/>
      <w:r w:rsidRPr="000C17A0">
        <w:rPr>
          <w:rFonts w:ascii="Times New Roman" w:eastAsia="Times New Roman" w:hAnsi="Times New Roman"/>
          <w:sz w:val="24"/>
          <w:szCs w:val="24"/>
          <w:lang w:eastAsia="ru-RU"/>
        </w:rPr>
        <w:t xml:space="preserve"> </w:t>
      </w:r>
      <w:proofErr w:type="spellStart"/>
      <w:r w:rsidRPr="000C17A0">
        <w:rPr>
          <w:rFonts w:ascii="Times New Roman" w:eastAsia="Times New Roman" w:hAnsi="Times New Roman"/>
          <w:sz w:val="24"/>
          <w:szCs w:val="24"/>
          <w:lang w:eastAsia="ru-RU"/>
        </w:rPr>
        <w:t>қатысушы</w:t>
      </w:r>
      <w:proofErr w:type="spellEnd"/>
      <w:r w:rsidRPr="000C17A0">
        <w:rPr>
          <w:rFonts w:ascii="Times New Roman" w:eastAsia="Times New Roman" w:hAnsi="Times New Roman"/>
          <w:sz w:val="24"/>
          <w:szCs w:val="24"/>
          <w:lang w:eastAsia="ru-RU"/>
        </w:rPr>
        <w:t xml:space="preserve"> </w:t>
      </w:r>
      <w:proofErr w:type="spellStart"/>
      <w:r w:rsidR="00B132F7" w:rsidRPr="000C17A0">
        <w:rPr>
          <w:rFonts w:ascii="Times New Roman" w:eastAsia="Times New Roman" w:hAnsi="Times New Roman"/>
          <w:sz w:val="24"/>
          <w:szCs w:val="24"/>
          <w:lang w:eastAsia="ru-RU"/>
        </w:rPr>
        <w:t>Конкурстық</w:t>
      </w:r>
      <w:proofErr w:type="spellEnd"/>
      <w:r w:rsidR="00B132F7" w:rsidRPr="000C17A0">
        <w:rPr>
          <w:rFonts w:ascii="Times New Roman" w:eastAsia="Times New Roman" w:hAnsi="Times New Roman"/>
          <w:sz w:val="24"/>
          <w:szCs w:val="24"/>
          <w:lang w:eastAsia="ru-RU"/>
        </w:rPr>
        <w:t xml:space="preserve"> </w:t>
      </w:r>
      <w:proofErr w:type="spellStart"/>
      <w:r w:rsidRPr="000C17A0">
        <w:rPr>
          <w:rFonts w:ascii="Times New Roman" w:eastAsia="Times New Roman" w:hAnsi="Times New Roman"/>
          <w:sz w:val="24"/>
          <w:szCs w:val="24"/>
          <w:lang w:eastAsia="ru-RU"/>
        </w:rPr>
        <w:t>өтінімдерді</w:t>
      </w:r>
      <w:proofErr w:type="spellEnd"/>
      <w:r w:rsidRPr="000C17A0">
        <w:rPr>
          <w:rFonts w:ascii="Times New Roman" w:eastAsia="Times New Roman" w:hAnsi="Times New Roman"/>
          <w:sz w:val="24"/>
          <w:szCs w:val="24"/>
          <w:lang w:eastAsia="ru-RU"/>
        </w:rPr>
        <w:t xml:space="preserve"> </w:t>
      </w:r>
      <w:proofErr w:type="spellStart"/>
      <w:r w:rsidRPr="000C17A0">
        <w:rPr>
          <w:rFonts w:ascii="Times New Roman" w:eastAsia="Times New Roman" w:hAnsi="Times New Roman"/>
          <w:sz w:val="24"/>
          <w:szCs w:val="24"/>
          <w:lang w:eastAsia="ru-RU"/>
        </w:rPr>
        <w:t>ұсыну</w:t>
      </w:r>
      <w:proofErr w:type="spellEnd"/>
      <w:r w:rsidRPr="000C17A0">
        <w:rPr>
          <w:rFonts w:ascii="Times New Roman" w:eastAsia="Times New Roman" w:hAnsi="Times New Roman"/>
          <w:sz w:val="24"/>
          <w:szCs w:val="24"/>
          <w:lang w:eastAsia="ru-RU"/>
        </w:rPr>
        <w:t xml:space="preserve"> </w:t>
      </w:r>
      <w:proofErr w:type="spellStart"/>
      <w:r w:rsidRPr="000C17A0">
        <w:rPr>
          <w:rFonts w:ascii="Times New Roman" w:eastAsia="Times New Roman" w:hAnsi="Times New Roman"/>
          <w:sz w:val="24"/>
          <w:szCs w:val="24"/>
          <w:lang w:eastAsia="ru-RU"/>
        </w:rPr>
        <w:t>мерзімінің</w:t>
      </w:r>
      <w:proofErr w:type="spellEnd"/>
      <w:r w:rsidRPr="000C17A0">
        <w:rPr>
          <w:rFonts w:ascii="Times New Roman" w:eastAsia="Times New Roman" w:hAnsi="Times New Roman"/>
          <w:sz w:val="24"/>
          <w:szCs w:val="24"/>
          <w:lang w:eastAsia="ru-RU"/>
        </w:rPr>
        <w:t xml:space="preserve"> </w:t>
      </w:r>
      <w:proofErr w:type="spellStart"/>
      <w:r w:rsidRPr="000C17A0">
        <w:rPr>
          <w:rFonts w:ascii="Times New Roman" w:eastAsia="Times New Roman" w:hAnsi="Times New Roman"/>
          <w:sz w:val="24"/>
          <w:szCs w:val="24"/>
          <w:lang w:eastAsia="ru-RU"/>
        </w:rPr>
        <w:t>аяқталуынан</w:t>
      </w:r>
      <w:proofErr w:type="spellEnd"/>
      <w:r w:rsidRPr="000C17A0">
        <w:rPr>
          <w:rFonts w:ascii="Times New Roman" w:eastAsia="Times New Roman" w:hAnsi="Times New Roman"/>
          <w:sz w:val="24"/>
          <w:szCs w:val="24"/>
          <w:lang w:eastAsia="ru-RU"/>
        </w:rPr>
        <w:t xml:space="preserve"> </w:t>
      </w:r>
      <w:proofErr w:type="spellStart"/>
      <w:r w:rsidRPr="000C17A0">
        <w:rPr>
          <w:rFonts w:ascii="Times New Roman" w:eastAsia="Times New Roman" w:hAnsi="Times New Roman"/>
          <w:sz w:val="24"/>
          <w:szCs w:val="24"/>
          <w:lang w:eastAsia="ru-RU"/>
        </w:rPr>
        <w:t>кешіктірмей</w:t>
      </w:r>
      <w:proofErr w:type="spellEnd"/>
      <w:r w:rsidRPr="000C17A0">
        <w:rPr>
          <w:rFonts w:ascii="Times New Roman" w:eastAsia="Times New Roman" w:hAnsi="Times New Roman"/>
          <w:sz w:val="24"/>
          <w:szCs w:val="24"/>
          <w:lang w:eastAsia="ru-RU"/>
        </w:rPr>
        <w:t xml:space="preserve">: 1) </w:t>
      </w:r>
      <w:proofErr w:type="spellStart"/>
      <w:r w:rsidRPr="000C17A0">
        <w:rPr>
          <w:rFonts w:ascii="Times New Roman" w:eastAsia="Times New Roman" w:hAnsi="Times New Roman"/>
          <w:sz w:val="24"/>
          <w:szCs w:val="24"/>
          <w:lang w:eastAsia="ru-RU"/>
        </w:rPr>
        <w:t>енгізілген</w:t>
      </w:r>
      <w:proofErr w:type="spellEnd"/>
      <w:r w:rsidRPr="000C17A0">
        <w:rPr>
          <w:rFonts w:ascii="Times New Roman" w:eastAsia="Times New Roman" w:hAnsi="Times New Roman"/>
          <w:sz w:val="24"/>
          <w:szCs w:val="24"/>
          <w:lang w:eastAsia="ru-RU"/>
        </w:rPr>
        <w:t xml:space="preserve"> </w:t>
      </w:r>
      <w:proofErr w:type="spellStart"/>
      <w:r w:rsidR="00B132F7" w:rsidRPr="000C17A0">
        <w:rPr>
          <w:rFonts w:ascii="Times New Roman" w:eastAsia="Times New Roman" w:hAnsi="Times New Roman"/>
          <w:sz w:val="24"/>
          <w:szCs w:val="24"/>
          <w:lang w:eastAsia="ru-RU"/>
        </w:rPr>
        <w:t>Конкурстық</w:t>
      </w:r>
      <w:proofErr w:type="spellEnd"/>
      <w:r w:rsidR="00B132F7" w:rsidRPr="000C17A0">
        <w:rPr>
          <w:rFonts w:ascii="Times New Roman" w:eastAsia="Times New Roman" w:hAnsi="Times New Roman"/>
          <w:sz w:val="24"/>
          <w:szCs w:val="24"/>
          <w:lang w:eastAsia="ru-RU"/>
        </w:rPr>
        <w:t xml:space="preserve"> </w:t>
      </w:r>
      <w:proofErr w:type="spellStart"/>
      <w:r w:rsidRPr="000C17A0">
        <w:rPr>
          <w:rFonts w:ascii="Times New Roman" w:eastAsia="Times New Roman" w:hAnsi="Times New Roman"/>
          <w:sz w:val="24"/>
          <w:szCs w:val="24"/>
          <w:lang w:eastAsia="ru-RU"/>
        </w:rPr>
        <w:t>өтінімді</w:t>
      </w:r>
      <w:proofErr w:type="spellEnd"/>
      <w:r w:rsidRPr="000C17A0">
        <w:rPr>
          <w:rFonts w:ascii="Times New Roman" w:eastAsia="Times New Roman" w:hAnsi="Times New Roman"/>
          <w:sz w:val="24"/>
          <w:szCs w:val="24"/>
          <w:lang w:eastAsia="ru-RU"/>
        </w:rPr>
        <w:t xml:space="preserve"> </w:t>
      </w:r>
      <w:proofErr w:type="spellStart"/>
      <w:r w:rsidRPr="000C17A0">
        <w:rPr>
          <w:rFonts w:ascii="Times New Roman" w:eastAsia="Times New Roman" w:hAnsi="Times New Roman"/>
          <w:sz w:val="24"/>
          <w:szCs w:val="24"/>
          <w:lang w:eastAsia="ru-RU"/>
        </w:rPr>
        <w:t>өзгертуге</w:t>
      </w:r>
      <w:proofErr w:type="spellEnd"/>
      <w:r w:rsidRPr="000C17A0">
        <w:rPr>
          <w:rFonts w:ascii="Times New Roman" w:eastAsia="Times New Roman" w:hAnsi="Times New Roman"/>
          <w:sz w:val="24"/>
          <w:szCs w:val="24"/>
          <w:lang w:eastAsia="ru-RU"/>
        </w:rPr>
        <w:t xml:space="preserve"> </w:t>
      </w:r>
      <w:proofErr w:type="spellStart"/>
      <w:r w:rsidRPr="000C17A0">
        <w:rPr>
          <w:rFonts w:ascii="Times New Roman" w:eastAsia="Times New Roman" w:hAnsi="Times New Roman"/>
          <w:sz w:val="24"/>
          <w:szCs w:val="24"/>
          <w:lang w:eastAsia="ru-RU"/>
        </w:rPr>
        <w:t>және</w:t>
      </w:r>
      <w:proofErr w:type="spellEnd"/>
      <w:r w:rsidRPr="000C17A0">
        <w:rPr>
          <w:rFonts w:ascii="Times New Roman" w:eastAsia="Times New Roman" w:hAnsi="Times New Roman"/>
          <w:sz w:val="24"/>
          <w:szCs w:val="24"/>
          <w:lang w:eastAsia="ru-RU"/>
        </w:rPr>
        <w:t xml:space="preserve"> (</w:t>
      </w:r>
      <w:proofErr w:type="spellStart"/>
      <w:r w:rsidRPr="000C17A0">
        <w:rPr>
          <w:rFonts w:ascii="Times New Roman" w:eastAsia="Times New Roman" w:hAnsi="Times New Roman"/>
          <w:sz w:val="24"/>
          <w:szCs w:val="24"/>
          <w:lang w:eastAsia="ru-RU"/>
        </w:rPr>
        <w:t>немесе</w:t>
      </w:r>
      <w:proofErr w:type="spellEnd"/>
      <w:r w:rsidRPr="000C17A0">
        <w:rPr>
          <w:rFonts w:ascii="Times New Roman" w:eastAsia="Times New Roman" w:hAnsi="Times New Roman"/>
          <w:sz w:val="24"/>
          <w:szCs w:val="24"/>
          <w:lang w:eastAsia="ru-RU"/>
        </w:rPr>
        <w:t xml:space="preserve">) </w:t>
      </w:r>
      <w:proofErr w:type="spellStart"/>
      <w:r w:rsidRPr="000C17A0">
        <w:rPr>
          <w:rFonts w:ascii="Times New Roman" w:eastAsia="Times New Roman" w:hAnsi="Times New Roman"/>
          <w:sz w:val="24"/>
          <w:szCs w:val="24"/>
          <w:lang w:eastAsia="ru-RU"/>
        </w:rPr>
        <w:t>толықтыруға</w:t>
      </w:r>
      <w:proofErr w:type="spellEnd"/>
      <w:r w:rsidRPr="000C17A0">
        <w:rPr>
          <w:rFonts w:ascii="Times New Roman" w:eastAsia="Times New Roman" w:hAnsi="Times New Roman"/>
          <w:sz w:val="24"/>
          <w:szCs w:val="24"/>
          <w:lang w:eastAsia="ru-RU"/>
        </w:rPr>
        <w:t xml:space="preserve">; 2) </w:t>
      </w:r>
      <w:proofErr w:type="spellStart"/>
      <w:r w:rsidRPr="000C17A0">
        <w:rPr>
          <w:rFonts w:ascii="Times New Roman" w:eastAsia="Times New Roman" w:hAnsi="Times New Roman"/>
          <w:sz w:val="24"/>
          <w:szCs w:val="24"/>
          <w:lang w:eastAsia="ru-RU"/>
        </w:rPr>
        <w:t>өзі</w:t>
      </w:r>
      <w:proofErr w:type="spellEnd"/>
      <w:r w:rsidRPr="000C17A0">
        <w:rPr>
          <w:rFonts w:ascii="Times New Roman" w:eastAsia="Times New Roman" w:hAnsi="Times New Roman"/>
          <w:sz w:val="24"/>
          <w:szCs w:val="24"/>
          <w:lang w:eastAsia="ru-RU"/>
        </w:rPr>
        <w:t xml:space="preserve"> </w:t>
      </w:r>
      <w:proofErr w:type="spellStart"/>
      <w:r w:rsidRPr="000C17A0">
        <w:rPr>
          <w:rFonts w:ascii="Times New Roman" w:eastAsia="Times New Roman" w:hAnsi="Times New Roman"/>
          <w:sz w:val="24"/>
          <w:szCs w:val="24"/>
          <w:lang w:eastAsia="ru-RU"/>
        </w:rPr>
        <w:t>енгізген</w:t>
      </w:r>
      <w:proofErr w:type="spellEnd"/>
      <w:r w:rsidRPr="000C17A0">
        <w:rPr>
          <w:rFonts w:ascii="Times New Roman" w:eastAsia="Times New Roman" w:hAnsi="Times New Roman"/>
          <w:sz w:val="24"/>
          <w:szCs w:val="24"/>
          <w:lang w:eastAsia="ru-RU"/>
        </w:rPr>
        <w:t xml:space="preserve"> </w:t>
      </w:r>
      <w:proofErr w:type="spellStart"/>
      <w:r w:rsidRPr="000C17A0">
        <w:rPr>
          <w:rFonts w:ascii="Times New Roman" w:eastAsia="Times New Roman" w:hAnsi="Times New Roman"/>
          <w:sz w:val="24"/>
          <w:szCs w:val="24"/>
          <w:lang w:eastAsia="ru-RU"/>
        </w:rPr>
        <w:t>қамтамасыз</w:t>
      </w:r>
      <w:proofErr w:type="spellEnd"/>
      <w:r w:rsidRPr="000C17A0">
        <w:rPr>
          <w:rFonts w:ascii="Times New Roman" w:eastAsia="Times New Roman" w:hAnsi="Times New Roman"/>
          <w:sz w:val="24"/>
          <w:szCs w:val="24"/>
          <w:lang w:eastAsia="ru-RU"/>
        </w:rPr>
        <w:t xml:space="preserve"> </w:t>
      </w:r>
      <w:proofErr w:type="spellStart"/>
      <w:r w:rsidRPr="000C17A0">
        <w:rPr>
          <w:rFonts w:ascii="Times New Roman" w:eastAsia="Times New Roman" w:hAnsi="Times New Roman"/>
          <w:sz w:val="24"/>
          <w:szCs w:val="24"/>
          <w:lang w:eastAsia="ru-RU"/>
        </w:rPr>
        <w:t>етуді</w:t>
      </w:r>
      <w:proofErr w:type="spellEnd"/>
      <w:r w:rsidRPr="000C17A0">
        <w:rPr>
          <w:rFonts w:ascii="Times New Roman" w:eastAsia="Times New Roman" w:hAnsi="Times New Roman"/>
          <w:sz w:val="24"/>
          <w:szCs w:val="24"/>
          <w:lang w:eastAsia="ru-RU"/>
        </w:rPr>
        <w:t xml:space="preserve"> </w:t>
      </w:r>
      <w:proofErr w:type="spellStart"/>
      <w:r w:rsidRPr="000C17A0">
        <w:rPr>
          <w:rFonts w:ascii="Times New Roman" w:eastAsia="Times New Roman" w:hAnsi="Times New Roman"/>
          <w:sz w:val="24"/>
          <w:szCs w:val="24"/>
          <w:lang w:eastAsia="ru-RU"/>
        </w:rPr>
        <w:t>қайтару</w:t>
      </w:r>
      <w:proofErr w:type="spellEnd"/>
      <w:r w:rsidRPr="000C17A0">
        <w:rPr>
          <w:rFonts w:ascii="Times New Roman" w:eastAsia="Times New Roman" w:hAnsi="Times New Roman"/>
          <w:sz w:val="24"/>
          <w:szCs w:val="24"/>
          <w:lang w:eastAsia="ru-RU"/>
        </w:rPr>
        <w:t xml:space="preserve"> </w:t>
      </w:r>
      <w:proofErr w:type="spellStart"/>
      <w:r w:rsidRPr="000C17A0">
        <w:rPr>
          <w:rFonts w:ascii="Times New Roman" w:eastAsia="Times New Roman" w:hAnsi="Times New Roman"/>
          <w:sz w:val="24"/>
          <w:szCs w:val="24"/>
          <w:lang w:eastAsia="ru-RU"/>
        </w:rPr>
        <w:t>құқығын</w:t>
      </w:r>
      <w:proofErr w:type="spellEnd"/>
      <w:r w:rsidRPr="000C17A0">
        <w:rPr>
          <w:rFonts w:ascii="Times New Roman" w:eastAsia="Times New Roman" w:hAnsi="Times New Roman"/>
          <w:sz w:val="24"/>
          <w:szCs w:val="24"/>
          <w:lang w:eastAsia="ru-RU"/>
        </w:rPr>
        <w:t xml:space="preserve"> </w:t>
      </w:r>
      <w:proofErr w:type="spellStart"/>
      <w:r w:rsidRPr="000C17A0">
        <w:rPr>
          <w:rFonts w:ascii="Times New Roman" w:eastAsia="Times New Roman" w:hAnsi="Times New Roman"/>
          <w:sz w:val="24"/>
          <w:szCs w:val="24"/>
          <w:lang w:eastAsia="ru-RU"/>
        </w:rPr>
        <w:t>жоғалтпай</w:t>
      </w:r>
      <w:proofErr w:type="spellEnd"/>
      <w:r w:rsidRPr="000C17A0">
        <w:rPr>
          <w:rFonts w:ascii="Times New Roman" w:eastAsia="Times New Roman" w:hAnsi="Times New Roman"/>
          <w:sz w:val="24"/>
          <w:szCs w:val="24"/>
          <w:lang w:eastAsia="ru-RU"/>
        </w:rPr>
        <w:t xml:space="preserve">, </w:t>
      </w:r>
      <w:proofErr w:type="spellStart"/>
      <w:r w:rsidR="00B132F7" w:rsidRPr="000C17A0">
        <w:rPr>
          <w:rFonts w:ascii="Times New Roman" w:eastAsia="Times New Roman" w:hAnsi="Times New Roman"/>
          <w:sz w:val="24"/>
          <w:szCs w:val="24"/>
          <w:lang w:eastAsia="ru-RU"/>
        </w:rPr>
        <w:t>Конкурстық</w:t>
      </w:r>
      <w:proofErr w:type="spellEnd"/>
      <w:r w:rsidR="00B132F7" w:rsidRPr="000C17A0">
        <w:rPr>
          <w:rFonts w:ascii="Times New Roman" w:eastAsia="Times New Roman" w:hAnsi="Times New Roman"/>
          <w:sz w:val="24"/>
          <w:szCs w:val="24"/>
          <w:lang w:eastAsia="ru-RU"/>
        </w:rPr>
        <w:t xml:space="preserve"> </w:t>
      </w:r>
      <w:proofErr w:type="spellStart"/>
      <w:r w:rsidRPr="000C17A0">
        <w:rPr>
          <w:rFonts w:ascii="Times New Roman" w:eastAsia="Times New Roman" w:hAnsi="Times New Roman"/>
          <w:sz w:val="24"/>
          <w:szCs w:val="24"/>
          <w:lang w:eastAsia="ru-RU"/>
        </w:rPr>
        <w:t>өтінімдерді</w:t>
      </w:r>
      <w:proofErr w:type="spellEnd"/>
      <w:r w:rsidRPr="000C17A0">
        <w:rPr>
          <w:rFonts w:ascii="Times New Roman" w:eastAsia="Times New Roman" w:hAnsi="Times New Roman"/>
          <w:sz w:val="24"/>
          <w:szCs w:val="24"/>
          <w:lang w:eastAsia="ru-RU"/>
        </w:rPr>
        <w:t xml:space="preserve"> </w:t>
      </w:r>
      <w:proofErr w:type="spellStart"/>
      <w:r w:rsidRPr="000C17A0">
        <w:rPr>
          <w:rFonts w:ascii="Times New Roman" w:eastAsia="Times New Roman" w:hAnsi="Times New Roman"/>
          <w:sz w:val="24"/>
          <w:szCs w:val="24"/>
          <w:lang w:eastAsia="ru-RU"/>
        </w:rPr>
        <w:t>қабылдау</w:t>
      </w:r>
      <w:proofErr w:type="spellEnd"/>
      <w:r w:rsidRPr="000C17A0">
        <w:rPr>
          <w:rFonts w:ascii="Times New Roman" w:eastAsia="Times New Roman" w:hAnsi="Times New Roman"/>
          <w:sz w:val="24"/>
          <w:szCs w:val="24"/>
          <w:lang w:eastAsia="ru-RU"/>
        </w:rPr>
        <w:t xml:space="preserve"> </w:t>
      </w:r>
      <w:proofErr w:type="spellStart"/>
      <w:r w:rsidRPr="000C17A0">
        <w:rPr>
          <w:rFonts w:ascii="Times New Roman" w:eastAsia="Times New Roman" w:hAnsi="Times New Roman"/>
          <w:sz w:val="24"/>
          <w:szCs w:val="24"/>
          <w:lang w:eastAsia="ru-RU"/>
        </w:rPr>
        <w:t>мерзімі</w:t>
      </w:r>
      <w:proofErr w:type="spellEnd"/>
      <w:r w:rsidRPr="000C17A0">
        <w:rPr>
          <w:rFonts w:ascii="Times New Roman" w:eastAsia="Times New Roman" w:hAnsi="Times New Roman"/>
          <w:sz w:val="24"/>
          <w:szCs w:val="24"/>
          <w:lang w:eastAsia="ru-RU"/>
        </w:rPr>
        <w:t xml:space="preserve"> </w:t>
      </w:r>
      <w:proofErr w:type="spellStart"/>
      <w:r w:rsidRPr="000C17A0">
        <w:rPr>
          <w:rFonts w:ascii="Times New Roman" w:eastAsia="Times New Roman" w:hAnsi="Times New Roman"/>
          <w:sz w:val="24"/>
          <w:szCs w:val="24"/>
          <w:lang w:eastAsia="ru-RU"/>
        </w:rPr>
        <w:t>аяқталғанға</w:t>
      </w:r>
      <w:proofErr w:type="spellEnd"/>
      <w:r w:rsidRPr="000C17A0">
        <w:rPr>
          <w:rFonts w:ascii="Times New Roman" w:eastAsia="Times New Roman" w:hAnsi="Times New Roman"/>
          <w:sz w:val="24"/>
          <w:szCs w:val="24"/>
          <w:lang w:eastAsia="ru-RU"/>
        </w:rPr>
        <w:t xml:space="preserve"> </w:t>
      </w:r>
      <w:proofErr w:type="spellStart"/>
      <w:r w:rsidRPr="000C17A0">
        <w:rPr>
          <w:rFonts w:ascii="Times New Roman" w:eastAsia="Times New Roman" w:hAnsi="Times New Roman"/>
          <w:sz w:val="24"/>
          <w:szCs w:val="24"/>
          <w:lang w:eastAsia="ru-RU"/>
        </w:rPr>
        <w:t>дейін</w:t>
      </w:r>
      <w:proofErr w:type="spellEnd"/>
      <w:r w:rsidRPr="000C17A0">
        <w:rPr>
          <w:rFonts w:ascii="Times New Roman" w:eastAsia="Times New Roman" w:hAnsi="Times New Roman"/>
          <w:sz w:val="24"/>
          <w:szCs w:val="24"/>
          <w:lang w:eastAsia="ru-RU"/>
        </w:rPr>
        <w:t xml:space="preserve"> </w:t>
      </w:r>
      <w:proofErr w:type="spellStart"/>
      <w:r w:rsidRPr="000C17A0">
        <w:rPr>
          <w:rFonts w:ascii="Times New Roman" w:eastAsia="Times New Roman" w:hAnsi="Times New Roman"/>
          <w:sz w:val="24"/>
          <w:szCs w:val="24"/>
          <w:lang w:eastAsia="ru-RU"/>
        </w:rPr>
        <w:t>өзінің</w:t>
      </w:r>
      <w:proofErr w:type="spellEnd"/>
      <w:r w:rsidRPr="000C17A0">
        <w:rPr>
          <w:rFonts w:ascii="Times New Roman" w:eastAsia="Times New Roman" w:hAnsi="Times New Roman"/>
          <w:sz w:val="24"/>
          <w:szCs w:val="24"/>
          <w:lang w:eastAsia="ru-RU"/>
        </w:rPr>
        <w:t xml:space="preserve"> </w:t>
      </w:r>
      <w:proofErr w:type="spellStart"/>
      <w:r w:rsidR="00B132F7" w:rsidRPr="000C17A0">
        <w:rPr>
          <w:rFonts w:ascii="Times New Roman" w:eastAsia="Times New Roman" w:hAnsi="Times New Roman"/>
          <w:sz w:val="24"/>
          <w:szCs w:val="24"/>
          <w:lang w:eastAsia="ru-RU"/>
        </w:rPr>
        <w:t>Конкурстық</w:t>
      </w:r>
      <w:proofErr w:type="spellEnd"/>
      <w:r w:rsidR="00B132F7" w:rsidRPr="000C17A0">
        <w:rPr>
          <w:rFonts w:ascii="Times New Roman" w:eastAsia="Times New Roman" w:hAnsi="Times New Roman"/>
          <w:sz w:val="24"/>
          <w:szCs w:val="24"/>
          <w:lang w:eastAsia="ru-RU"/>
        </w:rPr>
        <w:t xml:space="preserve"> </w:t>
      </w:r>
      <w:proofErr w:type="spellStart"/>
      <w:r w:rsidRPr="000C17A0">
        <w:rPr>
          <w:rFonts w:ascii="Times New Roman" w:eastAsia="Times New Roman" w:hAnsi="Times New Roman"/>
          <w:sz w:val="24"/>
          <w:szCs w:val="24"/>
          <w:lang w:eastAsia="ru-RU"/>
        </w:rPr>
        <w:t>өтінімін</w:t>
      </w:r>
      <w:proofErr w:type="spellEnd"/>
      <w:r w:rsidRPr="000C17A0">
        <w:rPr>
          <w:rFonts w:ascii="Times New Roman" w:eastAsia="Times New Roman" w:hAnsi="Times New Roman"/>
          <w:sz w:val="24"/>
          <w:szCs w:val="24"/>
          <w:lang w:eastAsia="ru-RU"/>
        </w:rPr>
        <w:t xml:space="preserve"> </w:t>
      </w:r>
      <w:proofErr w:type="spellStart"/>
      <w:r w:rsidRPr="000C17A0">
        <w:rPr>
          <w:rFonts w:ascii="Times New Roman" w:eastAsia="Times New Roman" w:hAnsi="Times New Roman"/>
          <w:sz w:val="24"/>
          <w:szCs w:val="24"/>
          <w:lang w:eastAsia="ru-RU"/>
        </w:rPr>
        <w:t>кері</w:t>
      </w:r>
      <w:proofErr w:type="spellEnd"/>
      <w:r w:rsidRPr="000C17A0">
        <w:rPr>
          <w:rFonts w:ascii="Times New Roman" w:eastAsia="Times New Roman" w:hAnsi="Times New Roman"/>
          <w:sz w:val="24"/>
          <w:szCs w:val="24"/>
          <w:lang w:eastAsia="ru-RU"/>
        </w:rPr>
        <w:t xml:space="preserve"> </w:t>
      </w:r>
      <w:proofErr w:type="spellStart"/>
      <w:r w:rsidRPr="000C17A0">
        <w:rPr>
          <w:rFonts w:ascii="Times New Roman" w:eastAsia="Times New Roman" w:hAnsi="Times New Roman"/>
          <w:sz w:val="24"/>
          <w:szCs w:val="24"/>
          <w:lang w:eastAsia="ru-RU"/>
        </w:rPr>
        <w:t>қайтарып</w:t>
      </w:r>
      <w:proofErr w:type="spellEnd"/>
      <w:r w:rsidRPr="000C17A0">
        <w:rPr>
          <w:rFonts w:ascii="Times New Roman" w:eastAsia="Times New Roman" w:hAnsi="Times New Roman"/>
          <w:sz w:val="24"/>
          <w:szCs w:val="24"/>
          <w:lang w:eastAsia="ru-RU"/>
        </w:rPr>
        <w:t xml:space="preserve"> </w:t>
      </w:r>
      <w:proofErr w:type="spellStart"/>
      <w:r w:rsidRPr="000C17A0">
        <w:rPr>
          <w:rFonts w:ascii="Times New Roman" w:eastAsia="Times New Roman" w:hAnsi="Times New Roman"/>
          <w:sz w:val="24"/>
          <w:szCs w:val="24"/>
          <w:lang w:eastAsia="ru-RU"/>
        </w:rPr>
        <w:t>алуға</w:t>
      </w:r>
      <w:proofErr w:type="spellEnd"/>
      <w:r w:rsidRPr="000C17A0">
        <w:rPr>
          <w:rFonts w:ascii="Times New Roman" w:eastAsia="Times New Roman" w:hAnsi="Times New Roman"/>
          <w:sz w:val="24"/>
          <w:szCs w:val="24"/>
          <w:lang w:eastAsia="ru-RU"/>
        </w:rPr>
        <w:t xml:space="preserve"> </w:t>
      </w:r>
      <w:proofErr w:type="spellStart"/>
      <w:r w:rsidRPr="000C17A0">
        <w:rPr>
          <w:rFonts w:ascii="Times New Roman" w:eastAsia="Times New Roman" w:hAnsi="Times New Roman"/>
          <w:sz w:val="24"/>
          <w:szCs w:val="24"/>
          <w:lang w:eastAsia="ru-RU"/>
        </w:rPr>
        <w:t>құқылы</w:t>
      </w:r>
      <w:proofErr w:type="spellEnd"/>
      <w:r w:rsidRPr="000C17A0">
        <w:rPr>
          <w:rFonts w:ascii="Times New Roman" w:eastAsia="Times New Roman" w:hAnsi="Times New Roman"/>
          <w:sz w:val="24"/>
          <w:szCs w:val="24"/>
          <w:lang w:eastAsia="ru-RU"/>
        </w:rPr>
        <w:t xml:space="preserve">. </w:t>
      </w:r>
    </w:p>
    <w:p w14:paraId="221F9776" w14:textId="1079B066" w:rsidR="00150B58" w:rsidRPr="008E0CDF" w:rsidRDefault="006C1312">
      <w:pPr>
        <w:numPr>
          <w:ilvl w:val="1"/>
          <w:numId w:val="58"/>
        </w:numPr>
        <w:spacing w:before="120" w:after="120" w:line="240" w:lineRule="auto"/>
        <w:ind w:left="709" w:hanging="709"/>
        <w:jc w:val="both"/>
        <w:rPr>
          <w:rFonts w:ascii="Times New Roman" w:eastAsia="Times New Roman" w:hAnsi="Times New Roman"/>
          <w:bCs/>
          <w:sz w:val="24"/>
          <w:szCs w:val="24"/>
          <w:lang w:eastAsia="ru-RU"/>
        </w:rPr>
      </w:pPr>
      <w:proofErr w:type="spellStart"/>
      <w:r w:rsidRPr="006C1312">
        <w:rPr>
          <w:rFonts w:ascii="Times New Roman" w:eastAsia="Times New Roman" w:hAnsi="Times New Roman"/>
          <w:bCs/>
          <w:sz w:val="24"/>
          <w:szCs w:val="24"/>
          <w:lang w:eastAsia="ru-RU"/>
        </w:rPr>
        <w:t>Конкурстық</w:t>
      </w:r>
      <w:proofErr w:type="spellEnd"/>
      <w:r w:rsidRPr="006C1312">
        <w:rPr>
          <w:rFonts w:ascii="Times New Roman" w:eastAsia="Times New Roman" w:hAnsi="Times New Roman"/>
          <w:bCs/>
          <w:sz w:val="24"/>
          <w:szCs w:val="24"/>
          <w:lang w:eastAsia="ru-RU"/>
        </w:rPr>
        <w:t xml:space="preserve"> </w:t>
      </w:r>
      <w:proofErr w:type="spellStart"/>
      <w:r w:rsidRPr="006C1312">
        <w:rPr>
          <w:rFonts w:ascii="Times New Roman" w:eastAsia="Times New Roman" w:hAnsi="Times New Roman"/>
          <w:bCs/>
          <w:sz w:val="24"/>
          <w:szCs w:val="24"/>
          <w:lang w:eastAsia="ru-RU"/>
        </w:rPr>
        <w:t>өтінімді</w:t>
      </w:r>
      <w:proofErr w:type="spellEnd"/>
      <w:r w:rsidRPr="006C1312">
        <w:rPr>
          <w:rFonts w:ascii="Times New Roman" w:eastAsia="Times New Roman" w:hAnsi="Times New Roman"/>
          <w:bCs/>
          <w:sz w:val="24"/>
          <w:szCs w:val="24"/>
          <w:lang w:eastAsia="ru-RU"/>
        </w:rPr>
        <w:t xml:space="preserve"> </w:t>
      </w:r>
      <w:proofErr w:type="spellStart"/>
      <w:r w:rsidRPr="006C1312">
        <w:rPr>
          <w:rFonts w:ascii="Times New Roman" w:eastAsia="Times New Roman" w:hAnsi="Times New Roman"/>
          <w:bCs/>
          <w:sz w:val="24"/>
          <w:szCs w:val="24"/>
          <w:lang w:eastAsia="ru-RU"/>
        </w:rPr>
        <w:t>кері</w:t>
      </w:r>
      <w:proofErr w:type="spellEnd"/>
      <w:r w:rsidRPr="006C1312">
        <w:rPr>
          <w:rFonts w:ascii="Times New Roman" w:eastAsia="Times New Roman" w:hAnsi="Times New Roman"/>
          <w:bCs/>
          <w:sz w:val="24"/>
          <w:szCs w:val="24"/>
          <w:lang w:eastAsia="ru-RU"/>
        </w:rPr>
        <w:t xml:space="preserve"> </w:t>
      </w:r>
      <w:proofErr w:type="spellStart"/>
      <w:r w:rsidRPr="006C1312">
        <w:rPr>
          <w:rFonts w:ascii="Times New Roman" w:eastAsia="Times New Roman" w:hAnsi="Times New Roman"/>
          <w:bCs/>
          <w:sz w:val="24"/>
          <w:szCs w:val="24"/>
          <w:lang w:eastAsia="ru-RU"/>
        </w:rPr>
        <w:t>қайтарып</w:t>
      </w:r>
      <w:proofErr w:type="spellEnd"/>
      <w:r w:rsidRPr="006C1312">
        <w:rPr>
          <w:rFonts w:ascii="Times New Roman" w:eastAsia="Times New Roman" w:hAnsi="Times New Roman"/>
          <w:bCs/>
          <w:sz w:val="24"/>
          <w:szCs w:val="24"/>
          <w:lang w:eastAsia="ru-RU"/>
        </w:rPr>
        <w:t xml:space="preserve"> </w:t>
      </w:r>
      <w:proofErr w:type="spellStart"/>
      <w:r w:rsidRPr="006C1312">
        <w:rPr>
          <w:rFonts w:ascii="Times New Roman" w:eastAsia="Times New Roman" w:hAnsi="Times New Roman"/>
          <w:bCs/>
          <w:sz w:val="24"/>
          <w:szCs w:val="24"/>
          <w:lang w:eastAsia="ru-RU"/>
        </w:rPr>
        <w:t>алу</w:t>
      </w:r>
      <w:proofErr w:type="spellEnd"/>
      <w:r w:rsidRPr="006C1312">
        <w:rPr>
          <w:rFonts w:ascii="Times New Roman" w:eastAsia="Times New Roman" w:hAnsi="Times New Roman"/>
          <w:bCs/>
          <w:sz w:val="24"/>
          <w:szCs w:val="24"/>
          <w:lang w:eastAsia="ru-RU"/>
        </w:rPr>
        <w:t xml:space="preserve"> </w:t>
      </w:r>
      <w:proofErr w:type="spellStart"/>
      <w:r w:rsidRPr="006C1312">
        <w:rPr>
          <w:rFonts w:ascii="Times New Roman" w:eastAsia="Times New Roman" w:hAnsi="Times New Roman"/>
          <w:bCs/>
          <w:sz w:val="24"/>
          <w:szCs w:val="24"/>
          <w:lang w:eastAsia="ru-RU"/>
        </w:rPr>
        <w:t>туралы</w:t>
      </w:r>
      <w:proofErr w:type="spellEnd"/>
      <w:r w:rsidRPr="006C1312">
        <w:rPr>
          <w:rFonts w:ascii="Times New Roman" w:eastAsia="Times New Roman" w:hAnsi="Times New Roman"/>
          <w:bCs/>
          <w:sz w:val="24"/>
          <w:szCs w:val="24"/>
          <w:lang w:eastAsia="ru-RU"/>
        </w:rPr>
        <w:t xml:space="preserve"> </w:t>
      </w:r>
      <w:proofErr w:type="spellStart"/>
      <w:r w:rsidRPr="006C1312">
        <w:rPr>
          <w:rFonts w:ascii="Times New Roman" w:eastAsia="Times New Roman" w:hAnsi="Times New Roman"/>
          <w:bCs/>
          <w:sz w:val="24"/>
          <w:szCs w:val="24"/>
          <w:lang w:eastAsia="ru-RU"/>
        </w:rPr>
        <w:t>хабарлама</w:t>
      </w:r>
      <w:proofErr w:type="spellEnd"/>
      <w:r w:rsidRPr="006C1312">
        <w:rPr>
          <w:rFonts w:ascii="Times New Roman" w:eastAsia="Times New Roman" w:hAnsi="Times New Roman"/>
          <w:bCs/>
          <w:sz w:val="24"/>
          <w:szCs w:val="24"/>
          <w:lang w:eastAsia="ru-RU"/>
        </w:rPr>
        <w:t xml:space="preserve"> </w:t>
      </w:r>
      <w:proofErr w:type="spellStart"/>
      <w:r w:rsidRPr="006C1312">
        <w:rPr>
          <w:rFonts w:ascii="Times New Roman" w:eastAsia="Times New Roman" w:hAnsi="Times New Roman"/>
          <w:bCs/>
          <w:sz w:val="24"/>
          <w:szCs w:val="24"/>
          <w:lang w:eastAsia="ru-RU"/>
        </w:rPr>
        <w:t>егер</w:t>
      </w:r>
      <w:proofErr w:type="spellEnd"/>
      <w:r w:rsidRPr="006C1312">
        <w:rPr>
          <w:rFonts w:ascii="Times New Roman" w:eastAsia="Times New Roman" w:hAnsi="Times New Roman"/>
          <w:bCs/>
          <w:sz w:val="24"/>
          <w:szCs w:val="24"/>
          <w:lang w:eastAsia="ru-RU"/>
        </w:rPr>
        <w:t xml:space="preserve"> </w:t>
      </w:r>
      <w:proofErr w:type="spellStart"/>
      <w:r w:rsidRPr="006C1312">
        <w:rPr>
          <w:rFonts w:ascii="Times New Roman" w:eastAsia="Times New Roman" w:hAnsi="Times New Roman"/>
          <w:bCs/>
          <w:sz w:val="24"/>
          <w:szCs w:val="24"/>
          <w:lang w:eastAsia="ru-RU"/>
        </w:rPr>
        <w:t>Конкурстық</w:t>
      </w:r>
      <w:proofErr w:type="spellEnd"/>
      <w:r w:rsidRPr="006C1312">
        <w:rPr>
          <w:rFonts w:ascii="Times New Roman" w:eastAsia="Times New Roman" w:hAnsi="Times New Roman"/>
          <w:bCs/>
          <w:sz w:val="24"/>
          <w:szCs w:val="24"/>
          <w:lang w:eastAsia="ru-RU"/>
        </w:rPr>
        <w:t xml:space="preserve"> </w:t>
      </w:r>
      <w:proofErr w:type="spellStart"/>
      <w:r w:rsidRPr="006C1312">
        <w:rPr>
          <w:rFonts w:ascii="Times New Roman" w:eastAsia="Times New Roman" w:hAnsi="Times New Roman"/>
          <w:bCs/>
          <w:sz w:val="24"/>
          <w:szCs w:val="24"/>
          <w:lang w:eastAsia="ru-RU"/>
        </w:rPr>
        <w:t>өтінімді</w:t>
      </w:r>
      <w:proofErr w:type="spellEnd"/>
      <w:r w:rsidRPr="006C1312">
        <w:rPr>
          <w:rFonts w:ascii="Times New Roman" w:eastAsia="Times New Roman" w:hAnsi="Times New Roman"/>
          <w:bCs/>
          <w:sz w:val="24"/>
          <w:szCs w:val="24"/>
          <w:lang w:eastAsia="ru-RU"/>
        </w:rPr>
        <w:t xml:space="preserve"> </w:t>
      </w:r>
      <w:proofErr w:type="spellStart"/>
      <w:r w:rsidRPr="006C1312">
        <w:rPr>
          <w:rFonts w:ascii="Times New Roman" w:eastAsia="Times New Roman" w:hAnsi="Times New Roman"/>
          <w:bCs/>
          <w:sz w:val="24"/>
          <w:szCs w:val="24"/>
          <w:lang w:eastAsia="ru-RU"/>
        </w:rPr>
        <w:t>кері</w:t>
      </w:r>
      <w:proofErr w:type="spellEnd"/>
      <w:r w:rsidRPr="006C1312">
        <w:rPr>
          <w:rFonts w:ascii="Times New Roman" w:eastAsia="Times New Roman" w:hAnsi="Times New Roman"/>
          <w:bCs/>
          <w:sz w:val="24"/>
          <w:szCs w:val="24"/>
          <w:lang w:eastAsia="ru-RU"/>
        </w:rPr>
        <w:t xml:space="preserve"> </w:t>
      </w:r>
      <w:proofErr w:type="spellStart"/>
      <w:r w:rsidRPr="006C1312">
        <w:rPr>
          <w:rFonts w:ascii="Times New Roman" w:eastAsia="Times New Roman" w:hAnsi="Times New Roman"/>
          <w:bCs/>
          <w:sz w:val="24"/>
          <w:szCs w:val="24"/>
          <w:lang w:eastAsia="ru-RU"/>
        </w:rPr>
        <w:t>қайтарып</w:t>
      </w:r>
      <w:proofErr w:type="spellEnd"/>
      <w:r w:rsidRPr="006C1312">
        <w:rPr>
          <w:rFonts w:ascii="Times New Roman" w:eastAsia="Times New Roman" w:hAnsi="Times New Roman"/>
          <w:bCs/>
          <w:sz w:val="24"/>
          <w:szCs w:val="24"/>
          <w:lang w:eastAsia="ru-RU"/>
        </w:rPr>
        <w:t xml:space="preserve"> </w:t>
      </w:r>
      <w:proofErr w:type="spellStart"/>
      <w:r w:rsidRPr="006C1312">
        <w:rPr>
          <w:rFonts w:ascii="Times New Roman" w:eastAsia="Times New Roman" w:hAnsi="Times New Roman"/>
          <w:bCs/>
          <w:sz w:val="24"/>
          <w:szCs w:val="24"/>
          <w:lang w:eastAsia="ru-RU"/>
        </w:rPr>
        <w:t>алу</w:t>
      </w:r>
      <w:proofErr w:type="spellEnd"/>
      <w:r w:rsidRPr="006C1312">
        <w:rPr>
          <w:rFonts w:ascii="Times New Roman" w:eastAsia="Times New Roman" w:hAnsi="Times New Roman"/>
          <w:bCs/>
          <w:sz w:val="24"/>
          <w:szCs w:val="24"/>
          <w:lang w:eastAsia="ru-RU"/>
        </w:rPr>
        <w:t xml:space="preserve"> </w:t>
      </w:r>
      <w:proofErr w:type="spellStart"/>
      <w:r w:rsidRPr="006C1312">
        <w:rPr>
          <w:rFonts w:ascii="Times New Roman" w:eastAsia="Times New Roman" w:hAnsi="Times New Roman"/>
          <w:bCs/>
          <w:sz w:val="24"/>
          <w:szCs w:val="24"/>
          <w:lang w:eastAsia="ru-RU"/>
        </w:rPr>
        <w:t>туралы</w:t>
      </w:r>
      <w:proofErr w:type="spellEnd"/>
      <w:r w:rsidRPr="006C1312">
        <w:rPr>
          <w:rFonts w:ascii="Times New Roman" w:eastAsia="Times New Roman" w:hAnsi="Times New Roman"/>
          <w:bCs/>
          <w:sz w:val="24"/>
          <w:szCs w:val="24"/>
          <w:lang w:eastAsia="ru-RU"/>
        </w:rPr>
        <w:t xml:space="preserve"> </w:t>
      </w:r>
      <w:proofErr w:type="spellStart"/>
      <w:r w:rsidRPr="006C1312">
        <w:rPr>
          <w:rFonts w:ascii="Times New Roman" w:eastAsia="Times New Roman" w:hAnsi="Times New Roman"/>
          <w:bCs/>
          <w:sz w:val="24"/>
          <w:szCs w:val="24"/>
          <w:lang w:eastAsia="ru-RU"/>
        </w:rPr>
        <w:t>хабарламаны</w:t>
      </w:r>
      <w:proofErr w:type="spellEnd"/>
      <w:r w:rsidRPr="006C1312">
        <w:rPr>
          <w:rFonts w:ascii="Times New Roman" w:eastAsia="Times New Roman" w:hAnsi="Times New Roman"/>
          <w:bCs/>
          <w:sz w:val="24"/>
          <w:szCs w:val="24"/>
          <w:lang w:eastAsia="ru-RU"/>
        </w:rPr>
        <w:t xml:space="preserve"> </w:t>
      </w:r>
      <w:proofErr w:type="spellStart"/>
      <w:r w:rsidRPr="006C1312">
        <w:rPr>
          <w:rFonts w:ascii="Times New Roman" w:eastAsia="Times New Roman" w:hAnsi="Times New Roman"/>
          <w:bCs/>
          <w:sz w:val="24"/>
          <w:szCs w:val="24"/>
          <w:lang w:eastAsia="ru-RU"/>
        </w:rPr>
        <w:t>заңды</w:t>
      </w:r>
      <w:proofErr w:type="spellEnd"/>
      <w:r w:rsidRPr="006C1312">
        <w:rPr>
          <w:rFonts w:ascii="Times New Roman" w:eastAsia="Times New Roman" w:hAnsi="Times New Roman"/>
          <w:bCs/>
          <w:sz w:val="24"/>
          <w:szCs w:val="24"/>
          <w:lang w:eastAsia="ru-RU"/>
        </w:rPr>
        <w:t xml:space="preserve"> </w:t>
      </w:r>
      <w:proofErr w:type="spellStart"/>
      <w:r w:rsidRPr="006C1312">
        <w:rPr>
          <w:rFonts w:ascii="Times New Roman" w:eastAsia="Times New Roman" w:hAnsi="Times New Roman"/>
          <w:bCs/>
          <w:sz w:val="24"/>
          <w:szCs w:val="24"/>
          <w:lang w:eastAsia="ru-RU"/>
        </w:rPr>
        <w:t>тұлғаның</w:t>
      </w:r>
      <w:proofErr w:type="spellEnd"/>
      <w:r w:rsidRPr="006C1312">
        <w:rPr>
          <w:rFonts w:ascii="Times New Roman" w:eastAsia="Times New Roman" w:hAnsi="Times New Roman"/>
          <w:bCs/>
          <w:sz w:val="24"/>
          <w:szCs w:val="24"/>
          <w:lang w:eastAsia="ru-RU"/>
        </w:rPr>
        <w:t xml:space="preserve"> </w:t>
      </w:r>
      <w:proofErr w:type="spellStart"/>
      <w:r w:rsidRPr="006C1312">
        <w:rPr>
          <w:rFonts w:ascii="Times New Roman" w:eastAsia="Times New Roman" w:hAnsi="Times New Roman"/>
          <w:bCs/>
          <w:sz w:val="24"/>
          <w:szCs w:val="24"/>
          <w:lang w:eastAsia="ru-RU"/>
        </w:rPr>
        <w:t>мөрімен</w:t>
      </w:r>
      <w:proofErr w:type="spellEnd"/>
      <w:r w:rsidRPr="006C1312">
        <w:rPr>
          <w:rFonts w:ascii="Times New Roman" w:eastAsia="Times New Roman" w:hAnsi="Times New Roman"/>
          <w:bCs/>
          <w:sz w:val="24"/>
          <w:szCs w:val="24"/>
          <w:lang w:eastAsia="ru-RU"/>
        </w:rPr>
        <w:t xml:space="preserve"> </w:t>
      </w:r>
      <w:proofErr w:type="spellStart"/>
      <w:r w:rsidRPr="006C1312">
        <w:rPr>
          <w:rFonts w:ascii="Times New Roman" w:eastAsia="Times New Roman" w:hAnsi="Times New Roman"/>
          <w:bCs/>
          <w:sz w:val="24"/>
          <w:szCs w:val="24"/>
          <w:lang w:eastAsia="ru-RU"/>
        </w:rPr>
        <w:t>бекітілген</w:t>
      </w:r>
      <w:proofErr w:type="spellEnd"/>
      <w:r w:rsidRPr="006C1312">
        <w:rPr>
          <w:rFonts w:ascii="Times New Roman" w:eastAsia="Times New Roman" w:hAnsi="Times New Roman"/>
          <w:bCs/>
          <w:sz w:val="24"/>
          <w:szCs w:val="24"/>
          <w:lang w:eastAsia="ru-RU"/>
        </w:rPr>
        <w:t xml:space="preserve"> </w:t>
      </w:r>
      <w:proofErr w:type="spellStart"/>
      <w:r w:rsidRPr="006C1312">
        <w:rPr>
          <w:rFonts w:ascii="Times New Roman" w:eastAsia="Times New Roman" w:hAnsi="Times New Roman"/>
          <w:bCs/>
          <w:sz w:val="24"/>
          <w:szCs w:val="24"/>
          <w:lang w:eastAsia="ru-RU"/>
        </w:rPr>
        <w:t>заңды</w:t>
      </w:r>
      <w:proofErr w:type="spellEnd"/>
      <w:r w:rsidRPr="006C1312">
        <w:rPr>
          <w:rFonts w:ascii="Times New Roman" w:eastAsia="Times New Roman" w:hAnsi="Times New Roman"/>
          <w:bCs/>
          <w:sz w:val="24"/>
          <w:szCs w:val="24"/>
          <w:lang w:eastAsia="ru-RU"/>
        </w:rPr>
        <w:t xml:space="preserve"> </w:t>
      </w:r>
      <w:proofErr w:type="spellStart"/>
      <w:r w:rsidRPr="006C1312">
        <w:rPr>
          <w:rFonts w:ascii="Times New Roman" w:eastAsia="Times New Roman" w:hAnsi="Times New Roman"/>
          <w:bCs/>
          <w:sz w:val="24"/>
          <w:szCs w:val="24"/>
          <w:lang w:eastAsia="ru-RU"/>
        </w:rPr>
        <w:t>тұлға</w:t>
      </w:r>
      <w:proofErr w:type="spellEnd"/>
      <w:r w:rsidRPr="006C1312">
        <w:rPr>
          <w:rFonts w:ascii="Times New Roman" w:eastAsia="Times New Roman" w:hAnsi="Times New Roman"/>
          <w:bCs/>
          <w:sz w:val="24"/>
          <w:szCs w:val="24"/>
          <w:lang w:eastAsia="ru-RU"/>
        </w:rPr>
        <w:t xml:space="preserve"> </w:t>
      </w:r>
      <w:proofErr w:type="spellStart"/>
      <w:r w:rsidRPr="006C1312">
        <w:rPr>
          <w:rFonts w:ascii="Times New Roman" w:eastAsia="Times New Roman" w:hAnsi="Times New Roman"/>
          <w:bCs/>
          <w:sz w:val="24"/>
          <w:szCs w:val="24"/>
          <w:lang w:eastAsia="ru-RU"/>
        </w:rPr>
        <w:t>беретін</w:t>
      </w:r>
      <w:proofErr w:type="spellEnd"/>
      <w:r w:rsidRPr="006C1312">
        <w:rPr>
          <w:rFonts w:ascii="Times New Roman" w:eastAsia="Times New Roman" w:hAnsi="Times New Roman"/>
          <w:bCs/>
          <w:sz w:val="24"/>
          <w:szCs w:val="24"/>
          <w:lang w:eastAsia="ru-RU"/>
        </w:rPr>
        <w:t xml:space="preserve"> </w:t>
      </w:r>
      <w:proofErr w:type="spellStart"/>
      <w:r w:rsidRPr="006C1312">
        <w:rPr>
          <w:rFonts w:ascii="Times New Roman" w:eastAsia="Times New Roman" w:hAnsi="Times New Roman"/>
          <w:bCs/>
          <w:sz w:val="24"/>
          <w:szCs w:val="24"/>
          <w:lang w:eastAsia="ru-RU"/>
        </w:rPr>
        <w:t>болса</w:t>
      </w:r>
      <w:proofErr w:type="spellEnd"/>
      <w:r w:rsidRPr="006C1312">
        <w:rPr>
          <w:rFonts w:ascii="Times New Roman" w:eastAsia="Times New Roman" w:hAnsi="Times New Roman"/>
          <w:bCs/>
          <w:sz w:val="24"/>
          <w:szCs w:val="24"/>
          <w:lang w:eastAsia="ru-RU"/>
        </w:rPr>
        <w:t xml:space="preserve">, </w:t>
      </w:r>
      <w:proofErr w:type="spellStart"/>
      <w:r w:rsidR="009B6322" w:rsidRPr="006C1312">
        <w:rPr>
          <w:rFonts w:ascii="Times New Roman" w:eastAsia="Times New Roman" w:hAnsi="Times New Roman"/>
          <w:bCs/>
          <w:sz w:val="24"/>
          <w:szCs w:val="24"/>
          <w:lang w:eastAsia="ru-RU"/>
        </w:rPr>
        <w:t>Әлеуетті</w:t>
      </w:r>
      <w:proofErr w:type="spellEnd"/>
      <w:r w:rsidR="009B6322" w:rsidRPr="006C1312">
        <w:rPr>
          <w:rFonts w:ascii="Times New Roman" w:eastAsia="Times New Roman" w:hAnsi="Times New Roman"/>
          <w:bCs/>
          <w:sz w:val="24"/>
          <w:szCs w:val="24"/>
          <w:lang w:eastAsia="ru-RU"/>
        </w:rPr>
        <w:t xml:space="preserve"> </w:t>
      </w:r>
      <w:proofErr w:type="spellStart"/>
      <w:r w:rsidRPr="006C1312">
        <w:rPr>
          <w:rFonts w:ascii="Times New Roman" w:eastAsia="Times New Roman" w:hAnsi="Times New Roman"/>
          <w:bCs/>
          <w:sz w:val="24"/>
          <w:szCs w:val="24"/>
          <w:lang w:eastAsia="ru-RU"/>
        </w:rPr>
        <w:t>қатысушы</w:t>
      </w:r>
      <w:proofErr w:type="spellEnd"/>
      <w:r w:rsidRPr="006C1312">
        <w:rPr>
          <w:rFonts w:ascii="Times New Roman" w:eastAsia="Times New Roman" w:hAnsi="Times New Roman"/>
          <w:bCs/>
          <w:sz w:val="24"/>
          <w:szCs w:val="24"/>
          <w:lang w:eastAsia="ru-RU"/>
        </w:rPr>
        <w:t xml:space="preserve"> </w:t>
      </w:r>
      <w:proofErr w:type="spellStart"/>
      <w:r w:rsidRPr="006C1312">
        <w:rPr>
          <w:rFonts w:ascii="Times New Roman" w:eastAsia="Times New Roman" w:hAnsi="Times New Roman"/>
          <w:bCs/>
          <w:sz w:val="24"/>
          <w:szCs w:val="24"/>
          <w:lang w:eastAsia="ru-RU"/>
        </w:rPr>
        <w:t>қол</w:t>
      </w:r>
      <w:proofErr w:type="spellEnd"/>
      <w:r w:rsidRPr="006C1312">
        <w:rPr>
          <w:rFonts w:ascii="Times New Roman" w:eastAsia="Times New Roman" w:hAnsi="Times New Roman"/>
          <w:bCs/>
          <w:sz w:val="24"/>
          <w:szCs w:val="24"/>
          <w:lang w:eastAsia="ru-RU"/>
        </w:rPr>
        <w:t xml:space="preserve"> </w:t>
      </w:r>
      <w:proofErr w:type="spellStart"/>
      <w:r w:rsidRPr="006C1312">
        <w:rPr>
          <w:rFonts w:ascii="Times New Roman" w:eastAsia="Times New Roman" w:hAnsi="Times New Roman"/>
          <w:bCs/>
          <w:sz w:val="24"/>
          <w:szCs w:val="24"/>
          <w:lang w:eastAsia="ru-RU"/>
        </w:rPr>
        <w:t>қойған</w:t>
      </w:r>
      <w:proofErr w:type="spellEnd"/>
      <w:r w:rsidRPr="006C1312">
        <w:rPr>
          <w:rFonts w:ascii="Times New Roman" w:eastAsia="Times New Roman" w:hAnsi="Times New Roman"/>
          <w:bCs/>
          <w:sz w:val="24"/>
          <w:szCs w:val="24"/>
          <w:lang w:eastAsia="ru-RU"/>
        </w:rPr>
        <w:t xml:space="preserve"> </w:t>
      </w:r>
      <w:r w:rsidR="009B6322">
        <w:rPr>
          <w:rFonts w:ascii="Times New Roman" w:eastAsia="Times New Roman" w:hAnsi="Times New Roman"/>
          <w:bCs/>
          <w:sz w:val="24"/>
          <w:szCs w:val="24"/>
          <w:lang w:val="kk-KZ" w:eastAsia="ru-RU"/>
        </w:rPr>
        <w:t>ТКС-тің</w:t>
      </w:r>
      <w:r w:rsidRPr="006C1312">
        <w:rPr>
          <w:rFonts w:ascii="Times New Roman" w:eastAsia="Times New Roman" w:hAnsi="Times New Roman"/>
          <w:bCs/>
          <w:sz w:val="24"/>
          <w:szCs w:val="24"/>
          <w:lang w:eastAsia="ru-RU"/>
        </w:rPr>
        <w:t xml:space="preserve"> </w:t>
      </w:r>
      <w:proofErr w:type="spellStart"/>
      <w:r w:rsidRPr="006C1312">
        <w:rPr>
          <w:rFonts w:ascii="Times New Roman" w:eastAsia="Times New Roman" w:hAnsi="Times New Roman"/>
          <w:bCs/>
          <w:sz w:val="24"/>
          <w:szCs w:val="24"/>
          <w:lang w:eastAsia="ru-RU"/>
        </w:rPr>
        <w:t>атына</w:t>
      </w:r>
      <w:proofErr w:type="spellEnd"/>
      <w:r w:rsidRPr="006C1312">
        <w:rPr>
          <w:rFonts w:ascii="Times New Roman" w:eastAsia="Times New Roman" w:hAnsi="Times New Roman"/>
          <w:bCs/>
          <w:sz w:val="24"/>
          <w:szCs w:val="24"/>
          <w:lang w:eastAsia="ru-RU"/>
        </w:rPr>
        <w:t xml:space="preserve"> </w:t>
      </w:r>
      <w:proofErr w:type="spellStart"/>
      <w:r w:rsidRPr="006C1312">
        <w:rPr>
          <w:rFonts w:ascii="Times New Roman" w:eastAsia="Times New Roman" w:hAnsi="Times New Roman"/>
          <w:bCs/>
          <w:sz w:val="24"/>
          <w:szCs w:val="24"/>
          <w:lang w:eastAsia="ru-RU"/>
        </w:rPr>
        <w:t>еркін</w:t>
      </w:r>
      <w:proofErr w:type="spellEnd"/>
      <w:r w:rsidRPr="006C1312">
        <w:rPr>
          <w:rFonts w:ascii="Times New Roman" w:eastAsia="Times New Roman" w:hAnsi="Times New Roman"/>
          <w:bCs/>
          <w:sz w:val="24"/>
          <w:szCs w:val="24"/>
          <w:lang w:eastAsia="ru-RU"/>
        </w:rPr>
        <w:t xml:space="preserve"> </w:t>
      </w:r>
      <w:proofErr w:type="spellStart"/>
      <w:r w:rsidRPr="006C1312">
        <w:rPr>
          <w:rFonts w:ascii="Times New Roman" w:eastAsia="Times New Roman" w:hAnsi="Times New Roman"/>
          <w:bCs/>
          <w:sz w:val="24"/>
          <w:szCs w:val="24"/>
          <w:lang w:eastAsia="ru-RU"/>
        </w:rPr>
        <w:t>өтініш</w:t>
      </w:r>
      <w:proofErr w:type="spellEnd"/>
      <w:r w:rsidRPr="006C1312">
        <w:rPr>
          <w:rFonts w:ascii="Times New Roman" w:eastAsia="Times New Roman" w:hAnsi="Times New Roman"/>
          <w:bCs/>
          <w:sz w:val="24"/>
          <w:szCs w:val="24"/>
          <w:lang w:eastAsia="ru-RU"/>
        </w:rPr>
        <w:t xml:space="preserve"> </w:t>
      </w:r>
      <w:proofErr w:type="spellStart"/>
      <w:r w:rsidRPr="006C1312">
        <w:rPr>
          <w:rFonts w:ascii="Times New Roman" w:eastAsia="Times New Roman" w:hAnsi="Times New Roman"/>
          <w:bCs/>
          <w:sz w:val="24"/>
          <w:szCs w:val="24"/>
          <w:lang w:eastAsia="ru-RU"/>
        </w:rPr>
        <w:t>түрінде</w:t>
      </w:r>
      <w:proofErr w:type="spellEnd"/>
      <w:r w:rsidRPr="006C1312">
        <w:rPr>
          <w:rFonts w:ascii="Times New Roman" w:eastAsia="Times New Roman" w:hAnsi="Times New Roman"/>
          <w:bCs/>
          <w:sz w:val="24"/>
          <w:szCs w:val="24"/>
          <w:lang w:eastAsia="ru-RU"/>
        </w:rPr>
        <w:t xml:space="preserve"> </w:t>
      </w:r>
      <w:proofErr w:type="spellStart"/>
      <w:r w:rsidRPr="006C1312">
        <w:rPr>
          <w:rFonts w:ascii="Times New Roman" w:eastAsia="Times New Roman" w:hAnsi="Times New Roman"/>
          <w:bCs/>
          <w:sz w:val="24"/>
          <w:szCs w:val="24"/>
          <w:lang w:eastAsia="ru-RU"/>
        </w:rPr>
        <w:t>ресімделеді</w:t>
      </w:r>
      <w:proofErr w:type="spellEnd"/>
      <w:r w:rsidR="00150B58" w:rsidRPr="008E0CDF">
        <w:rPr>
          <w:rFonts w:ascii="Times New Roman" w:eastAsia="Times New Roman" w:hAnsi="Times New Roman"/>
          <w:bCs/>
          <w:sz w:val="24"/>
          <w:szCs w:val="24"/>
          <w:lang w:eastAsia="ru-RU"/>
        </w:rPr>
        <w:t>.</w:t>
      </w:r>
    </w:p>
    <w:p w14:paraId="31025AB7" w14:textId="576468EA" w:rsidR="00150B58" w:rsidRPr="008E0CDF" w:rsidRDefault="009B6322">
      <w:pPr>
        <w:numPr>
          <w:ilvl w:val="1"/>
          <w:numId w:val="58"/>
        </w:numPr>
        <w:spacing w:before="120" w:after="120" w:line="240" w:lineRule="auto"/>
        <w:ind w:left="709" w:hanging="709"/>
        <w:jc w:val="both"/>
        <w:rPr>
          <w:rFonts w:ascii="Times New Roman" w:eastAsia="Times New Roman" w:hAnsi="Times New Roman"/>
          <w:bCs/>
          <w:sz w:val="24"/>
          <w:szCs w:val="24"/>
          <w:lang w:eastAsia="ru-RU"/>
        </w:rPr>
      </w:pPr>
      <w:proofErr w:type="spellStart"/>
      <w:r w:rsidRPr="009B6322">
        <w:rPr>
          <w:rFonts w:ascii="Times New Roman" w:eastAsia="Times New Roman" w:hAnsi="Times New Roman"/>
          <w:bCs/>
          <w:sz w:val="24"/>
          <w:szCs w:val="24"/>
          <w:lang w:eastAsia="ru-RU"/>
        </w:rPr>
        <w:lastRenderedPageBreak/>
        <w:t>Конкурстық</w:t>
      </w:r>
      <w:proofErr w:type="spellEnd"/>
      <w:r w:rsidRPr="009B6322">
        <w:rPr>
          <w:rFonts w:ascii="Times New Roman" w:eastAsia="Times New Roman" w:hAnsi="Times New Roman"/>
          <w:bCs/>
          <w:sz w:val="24"/>
          <w:szCs w:val="24"/>
          <w:lang w:eastAsia="ru-RU"/>
        </w:rPr>
        <w:t xml:space="preserve"> </w:t>
      </w:r>
      <w:proofErr w:type="spellStart"/>
      <w:r w:rsidRPr="009B6322">
        <w:rPr>
          <w:rFonts w:ascii="Times New Roman" w:eastAsia="Times New Roman" w:hAnsi="Times New Roman"/>
          <w:bCs/>
          <w:sz w:val="24"/>
          <w:szCs w:val="24"/>
          <w:lang w:eastAsia="ru-RU"/>
        </w:rPr>
        <w:t>өтінімге</w:t>
      </w:r>
      <w:proofErr w:type="spellEnd"/>
      <w:r w:rsidRPr="009B6322">
        <w:rPr>
          <w:rFonts w:ascii="Times New Roman" w:eastAsia="Times New Roman" w:hAnsi="Times New Roman"/>
          <w:bCs/>
          <w:sz w:val="24"/>
          <w:szCs w:val="24"/>
          <w:lang w:eastAsia="ru-RU"/>
        </w:rPr>
        <w:t xml:space="preserve"> </w:t>
      </w:r>
      <w:proofErr w:type="spellStart"/>
      <w:r w:rsidRPr="009B6322">
        <w:rPr>
          <w:rFonts w:ascii="Times New Roman" w:eastAsia="Times New Roman" w:hAnsi="Times New Roman"/>
          <w:bCs/>
          <w:sz w:val="24"/>
          <w:szCs w:val="24"/>
          <w:lang w:eastAsia="ru-RU"/>
        </w:rPr>
        <w:t>өзгерістер</w:t>
      </w:r>
      <w:proofErr w:type="spellEnd"/>
      <w:r w:rsidRPr="009B6322">
        <w:rPr>
          <w:rFonts w:ascii="Times New Roman" w:eastAsia="Times New Roman" w:hAnsi="Times New Roman"/>
          <w:bCs/>
          <w:sz w:val="24"/>
          <w:szCs w:val="24"/>
          <w:lang w:eastAsia="ru-RU"/>
        </w:rPr>
        <w:t>/</w:t>
      </w:r>
      <w:proofErr w:type="spellStart"/>
      <w:r w:rsidRPr="009B6322">
        <w:rPr>
          <w:rFonts w:ascii="Times New Roman" w:eastAsia="Times New Roman" w:hAnsi="Times New Roman"/>
          <w:bCs/>
          <w:sz w:val="24"/>
          <w:szCs w:val="24"/>
          <w:lang w:eastAsia="ru-RU"/>
        </w:rPr>
        <w:t>толық</w:t>
      </w:r>
      <w:r>
        <w:rPr>
          <w:rFonts w:ascii="Times New Roman" w:eastAsia="Times New Roman" w:hAnsi="Times New Roman"/>
          <w:bCs/>
          <w:sz w:val="24"/>
          <w:szCs w:val="24"/>
          <w:lang w:eastAsia="ru-RU"/>
        </w:rPr>
        <w:t>тырулар</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енгізу</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егер</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өзгерістер</w:t>
      </w:r>
      <w:proofErr w:type="spellEnd"/>
      <w:r w:rsidRPr="009B6322">
        <w:rPr>
          <w:rFonts w:ascii="Times New Roman" w:eastAsia="Times New Roman" w:hAnsi="Times New Roman"/>
          <w:bCs/>
          <w:sz w:val="24"/>
          <w:szCs w:val="24"/>
          <w:lang w:eastAsia="ru-RU"/>
        </w:rPr>
        <w:t>/</w:t>
      </w:r>
      <w:proofErr w:type="spellStart"/>
      <w:r w:rsidRPr="009B6322">
        <w:rPr>
          <w:rFonts w:ascii="Times New Roman" w:eastAsia="Times New Roman" w:hAnsi="Times New Roman"/>
          <w:bCs/>
          <w:sz w:val="24"/>
          <w:szCs w:val="24"/>
          <w:lang w:eastAsia="ru-RU"/>
        </w:rPr>
        <w:t>толықтырулар</w:t>
      </w:r>
      <w:proofErr w:type="spellEnd"/>
      <w:r w:rsidRPr="009B6322">
        <w:rPr>
          <w:rFonts w:ascii="Times New Roman" w:eastAsia="Times New Roman" w:hAnsi="Times New Roman"/>
          <w:bCs/>
          <w:sz w:val="24"/>
          <w:szCs w:val="24"/>
          <w:lang w:eastAsia="ru-RU"/>
        </w:rPr>
        <w:t xml:space="preserve"> </w:t>
      </w:r>
      <w:proofErr w:type="spellStart"/>
      <w:r w:rsidRPr="009B6322">
        <w:rPr>
          <w:rFonts w:ascii="Times New Roman" w:eastAsia="Times New Roman" w:hAnsi="Times New Roman"/>
          <w:bCs/>
          <w:sz w:val="24"/>
          <w:szCs w:val="24"/>
          <w:lang w:eastAsia="ru-RU"/>
        </w:rPr>
        <w:t>Конкурстық</w:t>
      </w:r>
      <w:proofErr w:type="spellEnd"/>
      <w:r w:rsidRPr="009B6322">
        <w:rPr>
          <w:rFonts w:ascii="Times New Roman" w:eastAsia="Times New Roman" w:hAnsi="Times New Roman"/>
          <w:bCs/>
          <w:sz w:val="24"/>
          <w:szCs w:val="24"/>
          <w:lang w:eastAsia="ru-RU"/>
        </w:rPr>
        <w:t xml:space="preserve"> </w:t>
      </w:r>
      <w:proofErr w:type="spellStart"/>
      <w:r w:rsidRPr="009B6322">
        <w:rPr>
          <w:rFonts w:ascii="Times New Roman" w:eastAsia="Times New Roman" w:hAnsi="Times New Roman"/>
          <w:bCs/>
          <w:sz w:val="24"/>
          <w:szCs w:val="24"/>
          <w:lang w:eastAsia="ru-RU"/>
        </w:rPr>
        <w:t>өтінімдерді</w:t>
      </w:r>
      <w:proofErr w:type="spellEnd"/>
      <w:r w:rsidRPr="009B6322">
        <w:rPr>
          <w:rFonts w:ascii="Times New Roman" w:eastAsia="Times New Roman" w:hAnsi="Times New Roman"/>
          <w:bCs/>
          <w:sz w:val="24"/>
          <w:szCs w:val="24"/>
          <w:lang w:eastAsia="ru-RU"/>
        </w:rPr>
        <w:t xml:space="preserve"> </w:t>
      </w:r>
      <w:proofErr w:type="spellStart"/>
      <w:r w:rsidRPr="009B6322">
        <w:rPr>
          <w:rFonts w:ascii="Times New Roman" w:eastAsia="Times New Roman" w:hAnsi="Times New Roman"/>
          <w:bCs/>
          <w:sz w:val="24"/>
          <w:szCs w:val="24"/>
          <w:lang w:eastAsia="ru-RU"/>
        </w:rPr>
        <w:t>ұсынудың</w:t>
      </w:r>
      <w:proofErr w:type="spellEnd"/>
      <w:r w:rsidRPr="009B6322">
        <w:rPr>
          <w:rFonts w:ascii="Times New Roman" w:eastAsia="Times New Roman" w:hAnsi="Times New Roman"/>
          <w:bCs/>
          <w:sz w:val="24"/>
          <w:szCs w:val="24"/>
          <w:lang w:eastAsia="ru-RU"/>
        </w:rPr>
        <w:t xml:space="preserve"> </w:t>
      </w:r>
      <w:proofErr w:type="spellStart"/>
      <w:r w:rsidRPr="009B6322">
        <w:rPr>
          <w:rFonts w:ascii="Times New Roman" w:eastAsia="Times New Roman" w:hAnsi="Times New Roman"/>
          <w:bCs/>
          <w:sz w:val="24"/>
          <w:szCs w:val="24"/>
          <w:lang w:eastAsia="ru-RU"/>
        </w:rPr>
        <w:t>соңғы</w:t>
      </w:r>
      <w:proofErr w:type="spellEnd"/>
      <w:r w:rsidRPr="009B6322">
        <w:rPr>
          <w:rFonts w:ascii="Times New Roman" w:eastAsia="Times New Roman" w:hAnsi="Times New Roman"/>
          <w:bCs/>
          <w:sz w:val="24"/>
          <w:szCs w:val="24"/>
          <w:lang w:eastAsia="ru-RU"/>
        </w:rPr>
        <w:t xml:space="preserve"> </w:t>
      </w:r>
      <w:proofErr w:type="spellStart"/>
      <w:r w:rsidRPr="009B6322">
        <w:rPr>
          <w:rFonts w:ascii="Times New Roman" w:eastAsia="Times New Roman" w:hAnsi="Times New Roman"/>
          <w:bCs/>
          <w:sz w:val="24"/>
          <w:szCs w:val="24"/>
          <w:lang w:eastAsia="ru-RU"/>
        </w:rPr>
        <w:t>мерзімі</w:t>
      </w:r>
      <w:proofErr w:type="spellEnd"/>
      <w:r w:rsidRPr="009B6322">
        <w:rPr>
          <w:rFonts w:ascii="Times New Roman" w:eastAsia="Times New Roman" w:hAnsi="Times New Roman"/>
          <w:bCs/>
          <w:sz w:val="24"/>
          <w:szCs w:val="24"/>
          <w:lang w:eastAsia="ru-RU"/>
        </w:rPr>
        <w:t xml:space="preserve"> </w:t>
      </w:r>
      <w:proofErr w:type="spellStart"/>
      <w:r w:rsidRPr="009B6322">
        <w:rPr>
          <w:rFonts w:ascii="Times New Roman" w:eastAsia="Times New Roman" w:hAnsi="Times New Roman"/>
          <w:bCs/>
          <w:sz w:val="24"/>
          <w:szCs w:val="24"/>
          <w:lang w:eastAsia="ru-RU"/>
        </w:rPr>
        <w:t>өткенге</w:t>
      </w:r>
      <w:proofErr w:type="spellEnd"/>
      <w:r w:rsidRPr="009B6322">
        <w:rPr>
          <w:rFonts w:ascii="Times New Roman" w:eastAsia="Times New Roman" w:hAnsi="Times New Roman"/>
          <w:bCs/>
          <w:sz w:val="24"/>
          <w:szCs w:val="24"/>
          <w:lang w:eastAsia="ru-RU"/>
        </w:rPr>
        <w:t xml:space="preserve"> </w:t>
      </w:r>
      <w:proofErr w:type="spellStart"/>
      <w:r w:rsidRPr="009B6322">
        <w:rPr>
          <w:rFonts w:ascii="Times New Roman" w:eastAsia="Times New Roman" w:hAnsi="Times New Roman"/>
          <w:bCs/>
          <w:sz w:val="24"/>
          <w:szCs w:val="24"/>
          <w:lang w:eastAsia="ru-RU"/>
        </w:rPr>
        <w:t>дейін</w:t>
      </w:r>
      <w:proofErr w:type="spellEnd"/>
      <w:r w:rsidRPr="009B6322">
        <w:rPr>
          <w:rFonts w:ascii="Times New Roman" w:eastAsia="Times New Roman" w:hAnsi="Times New Roman"/>
          <w:bCs/>
          <w:sz w:val="24"/>
          <w:szCs w:val="24"/>
          <w:lang w:eastAsia="ru-RU"/>
        </w:rPr>
        <w:t xml:space="preserve"> ТКС </w:t>
      </w:r>
      <w:proofErr w:type="spellStart"/>
      <w:r w:rsidRPr="009B6322">
        <w:rPr>
          <w:rFonts w:ascii="Times New Roman" w:eastAsia="Times New Roman" w:hAnsi="Times New Roman"/>
          <w:bCs/>
          <w:sz w:val="24"/>
          <w:szCs w:val="24"/>
          <w:lang w:eastAsia="ru-RU"/>
        </w:rPr>
        <w:t>алған</w:t>
      </w:r>
      <w:proofErr w:type="spellEnd"/>
      <w:r w:rsidRPr="009B6322">
        <w:rPr>
          <w:rFonts w:ascii="Times New Roman" w:eastAsia="Times New Roman" w:hAnsi="Times New Roman"/>
          <w:bCs/>
          <w:sz w:val="24"/>
          <w:szCs w:val="24"/>
          <w:lang w:eastAsia="ru-RU"/>
        </w:rPr>
        <w:t xml:space="preserve"> </w:t>
      </w:r>
      <w:proofErr w:type="spellStart"/>
      <w:r w:rsidRPr="009B6322">
        <w:rPr>
          <w:rFonts w:ascii="Times New Roman" w:eastAsia="Times New Roman" w:hAnsi="Times New Roman"/>
          <w:bCs/>
          <w:sz w:val="24"/>
          <w:szCs w:val="24"/>
          <w:lang w:eastAsia="ru-RU"/>
        </w:rPr>
        <w:t>болса</w:t>
      </w:r>
      <w:proofErr w:type="spellEnd"/>
      <w:r w:rsidRPr="009B6322">
        <w:rPr>
          <w:rFonts w:ascii="Times New Roman" w:eastAsia="Times New Roman" w:hAnsi="Times New Roman"/>
          <w:bCs/>
          <w:sz w:val="24"/>
          <w:szCs w:val="24"/>
          <w:lang w:eastAsia="ru-RU"/>
        </w:rPr>
        <w:t xml:space="preserve">, </w:t>
      </w:r>
      <w:proofErr w:type="spellStart"/>
      <w:r w:rsidRPr="009B6322">
        <w:rPr>
          <w:rFonts w:ascii="Times New Roman" w:eastAsia="Times New Roman" w:hAnsi="Times New Roman"/>
          <w:bCs/>
          <w:sz w:val="24"/>
          <w:szCs w:val="24"/>
          <w:lang w:eastAsia="ru-RU"/>
        </w:rPr>
        <w:t>жарамды</w:t>
      </w:r>
      <w:proofErr w:type="spellEnd"/>
      <w:r w:rsidRPr="009B6322">
        <w:rPr>
          <w:rFonts w:ascii="Times New Roman" w:eastAsia="Times New Roman" w:hAnsi="Times New Roman"/>
          <w:bCs/>
          <w:sz w:val="24"/>
          <w:szCs w:val="24"/>
          <w:lang w:eastAsia="ru-RU"/>
        </w:rPr>
        <w:t xml:space="preserve"> </w:t>
      </w:r>
      <w:proofErr w:type="spellStart"/>
      <w:r w:rsidRPr="009B6322">
        <w:rPr>
          <w:rFonts w:ascii="Times New Roman" w:eastAsia="Times New Roman" w:hAnsi="Times New Roman"/>
          <w:bCs/>
          <w:sz w:val="24"/>
          <w:szCs w:val="24"/>
          <w:lang w:eastAsia="ru-RU"/>
        </w:rPr>
        <w:t>болып</w:t>
      </w:r>
      <w:proofErr w:type="spellEnd"/>
      <w:r w:rsidRPr="009B6322">
        <w:rPr>
          <w:rFonts w:ascii="Times New Roman" w:eastAsia="Times New Roman" w:hAnsi="Times New Roman"/>
          <w:bCs/>
          <w:sz w:val="24"/>
          <w:szCs w:val="24"/>
          <w:lang w:eastAsia="ru-RU"/>
        </w:rPr>
        <w:t xml:space="preserve"> </w:t>
      </w:r>
      <w:proofErr w:type="spellStart"/>
      <w:r w:rsidRPr="009B6322">
        <w:rPr>
          <w:rFonts w:ascii="Times New Roman" w:eastAsia="Times New Roman" w:hAnsi="Times New Roman"/>
          <w:bCs/>
          <w:sz w:val="24"/>
          <w:szCs w:val="24"/>
          <w:lang w:eastAsia="ru-RU"/>
        </w:rPr>
        <w:t>табылады</w:t>
      </w:r>
      <w:proofErr w:type="spellEnd"/>
      <w:r w:rsidRPr="009B6322">
        <w:rPr>
          <w:rFonts w:ascii="Times New Roman" w:eastAsia="Times New Roman" w:hAnsi="Times New Roman"/>
          <w:bCs/>
          <w:sz w:val="24"/>
          <w:szCs w:val="24"/>
          <w:lang w:eastAsia="ru-RU"/>
        </w:rPr>
        <w:t xml:space="preserve">. </w:t>
      </w:r>
      <w:proofErr w:type="spellStart"/>
      <w:r w:rsidRPr="009B6322">
        <w:rPr>
          <w:rFonts w:ascii="Times New Roman" w:eastAsia="Times New Roman" w:hAnsi="Times New Roman"/>
          <w:bCs/>
          <w:sz w:val="24"/>
          <w:szCs w:val="24"/>
          <w:lang w:eastAsia="ru-RU"/>
        </w:rPr>
        <w:t>Конкурстық</w:t>
      </w:r>
      <w:proofErr w:type="spellEnd"/>
      <w:r w:rsidRPr="009B6322">
        <w:rPr>
          <w:rFonts w:ascii="Times New Roman" w:eastAsia="Times New Roman" w:hAnsi="Times New Roman"/>
          <w:bCs/>
          <w:sz w:val="24"/>
          <w:szCs w:val="24"/>
          <w:lang w:eastAsia="ru-RU"/>
        </w:rPr>
        <w:t xml:space="preserve"> </w:t>
      </w:r>
      <w:proofErr w:type="spellStart"/>
      <w:r w:rsidRPr="009B6322">
        <w:rPr>
          <w:rFonts w:ascii="Times New Roman" w:eastAsia="Times New Roman" w:hAnsi="Times New Roman"/>
          <w:bCs/>
          <w:sz w:val="24"/>
          <w:szCs w:val="24"/>
          <w:lang w:eastAsia="ru-RU"/>
        </w:rPr>
        <w:t>өтінім</w:t>
      </w:r>
      <w:proofErr w:type="spellEnd"/>
      <w:r w:rsidRPr="009B6322">
        <w:rPr>
          <w:rFonts w:ascii="Times New Roman" w:eastAsia="Times New Roman" w:hAnsi="Times New Roman"/>
          <w:bCs/>
          <w:sz w:val="24"/>
          <w:szCs w:val="24"/>
          <w:lang w:eastAsia="ru-RU"/>
        </w:rPr>
        <w:t xml:space="preserve"> </w:t>
      </w:r>
      <w:proofErr w:type="spellStart"/>
      <w:r w:rsidRPr="009B6322">
        <w:rPr>
          <w:rFonts w:ascii="Times New Roman" w:eastAsia="Times New Roman" w:hAnsi="Times New Roman"/>
          <w:bCs/>
          <w:sz w:val="24"/>
          <w:szCs w:val="24"/>
          <w:lang w:eastAsia="ru-RU"/>
        </w:rPr>
        <w:t>салынған</w:t>
      </w:r>
      <w:proofErr w:type="spellEnd"/>
      <w:r w:rsidRPr="009B6322">
        <w:rPr>
          <w:rFonts w:ascii="Times New Roman" w:eastAsia="Times New Roman" w:hAnsi="Times New Roman"/>
          <w:bCs/>
          <w:sz w:val="24"/>
          <w:szCs w:val="24"/>
          <w:lang w:eastAsia="ru-RU"/>
        </w:rPr>
        <w:t xml:space="preserve"> </w:t>
      </w:r>
      <w:proofErr w:type="spellStart"/>
      <w:r w:rsidRPr="009B6322">
        <w:rPr>
          <w:rFonts w:ascii="Times New Roman" w:eastAsia="Times New Roman" w:hAnsi="Times New Roman"/>
          <w:bCs/>
          <w:sz w:val="24"/>
          <w:szCs w:val="24"/>
          <w:lang w:eastAsia="ru-RU"/>
        </w:rPr>
        <w:t>конвертті</w:t>
      </w:r>
      <w:proofErr w:type="spellEnd"/>
      <w:r w:rsidRPr="009B6322">
        <w:rPr>
          <w:rFonts w:ascii="Times New Roman" w:eastAsia="Times New Roman" w:hAnsi="Times New Roman"/>
          <w:bCs/>
          <w:sz w:val="24"/>
          <w:szCs w:val="24"/>
          <w:lang w:eastAsia="ru-RU"/>
        </w:rPr>
        <w:t xml:space="preserve"> </w:t>
      </w:r>
      <w:proofErr w:type="spellStart"/>
      <w:r w:rsidRPr="009B6322">
        <w:rPr>
          <w:rFonts w:ascii="Times New Roman" w:eastAsia="Times New Roman" w:hAnsi="Times New Roman"/>
          <w:bCs/>
          <w:sz w:val="24"/>
          <w:szCs w:val="24"/>
          <w:lang w:eastAsia="ru-RU"/>
        </w:rPr>
        <w:t>ұсынудың</w:t>
      </w:r>
      <w:proofErr w:type="spellEnd"/>
      <w:r w:rsidRPr="009B6322">
        <w:rPr>
          <w:rFonts w:ascii="Times New Roman" w:eastAsia="Times New Roman" w:hAnsi="Times New Roman"/>
          <w:bCs/>
          <w:sz w:val="24"/>
          <w:szCs w:val="24"/>
          <w:lang w:eastAsia="ru-RU"/>
        </w:rPr>
        <w:t xml:space="preserve"> </w:t>
      </w:r>
      <w:proofErr w:type="spellStart"/>
      <w:r w:rsidRPr="009B6322">
        <w:rPr>
          <w:rFonts w:ascii="Times New Roman" w:eastAsia="Times New Roman" w:hAnsi="Times New Roman"/>
          <w:bCs/>
          <w:sz w:val="24"/>
          <w:szCs w:val="24"/>
          <w:lang w:eastAsia="ru-RU"/>
        </w:rPr>
        <w:t>соңғы</w:t>
      </w:r>
      <w:proofErr w:type="spellEnd"/>
      <w:r w:rsidRPr="009B6322">
        <w:rPr>
          <w:rFonts w:ascii="Times New Roman" w:eastAsia="Times New Roman" w:hAnsi="Times New Roman"/>
          <w:bCs/>
          <w:sz w:val="24"/>
          <w:szCs w:val="24"/>
          <w:lang w:eastAsia="ru-RU"/>
        </w:rPr>
        <w:t xml:space="preserve"> </w:t>
      </w:r>
      <w:proofErr w:type="spellStart"/>
      <w:r w:rsidRPr="009B6322">
        <w:rPr>
          <w:rFonts w:ascii="Times New Roman" w:eastAsia="Times New Roman" w:hAnsi="Times New Roman"/>
          <w:bCs/>
          <w:sz w:val="24"/>
          <w:szCs w:val="24"/>
          <w:lang w:eastAsia="ru-RU"/>
        </w:rPr>
        <w:t>мерзімі</w:t>
      </w:r>
      <w:proofErr w:type="spellEnd"/>
      <w:r w:rsidRPr="009B6322">
        <w:rPr>
          <w:rFonts w:ascii="Times New Roman" w:eastAsia="Times New Roman" w:hAnsi="Times New Roman"/>
          <w:bCs/>
          <w:sz w:val="24"/>
          <w:szCs w:val="24"/>
          <w:lang w:eastAsia="ru-RU"/>
        </w:rPr>
        <w:t xml:space="preserve"> </w:t>
      </w:r>
      <w:proofErr w:type="spellStart"/>
      <w:r w:rsidRPr="009B6322">
        <w:rPr>
          <w:rFonts w:ascii="Times New Roman" w:eastAsia="Times New Roman" w:hAnsi="Times New Roman"/>
          <w:bCs/>
          <w:sz w:val="24"/>
          <w:szCs w:val="24"/>
          <w:lang w:eastAsia="ru-RU"/>
        </w:rPr>
        <w:t>өткеннен</w:t>
      </w:r>
      <w:proofErr w:type="spellEnd"/>
      <w:r w:rsidRPr="009B6322">
        <w:rPr>
          <w:rFonts w:ascii="Times New Roman" w:eastAsia="Times New Roman" w:hAnsi="Times New Roman"/>
          <w:bCs/>
          <w:sz w:val="24"/>
          <w:szCs w:val="24"/>
          <w:lang w:eastAsia="ru-RU"/>
        </w:rPr>
        <w:t xml:space="preserve"> </w:t>
      </w:r>
      <w:proofErr w:type="spellStart"/>
      <w:r w:rsidRPr="009B6322">
        <w:rPr>
          <w:rFonts w:ascii="Times New Roman" w:eastAsia="Times New Roman" w:hAnsi="Times New Roman"/>
          <w:bCs/>
          <w:sz w:val="24"/>
          <w:szCs w:val="24"/>
          <w:lang w:eastAsia="ru-RU"/>
        </w:rPr>
        <w:t>кейін</w:t>
      </w:r>
      <w:proofErr w:type="spellEnd"/>
      <w:r w:rsidRPr="009B6322">
        <w:rPr>
          <w:rFonts w:ascii="Times New Roman" w:eastAsia="Times New Roman" w:hAnsi="Times New Roman"/>
          <w:bCs/>
          <w:sz w:val="24"/>
          <w:szCs w:val="24"/>
          <w:lang w:eastAsia="ru-RU"/>
        </w:rPr>
        <w:t xml:space="preserve"> </w:t>
      </w:r>
      <w:proofErr w:type="spellStart"/>
      <w:r w:rsidR="00930294" w:rsidRPr="009B6322">
        <w:rPr>
          <w:rFonts w:ascii="Times New Roman" w:eastAsia="Times New Roman" w:hAnsi="Times New Roman"/>
          <w:bCs/>
          <w:sz w:val="24"/>
          <w:szCs w:val="24"/>
          <w:lang w:eastAsia="ru-RU"/>
        </w:rPr>
        <w:t>Конкурстық</w:t>
      </w:r>
      <w:proofErr w:type="spellEnd"/>
      <w:r w:rsidR="00930294" w:rsidRPr="009B6322">
        <w:rPr>
          <w:rFonts w:ascii="Times New Roman" w:eastAsia="Times New Roman" w:hAnsi="Times New Roman"/>
          <w:bCs/>
          <w:sz w:val="24"/>
          <w:szCs w:val="24"/>
          <w:lang w:eastAsia="ru-RU"/>
        </w:rPr>
        <w:t xml:space="preserve"> </w:t>
      </w:r>
      <w:proofErr w:type="spellStart"/>
      <w:r w:rsidRPr="009B6322">
        <w:rPr>
          <w:rFonts w:ascii="Times New Roman" w:eastAsia="Times New Roman" w:hAnsi="Times New Roman"/>
          <w:bCs/>
          <w:sz w:val="24"/>
          <w:szCs w:val="24"/>
          <w:lang w:eastAsia="ru-RU"/>
        </w:rPr>
        <w:t>өтінімді</w:t>
      </w:r>
      <w:proofErr w:type="spellEnd"/>
      <w:r w:rsidRPr="009B6322">
        <w:rPr>
          <w:rFonts w:ascii="Times New Roman" w:eastAsia="Times New Roman" w:hAnsi="Times New Roman"/>
          <w:bCs/>
          <w:sz w:val="24"/>
          <w:szCs w:val="24"/>
          <w:lang w:eastAsia="ru-RU"/>
        </w:rPr>
        <w:t xml:space="preserve"> </w:t>
      </w:r>
      <w:proofErr w:type="spellStart"/>
      <w:r w:rsidRPr="009B6322">
        <w:rPr>
          <w:rFonts w:ascii="Times New Roman" w:eastAsia="Times New Roman" w:hAnsi="Times New Roman"/>
          <w:bCs/>
          <w:sz w:val="24"/>
          <w:szCs w:val="24"/>
          <w:lang w:eastAsia="ru-RU"/>
        </w:rPr>
        <w:t>кері</w:t>
      </w:r>
      <w:proofErr w:type="spellEnd"/>
      <w:r w:rsidRPr="009B6322">
        <w:rPr>
          <w:rFonts w:ascii="Times New Roman" w:eastAsia="Times New Roman" w:hAnsi="Times New Roman"/>
          <w:bCs/>
          <w:sz w:val="24"/>
          <w:szCs w:val="24"/>
          <w:lang w:eastAsia="ru-RU"/>
        </w:rPr>
        <w:t xml:space="preserve"> </w:t>
      </w:r>
      <w:proofErr w:type="spellStart"/>
      <w:r w:rsidRPr="009B6322">
        <w:rPr>
          <w:rFonts w:ascii="Times New Roman" w:eastAsia="Times New Roman" w:hAnsi="Times New Roman"/>
          <w:bCs/>
          <w:sz w:val="24"/>
          <w:szCs w:val="24"/>
          <w:lang w:eastAsia="ru-RU"/>
        </w:rPr>
        <w:t>қайтарып</w:t>
      </w:r>
      <w:proofErr w:type="spellEnd"/>
      <w:r w:rsidRPr="009B6322">
        <w:rPr>
          <w:rFonts w:ascii="Times New Roman" w:eastAsia="Times New Roman" w:hAnsi="Times New Roman"/>
          <w:bCs/>
          <w:sz w:val="24"/>
          <w:szCs w:val="24"/>
          <w:lang w:eastAsia="ru-RU"/>
        </w:rPr>
        <w:t xml:space="preserve"> </w:t>
      </w:r>
      <w:proofErr w:type="spellStart"/>
      <w:r w:rsidRPr="009B6322">
        <w:rPr>
          <w:rFonts w:ascii="Times New Roman" w:eastAsia="Times New Roman" w:hAnsi="Times New Roman"/>
          <w:bCs/>
          <w:sz w:val="24"/>
          <w:szCs w:val="24"/>
          <w:lang w:eastAsia="ru-RU"/>
        </w:rPr>
        <w:t>алуға</w:t>
      </w:r>
      <w:proofErr w:type="spellEnd"/>
      <w:r w:rsidRPr="009B6322">
        <w:rPr>
          <w:rFonts w:ascii="Times New Roman" w:eastAsia="Times New Roman" w:hAnsi="Times New Roman"/>
          <w:bCs/>
          <w:sz w:val="24"/>
          <w:szCs w:val="24"/>
          <w:lang w:eastAsia="ru-RU"/>
        </w:rPr>
        <w:t xml:space="preserve"> </w:t>
      </w:r>
      <w:proofErr w:type="spellStart"/>
      <w:r w:rsidRPr="009B6322">
        <w:rPr>
          <w:rFonts w:ascii="Times New Roman" w:eastAsia="Times New Roman" w:hAnsi="Times New Roman"/>
          <w:bCs/>
          <w:sz w:val="24"/>
          <w:szCs w:val="24"/>
          <w:lang w:eastAsia="ru-RU"/>
        </w:rPr>
        <w:t>жол</w:t>
      </w:r>
      <w:proofErr w:type="spellEnd"/>
      <w:r w:rsidRPr="009B6322">
        <w:rPr>
          <w:rFonts w:ascii="Times New Roman" w:eastAsia="Times New Roman" w:hAnsi="Times New Roman"/>
          <w:bCs/>
          <w:sz w:val="24"/>
          <w:szCs w:val="24"/>
          <w:lang w:eastAsia="ru-RU"/>
        </w:rPr>
        <w:t xml:space="preserve"> </w:t>
      </w:r>
      <w:proofErr w:type="spellStart"/>
      <w:r w:rsidRPr="009B6322">
        <w:rPr>
          <w:rFonts w:ascii="Times New Roman" w:eastAsia="Times New Roman" w:hAnsi="Times New Roman"/>
          <w:bCs/>
          <w:sz w:val="24"/>
          <w:szCs w:val="24"/>
          <w:lang w:eastAsia="ru-RU"/>
        </w:rPr>
        <w:t>берілмейді</w:t>
      </w:r>
      <w:proofErr w:type="spellEnd"/>
      <w:r w:rsidR="00150B58" w:rsidRPr="008E0CDF">
        <w:rPr>
          <w:rFonts w:ascii="Times New Roman" w:eastAsia="Times New Roman" w:hAnsi="Times New Roman"/>
          <w:bCs/>
          <w:sz w:val="24"/>
          <w:szCs w:val="24"/>
          <w:lang w:eastAsia="ru-RU"/>
        </w:rPr>
        <w:t>.</w:t>
      </w:r>
    </w:p>
    <w:p w14:paraId="425EF7F2" w14:textId="77777777" w:rsidR="00150B58" w:rsidRPr="008E0CDF" w:rsidRDefault="00150B58" w:rsidP="005209D5">
      <w:pPr>
        <w:spacing w:before="120" w:after="120" w:line="240" w:lineRule="auto"/>
        <w:ind w:left="720" w:hanging="720"/>
        <w:jc w:val="both"/>
        <w:rPr>
          <w:rFonts w:ascii="Times New Roman" w:eastAsia="Times New Roman" w:hAnsi="Times New Roman"/>
          <w:bCs/>
          <w:sz w:val="24"/>
          <w:szCs w:val="24"/>
          <w:lang w:eastAsia="ru-RU"/>
        </w:rPr>
      </w:pPr>
    </w:p>
    <w:p w14:paraId="505AD41B" w14:textId="6A240547" w:rsidR="00150B58" w:rsidRPr="008E0CDF" w:rsidRDefault="00930294">
      <w:pPr>
        <w:numPr>
          <w:ilvl w:val="0"/>
          <w:numId w:val="58"/>
        </w:numPr>
        <w:spacing w:after="0" w:line="240" w:lineRule="auto"/>
        <w:ind w:left="709" w:hanging="709"/>
        <w:jc w:val="both"/>
        <w:rPr>
          <w:rFonts w:ascii="Times New Roman" w:eastAsia="Times New Roman" w:hAnsi="Times New Roman"/>
          <w:b/>
          <w:bCs/>
          <w:sz w:val="24"/>
          <w:szCs w:val="24"/>
          <w:lang w:eastAsia="ru-RU"/>
        </w:rPr>
      </w:pPr>
      <w:proofErr w:type="spellStart"/>
      <w:r w:rsidRPr="00930294">
        <w:rPr>
          <w:rFonts w:ascii="Times New Roman" w:eastAsia="Times New Roman" w:hAnsi="Times New Roman"/>
          <w:b/>
          <w:bCs/>
          <w:sz w:val="24"/>
          <w:szCs w:val="24"/>
          <w:lang w:eastAsia="ru-RU"/>
        </w:rPr>
        <w:t>Конкурстық</w:t>
      </w:r>
      <w:proofErr w:type="spellEnd"/>
      <w:r w:rsidRPr="00930294">
        <w:rPr>
          <w:rFonts w:ascii="Times New Roman" w:eastAsia="Times New Roman" w:hAnsi="Times New Roman"/>
          <w:b/>
          <w:bCs/>
          <w:sz w:val="24"/>
          <w:szCs w:val="24"/>
          <w:lang w:eastAsia="ru-RU"/>
        </w:rPr>
        <w:t xml:space="preserve"> </w:t>
      </w:r>
      <w:proofErr w:type="spellStart"/>
      <w:r w:rsidRPr="00930294">
        <w:rPr>
          <w:rFonts w:ascii="Times New Roman" w:eastAsia="Times New Roman" w:hAnsi="Times New Roman"/>
          <w:b/>
          <w:bCs/>
          <w:sz w:val="24"/>
          <w:szCs w:val="24"/>
          <w:lang w:eastAsia="ru-RU"/>
        </w:rPr>
        <w:t>өтінімдерді</w:t>
      </w:r>
      <w:proofErr w:type="spellEnd"/>
      <w:r w:rsidRPr="00930294">
        <w:rPr>
          <w:rFonts w:ascii="Times New Roman" w:eastAsia="Times New Roman" w:hAnsi="Times New Roman"/>
          <w:b/>
          <w:bCs/>
          <w:sz w:val="24"/>
          <w:szCs w:val="24"/>
          <w:lang w:eastAsia="ru-RU"/>
        </w:rPr>
        <w:t xml:space="preserve"> </w:t>
      </w:r>
      <w:proofErr w:type="spellStart"/>
      <w:r w:rsidRPr="00930294">
        <w:rPr>
          <w:rFonts w:ascii="Times New Roman" w:eastAsia="Times New Roman" w:hAnsi="Times New Roman"/>
          <w:b/>
          <w:bCs/>
          <w:sz w:val="24"/>
          <w:szCs w:val="24"/>
          <w:lang w:eastAsia="ru-RU"/>
        </w:rPr>
        <w:t>қарау</w:t>
      </w:r>
      <w:proofErr w:type="spellEnd"/>
    </w:p>
    <w:p w14:paraId="4787FDCE" w14:textId="4766C55D" w:rsidR="00150B58" w:rsidRPr="008E0CDF" w:rsidRDefault="0078310D">
      <w:pPr>
        <w:numPr>
          <w:ilvl w:val="1"/>
          <w:numId w:val="58"/>
        </w:numPr>
        <w:spacing w:before="120" w:after="120" w:line="240" w:lineRule="auto"/>
        <w:ind w:left="709" w:hanging="709"/>
        <w:jc w:val="both"/>
        <w:rPr>
          <w:rFonts w:ascii="Times New Roman" w:eastAsia="Times New Roman" w:hAnsi="Times New Roman"/>
          <w:bCs/>
          <w:sz w:val="24"/>
          <w:szCs w:val="24"/>
          <w:lang w:eastAsia="ru-RU"/>
        </w:rPr>
      </w:pPr>
      <w:proofErr w:type="spellStart"/>
      <w:r w:rsidRPr="0078310D">
        <w:rPr>
          <w:rFonts w:ascii="Times New Roman" w:eastAsia="Times New Roman" w:hAnsi="Times New Roman"/>
          <w:bCs/>
          <w:sz w:val="24"/>
          <w:szCs w:val="24"/>
          <w:lang w:eastAsia="ru-RU"/>
        </w:rPr>
        <w:t>Конкурстық</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комиссияның</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мүшелері</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сондай-ақ</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оның</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хатшысы</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Әлеуетті</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қатысушылардың</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Конкурстық</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өтінімдері</w:t>
      </w:r>
      <w:proofErr w:type="spellEnd"/>
      <w:r w:rsidRPr="0078310D">
        <w:rPr>
          <w:rFonts w:ascii="Times New Roman" w:eastAsia="Times New Roman" w:hAnsi="Times New Roman"/>
          <w:bCs/>
          <w:sz w:val="24"/>
          <w:szCs w:val="24"/>
          <w:lang w:eastAsia="ru-RU"/>
        </w:rPr>
        <w:t xml:space="preserve"> бар </w:t>
      </w:r>
      <w:proofErr w:type="spellStart"/>
      <w:r w:rsidRPr="0078310D">
        <w:rPr>
          <w:rFonts w:ascii="Times New Roman" w:eastAsia="Times New Roman" w:hAnsi="Times New Roman"/>
          <w:bCs/>
          <w:sz w:val="24"/>
          <w:szCs w:val="24"/>
          <w:lang w:eastAsia="ru-RU"/>
        </w:rPr>
        <w:t>конверттерді</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ашу</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нәтижелері</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бойынша</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Конкурстық</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өтінімдерді</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ашу</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туралы</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хаттамаға</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қол</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қояды</w:t>
      </w:r>
      <w:proofErr w:type="spellEnd"/>
      <w:r w:rsidR="00150B58" w:rsidRPr="008E0CDF">
        <w:rPr>
          <w:rFonts w:ascii="Times New Roman" w:eastAsia="Times New Roman" w:hAnsi="Times New Roman"/>
          <w:bCs/>
          <w:sz w:val="24"/>
          <w:szCs w:val="24"/>
          <w:lang w:eastAsia="ru-RU"/>
        </w:rPr>
        <w:t xml:space="preserve">. </w:t>
      </w:r>
    </w:p>
    <w:p w14:paraId="40DA69A5" w14:textId="3F0A0289" w:rsidR="0078310D" w:rsidRDefault="0078310D">
      <w:pPr>
        <w:numPr>
          <w:ilvl w:val="1"/>
          <w:numId w:val="58"/>
        </w:numPr>
        <w:spacing w:before="120" w:after="0" w:line="240" w:lineRule="auto"/>
        <w:ind w:left="709" w:hanging="709"/>
        <w:jc w:val="both"/>
        <w:rPr>
          <w:rFonts w:ascii="Times New Roman" w:eastAsia="Times New Roman" w:hAnsi="Times New Roman"/>
          <w:bCs/>
          <w:sz w:val="24"/>
          <w:szCs w:val="24"/>
          <w:lang w:eastAsia="ru-RU"/>
        </w:rPr>
      </w:pPr>
      <w:proofErr w:type="spellStart"/>
      <w:r w:rsidRPr="0078310D">
        <w:rPr>
          <w:rFonts w:ascii="Times New Roman" w:eastAsia="Times New Roman" w:hAnsi="Times New Roman"/>
          <w:bCs/>
          <w:sz w:val="24"/>
          <w:szCs w:val="24"/>
          <w:lang w:eastAsia="ru-RU"/>
        </w:rPr>
        <w:t>Қандай</w:t>
      </w:r>
      <w:proofErr w:type="spellEnd"/>
      <w:r w:rsidRPr="0078310D">
        <w:rPr>
          <w:rFonts w:ascii="Times New Roman" w:eastAsia="Times New Roman" w:hAnsi="Times New Roman"/>
          <w:bCs/>
          <w:sz w:val="24"/>
          <w:szCs w:val="24"/>
          <w:lang w:eastAsia="ru-RU"/>
        </w:rPr>
        <w:t xml:space="preserve"> да </w:t>
      </w:r>
      <w:proofErr w:type="spellStart"/>
      <w:r w:rsidRPr="0078310D">
        <w:rPr>
          <w:rFonts w:ascii="Times New Roman" w:eastAsia="Times New Roman" w:hAnsi="Times New Roman"/>
          <w:bCs/>
          <w:sz w:val="24"/>
          <w:szCs w:val="24"/>
          <w:lang w:eastAsia="ru-RU"/>
        </w:rPr>
        <w:t>бір</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сәйкессіздіктер</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анықталған</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жағдайда</w:t>
      </w:r>
      <w:proofErr w:type="spellEnd"/>
      <w:r w:rsidRPr="0078310D">
        <w:rPr>
          <w:rFonts w:ascii="Times New Roman" w:eastAsia="Times New Roman" w:hAnsi="Times New Roman"/>
          <w:bCs/>
          <w:sz w:val="24"/>
          <w:szCs w:val="24"/>
          <w:lang w:eastAsia="ru-RU"/>
        </w:rPr>
        <w:t xml:space="preserve"> </w:t>
      </w:r>
      <w:proofErr w:type="spellStart"/>
      <w:r w:rsidR="00555B3C" w:rsidRPr="0078310D">
        <w:rPr>
          <w:rFonts w:ascii="Times New Roman" w:eastAsia="Times New Roman" w:hAnsi="Times New Roman"/>
          <w:bCs/>
          <w:sz w:val="24"/>
          <w:szCs w:val="24"/>
          <w:lang w:eastAsia="ru-RU"/>
        </w:rPr>
        <w:t>Әлеуетті</w:t>
      </w:r>
      <w:proofErr w:type="spellEnd"/>
      <w:r w:rsidR="00555B3C"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қатысушылар</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анықталған</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сәйкессіздіктер</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туралы</w:t>
      </w:r>
      <w:proofErr w:type="spellEnd"/>
      <w:r w:rsidRPr="0078310D">
        <w:rPr>
          <w:rFonts w:ascii="Times New Roman" w:eastAsia="Times New Roman" w:hAnsi="Times New Roman"/>
          <w:bCs/>
          <w:sz w:val="24"/>
          <w:szCs w:val="24"/>
          <w:lang w:eastAsia="ru-RU"/>
        </w:rPr>
        <w:t xml:space="preserve"> </w:t>
      </w:r>
      <w:proofErr w:type="spellStart"/>
      <w:r w:rsidR="00555B3C" w:rsidRPr="0078310D">
        <w:rPr>
          <w:rFonts w:ascii="Times New Roman" w:eastAsia="Times New Roman" w:hAnsi="Times New Roman"/>
          <w:bCs/>
          <w:sz w:val="24"/>
          <w:szCs w:val="24"/>
          <w:lang w:eastAsia="ru-RU"/>
        </w:rPr>
        <w:t>Конкурстық</w:t>
      </w:r>
      <w:proofErr w:type="spellEnd"/>
      <w:r w:rsidR="00555B3C"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өтінімде</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көрсетілген</w:t>
      </w:r>
      <w:proofErr w:type="spellEnd"/>
      <w:r w:rsidRPr="0078310D">
        <w:rPr>
          <w:rFonts w:ascii="Times New Roman" w:eastAsia="Times New Roman" w:hAnsi="Times New Roman"/>
          <w:bCs/>
          <w:sz w:val="24"/>
          <w:szCs w:val="24"/>
          <w:lang w:eastAsia="ru-RU"/>
        </w:rPr>
        <w:t xml:space="preserve"> телефон </w:t>
      </w:r>
      <w:proofErr w:type="spellStart"/>
      <w:r w:rsidRPr="0078310D">
        <w:rPr>
          <w:rFonts w:ascii="Times New Roman" w:eastAsia="Times New Roman" w:hAnsi="Times New Roman"/>
          <w:bCs/>
          <w:sz w:val="24"/>
          <w:szCs w:val="24"/>
          <w:lang w:eastAsia="ru-RU"/>
        </w:rPr>
        <w:t>байланысы</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электрондық</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пошта</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немесе</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өзге</w:t>
      </w:r>
      <w:proofErr w:type="spellEnd"/>
      <w:r w:rsidRPr="0078310D">
        <w:rPr>
          <w:rFonts w:ascii="Times New Roman" w:eastAsia="Times New Roman" w:hAnsi="Times New Roman"/>
          <w:bCs/>
          <w:sz w:val="24"/>
          <w:szCs w:val="24"/>
          <w:lang w:eastAsia="ru-RU"/>
        </w:rPr>
        <w:t xml:space="preserve"> де </w:t>
      </w:r>
      <w:proofErr w:type="spellStart"/>
      <w:r w:rsidRPr="0078310D">
        <w:rPr>
          <w:rFonts w:ascii="Times New Roman" w:eastAsia="Times New Roman" w:hAnsi="Times New Roman"/>
          <w:bCs/>
          <w:sz w:val="24"/>
          <w:szCs w:val="24"/>
          <w:lang w:eastAsia="ru-RU"/>
        </w:rPr>
        <w:t>байланыс</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құралдары</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арқылы</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хабардар</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етілуі</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мүмкін</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Көрсетілген</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байланыс</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құралдары</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заңды</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күші</w:t>
      </w:r>
      <w:proofErr w:type="spellEnd"/>
      <w:r w:rsidRPr="0078310D">
        <w:rPr>
          <w:rFonts w:ascii="Times New Roman" w:eastAsia="Times New Roman" w:hAnsi="Times New Roman"/>
          <w:bCs/>
          <w:sz w:val="24"/>
          <w:szCs w:val="24"/>
          <w:lang w:eastAsia="ru-RU"/>
        </w:rPr>
        <w:t xml:space="preserve"> бар </w:t>
      </w:r>
      <w:proofErr w:type="spellStart"/>
      <w:r w:rsidRPr="0078310D">
        <w:rPr>
          <w:rFonts w:ascii="Times New Roman" w:eastAsia="Times New Roman" w:hAnsi="Times New Roman"/>
          <w:bCs/>
          <w:sz w:val="24"/>
          <w:szCs w:val="24"/>
          <w:lang w:eastAsia="ru-RU"/>
        </w:rPr>
        <w:t>және</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уәкілетті</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өкіл</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қол</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қойған</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қағаз</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жеткізгіштердегі</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құжаттарға</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тең</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деп</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танылады</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Әлеуетті</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қатысушылар</w:t>
      </w:r>
      <w:proofErr w:type="spellEnd"/>
      <w:r w:rsidRPr="0078310D">
        <w:rPr>
          <w:rFonts w:ascii="Times New Roman" w:eastAsia="Times New Roman" w:hAnsi="Times New Roman"/>
          <w:bCs/>
          <w:sz w:val="24"/>
          <w:szCs w:val="24"/>
          <w:lang w:eastAsia="ru-RU"/>
        </w:rPr>
        <w:t xml:space="preserve"> ТКС </w:t>
      </w:r>
      <w:proofErr w:type="spellStart"/>
      <w:r w:rsidRPr="0078310D">
        <w:rPr>
          <w:rFonts w:ascii="Times New Roman" w:eastAsia="Times New Roman" w:hAnsi="Times New Roman"/>
          <w:bCs/>
          <w:sz w:val="24"/>
          <w:szCs w:val="24"/>
          <w:lang w:eastAsia="ru-RU"/>
        </w:rPr>
        <w:t>белгілеген</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мерзімде</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анықталған</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сәйкессіздіктерді</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жоюы</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тиіс</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Бұл</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ретте</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алдын</w:t>
      </w:r>
      <w:proofErr w:type="spellEnd"/>
      <w:r w:rsidRPr="0078310D">
        <w:rPr>
          <w:rFonts w:ascii="Times New Roman" w:eastAsia="Times New Roman" w:hAnsi="Times New Roman"/>
          <w:bCs/>
          <w:sz w:val="24"/>
          <w:szCs w:val="24"/>
          <w:lang w:eastAsia="ru-RU"/>
        </w:rPr>
        <w:t xml:space="preserve"> ала </w:t>
      </w:r>
      <w:proofErr w:type="spellStart"/>
      <w:r w:rsidRPr="0078310D">
        <w:rPr>
          <w:rFonts w:ascii="Times New Roman" w:eastAsia="Times New Roman" w:hAnsi="Times New Roman"/>
          <w:bCs/>
          <w:sz w:val="24"/>
          <w:szCs w:val="24"/>
          <w:lang w:eastAsia="ru-RU"/>
        </w:rPr>
        <w:t>ұсыныстың</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мазмұнын</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және</w:t>
      </w:r>
      <w:proofErr w:type="spellEnd"/>
      <w:r w:rsidRPr="0078310D">
        <w:rPr>
          <w:rFonts w:ascii="Times New Roman" w:eastAsia="Times New Roman" w:hAnsi="Times New Roman"/>
          <w:bCs/>
          <w:sz w:val="24"/>
          <w:szCs w:val="24"/>
          <w:lang w:eastAsia="ru-RU"/>
        </w:rPr>
        <w:t>/</w:t>
      </w:r>
      <w:proofErr w:type="spellStart"/>
      <w:r w:rsidRPr="0078310D">
        <w:rPr>
          <w:rFonts w:ascii="Times New Roman" w:eastAsia="Times New Roman" w:hAnsi="Times New Roman"/>
          <w:bCs/>
          <w:sz w:val="24"/>
          <w:szCs w:val="24"/>
          <w:lang w:eastAsia="ru-RU"/>
        </w:rPr>
        <w:t>немесе</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шарттарын</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өзгертетін</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мәліметтер</w:t>
      </w:r>
      <w:proofErr w:type="spellEnd"/>
      <w:r w:rsidRPr="0078310D">
        <w:rPr>
          <w:rFonts w:ascii="Times New Roman" w:eastAsia="Times New Roman" w:hAnsi="Times New Roman"/>
          <w:bCs/>
          <w:sz w:val="24"/>
          <w:szCs w:val="24"/>
          <w:lang w:eastAsia="ru-RU"/>
        </w:rPr>
        <w:t xml:space="preserve"> мен </w:t>
      </w:r>
      <w:proofErr w:type="spellStart"/>
      <w:r w:rsidRPr="0078310D">
        <w:rPr>
          <w:rFonts w:ascii="Times New Roman" w:eastAsia="Times New Roman" w:hAnsi="Times New Roman"/>
          <w:bCs/>
          <w:sz w:val="24"/>
          <w:szCs w:val="24"/>
          <w:lang w:eastAsia="ru-RU"/>
        </w:rPr>
        <w:t>құжаттарды</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ұсынуға</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жол</w:t>
      </w:r>
      <w:proofErr w:type="spellEnd"/>
      <w:r w:rsidRPr="0078310D">
        <w:rPr>
          <w:rFonts w:ascii="Times New Roman" w:eastAsia="Times New Roman" w:hAnsi="Times New Roman"/>
          <w:bCs/>
          <w:sz w:val="24"/>
          <w:szCs w:val="24"/>
          <w:lang w:eastAsia="ru-RU"/>
        </w:rPr>
        <w:t xml:space="preserve"> </w:t>
      </w:r>
      <w:proofErr w:type="spellStart"/>
      <w:r w:rsidRPr="0078310D">
        <w:rPr>
          <w:rFonts w:ascii="Times New Roman" w:eastAsia="Times New Roman" w:hAnsi="Times New Roman"/>
          <w:bCs/>
          <w:sz w:val="24"/>
          <w:szCs w:val="24"/>
          <w:lang w:eastAsia="ru-RU"/>
        </w:rPr>
        <w:t>берілмейді</w:t>
      </w:r>
      <w:proofErr w:type="spellEnd"/>
      <w:r w:rsidR="00555B3C">
        <w:rPr>
          <w:rFonts w:ascii="Times New Roman" w:eastAsia="Times New Roman" w:hAnsi="Times New Roman"/>
          <w:bCs/>
          <w:sz w:val="24"/>
          <w:szCs w:val="24"/>
          <w:lang w:val="kk-KZ" w:eastAsia="ru-RU"/>
        </w:rPr>
        <w:t>.</w:t>
      </w:r>
    </w:p>
    <w:p w14:paraId="47E1D2CC" w14:textId="758F8812" w:rsidR="00150B58" w:rsidRPr="008E0CDF" w:rsidRDefault="00555B3C">
      <w:pPr>
        <w:numPr>
          <w:ilvl w:val="1"/>
          <w:numId w:val="58"/>
        </w:numPr>
        <w:spacing w:before="120" w:after="0" w:line="240" w:lineRule="auto"/>
        <w:ind w:left="709" w:hanging="709"/>
        <w:jc w:val="both"/>
        <w:rPr>
          <w:rFonts w:ascii="Times New Roman" w:eastAsia="Times New Roman" w:hAnsi="Times New Roman"/>
          <w:bCs/>
          <w:sz w:val="24"/>
          <w:szCs w:val="24"/>
          <w:lang w:eastAsia="ru-RU"/>
        </w:rPr>
      </w:pPr>
      <w:proofErr w:type="spellStart"/>
      <w:r w:rsidRPr="00555B3C">
        <w:rPr>
          <w:rFonts w:ascii="Times New Roman" w:eastAsia="Times New Roman" w:hAnsi="Times New Roman"/>
          <w:bCs/>
          <w:sz w:val="24"/>
          <w:szCs w:val="24"/>
          <w:lang w:eastAsia="ru-RU"/>
        </w:rPr>
        <w:t>Конкурстық</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өтінімдерді</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қарау</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кезінде</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Конкурстық</w:t>
      </w:r>
      <w:proofErr w:type="spellEnd"/>
      <w:r w:rsidRPr="00555B3C">
        <w:rPr>
          <w:rFonts w:ascii="Times New Roman" w:eastAsia="Times New Roman" w:hAnsi="Times New Roman"/>
          <w:bCs/>
          <w:sz w:val="24"/>
          <w:szCs w:val="24"/>
          <w:lang w:eastAsia="ru-RU"/>
        </w:rPr>
        <w:t xml:space="preserve"> комиссия</w:t>
      </w:r>
      <w:r w:rsidR="00150B58" w:rsidRPr="008E0CDF">
        <w:rPr>
          <w:rFonts w:ascii="Times New Roman" w:eastAsia="Times New Roman" w:hAnsi="Times New Roman"/>
          <w:bCs/>
          <w:sz w:val="24"/>
          <w:szCs w:val="24"/>
          <w:lang w:eastAsia="ru-RU"/>
        </w:rPr>
        <w:t>:</w:t>
      </w:r>
    </w:p>
    <w:p w14:paraId="3D60C263" w14:textId="14B9C196" w:rsidR="00150B58" w:rsidRPr="008E0CDF" w:rsidRDefault="00555B3C">
      <w:pPr>
        <w:numPr>
          <w:ilvl w:val="2"/>
          <w:numId w:val="58"/>
        </w:numPr>
        <w:spacing w:before="120" w:after="120" w:line="240" w:lineRule="auto"/>
        <w:ind w:left="1418" w:hanging="709"/>
        <w:jc w:val="both"/>
        <w:rPr>
          <w:rFonts w:ascii="Times New Roman" w:eastAsia="Times New Roman" w:hAnsi="Times New Roman"/>
          <w:bCs/>
          <w:sz w:val="24"/>
          <w:szCs w:val="24"/>
          <w:lang w:eastAsia="ru-RU"/>
        </w:rPr>
      </w:pPr>
      <w:proofErr w:type="spellStart"/>
      <w:r w:rsidRPr="00555B3C">
        <w:rPr>
          <w:rFonts w:ascii="Times New Roman" w:eastAsia="Times New Roman" w:hAnsi="Times New Roman"/>
          <w:bCs/>
          <w:sz w:val="24"/>
          <w:szCs w:val="24"/>
          <w:lang w:eastAsia="ru-RU"/>
        </w:rPr>
        <w:t>Әлеуетті</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қатысушылардан</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Конкурстық</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өтінімдерді</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қарау</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бағалау</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және</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салыстыру</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үшін</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қажетті</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материалдар</w:t>
      </w:r>
      <w:proofErr w:type="spellEnd"/>
      <w:r w:rsidRPr="00555B3C">
        <w:rPr>
          <w:rFonts w:ascii="Times New Roman" w:eastAsia="Times New Roman" w:hAnsi="Times New Roman"/>
          <w:bCs/>
          <w:sz w:val="24"/>
          <w:szCs w:val="24"/>
          <w:lang w:eastAsia="ru-RU"/>
        </w:rPr>
        <w:t xml:space="preserve"> мен </w:t>
      </w:r>
      <w:proofErr w:type="spellStart"/>
      <w:r w:rsidRPr="00555B3C">
        <w:rPr>
          <w:rFonts w:ascii="Times New Roman" w:eastAsia="Times New Roman" w:hAnsi="Times New Roman"/>
          <w:bCs/>
          <w:sz w:val="24"/>
          <w:szCs w:val="24"/>
          <w:lang w:eastAsia="ru-RU"/>
        </w:rPr>
        <w:t>түсіндірулерді</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сұратуға</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сондай-ақ</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келіссөздер</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жүргізуге</w:t>
      </w:r>
      <w:proofErr w:type="spellEnd"/>
      <w:r w:rsidR="00150B58" w:rsidRPr="008E0CDF">
        <w:rPr>
          <w:rFonts w:ascii="Times New Roman" w:eastAsia="Times New Roman" w:hAnsi="Times New Roman"/>
          <w:bCs/>
          <w:sz w:val="24"/>
          <w:szCs w:val="24"/>
          <w:lang w:eastAsia="ru-RU"/>
        </w:rPr>
        <w:t>;</w:t>
      </w:r>
    </w:p>
    <w:p w14:paraId="440E277B" w14:textId="61615BB6" w:rsidR="00150B58" w:rsidRPr="008E0CDF" w:rsidRDefault="00555B3C">
      <w:pPr>
        <w:numPr>
          <w:ilvl w:val="2"/>
          <w:numId w:val="58"/>
        </w:numPr>
        <w:spacing w:before="120" w:after="120" w:line="240" w:lineRule="auto"/>
        <w:ind w:left="1418" w:hanging="709"/>
        <w:jc w:val="both"/>
        <w:rPr>
          <w:rFonts w:ascii="Times New Roman" w:eastAsia="Times New Roman" w:hAnsi="Times New Roman"/>
          <w:bCs/>
          <w:sz w:val="24"/>
          <w:szCs w:val="24"/>
          <w:lang w:eastAsia="ru-RU"/>
        </w:rPr>
      </w:pPr>
      <w:proofErr w:type="spellStart"/>
      <w:r w:rsidRPr="00555B3C">
        <w:rPr>
          <w:rFonts w:ascii="Times New Roman" w:eastAsia="Times New Roman" w:hAnsi="Times New Roman"/>
          <w:bCs/>
          <w:sz w:val="24"/>
          <w:szCs w:val="24"/>
          <w:lang w:eastAsia="ru-RU"/>
        </w:rPr>
        <w:t>Конкурстық</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өтінімдерде</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қамтылған</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мәліметтерді</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нақтылау</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мақсатында</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тиісті</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мемлекеттік</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органдардан</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жеке</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және</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заңды</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тұлғалардан</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қажетті</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ақпаратты</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сұратуға</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құқылы</w:t>
      </w:r>
      <w:proofErr w:type="spellEnd"/>
      <w:r w:rsidR="00150B58" w:rsidRPr="008E0CDF">
        <w:rPr>
          <w:rFonts w:ascii="Times New Roman" w:eastAsia="Times New Roman" w:hAnsi="Times New Roman"/>
          <w:bCs/>
          <w:sz w:val="24"/>
          <w:szCs w:val="24"/>
          <w:lang w:eastAsia="ru-RU"/>
        </w:rPr>
        <w:t>.</w:t>
      </w:r>
    </w:p>
    <w:p w14:paraId="6E0D7984" w14:textId="59F8745C" w:rsidR="00150B58" w:rsidRPr="008E0CDF" w:rsidRDefault="00432787">
      <w:pPr>
        <w:numPr>
          <w:ilvl w:val="1"/>
          <w:numId w:val="58"/>
        </w:numPr>
        <w:spacing w:before="120" w:after="120" w:line="240" w:lineRule="auto"/>
        <w:ind w:left="709" w:hanging="709"/>
        <w:jc w:val="both"/>
        <w:rPr>
          <w:rFonts w:ascii="Times New Roman" w:eastAsia="Times New Roman" w:hAnsi="Times New Roman"/>
          <w:bCs/>
          <w:sz w:val="24"/>
          <w:szCs w:val="24"/>
          <w:lang w:eastAsia="ru-RU"/>
        </w:rPr>
      </w:pPr>
      <w:proofErr w:type="spellStart"/>
      <w:r w:rsidRPr="00432787">
        <w:rPr>
          <w:rFonts w:ascii="Times New Roman" w:eastAsia="Times New Roman" w:hAnsi="Times New Roman"/>
          <w:bCs/>
          <w:sz w:val="24"/>
          <w:szCs w:val="24"/>
          <w:lang w:eastAsia="ru-RU"/>
        </w:rPr>
        <w:t>Конкурстық</w:t>
      </w:r>
      <w:proofErr w:type="spellEnd"/>
      <w:r w:rsidRPr="00432787">
        <w:rPr>
          <w:rFonts w:ascii="Times New Roman" w:eastAsia="Times New Roman" w:hAnsi="Times New Roman"/>
          <w:bCs/>
          <w:sz w:val="24"/>
          <w:szCs w:val="24"/>
          <w:lang w:eastAsia="ru-RU"/>
        </w:rPr>
        <w:t xml:space="preserve"> </w:t>
      </w:r>
      <w:proofErr w:type="spellStart"/>
      <w:r w:rsidRPr="00432787">
        <w:rPr>
          <w:rFonts w:ascii="Times New Roman" w:eastAsia="Times New Roman" w:hAnsi="Times New Roman"/>
          <w:bCs/>
          <w:sz w:val="24"/>
          <w:szCs w:val="24"/>
          <w:lang w:eastAsia="ru-RU"/>
        </w:rPr>
        <w:t>комиссияның</w:t>
      </w:r>
      <w:proofErr w:type="spellEnd"/>
      <w:r w:rsidRPr="00432787">
        <w:rPr>
          <w:rFonts w:ascii="Times New Roman" w:eastAsia="Times New Roman" w:hAnsi="Times New Roman"/>
          <w:bCs/>
          <w:sz w:val="24"/>
          <w:szCs w:val="24"/>
          <w:lang w:eastAsia="ru-RU"/>
        </w:rPr>
        <w:t xml:space="preserve"> </w:t>
      </w:r>
      <w:proofErr w:type="spellStart"/>
      <w:r w:rsidRPr="00432787">
        <w:rPr>
          <w:rFonts w:ascii="Times New Roman" w:eastAsia="Times New Roman" w:hAnsi="Times New Roman"/>
          <w:bCs/>
          <w:sz w:val="24"/>
          <w:szCs w:val="24"/>
          <w:lang w:eastAsia="ru-RU"/>
        </w:rPr>
        <w:t>конкурстық</w:t>
      </w:r>
      <w:proofErr w:type="spellEnd"/>
      <w:r w:rsidRPr="00432787">
        <w:rPr>
          <w:rFonts w:ascii="Times New Roman" w:eastAsia="Times New Roman" w:hAnsi="Times New Roman"/>
          <w:bCs/>
          <w:sz w:val="24"/>
          <w:szCs w:val="24"/>
          <w:lang w:eastAsia="ru-RU"/>
        </w:rPr>
        <w:t xml:space="preserve"> </w:t>
      </w:r>
      <w:proofErr w:type="spellStart"/>
      <w:r w:rsidRPr="00432787">
        <w:rPr>
          <w:rFonts w:ascii="Times New Roman" w:eastAsia="Times New Roman" w:hAnsi="Times New Roman"/>
          <w:bCs/>
          <w:sz w:val="24"/>
          <w:szCs w:val="24"/>
          <w:lang w:eastAsia="ru-RU"/>
        </w:rPr>
        <w:t>өтінімдерді</w:t>
      </w:r>
      <w:proofErr w:type="spellEnd"/>
      <w:r w:rsidRPr="00432787">
        <w:rPr>
          <w:rFonts w:ascii="Times New Roman" w:eastAsia="Times New Roman" w:hAnsi="Times New Roman"/>
          <w:bCs/>
          <w:sz w:val="24"/>
          <w:szCs w:val="24"/>
          <w:lang w:eastAsia="ru-RU"/>
        </w:rPr>
        <w:t xml:space="preserve"> </w:t>
      </w:r>
      <w:proofErr w:type="spellStart"/>
      <w:r w:rsidRPr="00432787">
        <w:rPr>
          <w:rFonts w:ascii="Times New Roman" w:eastAsia="Times New Roman" w:hAnsi="Times New Roman"/>
          <w:bCs/>
          <w:sz w:val="24"/>
          <w:szCs w:val="24"/>
          <w:lang w:eastAsia="ru-RU"/>
        </w:rPr>
        <w:t>қарауы</w:t>
      </w:r>
      <w:proofErr w:type="spellEnd"/>
      <w:r w:rsidRPr="00432787">
        <w:rPr>
          <w:rFonts w:ascii="Times New Roman" w:eastAsia="Times New Roman" w:hAnsi="Times New Roman"/>
          <w:bCs/>
          <w:sz w:val="24"/>
          <w:szCs w:val="24"/>
          <w:lang w:eastAsia="ru-RU"/>
        </w:rPr>
        <w:t xml:space="preserve"> </w:t>
      </w:r>
      <w:proofErr w:type="spellStart"/>
      <w:r w:rsidRPr="00432787">
        <w:rPr>
          <w:rFonts w:ascii="Times New Roman" w:eastAsia="Times New Roman" w:hAnsi="Times New Roman"/>
          <w:bCs/>
          <w:sz w:val="24"/>
          <w:szCs w:val="24"/>
          <w:lang w:eastAsia="ru-RU"/>
        </w:rPr>
        <w:t>алдын</w:t>
      </w:r>
      <w:proofErr w:type="spellEnd"/>
      <w:r w:rsidRPr="00432787">
        <w:rPr>
          <w:rFonts w:ascii="Times New Roman" w:eastAsia="Times New Roman" w:hAnsi="Times New Roman"/>
          <w:bCs/>
          <w:sz w:val="24"/>
          <w:szCs w:val="24"/>
          <w:lang w:eastAsia="ru-RU"/>
        </w:rPr>
        <w:t xml:space="preserve"> ала </w:t>
      </w:r>
      <w:proofErr w:type="spellStart"/>
      <w:r w:rsidRPr="00432787">
        <w:rPr>
          <w:rFonts w:ascii="Times New Roman" w:eastAsia="Times New Roman" w:hAnsi="Times New Roman"/>
          <w:bCs/>
          <w:sz w:val="24"/>
          <w:szCs w:val="24"/>
          <w:lang w:eastAsia="ru-RU"/>
        </w:rPr>
        <w:t>ұсыныстарды</w:t>
      </w:r>
      <w:proofErr w:type="spellEnd"/>
      <w:r w:rsidRPr="00432787">
        <w:rPr>
          <w:rFonts w:ascii="Times New Roman" w:eastAsia="Times New Roman" w:hAnsi="Times New Roman"/>
          <w:bCs/>
          <w:sz w:val="24"/>
          <w:szCs w:val="24"/>
          <w:lang w:eastAsia="ru-RU"/>
        </w:rPr>
        <w:t xml:space="preserve"> </w:t>
      </w:r>
      <w:proofErr w:type="spellStart"/>
      <w:r w:rsidRPr="00432787">
        <w:rPr>
          <w:rFonts w:ascii="Times New Roman" w:eastAsia="Times New Roman" w:hAnsi="Times New Roman"/>
          <w:bCs/>
          <w:sz w:val="24"/>
          <w:szCs w:val="24"/>
          <w:lang w:eastAsia="ru-RU"/>
        </w:rPr>
        <w:t>бағалау</w:t>
      </w:r>
      <w:proofErr w:type="spellEnd"/>
      <w:r w:rsidRPr="00432787">
        <w:rPr>
          <w:rFonts w:ascii="Times New Roman" w:eastAsia="Times New Roman" w:hAnsi="Times New Roman"/>
          <w:bCs/>
          <w:sz w:val="24"/>
          <w:szCs w:val="24"/>
          <w:lang w:eastAsia="ru-RU"/>
        </w:rPr>
        <w:t xml:space="preserve"> </w:t>
      </w:r>
      <w:proofErr w:type="spellStart"/>
      <w:r w:rsidRPr="00432787">
        <w:rPr>
          <w:rFonts w:ascii="Times New Roman" w:eastAsia="Times New Roman" w:hAnsi="Times New Roman"/>
          <w:bCs/>
          <w:sz w:val="24"/>
          <w:szCs w:val="24"/>
          <w:lang w:eastAsia="ru-RU"/>
        </w:rPr>
        <w:t>өлшемшарттарын</w:t>
      </w:r>
      <w:proofErr w:type="spellEnd"/>
      <w:r w:rsidRPr="00432787">
        <w:rPr>
          <w:rFonts w:ascii="Times New Roman" w:eastAsia="Times New Roman" w:hAnsi="Times New Roman"/>
          <w:bCs/>
          <w:sz w:val="24"/>
          <w:szCs w:val="24"/>
          <w:lang w:eastAsia="ru-RU"/>
        </w:rPr>
        <w:t xml:space="preserve">, </w:t>
      </w:r>
      <w:proofErr w:type="spellStart"/>
      <w:r w:rsidRPr="00432787">
        <w:rPr>
          <w:rFonts w:ascii="Times New Roman" w:eastAsia="Times New Roman" w:hAnsi="Times New Roman"/>
          <w:bCs/>
          <w:sz w:val="24"/>
          <w:szCs w:val="24"/>
          <w:lang w:eastAsia="ru-RU"/>
        </w:rPr>
        <w:t>алдын</w:t>
      </w:r>
      <w:proofErr w:type="spellEnd"/>
      <w:r w:rsidRPr="00432787">
        <w:rPr>
          <w:rFonts w:ascii="Times New Roman" w:eastAsia="Times New Roman" w:hAnsi="Times New Roman"/>
          <w:bCs/>
          <w:sz w:val="24"/>
          <w:szCs w:val="24"/>
          <w:lang w:eastAsia="ru-RU"/>
        </w:rPr>
        <w:t xml:space="preserve"> ала </w:t>
      </w:r>
      <w:proofErr w:type="spellStart"/>
      <w:r w:rsidRPr="00432787">
        <w:rPr>
          <w:rFonts w:ascii="Times New Roman" w:eastAsia="Times New Roman" w:hAnsi="Times New Roman"/>
          <w:bCs/>
          <w:sz w:val="24"/>
          <w:szCs w:val="24"/>
          <w:lang w:eastAsia="ru-RU"/>
        </w:rPr>
        <w:t>ұсыныстардың</w:t>
      </w:r>
      <w:proofErr w:type="spellEnd"/>
      <w:r w:rsidRPr="00432787">
        <w:rPr>
          <w:rFonts w:ascii="Times New Roman" w:eastAsia="Times New Roman" w:hAnsi="Times New Roman"/>
          <w:bCs/>
          <w:sz w:val="24"/>
          <w:szCs w:val="24"/>
          <w:lang w:eastAsia="ru-RU"/>
        </w:rPr>
        <w:t xml:space="preserve"> </w:t>
      </w:r>
      <w:proofErr w:type="spellStart"/>
      <w:r w:rsidRPr="00432787">
        <w:rPr>
          <w:rFonts w:ascii="Times New Roman" w:eastAsia="Times New Roman" w:hAnsi="Times New Roman"/>
          <w:bCs/>
          <w:sz w:val="24"/>
          <w:szCs w:val="24"/>
          <w:lang w:eastAsia="ru-RU"/>
        </w:rPr>
        <w:t>мазмұнын</w:t>
      </w:r>
      <w:proofErr w:type="spellEnd"/>
      <w:r w:rsidRPr="00432787">
        <w:rPr>
          <w:rFonts w:ascii="Times New Roman" w:eastAsia="Times New Roman" w:hAnsi="Times New Roman"/>
          <w:bCs/>
          <w:sz w:val="24"/>
          <w:szCs w:val="24"/>
          <w:lang w:eastAsia="ru-RU"/>
        </w:rPr>
        <w:t xml:space="preserve">, </w:t>
      </w:r>
      <w:proofErr w:type="spellStart"/>
      <w:r w:rsidRPr="00432787">
        <w:rPr>
          <w:rFonts w:ascii="Times New Roman" w:eastAsia="Times New Roman" w:hAnsi="Times New Roman"/>
          <w:bCs/>
          <w:sz w:val="24"/>
          <w:szCs w:val="24"/>
          <w:lang w:eastAsia="ru-RU"/>
        </w:rPr>
        <w:t>ұсыныстарды</w:t>
      </w:r>
      <w:proofErr w:type="spellEnd"/>
      <w:r w:rsidRPr="00432787">
        <w:rPr>
          <w:rFonts w:ascii="Times New Roman" w:eastAsia="Times New Roman" w:hAnsi="Times New Roman"/>
          <w:bCs/>
          <w:sz w:val="24"/>
          <w:szCs w:val="24"/>
          <w:lang w:eastAsia="ru-RU"/>
        </w:rPr>
        <w:t xml:space="preserve"> </w:t>
      </w:r>
      <w:proofErr w:type="spellStart"/>
      <w:r w:rsidRPr="00432787">
        <w:rPr>
          <w:rFonts w:ascii="Times New Roman" w:eastAsia="Times New Roman" w:hAnsi="Times New Roman"/>
          <w:bCs/>
          <w:sz w:val="24"/>
          <w:szCs w:val="24"/>
          <w:lang w:eastAsia="ru-RU"/>
        </w:rPr>
        <w:t>бағалау</w:t>
      </w:r>
      <w:proofErr w:type="spellEnd"/>
      <w:r w:rsidRPr="00432787">
        <w:rPr>
          <w:rFonts w:ascii="Times New Roman" w:eastAsia="Times New Roman" w:hAnsi="Times New Roman"/>
          <w:bCs/>
          <w:sz w:val="24"/>
          <w:szCs w:val="24"/>
          <w:lang w:eastAsia="ru-RU"/>
        </w:rPr>
        <w:t xml:space="preserve"> </w:t>
      </w:r>
      <w:proofErr w:type="spellStart"/>
      <w:r w:rsidRPr="00432787">
        <w:rPr>
          <w:rFonts w:ascii="Times New Roman" w:eastAsia="Times New Roman" w:hAnsi="Times New Roman"/>
          <w:bCs/>
          <w:sz w:val="24"/>
          <w:szCs w:val="24"/>
          <w:lang w:eastAsia="ru-RU"/>
        </w:rPr>
        <w:t>өлшемшарттарына</w:t>
      </w:r>
      <w:proofErr w:type="spellEnd"/>
      <w:r w:rsidRPr="00432787">
        <w:rPr>
          <w:rFonts w:ascii="Times New Roman" w:eastAsia="Times New Roman" w:hAnsi="Times New Roman"/>
          <w:bCs/>
          <w:sz w:val="24"/>
          <w:szCs w:val="24"/>
          <w:lang w:eastAsia="ru-RU"/>
        </w:rPr>
        <w:t xml:space="preserve"> </w:t>
      </w:r>
      <w:proofErr w:type="spellStart"/>
      <w:r w:rsidRPr="00432787">
        <w:rPr>
          <w:rFonts w:ascii="Times New Roman" w:eastAsia="Times New Roman" w:hAnsi="Times New Roman"/>
          <w:bCs/>
          <w:sz w:val="24"/>
          <w:szCs w:val="24"/>
          <w:lang w:eastAsia="ru-RU"/>
        </w:rPr>
        <w:t>қойылатын</w:t>
      </w:r>
      <w:proofErr w:type="spellEnd"/>
      <w:r w:rsidRPr="00432787">
        <w:rPr>
          <w:rFonts w:ascii="Times New Roman" w:eastAsia="Times New Roman" w:hAnsi="Times New Roman"/>
          <w:bCs/>
          <w:sz w:val="24"/>
          <w:szCs w:val="24"/>
          <w:lang w:eastAsia="ru-RU"/>
        </w:rPr>
        <w:t xml:space="preserve"> </w:t>
      </w:r>
      <w:proofErr w:type="spellStart"/>
      <w:r w:rsidRPr="00432787">
        <w:rPr>
          <w:rFonts w:ascii="Times New Roman" w:eastAsia="Times New Roman" w:hAnsi="Times New Roman"/>
          <w:bCs/>
          <w:sz w:val="24"/>
          <w:szCs w:val="24"/>
          <w:lang w:eastAsia="ru-RU"/>
        </w:rPr>
        <w:t>ең</w:t>
      </w:r>
      <w:proofErr w:type="spellEnd"/>
      <w:r w:rsidRPr="00432787">
        <w:rPr>
          <w:rFonts w:ascii="Times New Roman" w:eastAsia="Times New Roman" w:hAnsi="Times New Roman"/>
          <w:bCs/>
          <w:sz w:val="24"/>
          <w:szCs w:val="24"/>
          <w:lang w:eastAsia="ru-RU"/>
        </w:rPr>
        <w:t xml:space="preserve"> </w:t>
      </w:r>
      <w:proofErr w:type="spellStart"/>
      <w:r w:rsidRPr="00432787">
        <w:rPr>
          <w:rFonts w:ascii="Times New Roman" w:eastAsia="Times New Roman" w:hAnsi="Times New Roman"/>
          <w:bCs/>
          <w:sz w:val="24"/>
          <w:szCs w:val="24"/>
          <w:lang w:eastAsia="ru-RU"/>
        </w:rPr>
        <w:t>төменгі</w:t>
      </w:r>
      <w:proofErr w:type="spellEnd"/>
      <w:r w:rsidRPr="00432787">
        <w:rPr>
          <w:rFonts w:ascii="Times New Roman" w:eastAsia="Times New Roman" w:hAnsi="Times New Roman"/>
          <w:bCs/>
          <w:sz w:val="24"/>
          <w:szCs w:val="24"/>
          <w:lang w:eastAsia="ru-RU"/>
        </w:rPr>
        <w:t xml:space="preserve"> </w:t>
      </w:r>
      <w:proofErr w:type="spellStart"/>
      <w:r w:rsidRPr="00432787">
        <w:rPr>
          <w:rFonts w:ascii="Times New Roman" w:eastAsia="Times New Roman" w:hAnsi="Times New Roman"/>
          <w:bCs/>
          <w:sz w:val="24"/>
          <w:szCs w:val="24"/>
          <w:lang w:eastAsia="ru-RU"/>
        </w:rPr>
        <w:t>талаптарды</w:t>
      </w:r>
      <w:proofErr w:type="spellEnd"/>
      <w:r w:rsidRPr="00432787">
        <w:rPr>
          <w:rFonts w:ascii="Times New Roman" w:eastAsia="Times New Roman" w:hAnsi="Times New Roman"/>
          <w:bCs/>
          <w:sz w:val="24"/>
          <w:szCs w:val="24"/>
          <w:lang w:eastAsia="ru-RU"/>
        </w:rPr>
        <w:t xml:space="preserve"> </w:t>
      </w:r>
      <w:proofErr w:type="spellStart"/>
      <w:r w:rsidRPr="00432787">
        <w:rPr>
          <w:rFonts w:ascii="Times New Roman" w:eastAsia="Times New Roman" w:hAnsi="Times New Roman"/>
          <w:bCs/>
          <w:sz w:val="24"/>
          <w:szCs w:val="24"/>
          <w:lang w:eastAsia="ru-RU"/>
        </w:rPr>
        <w:t>ескере</w:t>
      </w:r>
      <w:proofErr w:type="spellEnd"/>
      <w:r w:rsidRPr="00432787">
        <w:rPr>
          <w:rFonts w:ascii="Times New Roman" w:eastAsia="Times New Roman" w:hAnsi="Times New Roman"/>
          <w:bCs/>
          <w:sz w:val="24"/>
          <w:szCs w:val="24"/>
          <w:lang w:eastAsia="ru-RU"/>
        </w:rPr>
        <w:t xml:space="preserve"> </w:t>
      </w:r>
      <w:proofErr w:type="spellStart"/>
      <w:r w:rsidRPr="00432787">
        <w:rPr>
          <w:rFonts w:ascii="Times New Roman" w:eastAsia="Times New Roman" w:hAnsi="Times New Roman"/>
          <w:bCs/>
          <w:sz w:val="24"/>
          <w:szCs w:val="24"/>
          <w:lang w:eastAsia="ru-RU"/>
        </w:rPr>
        <w:t>отырып</w:t>
      </w:r>
      <w:proofErr w:type="spellEnd"/>
      <w:r w:rsidRPr="00432787">
        <w:rPr>
          <w:rFonts w:ascii="Times New Roman" w:eastAsia="Times New Roman" w:hAnsi="Times New Roman"/>
          <w:bCs/>
          <w:sz w:val="24"/>
          <w:szCs w:val="24"/>
          <w:lang w:eastAsia="ru-RU"/>
        </w:rPr>
        <w:t xml:space="preserve"> </w:t>
      </w:r>
      <w:proofErr w:type="spellStart"/>
      <w:r w:rsidRPr="00432787">
        <w:rPr>
          <w:rFonts w:ascii="Times New Roman" w:eastAsia="Times New Roman" w:hAnsi="Times New Roman"/>
          <w:bCs/>
          <w:sz w:val="24"/>
          <w:szCs w:val="24"/>
          <w:lang w:eastAsia="ru-RU"/>
        </w:rPr>
        <w:t>жүзеге</w:t>
      </w:r>
      <w:proofErr w:type="spellEnd"/>
      <w:r w:rsidRPr="00432787">
        <w:rPr>
          <w:rFonts w:ascii="Times New Roman" w:eastAsia="Times New Roman" w:hAnsi="Times New Roman"/>
          <w:bCs/>
          <w:sz w:val="24"/>
          <w:szCs w:val="24"/>
          <w:lang w:eastAsia="ru-RU"/>
        </w:rPr>
        <w:t xml:space="preserve"> </w:t>
      </w:r>
      <w:proofErr w:type="spellStart"/>
      <w:r w:rsidRPr="00432787">
        <w:rPr>
          <w:rFonts w:ascii="Times New Roman" w:eastAsia="Times New Roman" w:hAnsi="Times New Roman"/>
          <w:bCs/>
          <w:sz w:val="24"/>
          <w:szCs w:val="24"/>
          <w:lang w:eastAsia="ru-RU"/>
        </w:rPr>
        <w:t>асырылады</w:t>
      </w:r>
      <w:proofErr w:type="spellEnd"/>
      <w:r w:rsidR="00150B58" w:rsidRPr="008E0CDF">
        <w:rPr>
          <w:rFonts w:ascii="Times New Roman" w:eastAsia="Times New Roman" w:hAnsi="Times New Roman"/>
          <w:bCs/>
          <w:sz w:val="24"/>
          <w:szCs w:val="24"/>
          <w:lang w:eastAsia="ru-RU"/>
        </w:rPr>
        <w:t>.</w:t>
      </w:r>
    </w:p>
    <w:p w14:paraId="15FBA302" w14:textId="0A7AAD2C" w:rsidR="00150B58" w:rsidRPr="008E0CDF" w:rsidRDefault="00555B3C">
      <w:pPr>
        <w:numPr>
          <w:ilvl w:val="1"/>
          <w:numId w:val="58"/>
        </w:numPr>
        <w:spacing w:before="120" w:after="120" w:line="240" w:lineRule="auto"/>
        <w:ind w:left="709" w:hanging="709"/>
        <w:jc w:val="both"/>
        <w:rPr>
          <w:rFonts w:ascii="Times New Roman" w:eastAsia="Times New Roman" w:hAnsi="Times New Roman"/>
          <w:bCs/>
          <w:sz w:val="24"/>
          <w:szCs w:val="24"/>
          <w:lang w:eastAsia="ru-RU"/>
        </w:rPr>
      </w:pPr>
      <w:proofErr w:type="spellStart"/>
      <w:r w:rsidRPr="00555B3C">
        <w:rPr>
          <w:rFonts w:ascii="Times New Roman" w:eastAsia="Times New Roman" w:hAnsi="Times New Roman"/>
          <w:bCs/>
          <w:sz w:val="24"/>
          <w:szCs w:val="24"/>
          <w:lang w:eastAsia="ru-RU"/>
        </w:rPr>
        <w:t>Конкурстық</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өтінімдерді</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қарау</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нәтижелері</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бойынша</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Конкурстық</w:t>
      </w:r>
      <w:proofErr w:type="spellEnd"/>
      <w:r w:rsidRPr="00555B3C">
        <w:rPr>
          <w:rFonts w:ascii="Times New Roman" w:eastAsia="Times New Roman" w:hAnsi="Times New Roman"/>
          <w:bCs/>
          <w:sz w:val="24"/>
          <w:szCs w:val="24"/>
          <w:lang w:eastAsia="ru-RU"/>
        </w:rPr>
        <w:t xml:space="preserve"> комиссия </w:t>
      </w:r>
      <w:proofErr w:type="spellStart"/>
      <w:r w:rsidRPr="00555B3C">
        <w:rPr>
          <w:rFonts w:ascii="Times New Roman" w:eastAsia="Times New Roman" w:hAnsi="Times New Roman"/>
          <w:bCs/>
          <w:sz w:val="24"/>
          <w:szCs w:val="24"/>
          <w:lang w:eastAsia="ru-RU"/>
        </w:rPr>
        <w:t>Әлеуетті</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қатысушылардың</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біліктілік</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талаптарына</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сәйкестігі</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туралы</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конкурстық</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өтінімдер</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берген</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адамдарды</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екінші</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кезеңге</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жіберу</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оларға</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қатысушылар</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мәртебесін</w:t>
      </w:r>
      <w:proofErr w:type="spellEnd"/>
      <w:r w:rsidRPr="00555B3C">
        <w:rPr>
          <w:rFonts w:ascii="Times New Roman" w:eastAsia="Times New Roman" w:hAnsi="Times New Roman"/>
          <w:bCs/>
          <w:sz w:val="24"/>
          <w:szCs w:val="24"/>
          <w:lang w:eastAsia="ru-RU"/>
        </w:rPr>
        <w:t xml:space="preserve"> беру </w:t>
      </w:r>
      <w:proofErr w:type="spellStart"/>
      <w:r w:rsidRPr="00555B3C">
        <w:rPr>
          <w:rFonts w:ascii="Times New Roman" w:eastAsia="Times New Roman" w:hAnsi="Times New Roman"/>
          <w:bCs/>
          <w:sz w:val="24"/>
          <w:szCs w:val="24"/>
          <w:lang w:eastAsia="ru-RU"/>
        </w:rPr>
        <w:t>туралы</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шешім</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қабылдайды</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Конкурстық</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ұсыныстардың</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мазмұны</w:t>
      </w:r>
      <w:proofErr w:type="spellEnd"/>
      <w:r w:rsidRPr="00555B3C">
        <w:rPr>
          <w:rFonts w:ascii="Times New Roman" w:eastAsia="Times New Roman" w:hAnsi="Times New Roman"/>
          <w:bCs/>
          <w:sz w:val="24"/>
          <w:szCs w:val="24"/>
          <w:lang w:eastAsia="ru-RU"/>
        </w:rPr>
        <w:t xml:space="preserve"> мен </w:t>
      </w:r>
      <w:proofErr w:type="spellStart"/>
      <w:r w:rsidRPr="00555B3C">
        <w:rPr>
          <w:rFonts w:ascii="Times New Roman" w:eastAsia="Times New Roman" w:hAnsi="Times New Roman"/>
          <w:bCs/>
          <w:sz w:val="24"/>
          <w:szCs w:val="24"/>
          <w:lang w:eastAsia="ru-RU"/>
        </w:rPr>
        <w:t>бағалау</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өлшемшарттарын</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бекітеді</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Конкурстық</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комиссияның</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мүшелері</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сондай-ақ</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оның</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хатшысы</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Конкурстық</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өтінімдерді</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қарау</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нәтижелері</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бойынша</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Конкурстық</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өтінімдерді</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қарау</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нәтижелері</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туралы</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хаттамаға</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қол</w:t>
      </w:r>
      <w:proofErr w:type="spellEnd"/>
      <w:r w:rsidRPr="00555B3C">
        <w:rPr>
          <w:rFonts w:ascii="Times New Roman" w:eastAsia="Times New Roman" w:hAnsi="Times New Roman"/>
          <w:bCs/>
          <w:sz w:val="24"/>
          <w:szCs w:val="24"/>
          <w:lang w:eastAsia="ru-RU"/>
        </w:rPr>
        <w:t xml:space="preserve"> </w:t>
      </w:r>
      <w:proofErr w:type="spellStart"/>
      <w:r w:rsidRPr="00555B3C">
        <w:rPr>
          <w:rFonts w:ascii="Times New Roman" w:eastAsia="Times New Roman" w:hAnsi="Times New Roman"/>
          <w:bCs/>
          <w:sz w:val="24"/>
          <w:szCs w:val="24"/>
          <w:lang w:eastAsia="ru-RU"/>
        </w:rPr>
        <w:t>қояды</w:t>
      </w:r>
      <w:proofErr w:type="spellEnd"/>
      <w:r w:rsidR="00150B58" w:rsidRPr="008E0CDF">
        <w:rPr>
          <w:rFonts w:ascii="Times New Roman" w:eastAsia="Times New Roman" w:hAnsi="Times New Roman"/>
          <w:bCs/>
          <w:sz w:val="24"/>
          <w:szCs w:val="24"/>
          <w:lang w:eastAsia="ru-RU"/>
        </w:rPr>
        <w:t xml:space="preserve">. </w:t>
      </w:r>
    </w:p>
    <w:p w14:paraId="71A9467C" w14:textId="15287084" w:rsidR="00150B58" w:rsidRPr="008E0CDF" w:rsidRDefault="007A389D">
      <w:pPr>
        <w:numPr>
          <w:ilvl w:val="1"/>
          <w:numId w:val="58"/>
        </w:numPr>
        <w:spacing w:before="120" w:after="0" w:line="240" w:lineRule="auto"/>
        <w:ind w:left="709" w:hanging="709"/>
        <w:jc w:val="both"/>
        <w:rPr>
          <w:rFonts w:ascii="Times New Roman" w:eastAsia="Times New Roman" w:hAnsi="Times New Roman"/>
          <w:bCs/>
          <w:sz w:val="24"/>
          <w:szCs w:val="24"/>
          <w:lang w:eastAsia="ru-RU"/>
        </w:rPr>
      </w:pPr>
      <w:proofErr w:type="spellStart"/>
      <w:r w:rsidRPr="007A389D">
        <w:rPr>
          <w:rFonts w:ascii="Times New Roman" w:eastAsia="Times New Roman" w:hAnsi="Times New Roman"/>
          <w:bCs/>
          <w:sz w:val="24"/>
          <w:szCs w:val="24"/>
          <w:lang w:eastAsia="ru-RU"/>
        </w:rPr>
        <w:t>Конкурстық</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өтінімдері</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қабылданбайтын</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Әлеуетті</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қатысушыларға</w:t>
      </w:r>
      <w:proofErr w:type="spellEnd"/>
      <w:r w:rsidRPr="007A389D">
        <w:rPr>
          <w:rFonts w:ascii="Times New Roman" w:eastAsia="Times New Roman" w:hAnsi="Times New Roman"/>
          <w:bCs/>
          <w:sz w:val="24"/>
          <w:szCs w:val="24"/>
          <w:lang w:eastAsia="ru-RU"/>
        </w:rPr>
        <w:t xml:space="preserve"> ТКС </w:t>
      </w:r>
      <w:proofErr w:type="spellStart"/>
      <w:r w:rsidRPr="007A389D">
        <w:rPr>
          <w:rFonts w:ascii="Times New Roman" w:eastAsia="Times New Roman" w:hAnsi="Times New Roman"/>
          <w:bCs/>
          <w:sz w:val="24"/>
          <w:szCs w:val="24"/>
          <w:lang w:eastAsia="ru-RU"/>
        </w:rPr>
        <w:t>Конкурстық</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өтінімді</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қабылдамау</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себептерін</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көрсете</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отырып</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тиісті</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хабарлама</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жібереді</w:t>
      </w:r>
      <w:proofErr w:type="spellEnd"/>
      <w:r w:rsidR="00150B58" w:rsidRPr="008E0CDF">
        <w:rPr>
          <w:rFonts w:ascii="Times New Roman" w:eastAsia="Times New Roman" w:hAnsi="Times New Roman"/>
          <w:bCs/>
          <w:sz w:val="24"/>
          <w:szCs w:val="24"/>
          <w:lang w:eastAsia="ru-RU"/>
        </w:rPr>
        <w:t>.</w:t>
      </w:r>
    </w:p>
    <w:p w14:paraId="732807C9" w14:textId="5D453FF3" w:rsidR="007A389D" w:rsidRPr="007A389D" w:rsidRDefault="007A389D">
      <w:pPr>
        <w:numPr>
          <w:ilvl w:val="1"/>
          <w:numId w:val="58"/>
        </w:numPr>
        <w:spacing w:before="120" w:after="0" w:line="240" w:lineRule="auto"/>
        <w:ind w:left="709" w:hanging="709"/>
        <w:jc w:val="both"/>
        <w:rPr>
          <w:rFonts w:ascii="Times New Roman" w:eastAsia="Times New Roman" w:hAnsi="Times New Roman"/>
          <w:b/>
          <w:bCs/>
          <w:i/>
          <w:sz w:val="24"/>
          <w:szCs w:val="24"/>
          <w:u w:val="single"/>
          <w:lang w:eastAsia="ru-RU"/>
        </w:rPr>
      </w:pPr>
      <w:proofErr w:type="spellStart"/>
      <w:r w:rsidRPr="007A389D">
        <w:rPr>
          <w:rFonts w:ascii="Times New Roman" w:eastAsia="Times New Roman" w:hAnsi="Times New Roman"/>
          <w:bCs/>
          <w:sz w:val="24"/>
          <w:szCs w:val="24"/>
          <w:lang w:eastAsia="ru-RU"/>
        </w:rPr>
        <w:t>Екінші</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кезеңге</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қатысуға</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жіберілген</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қатысушыларға</w:t>
      </w:r>
      <w:proofErr w:type="spellEnd"/>
      <w:r w:rsidRPr="007A389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kk-KZ" w:eastAsia="ru-RU"/>
        </w:rPr>
        <w:t>ТКС</w:t>
      </w:r>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Екінші</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кезеңге</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қатысу</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үшін</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Конкурстық</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ұсыныстарды</w:t>
      </w:r>
      <w:proofErr w:type="spellEnd"/>
      <w:r w:rsidRPr="007A389D">
        <w:rPr>
          <w:rFonts w:ascii="Times New Roman" w:eastAsia="Times New Roman" w:hAnsi="Times New Roman"/>
          <w:bCs/>
          <w:sz w:val="24"/>
          <w:szCs w:val="24"/>
          <w:lang w:eastAsia="ru-RU"/>
        </w:rPr>
        <w:t xml:space="preserve"> беру </w:t>
      </w:r>
      <w:proofErr w:type="spellStart"/>
      <w:r w:rsidRPr="007A389D">
        <w:rPr>
          <w:rFonts w:ascii="Times New Roman" w:eastAsia="Times New Roman" w:hAnsi="Times New Roman"/>
          <w:bCs/>
          <w:sz w:val="24"/>
          <w:szCs w:val="24"/>
          <w:lang w:eastAsia="ru-RU"/>
        </w:rPr>
        <w:t>мерзімін</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орнын</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уақыты</w:t>
      </w:r>
      <w:proofErr w:type="spellEnd"/>
      <w:r w:rsidRPr="007A389D">
        <w:rPr>
          <w:rFonts w:ascii="Times New Roman" w:eastAsia="Times New Roman" w:hAnsi="Times New Roman"/>
          <w:bCs/>
          <w:sz w:val="24"/>
          <w:szCs w:val="24"/>
          <w:lang w:eastAsia="ru-RU"/>
        </w:rPr>
        <w:t xml:space="preserve"> мен </w:t>
      </w:r>
      <w:proofErr w:type="spellStart"/>
      <w:r w:rsidRPr="007A389D">
        <w:rPr>
          <w:rFonts w:ascii="Times New Roman" w:eastAsia="Times New Roman" w:hAnsi="Times New Roman"/>
          <w:bCs/>
          <w:sz w:val="24"/>
          <w:szCs w:val="24"/>
          <w:lang w:eastAsia="ru-RU"/>
        </w:rPr>
        <w:t>тәсілін</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Конкурстық</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ұсыныстардың</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мазмұны</w:t>
      </w:r>
      <w:proofErr w:type="spellEnd"/>
      <w:r w:rsidRPr="007A389D">
        <w:rPr>
          <w:rFonts w:ascii="Times New Roman" w:eastAsia="Times New Roman" w:hAnsi="Times New Roman"/>
          <w:bCs/>
          <w:sz w:val="24"/>
          <w:szCs w:val="24"/>
          <w:lang w:eastAsia="ru-RU"/>
        </w:rPr>
        <w:t xml:space="preserve"> мен </w:t>
      </w:r>
      <w:proofErr w:type="spellStart"/>
      <w:r w:rsidRPr="007A389D">
        <w:rPr>
          <w:rFonts w:ascii="Times New Roman" w:eastAsia="Times New Roman" w:hAnsi="Times New Roman"/>
          <w:bCs/>
          <w:sz w:val="24"/>
          <w:szCs w:val="24"/>
          <w:lang w:eastAsia="ru-RU"/>
        </w:rPr>
        <w:t>бағалау</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өлшемшарттарын</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көрсете</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отырып</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тиісті</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хабарлама</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жібереді</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Хабарлама</w:t>
      </w:r>
      <w:proofErr w:type="spellEnd"/>
      <w:r>
        <w:rPr>
          <w:rFonts w:ascii="Times New Roman" w:eastAsia="Times New Roman" w:hAnsi="Times New Roman"/>
          <w:bCs/>
          <w:sz w:val="24"/>
          <w:szCs w:val="24"/>
          <w:lang w:val="kk-KZ" w:eastAsia="ru-RU"/>
        </w:rPr>
        <w:t>ны</w:t>
      </w:r>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алу</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туралы</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хабарламамен</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тапсырысты</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пошта</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жөнелтілімімен</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жіберіледі</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сондай-ақ</w:t>
      </w:r>
      <w:proofErr w:type="spellEnd"/>
      <w:r w:rsidRPr="007A389D">
        <w:rPr>
          <w:rFonts w:ascii="Times New Roman" w:eastAsia="Times New Roman" w:hAnsi="Times New Roman"/>
          <w:bCs/>
          <w:sz w:val="24"/>
          <w:szCs w:val="24"/>
          <w:lang w:eastAsia="ru-RU"/>
        </w:rPr>
        <w:t xml:space="preserve"> </w:t>
      </w:r>
      <w:proofErr w:type="spellStart"/>
      <w:r w:rsidRPr="00DF60F3">
        <w:rPr>
          <w:rFonts w:ascii="Times New Roman" w:eastAsia="Times New Roman" w:hAnsi="Times New Roman"/>
          <w:b/>
          <w:i/>
          <w:iCs/>
          <w:sz w:val="24"/>
          <w:szCs w:val="24"/>
          <w:u w:val="single"/>
          <w:lang w:eastAsia="ru-RU"/>
        </w:rPr>
        <w:t>Конкурстық</w:t>
      </w:r>
      <w:proofErr w:type="spellEnd"/>
      <w:r w:rsidRPr="00DF60F3">
        <w:rPr>
          <w:rFonts w:ascii="Times New Roman" w:eastAsia="Times New Roman" w:hAnsi="Times New Roman"/>
          <w:b/>
          <w:i/>
          <w:iCs/>
          <w:sz w:val="24"/>
          <w:szCs w:val="24"/>
          <w:u w:val="single"/>
          <w:lang w:eastAsia="ru-RU"/>
        </w:rPr>
        <w:t xml:space="preserve"> </w:t>
      </w:r>
      <w:proofErr w:type="spellStart"/>
      <w:r w:rsidRPr="00DF60F3">
        <w:rPr>
          <w:rFonts w:ascii="Times New Roman" w:eastAsia="Times New Roman" w:hAnsi="Times New Roman"/>
          <w:b/>
          <w:i/>
          <w:iCs/>
          <w:sz w:val="24"/>
          <w:szCs w:val="24"/>
          <w:u w:val="single"/>
          <w:lang w:eastAsia="ru-RU"/>
        </w:rPr>
        <w:t>өтінімде</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
          <w:bCs/>
          <w:i/>
          <w:sz w:val="24"/>
          <w:szCs w:val="24"/>
          <w:u w:val="single"/>
          <w:lang w:eastAsia="ru-RU"/>
        </w:rPr>
        <w:t>көрсетілген</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электрондық</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пошта</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немесе</w:t>
      </w:r>
      <w:proofErr w:type="spellEnd"/>
      <w:r w:rsidRPr="007A389D">
        <w:rPr>
          <w:rFonts w:ascii="Times New Roman" w:eastAsia="Times New Roman" w:hAnsi="Times New Roman"/>
          <w:b/>
          <w:bCs/>
          <w:i/>
          <w:sz w:val="24"/>
          <w:szCs w:val="24"/>
          <w:u w:val="single"/>
          <w:lang w:eastAsia="ru-RU"/>
        </w:rPr>
        <w:t xml:space="preserve"> </w:t>
      </w:r>
      <w:r w:rsidR="00DF60F3">
        <w:rPr>
          <w:rFonts w:ascii="Times New Roman" w:eastAsia="Times New Roman" w:hAnsi="Times New Roman"/>
          <w:b/>
          <w:bCs/>
          <w:i/>
          <w:sz w:val="24"/>
          <w:szCs w:val="24"/>
          <w:u w:val="single"/>
          <w:lang w:val="kk-KZ" w:eastAsia="ru-RU"/>
        </w:rPr>
        <w:t>мекенжай бойынша</w:t>
      </w:r>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қайталанады</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Көрсетілген</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lastRenderedPageBreak/>
        <w:t>байланыс</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құралдары</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заңды</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күші</w:t>
      </w:r>
      <w:proofErr w:type="spellEnd"/>
      <w:r w:rsidRPr="007A389D">
        <w:rPr>
          <w:rFonts w:ascii="Times New Roman" w:eastAsia="Times New Roman" w:hAnsi="Times New Roman"/>
          <w:b/>
          <w:bCs/>
          <w:i/>
          <w:sz w:val="24"/>
          <w:szCs w:val="24"/>
          <w:u w:val="single"/>
          <w:lang w:eastAsia="ru-RU"/>
        </w:rPr>
        <w:t xml:space="preserve"> бар </w:t>
      </w:r>
      <w:proofErr w:type="spellStart"/>
      <w:r w:rsidRPr="007A389D">
        <w:rPr>
          <w:rFonts w:ascii="Times New Roman" w:eastAsia="Times New Roman" w:hAnsi="Times New Roman"/>
          <w:b/>
          <w:bCs/>
          <w:i/>
          <w:sz w:val="24"/>
          <w:szCs w:val="24"/>
          <w:u w:val="single"/>
          <w:lang w:eastAsia="ru-RU"/>
        </w:rPr>
        <w:t>және</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уәкілетті</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өкіл</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қол</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қойған</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қағаз</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жеткізгіштердегі</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құжаттарға</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тең</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деп</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танылады</w:t>
      </w:r>
      <w:proofErr w:type="spellEnd"/>
      <w:r w:rsidRPr="007A389D">
        <w:rPr>
          <w:rFonts w:ascii="Times New Roman" w:eastAsia="Times New Roman" w:hAnsi="Times New Roman"/>
          <w:b/>
          <w:bCs/>
          <w:i/>
          <w:sz w:val="24"/>
          <w:szCs w:val="24"/>
          <w:u w:val="single"/>
          <w:lang w:val="kk-KZ" w:eastAsia="ru-RU"/>
        </w:rPr>
        <w:t>.</w:t>
      </w:r>
    </w:p>
    <w:p w14:paraId="74BD85F8" w14:textId="463B08E3" w:rsidR="007A389D" w:rsidRDefault="007A389D">
      <w:pPr>
        <w:numPr>
          <w:ilvl w:val="1"/>
          <w:numId w:val="58"/>
        </w:numPr>
        <w:spacing w:before="120" w:after="0" w:line="240" w:lineRule="auto"/>
        <w:ind w:left="709" w:hanging="709"/>
        <w:jc w:val="both"/>
        <w:rPr>
          <w:rFonts w:ascii="Times New Roman" w:eastAsia="Times New Roman" w:hAnsi="Times New Roman"/>
          <w:b/>
          <w:bCs/>
          <w:i/>
          <w:sz w:val="24"/>
          <w:szCs w:val="24"/>
          <w:u w:val="single"/>
          <w:lang w:eastAsia="ru-RU"/>
        </w:rPr>
      </w:pPr>
      <w:proofErr w:type="spellStart"/>
      <w:r w:rsidRPr="007A389D">
        <w:rPr>
          <w:rFonts w:ascii="Times New Roman" w:eastAsia="Times New Roman" w:hAnsi="Times New Roman"/>
          <w:b/>
          <w:bCs/>
          <w:i/>
          <w:sz w:val="24"/>
          <w:szCs w:val="24"/>
          <w:u w:val="single"/>
          <w:lang w:eastAsia="ru-RU"/>
        </w:rPr>
        <w:t>Егер</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Конкурсқа</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қатысуға</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берілген</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барлық</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Конкурстық</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өтінімдерді</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қарау</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нәтижелері</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бойынша</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Екінші</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кезеңде</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бірде-бір</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тұлға</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жіберілмеген</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болса</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мұндай</w:t>
      </w:r>
      <w:proofErr w:type="spellEnd"/>
      <w:r w:rsidRPr="007A389D">
        <w:rPr>
          <w:rFonts w:ascii="Times New Roman" w:eastAsia="Times New Roman" w:hAnsi="Times New Roman"/>
          <w:b/>
          <w:bCs/>
          <w:i/>
          <w:sz w:val="24"/>
          <w:szCs w:val="24"/>
          <w:u w:val="single"/>
          <w:lang w:eastAsia="ru-RU"/>
        </w:rPr>
        <w:t xml:space="preserve"> Конкурс </w:t>
      </w:r>
      <w:proofErr w:type="spellStart"/>
      <w:r w:rsidRPr="007A389D">
        <w:rPr>
          <w:rFonts w:ascii="Times New Roman" w:eastAsia="Times New Roman" w:hAnsi="Times New Roman"/>
          <w:b/>
          <w:bCs/>
          <w:i/>
          <w:sz w:val="24"/>
          <w:szCs w:val="24"/>
          <w:u w:val="single"/>
          <w:lang w:eastAsia="ru-RU"/>
        </w:rPr>
        <w:t>өткізілмеді</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деп</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танылады</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ол</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туралы</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Конкурстық</w:t>
      </w:r>
      <w:proofErr w:type="spellEnd"/>
      <w:r w:rsidRPr="007A389D">
        <w:rPr>
          <w:rFonts w:ascii="Times New Roman" w:eastAsia="Times New Roman" w:hAnsi="Times New Roman"/>
          <w:b/>
          <w:bCs/>
          <w:i/>
          <w:sz w:val="24"/>
          <w:szCs w:val="24"/>
          <w:u w:val="single"/>
          <w:lang w:eastAsia="ru-RU"/>
        </w:rPr>
        <w:t xml:space="preserve"> комиссия </w:t>
      </w:r>
      <w:proofErr w:type="spellStart"/>
      <w:r w:rsidRPr="007A389D">
        <w:rPr>
          <w:rFonts w:ascii="Times New Roman" w:eastAsia="Times New Roman" w:hAnsi="Times New Roman"/>
          <w:b/>
          <w:bCs/>
          <w:i/>
          <w:sz w:val="24"/>
          <w:szCs w:val="24"/>
          <w:u w:val="single"/>
          <w:lang w:eastAsia="ru-RU"/>
        </w:rPr>
        <w:t>тиісті</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шешім</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қабылдайды</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және</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хаттама</w:t>
      </w:r>
      <w:proofErr w:type="spellEnd"/>
      <w:r w:rsidRPr="007A389D">
        <w:rPr>
          <w:rFonts w:ascii="Times New Roman" w:eastAsia="Times New Roman" w:hAnsi="Times New Roman"/>
          <w:b/>
          <w:bCs/>
          <w:i/>
          <w:sz w:val="24"/>
          <w:szCs w:val="24"/>
          <w:u w:val="single"/>
          <w:lang w:eastAsia="ru-RU"/>
        </w:rPr>
        <w:t xml:space="preserve"> </w:t>
      </w:r>
      <w:proofErr w:type="spellStart"/>
      <w:r w:rsidRPr="007A389D">
        <w:rPr>
          <w:rFonts w:ascii="Times New Roman" w:eastAsia="Times New Roman" w:hAnsi="Times New Roman"/>
          <w:b/>
          <w:bCs/>
          <w:i/>
          <w:sz w:val="24"/>
          <w:szCs w:val="24"/>
          <w:u w:val="single"/>
          <w:lang w:eastAsia="ru-RU"/>
        </w:rPr>
        <w:t>ресімдейді</w:t>
      </w:r>
      <w:proofErr w:type="spellEnd"/>
      <w:r w:rsidRPr="007A389D">
        <w:rPr>
          <w:rFonts w:ascii="Times New Roman" w:eastAsia="Times New Roman" w:hAnsi="Times New Roman"/>
          <w:b/>
          <w:bCs/>
          <w:i/>
          <w:sz w:val="24"/>
          <w:szCs w:val="24"/>
          <w:u w:val="single"/>
          <w:lang w:eastAsia="ru-RU"/>
        </w:rPr>
        <w:t>.</w:t>
      </w:r>
    </w:p>
    <w:p w14:paraId="05E8BF36" w14:textId="77777777" w:rsidR="00150B58" w:rsidRPr="008E0CDF" w:rsidRDefault="00150B58" w:rsidP="005209D5">
      <w:pPr>
        <w:spacing w:before="120" w:after="0" w:line="240" w:lineRule="auto"/>
        <w:ind w:left="720" w:hanging="720"/>
        <w:jc w:val="both"/>
        <w:rPr>
          <w:rFonts w:ascii="Times New Roman" w:eastAsia="Times New Roman" w:hAnsi="Times New Roman"/>
          <w:b/>
          <w:bCs/>
          <w:sz w:val="24"/>
          <w:szCs w:val="24"/>
          <w:lang w:eastAsia="ru-RU"/>
        </w:rPr>
      </w:pPr>
    </w:p>
    <w:p w14:paraId="4CFC3177" w14:textId="4E036B2F" w:rsidR="00150B58" w:rsidRPr="008E0CDF" w:rsidRDefault="007A389D">
      <w:pPr>
        <w:numPr>
          <w:ilvl w:val="0"/>
          <w:numId w:val="58"/>
        </w:numPr>
        <w:spacing w:before="120" w:after="0" w:line="240" w:lineRule="auto"/>
        <w:ind w:left="709" w:hanging="709"/>
        <w:jc w:val="both"/>
        <w:rPr>
          <w:rFonts w:ascii="Times New Roman" w:eastAsia="Times New Roman" w:hAnsi="Times New Roman"/>
          <w:b/>
          <w:bCs/>
          <w:sz w:val="24"/>
          <w:szCs w:val="24"/>
          <w:lang w:eastAsia="ru-RU"/>
        </w:rPr>
      </w:pPr>
      <w:proofErr w:type="spellStart"/>
      <w:r w:rsidRPr="007A389D">
        <w:rPr>
          <w:rFonts w:ascii="Times New Roman" w:eastAsia="Times New Roman" w:hAnsi="Times New Roman"/>
          <w:b/>
          <w:bCs/>
          <w:sz w:val="24"/>
          <w:szCs w:val="24"/>
          <w:lang w:eastAsia="ru-RU"/>
        </w:rPr>
        <w:t>Келіссөздер</w:t>
      </w:r>
      <w:proofErr w:type="spellEnd"/>
      <w:r w:rsidRPr="007A389D">
        <w:rPr>
          <w:rFonts w:ascii="Times New Roman" w:eastAsia="Times New Roman" w:hAnsi="Times New Roman"/>
          <w:b/>
          <w:bCs/>
          <w:sz w:val="24"/>
          <w:szCs w:val="24"/>
          <w:lang w:eastAsia="ru-RU"/>
        </w:rPr>
        <w:t xml:space="preserve"> </w:t>
      </w:r>
      <w:proofErr w:type="spellStart"/>
      <w:r w:rsidRPr="007A389D">
        <w:rPr>
          <w:rFonts w:ascii="Times New Roman" w:eastAsia="Times New Roman" w:hAnsi="Times New Roman"/>
          <w:b/>
          <w:bCs/>
          <w:sz w:val="24"/>
          <w:szCs w:val="24"/>
          <w:lang w:eastAsia="ru-RU"/>
        </w:rPr>
        <w:t>жүргізу</w:t>
      </w:r>
      <w:proofErr w:type="spellEnd"/>
      <w:r w:rsidRPr="007A389D">
        <w:rPr>
          <w:rFonts w:ascii="Times New Roman" w:eastAsia="Times New Roman" w:hAnsi="Times New Roman"/>
          <w:b/>
          <w:bCs/>
          <w:sz w:val="24"/>
          <w:szCs w:val="24"/>
          <w:lang w:eastAsia="ru-RU"/>
        </w:rPr>
        <w:t xml:space="preserve"> </w:t>
      </w:r>
      <w:proofErr w:type="spellStart"/>
      <w:r w:rsidRPr="007A389D">
        <w:rPr>
          <w:rFonts w:ascii="Times New Roman" w:eastAsia="Times New Roman" w:hAnsi="Times New Roman"/>
          <w:b/>
          <w:bCs/>
          <w:sz w:val="24"/>
          <w:szCs w:val="24"/>
          <w:lang w:eastAsia="ru-RU"/>
        </w:rPr>
        <w:t>және</w:t>
      </w:r>
      <w:proofErr w:type="spellEnd"/>
      <w:r w:rsidRPr="007A389D">
        <w:rPr>
          <w:rFonts w:ascii="Times New Roman" w:eastAsia="Times New Roman" w:hAnsi="Times New Roman"/>
          <w:b/>
          <w:bCs/>
          <w:sz w:val="24"/>
          <w:szCs w:val="24"/>
          <w:lang w:eastAsia="ru-RU"/>
        </w:rPr>
        <w:t xml:space="preserve"> </w:t>
      </w:r>
      <w:proofErr w:type="spellStart"/>
      <w:r w:rsidRPr="007A389D">
        <w:rPr>
          <w:rFonts w:ascii="Times New Roman" w:eastAsia="Times New Roman" w:hAnsi="Times New Roman"/>
          <w:b/>
          <w:bCs/>
          <w:sz w:val="24"/>
          <w:szCs w:val="24"/>
          <w:lang w:eastAsia="ru-RU"/>
        </w:rPr>
        <w:t>Конкурстық</w:t>
      </w:r>
      <w:proofErr w:type="spellEnd"/>
      <w:r w:rsidRPr="007A389D">
        <w:rPr>
          <w:rFonts w:ascii="Times New Roman" w:eastAsia="Times New Roman" w:hAnsi="Times New Roman"/>
          <w:b/>
          <w:bCs/>
          <w:sz w:val="24"/>
          <w:szCs w:val="24"/>
          <w:lang w:eastAsia="ru-RU"/>
        </w:rPr>
        <w:t xml:space="preserve"> </w:t>
      </w:r>
      <w:proofErr w:type="spellStart"/>
      <w:r w:rsidRPr="007A389D">
        <w:rPr>
          <w:rFonts w:ascii="Times New Roman" w:eastAsia="Times New Roman" w:hAnsi="Times New Roman"/>
          <w:b/>
          <w:bCs/>
          <w:sz w:val="24"/>
          <w:szCs w:val="24"/>
          <w:lang w:eastAsia="ru-RU"/>
        </w:rPr>
        <w:t>ұсыныстар</w:t>
      </w:r>
      <w:proofErr w:type="spellEnd"/>
      <w:r w:rsidRPr="007A389D">
        <w:rPr>
          <w:rFonts w:ascii="Times New Roman" w:eastAsia="Times New Roman" w:hAnsi="Times New Roman"/>
          <w:b/>
          <w:bCs/>
          <w:sz w:val="24"/>
          <w:szCs w:val="24"/>
          <w:lang w:eastAsia="ru-RU"/>
        </w:rPr>
        <w:t xml:space="preserve"> беру</w:t>
      </w:r>
    </w:p>
    <w:p w14:paraId="02027A93" w14:textId="6DAE90B5" w:rsidR="00150B58" w:rsidRPr="008E0CDF" w:rsidRDefault="007A389D">
      <w:pPr>
        <w:numPr>
          <w:ilvl w:val="1"/>
          <w:numId w:val="58"/>
        </w:numPr>
        <w:spacing w:before="120" w:after="120" w:line="240" w:lineRule="auto"/>
        <w:ind w:left="709" w:hanging="709"/>
        <w:jc w:val="both"/>
        <w:rPr>
          <w:rFonts w:ascii="Times New Roman" w:eastAsia="Times New Roman" w:hAnsi="Times New Roman"/>
          <w:bCs/>
          <w:sz w:val="24"/>
          <w:szCs w:val="24"/>
          <w:lang w:eastAsia="ru-RU"/>
        </w:rPr>
      </w:pPr>
      <w:proofErr w:type="spellStart"/>
      <w:r w:rsidRPr="007A389D">
        <w:rPr>
          <w:rFonts w:ascii="Times New Roman" w:eastAsia="Times New Roman" w:hAnsi="Times New Roman"/>
          <w:bCs/>
          <w:sz w:val="24"/>
          <w:szCs w:val="24"/>
          <w:lang w:eastAsia="ru-RU"/>
        </w:rPr>
        <w:t>Конкурстық</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құжаттаманың</w:t>
      </w:r>
      <w:proofErr w:type="spellEnd"/>
      <w:r w:rsidRPr="007A389D">
        <w:rPr>
          <w:rFonts w:ascii="Times New Roman" w:eastAsia="Times New Roman" w:hAnsi="Times New Roman"/>
          <w:bCs/>
          <w:sz w:val="24"/>
          <w:szCs w:val="24"/>
          <w:lang w:eastAsia="ru-RU"/>
        </w:rPr>
        <w:t xml:space="preserve"> 7.7-тармағына </w:t>
      </w:r>
      <w:proofErr w:type="spellStart"/>
      <w:r w:rsidRPr="007A389D">
        <w:rPr>
          <w:rFonts w:ascii="Times New Roman" w:eastAsia="Times New Roman" w:hAnsi="Times New Roman"/>
          <w:bCs/>
          <w:sz w:val="24"/>
          <w:szCs w:val="24"/>
          <w:lang w:eastAsia="ru-RU"/>
        </w:rPr>
        <w:t>сәйкес</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жіберілетін</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хабарламаларда</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белгіленген</w:t>
      </w:r>
      <w:proofErr w:type="spellEnd"/>
      <w:r w:rsidRPr="007A389D">
        <w:rPr>
          <w:rFonts w:ascii="Times New Roman" w:eastAsia="Times New Roman" w:hAnsi="Times New Roman"/>
          <w:bCs/>
          <w:sz w:val="24"/>
          <w:szCs w:val="24"/>
          <w:lang w:eastAsia="ru-RU"/>
        </w:rPr>
        <w:t xml:space="preserve"> </w:t>
      </w:r>
      <w:proofErr w:type="spellStart"/>
      <w:r w:rsidR="0043168D" w:rsidRPr="007A389D">
        <w:rPr>
          <w:rFonts w:ascii="Times New Roman" w:eastAsia="Times New Roman" w:hAnsi="Times New Roman"/>
          <w:bCs/>
          <w:sz w:val="24"/>
          <w:szCs w:val="24"/>
          <w:lang w:eastAsia="ru-RU"/>
        </w:rPr>
        <w:t>Конкурстық</w:t>
      </w:r>
      <w:proofErr w:type="spellEnd"/>
      <w:r w:rsidR="0043168D"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ұсыныстарды</w:t>
      </w:r>
      <w:proofErr w:type="spellEnd"/>
      <w:r w:rsidRPr="007A389D">
        <w:rPr>
          <w:rFonts w:ascii="Times New Roman" w:eastAsia="Times New Roman" w:hAnsi="Times New Roman"/>
          <w:bCs/>
          <w:sz w:val="24"/>
          <w:szCs w:val="24"/>
          <w:lang w:eastAsia="ru-RU"/>
        </w:rPr>
        <w:t xml:space="preserve"> беру </w:t>
      </w:r>
      <w:proofErr w:type="spellStart"/>
      <w:r w:rsidRPr="007A389D">
        <w:rPr>
          <w:rFonts w:ascii="Times New Roman" w:eastAsia="Times New Roman" w:hAnsi="Times New Roman"/>
          <w:bCs/>
          <w:sz w:val="24"/>
          <w:szCs w:val="24"/>
          <w:lang w:eastAsia="ru-RU"/>
        </w:rPr>
        <w:t>күніне</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дейін</w:t>
      </w:r>
      <w:proofErr w:type="spellEnd"/>
      <w:r w:rsidRPr="007A389D">
        <w:rPr>
          <w:rFonts w:ascii="Times New Roman" w:eastAsia="Times New Roman" w:hAnsi="Times New Roman"/>
          <w:bCs/>
          <w:sz w:val="24"/>
          <w:szCs w:val="24"/>
          <w:lang w:eastAsia="ru-RU"/>
        </w:rPr>
        <w:t xml:space="preserve"> ТКС-</w:t>
      </w:r>
      <w:proofErr w:type="spellStart"/>
      <w:r w:rsidRPr="007A389D">
        <w:rPr>
          <w:rFonts w:ascii="Times New Roman" w:eastAsia="Times New Roman" w:hAnsi="Times New Roman"/>
          <w:bCs/>
          <w:sz w:val="24"/>
          <w:szCs w:val="24"/>
          <w:lang w:eastAsia="ru-RU"/>
        </w:rPr>
        <w:t>тің</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өкілдері</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оның</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ішінде</w:t>
      </w:r>
      <w:proofErr w:type="spellEnd"/>
      <w:r w:rsidRPr="007A389D">
        <w:rPr>
          <w:rFonts w:ascii="Times New Roman" w:eastAsia="Times New Roman" w:hAnsi="Times New Roman"/>
          <w:bCs/>
          <w:sz w:val="24"/>
          <w:szCs w:val="24"/>
          <w:lang w:eastAsia="ru-RU"/>
        </w:rPr>
        <w:t xml:space="preserve"> </w:t>
      </w:r>
      <w:proofErr w:type="spellStart"/>
      <w:r w:rsidR="0043168D" w:rsidRPr="007A389D">
        <w:rPr>
          <w:rFonts w:ascii="Times New Roman" w:eastAsia="Times New Roman" w:hAnsi="Times New Roman"/>
          <w:bCs/>
          <w:sz w:val="24"/>
          <w:szCs w:val="24"/>
          <w:lang w:eastAsia="ru-RU"/>
        </w:rPr>
        <w:t>Тәуелсіз</w:t>
      </w:r>
      <w:proofErr w:type="spellEnd"/>
      <w:r w:rsidR="0043168D" w:rsidRPr="007A389D">
        <w:rPr>
          <w:rFonts w:ascii="Times New Roman" w:eastAsia="Times New Roman" w:hAnsi="Times New Roman"/>
          <w:bCs/>
          <w:sz w:val="24"/>
          <w:szCs w:val="24"/>
          <w:lang w:eastAsia="ru-RU"/>
        </w:rPr>
        <w:t xml:space="preserve"> </w:t>
      </w:r>
      <w:r w:rsidRPr="007A389D">
        <w:rPr>
          <w:rFonts w:ascii="Times New Roman" w:eastAsia="Times New Roman" w:hAnsi="Times New Roman"/>
          <w:bCs/>
          <w:sz w:val="24"/>
          <w:szCs w:val="24"/>
          <w:lang w:eastAsia="ru-RU"/>
        </w:rPr>
        <w:t xml:space="preserve">консультант </w:t>
      </w:r>
      <w:proofErr w:type="spellStart"/>
      <w:r w:rsidR="0043168D" w:rsidRPr="007A389D">
        <w:rPr>
          <w:rFonts w:ascii="Times New Roman" w:eastAsia="Times New Roman" w:hAnsi="Times New Roman"/>
          <w:bCs/>
          <w:sz w:val="24"/>
          <w:szCs w:val="24"/>
          <w:lang w:eastAsia="ru-RU"/>
        </w:rPr>
        <w:t>Шарт</w:t>
      </w:r>
      <w:proofErr w:type="spellEnd"/>
      <w:r w:rsidR="0043168D"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жобасына</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қатысты</w:t>
      </w:r>
      <w:proofErr w:type="spellEnd"/>
      <w:r w:rsidRPr="007A389D">
        <w:rPr>
          <w:rFonts w:ascii="Times New Roman" w:eastAsia="Times New Roman" w:hAnsi="Times New Roman"/>
          <w:bCs/>
          <w:sz w:val="24"/>
          <w:szCs w:val="24"/>
          <w:lang w:eastAsia="ru-RU"/>
        </w:rPr>
        <w:t xml:space="preserve"> </w:t>
      </w:r>
      <w:proofErr w:type="spellStart"/>
      <w:r w:rsidR="0043168D" w:rsidRPr="007A389D">
        <w:rPr>
          <w:rFonts w:ascii="Times New Roman" w:eastAsia="Times New Roman" w:hAnsi="Times New Roman"/>
          <w:bCs/>
          <w:sz w:val="24"/>
          <w:szCs w:val="24"/>
          <w:lang w:eastAsia="ru-RU"/>
        </w:rPr>
        <w:t>Қатысушылармен</w:t>
      </w:r>
      <w:proofErr w:type="spellEnd"/>
      <w:r w:rsidR="0043168D"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кездесулер</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тағайындай</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және</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келіссөздер</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жүргізе</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алады</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бұл</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ретте</w:t>
      </w:r>
      <w:proofErr w:type="spellEnd"/>
      <w:r w:rsidRPr="007A389D">
        <w:rPr>
          <w:rFonts w:ascii="Times New Roman" w:eastAsia="Times New Roman" w:hAnsi="Times New Roman"/>
          <w:bCs/>
          <w:sz w:val="24"/>
          <w:szCs w:val="24"/>
          <w:lang w:eastAsia="ru-RU"/>
        </w:rPr>
        <w:t xml:space="preserve"> ТКС </w:t>
      </w:r>
      <w:proofErr w:type="spellStart"/>
      <w:r w:rsidR="0043168D" w:rsidRPr="007A389D">
        <w:rPr>
          <w:rFonts w:ascii="Times New Roman" w:eastAsia="Times New Roman" w:hAnsi="Times New Roman"/>
          <w:bCs/>
          <w:sz w:val="24"/>
          <w:szCs w:val="24"/>
          <w:lang w:eastAsia="ru-RU"/>
        </w:rPr>
        <w:t>Қатысушы</w:t>
      </w:r>
      <w:proofErr w:type="spellEnd"/>
      <w:r w:rsidR="0043168D"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ұсынған</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шарт</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жобасына</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түзетулерді</w:t>
      </w:r>
      <w:proofErr w:type="spellEnd"/>
      <w:r w:rsidRPr="007A389D">
        <w:rPr>
          <w:rFonts w:ascii="Times New Roman" w:eastAsia="Times New Roman" w:hAnsi="Times New Roman"/>
          <w:bCs/>
          <w:sz w:val="24"/>
          <w:szCs w:val="24"/>
          <w:lang w:eastAsia="ru-RU"/>
        </w:rPr>
        <w:t xml:space="preserve"> </w:t>
      </w:r>
      <w:proofErr w:type="spellStart"/>
      <w:r w:rsidRPr="007A389D">
        <w:rPr>
          <w:rFonts w:ascii="Times New Roman" w:eastAsia="Times New Roman" w:hAnsi="Times New Roman"/>
          <w:bCs/>
          <w:sz w:val="24"/>
          <w:szCs w:val="24"/>
          <w:lang w:eastAsia="ru-RU"/>
        </w:rPr>
        <w:t>қабылда</w:t>
      </w:r>
      <w:proofErr w:type="spellEnd"/>
      <w:r w:rsidR="0043168D">
        <w:rPr>
          <w:rFonts w:ascii="Times New Roman" w:eastAsia="Times New Roman" w:hAnsi="Times New Roman"/>
          <w:bCs/>
          <w:sz w:val="24"/>
          <w:szCs w:val="24"/>
          <w:lang w:val="kk-KZ" w:eastAsia="ru-RU"/>
        </w:rPr>
        <w:t>уы</w:t>
      </w:r>
      <w:r w:rsidRPr="007A389D">
        <w:rPr>
          <w:rFonts w:ascii="Times New Roman" w:eastAsia="Times New Roman" w:hAnsi="Times New Roman"/>
          <w:bCs/>
          <w:sz w:val="24"/>
          <w:szCs w:val="24"/>
          <w:lang w:eastAsia="ru-RU"/>
        </w:rPr>
        <w:t xml:space="preserve"> не </w:t>
      </w:r>
      <w:proofErr w:type="spellStart"/>
      <w:r w:rsidRPr="007A389D">
        <w:rPr>
          <w:rFonts w:ascii="Times New Roman" w:eastAsia="Times New Roman" w:hAnsi="Times New Roman"/>
          <w:bCs/>
          <w:sz w:val="24"/>
          <w:szCs w:val="24"/>
          <w:lang w:eastAsia="ru-RU"/>
        </w:rPr>
        <w:t>қабылдама</w:t>
      </w:r>
      <w:proofErr w:type="spellEnd"/>
      <w:r w:rsidR="0043168D">
        <w:rPr>
          <w:rFonts w:ascii="Times New Roman" w:eastAsia="Times New Roman" w:hAnsi="Times New Roman"/>
          <w:bCs/>
          <w:sz w:val="24"/>
          <w:szCs w:val="24"/>
          <w:lang w:val="kk-KZ" w:eastAsia="ru-RU"/>
        </w:rPr>
        <w:t>уы мүмкін</w:t>
      </w:r>
      <w:r w:rsidR="00150B58" w:rsidRPr="008E0CDF">
        <w:rPr>
          <w:rFonts w:ascii="Times New Roman" w:eastAsia="Times New Roman" w:hAnsi="Times New Roman"/>
          <w:bCs/>
          <w:sz w:val="24"/>
          <w:szCs w:val="24"/>
          <w:lang w:eastAsia="ru-RU"/>
        </w:rPr>
        <w:t>.</w:t>
      </w:r>
    </w:p>
    <w:p w14:paraId="342512CC" w14:textId="6676D5A8" w:rsidR="00150B58" w:rsidRPr="008E0CDF" w:rsidRDefault="0043168D">
      <w:pPr>
        <w:numPr>
          <w:ilvl w:val="1"/>
          <w:numId w:val="58"/>
        </w:numPr>
        <w:spacing w:before="120" w:after="120" w:line="240" w:lineRule="auto"/>
        <w:ind w:left="709" w:hanging="851"/>
        <w:jc w:val="both"/>
        <w:rPr>
          <w:rFonts w:ascii="Times New Roman" w:eastAsia="Times New Roman" w:hAnsi="Times New Roman"/>
          <w:bCs/>
          <w:sz w:val="24"/>
          <w:szCs w:val="24"/>
          <w:lang w:eastAsia="ru-RU"/>
        </w:rPr>
      </w:pPr>
      <w:proofErr w:type="spellStart"/>
      <w:r w:rsidRPr="0043168D">
        <w:rPr>
          <w:rFonts w:ascii="Times New Roman" w:eastAsia="Times New Roman" w:hAnsi="Times New Roman"/>
          <w:bCs/>
          <w:sz w:val="24"/>
          <w:szCs w:val="24"/>
          <w:lang w:eastAsia="ru-RU"/>
        </w:rPr>
        <w:t>Конкурстық</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құжаттаманың</w:t>
      </w:r>
      <w:proofErr w:type="spellEnd"/>
      <w:r w:rsidRPr="0043168D">
        <w:rPr>
          <w:rFonts w:ascii="Times New Roman" w:eastAsia="Times New Roman" w:hAnsi="Times New Roman"/>
          <w:bCs/>
          <w:sz w:val="24"/>
          <w:szCs w:val="24"/>
          <w:lang w:eastAsia="ru-RU"/>
        </w:rPr>
        <w:t xml:space="preserve"> 7.7-тармағына </w:t>
      </w:r>
      <w:proofErr w:type="spellStart"/>
      <w:r w:rsidRPr="0043168D">
        <w:rPr>
          <w:rFonts w:ascii="Times New Roman" w:eastAsia="Times New Roman" w:hAnsi="Times New Roman"/>
          <w:bCs/>
          <w:sz w:val="24"/>
          <w:szCs w:val="24"/>
          <w:lang w:eastAsia="ru-RU"/>
        </w:rPr>
        <w:t>сәйкес</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жіберілетін</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хабарламаларда</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белгіленген</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Конкурстық</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ұсыныстарды</w:t>
      </w:r>
      <w:proofErr w:type="spellEnd"/>
      <w:r w:rsidRPr="0043168D">
        <w:rPr>
          <w:rFonts w:ascii="Times New Roman" w:eastAsia="Times New Roman" w:hAnsi="Times New Roman"/>
          <w:bCs/>
          <w:sz w:val="24"/>
          <w:szCs w:val="24"/>
          <w:lang w:eastAsia="ru-RU"/>
        </w:rPr>
        <w:t xml:space="preserve"> беру </w:t>
      </w:r>
      <w:proofErr w:type="spellStart"/>
      <w:r w:rsidRPr="0043168D">
        <w:rPr>
          <w:rFonts w:ascii="Times New Roman" w:eastAsia="Times New Roman" w:hAnsi="Times New Roman"/>
          <w:bCs/>
          <w:sz w:val="24"/>
          <w:szCs w:val="24"/>
          <w:lang w:eastAsia="ru-RU"/>
        </w:rPr>
        <w:t>күніне</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дейін</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Қатысушылар</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қосымша</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ақпарат</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алу</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мақсатында</w:t>
      </w:r>
      <w:proofErr w:type="spellEnd"/>
      <w:r w:rsidRPr="0043168D">
        <w:rPr>
          <w:rFonts w:ascii="Times New Roman" w:eastAsia="Times New Roman" w:hAnsi="Times New Roman"/>
          <w:bCs/>
          <w:sz w:val="24"/>
          <w:szCs w:val="24"/>
          <w:lang w:eastAsia="ru-RU"/>
        </w:rPr>
        <w:t xml:space="preserve"> ТКС </w:t>
      </w:r>
      <w:proofErr w:type="spellStart"/>
      <w:r w:rsidRPr="0043168D">
        <w:rPr>
          <w:rFonts w:ascii="Times New Roman" w:eastAsia="Times New Roman" w:hAnsi="Times New Roman"/>
          <w:bCs/>
          <w:sz w:val="24"/>
          <w:szCs w:val="24"/>
          <w:lang w:eastAsia="ru-RU"/>
        </w:rPr>
        <w:t>және</w:t>
      </w:r>
      <w:proofErr w:type="spellEnd"/>
      <w:r w:rsidRPr="0043168D">
        <w:rPr>
          <w:rFonts w:ascii="Times New Roman" w:eastAsia="Times New Roman" w:hAnsi="Times New Roman"/>
          <w:bCs/>
          <w:sz w:val="24"/>
          <w:szCs w:val="24"/>
          <w:lang w:eastAsia="ru-RU"/>
        </w:rPr>
        <w:t>/</w:t>
      </w:r>
      <w:proofErr w:type="spellStart"/>
      <w:r w:rsidRPr="0043168D">
        <w:rPr>
          <w:rFonts w:ascii="Times New Roman" w:eastAsia="Times New Roman" w:hAnsi="Times New Roman"/>
          <w:bCs/>
          <w:sz w:val="24"/>
          <w:szCs w:val="24"/>
          <w:lang w:eastAsia="ru-RU"/>
        </w:rPr>
        <w:t>немесе</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Тәуелсіз</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консультанттың</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атына</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жазбаша</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сұрау</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салулар</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жібере</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алады</w:t>
      </w:r>
      <w:proofErr w:type="spellEnd"/>
      <w:r>
        <w:rPr>
          <w:rFonts w:ascii="Times New Roman" w:eastAsia="Times New Roman" w:hAnsi="Times New Roman"/>
          <w:bCs/>
          <w:sz w:val="24"/>
          <w:szCs w:val="24"/>
          <w:lang w:eastAsia="ru-RU"/>
        </w:rPr>
        <w:t>. ТК</w:t>
      </w:r>
      <w:r>
        <w:rPr>
          <w:rFonts w:ascii="Times New Roman" w:eastAsia="Times New Roman" w:hAnsi="Times New Roman"/>
          <w:bCs/>
          <w:sz w:val="24"/>
          <w:szCs w:val="24"/>
          <w:lang w:val="kk-KZ" w:eastAsia="ru-RU"/>
        </w:rPr>
        <w:t>С</w:t>
      </w:r>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өз</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тарапынан</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осындай</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сұрау</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салған</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Қатысушыға</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сондай-ақ</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Конкурстың</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Екінші</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кезеңіне</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өткен</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басқа</w:t>
      </w:r>
      <w:proofErr w:type="spellEnd"/>
      <w:r w:rsidRPr="0043168D">
        <w:rPr>
          <w:rFonts w:ascii="Times New Roman" w:eastAsia="Times New Roman" w:hAnsi="Times New Roman"/>
          <w:bCs/>
          <w:sz w:val="24"/>
          <w:szCs w:val="24"/>
          <w:lang w:eastAsia="ru-RU"/>
        </w:rPr>
        <w:t xml:space="preserve"> да </w:t>
      </w:r>
      <w:proofErr w:type="spellStart"/>
      <w:r w:rsidRPr="0043168D">
        <w:rPr>
          <w:rFonts w:ascii="Times New Roman" w:eastAsia="Times New Roman" w:hAnsi="Times New Roman"/>
          <w:bCs/>
          <w:sz w:val="24"/>
          <w:szCs w:val="24"/>
          <w:lang w:eastAsia="ru-RU"/>
        </w:rPr>
        <w:t>Қатысушыларға</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түсініктеме</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береді</w:t>
      </w:r>
      <w:proofErr w:type="spellEnd"/>
      <w:r w:rsidR="00150B58" w:rsidRPr="008E0CDF">
        <w:rPr>
          <w:rFonts w:ascii="Times New Roman" w:eastAsia="Times New Roman" w:hAnsi="Times New Roman"/>
          <w:bCs/>
          <w:sz w:val="24"/>
          <w:szCs w:val="24"/>
          <w:lang w:eastAsia="ru-RU"/>
        </w:rPr>
        <w:t>.</w:t>
      </w:r>
    </w:p>
    <w:p w14:paraId="0D4EFB33" w14:textId="799B4815" w:rsidR="00150B58" w:rsidRPr="008E0CDF" w:rsidRDefault="0043168D">
      <w:pPr>
        <w:numPr>
          <w:ilvl w:val="1"/>
          <w:numId w:val="58"/>
        </w:numPr>
        <w:spacing w:before="120" w:after="120" w:line="240" w:lineRule="auto"/>
        <w:ind w:left="709" w:hanging="709"/>
        <w:jc w:val="both"/>
        <w:rPr>
          <w:rFonts w:ascii="Times New Roman" w:eastAsia="Times New Roman" w:hAnsi="Times New Roman"/>
          <w:bCs/>
          <w:sz w:val="24"/>
          <w:szCs w:val="24"/>
          <w:lang w:eastAsia="ru-RU"/>
        </w:rPr>
      </w:pPr>
      <w:proofErr w:type="spellStart"/>
      <w:r w:rsidRPr="0043168D">
        <w:rPr>
          <w:rFonts w:ascii="Times New Roman" w:eastAsia="Times New Roman" w:hAnsi="Times New Roman"/>
          <w:bCs/>
          <w:sz w:val="24"/>
          <w:szCs w:val="24"/>
          <w:lang w:eastAsia="ru-RU"/>
        </w:rPr>
        <w:t>Конкурстық</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ұсыныстар</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Конкурстық</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құжаттаманың</w:t>
      </w:r>
      <w:proofErr w:type="spellEnd"/>
      <w:r w:rsidRPr="0043168D">
        <w:rPr>
          <w:rFonts w:ascii="Times New Roman" w:eastAsia="Times New Roman" w:hAnsi="Times New Roman"/>
          <w:bCs/>
          <w:sz w:val="24"/>
          <w:szCs w:val="24"/>
          <w:lang w:eastAsia="ru-RU"/>
        </w:rPr>
        <w:t xml:space="preserve"> 7.7-тармағына </w:t>
      </w:r>
      <w:proofErr w:type="spellStart"/>
      <w:r w:rsidRPr="0043168D">
        <w:rPr>
          <w:rFonts w:ascii="Times New Roman" w:eastAsia="Times New Roman" w:hAnsi="Times New Roman"/>
          <w:bCs/>
          <w:sz w:val="24"/>
          <w:szCs w:val="24"/>
          <w:lang w:eastAsia="ru-RU"/>
        </w:rPr>
        <w:t>сәйкес</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жіберілетін</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хабарламаларға</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сәйкес</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Екінші</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кезеңге</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жіберілген</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Қатысушылардан</w:t>
      </w:r>
      <w:proofErr w:type="spellEnd"/>
      <w:r w:rsidRPr="0043168D">
        <w:rPr>
          <w:rFonts w:ascii="Times New Roman" w:eastAsia="Times New Roman" w:hAnsi="Times New Roman"/>
          <w:bCs/>
          <w:sz w:val="24"/>
          <w:szCs w:val="24"/>
          <w:lang w:eastAsia="ru-RU"/>
        </w:rPr>
        <w:t xml:space="preserve"> </w:t>
      </w:r>
      <w:proofErr w:type="spellStart"/>
      <w:r w:rsidRPr="0043168D">
        <w:rPr>
          <w:rFonts w:ascii="Times New Roman" w:eastAsia="Times New Roman" w:hAnsi="Times New Roman"/>
          <w:bCs/>
          <w:sz w:val="24"/>
          <w:szCs w:val="24"/>
          <w:lang w:eastAsia="ru-RU"/>
        </w:rPr>
        <w:t>қабылданады</w:t>
      </w:r>
      <w:proofErr w:type="spellEnd"/>
      <w:r w:rsidR="00150B58" w:rsidRPr="008E0CDF">
        <w:rPr>
          <w:rFonts w:ascii="Times New Roman" w:eastAsia="Times New Roman" w:hAnsi="Times New Roman"/>
          <w:bCs/>
          <w:sz w:val="24"/>
          <w:szCs w:val="24"/>
          <w:lang w:eastAsia="ru-RU"/>
        </w:rPr>
        <w:t>.</w:t>
      </w:r>
    </w:p>
    <w:p w14:paraId="380041A4" w14:textId="18F66257" w:rsidR="00BF5D44" w:rsidRDefault="00BF5D44">
      <w:pPr>
        <w:numPr>
          <w:ilvl w:val="1"/>
          <w:numId w:val="58"/>
        </w:numPr>
        <w:spacing w:before="120" w:after="120" w:line="240" w:lineRule="auto"/>
        <w:ind w:left="709" w:hanging="709"/>
        <w:jc w:val="both"/>
        <w:rPr>
          <w:rFonts w:ascii="Times New Roman" w:eastAsia="Times New Roman" w:hAnsi="Times New Roman"/>
          <w:bCs/>
          <w:sz w:val="24"/>
          <w:szCs w:val="24"/>
          <w:lang w:eastAsia="ru-RU"/>
        </w:rPr>
      </w:pPr>
      <w:proofErr w:type="spellStart"/>
      <w:r w:rsidRPr="00BF5D44">
        <w:rPr>
          <w:rFonts w:ascii="Times New Roman" w:eastAsia="Times New Roman" w:hAnsi="Times New Roman"/>
          <w:bCs/>
          <w:sz w:val="24"/>
          <w:szCs w:val="24"/>
          <w:lang w:eastAsia="ru-RU"/>
        </w:rPr>
        <w:t>Конкурстық</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ұсыныс</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және</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оған</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қоса</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берілген</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барлық</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құжаттар</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тігілген</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беттері</w:t>
      </w:r>
      <w:proofErr w:type="spellEnd"/>
      <w:r w:rsidRPr="00BF5D44">
        <w:rPr>
          <w:rFonts w:ascii="Times New Roman" w:eastAsia="Times New Roman" w:hAnsi="Times New Roman"/>
          <w:bCs/>
          <w:sz w:val="24"/>
          <w:szCs w:val="24"/>
          <w:lang w:eastAsia="ru-RU"/>
        </w:rPr>
        <w:t xml:space="preserve"> не </w:t>
      </w:r>
      <w:proofErr w:type="spellStart"/>
      <w:r w:rsidRPr="00BF5D44">
        <w:rPr>
          <w:rFonts w:ascii="Times New Roman" w:eastAsia="Times New Roman" w:hAnsi="Times New Roman"/>
          <w:bCs/>
          <w:sz w:val="24"/>
          <w:szCs w:val="24"/>
          <w:lang w:eastAsia="ru-RU"/>
        </w:rPr>
        <w:t>парақтары</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нөмірленген</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соңғы</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беті</w:t>
      </w:r>
      <w:proofErr w:type="spellEnd"/>
      <w:r w:rsidRPr="00BF5D44">
        <w:rPr>
          <w:rFonts w:ascii="Times New Roman" w:eastAsia="Times New Roman" w:hAnsi="Times New Roman"/>
          <w:bCs/>
          <w:sz w:val="24"/>
          <w:szCs w:val="24"/>
          <w:lang w:eastAsia="ru-RU"/>
        </w:rPr>
        <w:t xml:space="preserve"> не </w:t>
      </w:r>
      <w:proofErr w:type="spellStart"/>
      <w:r w:rsidRPr="00BF5D44">
        <w:rPr>
          <w:rFonts w:ascii="Times New Roman" w:eastAsia="Times New Roman" w:hAnsi="Times New Roman"/>
          <w:bCs/>
          <w:sz w:val="24"/>
          <w:szCs w:val="24"/>
          <w:lang w:eastAsia="ru-RU"/>
        </w:rPr>
        <w:t>парағы</w:t>
      </w:r>
      <w:proofErr w:type="spellEnd"/>
      <w:r w:rsidRPr="00BF5D44">
        <w:rPr>
          <w:rFonts w:ascii="Times New Roman" w:eastAsia="Times New Roman" w:hAnsi="Times New Roman"/>
          <w:bCs/>
          <w:sz w:val="24"/>
          <w:szCs w:val="24"/>
          <w:lang w:eastAsia="ru-RU"/>
        </w:rPr>
        <w:t xml:space="preserve"> </w:t>
      </w:r>
      <w:proofErr w:type="spellStart"/>
      <w:r w:rsidR="004E1227" w:rsidRPr="00BF5D44">
        <w:rPr>
          <w:rFonts w:ascii="Times New Roman" w:eastAsia="Times New Roman" w:hAnsi="Times New Roman"/>
          <w:bCs/>
          <w:sz w:val="24"/>
          <w:szCs w:val="24"/>
          <w:lang w:eastAsia="ru-RU"/>
        </w:rPr>
        <w:t>Қатысушының</w:t>
      </w:r>
      <w:proofErr w:type="spellEnd"/>
      <w:r w:rsidR="004E1227"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қолымен</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және</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мөрімен</w:t>
      </w:r>
      <w:proofErr w:type="spellEnd"/>
      <w:r w:rsidRPr="00BF5D44">
        <w:rPr>
          <w:rFonts w:ascii="Times New Roman" w:eastAsia="Times New Roman" w:hAnsi="Times New Roman"/>
          <w:bCs/>
          <w:sz w:val="24"/>
          <w:szCs w:val="24"/>
          <w:lang w:eastAsia="ru-RU"/>
        </w:rPr>
        <w:t xml:space="preserve"> (бар </w:t>
      </w:r>
      <w:proofErr w:type="spellStart"/>
      <w:r w:rsidRPr="00BF5D44">
        <w:rPr>
          <w:rFonts w:ascii="Times New Roman" w:eastAsia="Times New Roman" w:hAnsi="Times New Roman"/>
          <w:bCs/>
          <w:sz w:val="24"/>
          <w:szCs w:val="24"/>
          <w:lang w:eastAsia="ru-RU"/>
        </w:rPr>
        <w:t>болса</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расталған</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болуы</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тиіс</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Конкурстық</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ұсынысты</w:t>
      </w:r>
      <w:proofErr w:type="spellEnd"/>
      <w:r w:rsidRPr="00BF5D44">
        <w:rPr>
          <w:rFonts w:ascii="Times New Roman" w:eastAsia="Times New Roman" w:hAnsi="Times New Roman"/>
          <w:bCs/>
          <w:sz w:val="24"/>
          <w:szCs w:val="24"/>
          <w:lang w:eastAsia="ru-RU"/>
        </w:rPr>
        <w:t xml:space="preserve"> оны </w:t>
      </w:r>
      <w:proofErr w:type="spellStart"/>
      <w:r w:rsidRPr="00BF5D44">
        <w:rPr>
          <w:rFonts w:ascii="Times New Roman" w:eastAsia="Times New Roman" w:hAnsi="Times New Roman"/>
          <w:bCs/>
          <w:sz w:val="24"/>
          <w:szCs w:val="24"/>
          <w:lang w:eastAsia="ru-RU"/>
        </w:rPr>
        <w:t>бірнеше</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томға</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бөлу</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арқылы</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қалыптастыруға</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жол</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беріледі</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бұл</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ретте</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әрбір</w:t>
      </w:r>
      <w:proofErr w:type="spellEnd"/>
      <w:r w:rsidRPr="00BF5D44">
        <w:rPr>
          <w:rFonts w:ascii="Times New Roman" w:eastAsia="Times New Roman" w:hAnsi="Times New Roman"/>
          <w:bCs/>
          <w:sz w:val="24"/>
          <w:szCs w:val="24"/>
          <w:lang w:eastAsia="ru-RU"/>
        </w:rPr>
        <w:t xml:space="preserve"> том </w:t>
      </w:r>
      <w:proofErr w:type="spellStart"/>
      <w:r w:rsidRPr="00BF5D44">
        <w:rPr>
          <w:rFonts w:ascii="Times New Roman" w:eastAsia="Times New Roman" w:hAnsi="Times New Roman"/>
          <w:bCs/>
          <w:sz w:val="24"/>
          <w:szCs w:val="24"/>
          <w:lang w:eastAsia="ru-RU"/>
        </w:rPr>
        <w:t>тігіледі</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нөмірленеді</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және</w:t>
      </w:r>
      <w:proofErr w:type="spellEnd"/>
      <w:r w:rsidRPr="00BF5D44">
        <w:rPr>
          <w:rFonts w:ascii="Times New Roman" w:eastAsia="Times New Roman" w:hAnsi="Times New Roman"/>
          <w:bCs/>
          <w:sz w:val="24"/>
          <w:szCs w:val="24"/>
          <w:lang w:eastAsia="ru-RU"/>
        </w:rPr>
        <w:t xml:space="preserve"> </w:t>
      </w:r>
      <w:proofErr w:type="spellStart"/>
      <w:r w:rsidR="004E1227" w:rsidRPr="00BF5D44">
        <w:rPr>
          <w:rFonts w:ascii="Times New Roman" w:eastAsia="Times New Roman" w:hAnsi="Times New Roman"/>
          <w:bCs/>
          <w:sz w:val="24"/>
          <w:szCs w:val="24"/>
          <w:lang w:eastAsia="ru-RU"/>
        </w:rPr>
        <w:t>Қатысушының</w:t>
      </w:r>
      <w:proofErr w:type="spellEnd"/>
      <w:r w:rsidR="004E1227"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мөрімен</w:t>
      </w:r>
      <w:proofErr w:type="spellEnd"/>
      <w:r w:rsidRPr="00BF5D44">
        <w:rPr>
          <w:rFonts w:ascii="Times New Roman" w:eastAsia="Times New Roman" w:hAnsi="Times New Roman"/>
          <w:bCs/>
          <w:sz w:val="24"/>
          <w:szCs w:val="24"/>
          <w:lang w:eastAsia="ru-RU"/>
        </w:rPr>
        <w:t xml:space="preserve"> (бар </w:t>
      </w:r>
      <w:proofErr w:type="spellStart"/>
      <w:r w:rsidRPr="00BF5D44">
        <w:rPr>
          <w:rFonts w:ascii="Times New Roman" w:eastAsia="Times New Roman" w:hAnsi="Times New Roman"/>
          <w:bCs/>
          <w:sz w:val="24"/>
          <w:szCs w:val="24"/>
          <w:lang w:eastAsia="ru-RU"/>
        </w:rPr>
        <w:t>болса</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бекітіледі</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Конкурстық</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ұсыныс</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және</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оған</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қоса</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берілген</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барлық</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құжаттар</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егер</w:t>
      </w:r>
      <w:proofErr w:type="spellEnd"/>
      <w:r w:rsidRPr="00BF5D44">
        <w:rPr>
          <w:rFonts w:ascii="Times New Roman" w:eastAsia="Times New Roman" w:hAnsi="Times New Roman"/>
          <w:bCs/>
          <w:sz w:val="24"/>
          <w:szCs w:val="24"/>
          <w:lang w:eastAsia="ru-RU"/>
        </w:rPr>
        <w:t xml:space="preserve"> </w:t>
      </w:r>
      <w:proofErr w:type="spellStart"/>
      <w:r w:rsidR="004E1227" w:rsidRPr="00BF5D44">
        <w:rPr>
          <w:rFonts w:ascii="Times New Roman" w:eastAsia="Times New Roman" w:hAnsi="Times New Roman"/>
          <w:bCs/>
          <w:sz w:val="24"/>
          <w:szCs w:val="24"/>
          <w:lang w:eastAsia="ru-RU"/>
        </w:rPr>
        <w:t>Конкурстық</w:t>
      </w:r>
      <w:proofErr w:type="spellEnd"/>
      <w:r w:rsidR="004E1227"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ұсыныс</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және</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оған</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қоса</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берілетін</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құжаттар</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бірнеше</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томнан</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тұратын</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болса</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конвертке</w:t>
      </w:r>
      <w:proofErr w:type="spellEnd"/>
      <w:r w:rsidRPr="00BF5D44">
        <w:rPr>
          <w:rFonts w:ascii="Times New Roman" w:eastAsia="Times New Roman" w:hAnsi="Times New Roman"/>
          <w:bCs/>
          <w:sz w:val="24"/>
          <w:szCs w:val="24"/>
          <w:lang w:eastAsia="ru-RU"/>
        </w:rPr>
        <w:t xml:space="preserve"> не </w:t>
      </w:r>
      <w:proofErr w:type="spellStart"/>
      <w:r w:rsidRPr="00BF5D44">
        <w:rPr>
          <w:rFonts w:ascii="Times New Roman" w:eastAsia="Times New Roman" w:hAnsi="Times New Roman"/>
          <w:bCs/>
          <w:sz w:val="24"/>
          <w:szCs w:val="24"/>
          <w:lang w:eastAsia="ru-RU"/>
        </w:rPr>
        <w:t>бірнеше</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конвертке</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салынып</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буып-түйілуге</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тиіс</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Мөрленген</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конверттің</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конверттердің</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беткі</w:t>
      </w:r>
      <w:proofErr w:type="spellEnd"/>
      <w:r w:rsidRPr="00BF5D44">
        <w:rPr>
          <w:rFonts w:ascii="Times New Roman" w:eastAsia="Times New Roman" w:hAnsi="Times New Roman"/>
          <w:bCs/>
          <w:sz w:val="24"/>
          <w:szCs w:val="24"/>
          <w:lang w:eastAsia="ru-RU"/>
        </w:rPr>
        <w:t xml:space="preserve"> </w:t>
      </w:r>
      <w:proofErr w:type="spellStart"/>
      <w:r w:rsidRPr="00BF5D44">
        <w:rPr>
          <w:rFonts w:ascii="Times New Roman" w:eastAsia="Times New Roman" w:hAnsi="Times New Roman"/>
          <w:bCs/>
          <w:sz w:val="24"/>
          <w:szCs w:val="24"/>
          <w:lang w:eastAsia="ru-RU"/>
        </w:rPr>
        <w:t>жағында</w:t>
      </w:r>
      <w:proofErr w:type="spellEnd"/>
      <w:r w:rsidR="004E1227">
        <w:rPr>
          <w:rFonts w:ascii="Times New Roman" w:eastAsia="Times New Roman" w:hAnsi="Times New Roman"/>
          <w:bCs/>
          <w:sz w:val="24"/>
          <w:szCs w:val="24"/>
          <w:lang w:val="kk-KZ" w:eastAsia="ru-RU"/>
        </w:rPr>
        <w:t>:</w:t>
      </w:r>
    </w:p>
    <w:p w14:paraId="7E687C4F" w14:textId="0978834B" w:rsidR="00150B58" w:rsidRPr="008E0CDF" w:rsidRDefault="00DF60F3" w:rsidP="004E2B08">
      <w:pPr>
        <w:pStyle w:val="af1"/>
        <w:spacing w:before="120" w:after="120"/>
        <w:ind w:left="1418" w:hanging="709"/>
        <w:jc w:val="both"/>
        <w:rPr>
          <w:bCs/>
        </w:rPr>
      </w:pPr>
      <w:r>
        <w:rPr>
          <w:bCs/>
          <w:lang w:val="kk-KZ"/>
        </w:rPr>
        <w:t xml:space="preserve">8.4.1. </w:t>
      </w:r>
      <w:proofErr w:type="spellStart"/>
      <w:r w:rsidR="004E1227" w:rsidRPr="004E1227">
        <w:rPr>
          <w:bCs/>
        </w:rPr>
        <w:t>конкурстық</w:t>
      </w:r>
      <w:proofErr w:type="spellEnd"/>
      <w:r w:rsidR="004E1227" w:rsidRPr="004E1227">
        <w:rPr>
          <w:bCs/>
        </w:rPr>
        <w:t xml:space="preserve"> </w:t>
      </w:r>
      <w:proofErr w:type="spellStart"/>
      <w:r w:rsidR="004E1227" w:rsidRPr="004E1227">
        <w:rPr>
          <w:bCs/>
        </w:rPr>
        <w:t>ұсыныс</w:t>
      </w:r>
      <w:proofErr w:type="spellEnd"/>
      <w:r w:rsidR="004E1227" w:rsidRPr="004E1227">
        <w:rPr>
          <w:bCs/>
        </w:rPr>
        <w:t xml:space="preserve"> </w:t>
      </w:r>
      <w:proofErr w:type="spellStart"/>
      <w:r w:rsidR="004E1227" w:rsidRPr="004E1227">
        <w:rPr>
          <w:bCs/>
        </w:rPr>
        <w:t>беруші</w:t>
      </w:r>
      <w:proofErr w:type="spellEnd"/>
      <w:r w:rsidR="004E1227" w:rsidRPr="004E1227">
        <w:rPr>
          <w:bCs/>
        </w:rPr>
        <w:t xml:space="preserve"> </w:t>
      </w:r>
      <w:proofErr w:type="spellStart"/>
      <w:r w:rsidR="004E1227" w:rsidRPr="004E1227">
        <w:rPr>
          <w:bCs/>
        </w:rPr>
        <w:t>тұлғаның</w:t>
      </w:r>
      <w:proofErr w:type="spellEnd"/>
      <w:r w:rsidR="004E1227" w:rsidRPr="004E1227">
        <w:rPr>
          <w:bCs/>
        </w:rPr>
        <w:t xml:space="preserve"> </w:t>
      </w:r>
      <w:proofErr w:type="spellStart"/>
      <w:r w:rsidR="004E1227" w:rsidRPr="004E1227">
        <w:rPr>
          <w:bCs/>
        </w:rPr>
        <w:t>толық</w:t>
      </w:r>
      <w:proofErr w:type="spellEnd"/>
      <w:r w:rsidR="004E1227" w:rsidRPr="004E1227">
        <w:rPr>
          <w:bCs/>
        </w:rPr>
        <w:t xml:space="preserve"> </w:t>
      </w:r>
      <w:proofErr w:type="spellStart"/>
      <w:r w:rsidR="004E1227" w:rsidRPr="004E1227">
        <w:rPr>
          <w:bCs/>
        </w:rPr>
        <w:t>атауы</w:t>
      </w:r>
      <w:proofErr w:type="spellEnd"/>
      <w:r w:rsidR="004E1227" w:rsidRPr="004E1227">
        <w:rPr>
          <w:bCs/>
        </w:rPr>
        <w:t xml:space="preserve"> </w:t>
      </w:r>
      <w:proofErr w:type="spellStart"/>
      <w:r w:rsidR="004E1227" w:rsidRPr="004E1227">
        <w:rPr>
          <w:bCs/>
        </w:rPr>
        <w:t>және</w:t>
      </w:r>
      <w:proofErr w:type="spellEnd"/>
      <w:r w:rsidR="004E1227" w:rsidRPr="004E1227">
        <w:rPr>
          <w:bCs/>
        </w:rPr>
        <w:t xml:space="preserve"> </w:t>
      </w:r>
      <w:proofErr w:type="spellStart"/>
      <w:r w:rsidR="004E1227" w:rsidRPr="004E1227">
        <w:rPr>
          <w:bCs/>
        </w:rPr>
        <w:t>оның</w:t>
      </w:r>
      <w:proofErr w:type="spellEnd"/>
      <w:r w:rsidR="004E1227" w:rsidRPr="004E1227">
        <w:rPr>
          <w:bCs/>
        </w:rPr>
        <w:t xml:space="preserve"> </w:t>
      </w:r>
      <w:proofErr w:type="spellStart"/>
      <w:r w:rsidR="004E1227" w:rsidRPr="004E1227">
        <w:rPr>
          <w:bCs/>
        </w:rPr>
        <w:t>пошталық</w:t>
      </w:r>
      <w:proofErr w:type="spellEnd"/>
      <w:r w:rsidR="004E1227" w:rsidRPr="004E1227">
        <w:rPr>
          <w:bCs/>
        </w:rPr>
        <w:t xml:space="preserve"> </w:t>
      </w:r>
      <w:proofErr w:type="spellStart"/>
      <w:r w:rsidR="004E1227" w:rsidRPr="004E1227">
        <w:rPr>
          <w:bCs/>
        </w:rPr>
        <w:t>мекенжайы</w:t>
      </w:r>
      <w:proofErr w:type="spellEnd"/>
      <w:r w:rsidR="00150B58" w:rsidRPr="008E0CDF">
        <w:rPr>
          <w:bCs/>
        </w:rPr>
        <w:t>;</w:t>
      </w:r>
    </w:p>
    <w:p w14:paraId="50C8C6FA" w14:textId="7266700F" w:rsidR="00333F9C" w:rsidRPr="008E0CDF" w:rsidRDefault="004E2B08" w:rsidP="004E2B08">
      <w:pPr>
        <w:pStyle w:val="af1"/>
        <w:spacing w:before="120" w:after="120"/>
        <w:ind w:left="1418" w:hanging="709"/>
        <w:jc w:val="both"/>
        <w:rPr>
          <w:bCs/>
        </w:rPr>
      </w:pPr>
      <w:r>
        <w:rPr>
          <w:bCs/>
          <w:lang w:val="kk-KZ"/>
        </w:rPr>
        <w:t xml:space="preserve">8.4.2. </w:t>
      </w:r>
      <w:proofErr w:type="spellStart"/>
      <w:r w:rsidR="004E1227" w:rsidRPr="004E1227">
        <w:rPr>
          <w:bCs/>
        </w:rPr>
        <w:t>Конкурсты</w:t>
      </w:r>
      <w:proofErr w:type="spellEnd"/>
      <w:r w:rsidR="004E1227" w:rsidRPr="004E1227">
        <w:rPr>
          <w:bCs/>
        </w:rPr>
        <w:t xml:space="preserve"> </w:t>
      </w:r>
      <w:proofErr w:type="spellStart"/>
      <w:r w:rsidR="004E1227" w:rsidRPr="004E1227">
        <w:rPr>
          <w:bCs/>
        </w:rPr>
        <w:t>ұйымдастырушының</w:t>
      </w:r>
      <w:proofErr w:type="spellEnd"/>
      <w:r w:rsidR="004E1227" w:rsidRPr="004E1227">
        <w:rPr>
          <w:bCs/>
        </w:rPr>
        <w:t xml:space="preserve"> </w:t>
      </w:r>
      <w:proofErr w:type="spellStart"/>
      <w:r w:rsidR="004E1227" w:rsidRPr="004E1227">
        <w:rPr>
          <w:bCs/>
        </w:rPr>
        <w:t>толық</w:t>
      </w:r>
      <w:proofErr w:type="spellEnd"/>
      <w:r w:rsidR="004E1227" w:rsidRPr="004E1227">
        <w:rPr>
          <w:bCs/>
        </w:rPr>
        <w:t xml:space="preserve"> </w:t>
      </w:r>
      <w:proofErr w:type="spellStart"/>
      <w:r w:rsidR="004E1227" w:rsidRPr="004E1227">
        <w:rPr>
          <w:bCs/>
        </w:rPr>
        <w:t>атауы</w:t>
      </w:r>
      <w:proofErr w:type="spellEnd"/>
      <w:r w:rsidR="004E1227" w:rsidRPr="004E1227">
        <w:rPr>
          <w:bCs/>
        </w:rPr>
        <w:t xml:space="preserve"> </w:t>
      </w:r>
      <w:proofErr w:type="spellStart"/>
      <w:r w:rsidR="004E1227" w:rsidRPr="004E1227">
        <w:rPr>
          <w:bCs/>
        </w:rPr>
        <w:t>және</w:t>
      </w:r>
      <w:proofErr w:type="spellEnd"/>
      <w:r w:rsidR="004E1227" w:rsidRPr="004E1227">
        <w:rPr>
          <w:bCs/>
        </w:rPr>
        <w:t xml:space="preserve"> </w:t>
      </w:r>
      <w:proofErr w:type="spellStart"/>
      <w:r w:rsidR="004E1227" w:rsidRPr="004E1227">
        <w:rPr>
          <w:bCs/>
        </w:rPr>
        <w:t>пошталық</w:t>
      </w:r>
      <w:proofErr w:type="spellEnd"/>
      <w:r w:rsidR="004E1227" w:rsidRPr="004E1227">
        <w:rPr>
          <w:bCs/>
        </w:rPr>
        <w:t xml:space="preserve"> </w:t>
      </w:r>
      <w:proofErr w:type="spellStart"/>
      <w:r w:rsidR="004E1227" w:rsidRPr="004E1227">
        <w:rPr>
          <w:bCs/>
        </w:rPr>
        <w:t>мекенжайы</w:t>
      </w:r>
      <w:proofErr w:type="spellEnd"/>
      <w:r w:rsidR="00333F9C" w:rsidRPr="008E0CDF">
        <w:rPr>
          <w:bCs/>
        </w:rPr>
        <w:t>;</w:t>
      </w:r>
    </w:p>
    <w:p w14:paraId="0975CBFA" w14:textId="67849319" w:rsidR="00150B58" w:rsidRPr="008E0CDF" w:rsidRDefault="004E2B08" w:rsidP="004E2B08">
      <w:pPr>
        <w:pStyle w:val="af1"/>
        <w:spacing w:before="120" w:after="120"/>
        <w:ind w:left="709"/>
        <w:jc w:val="both"/>
        <w:rPr>
          <w:bCs/>
        </w:rPr>
      </w:pPr>
      <w:r>
        <w:rPr>
          <w:bCs/>
          <w:lang w:val="kk-KZ"/>
        </w:rPr>
        <w:t xml:space="preserve">8.4.3. </w:t>
      </w:r>
      <w:proofErr w:type="spellStart"/>
      <w:r w:rsidR="004E1227" w:rsidRPr="004E1227">
        <w:rPr>
          <w:bCs/>
        </w:rPr>
        <w:t>Конкурстық</w:t>
      </w:r>
      <w:proofErr w:type="spellEnd"/>
      <w:r w:rsidR="004E1227" w:rsidRPr="004E1227">
        <w:rPr>
          <w:bCs/>
        </w:rPr>
        <w:t xml:space="preserve"> </w:t>
      </w:r>
      <w:proofErr w:type="spellStart"/>
      <w:r w:rsidR="004E1227" w:rsidRPr="004E1227">
        <w:rPr>
          <w:bCs/>
        </w:rPr>
        <w:t>ұсыныс</w:t>
      </w:r>
      <w:proofErr w:type="spellEnd"/>
      <w:r w:rsidR="004E1227" w:rsidRPr="004E1227">
        <w:rPr>
          <w:bCs/>
        </w:rPr>
        <w:t xml:space="preserve"> </w:t>
      </w:r>
      <w:proofErr w:type="spellStart"/>
      <w:r w:rsidR="004E1227" w:rsidRPr="004E1227">
        <w:rPr>
          <w:bCs/>
        </w:rPr>
        <w:t>берілетін</w:t>
      </w:r>
      <w:proofErr w:type="spellEnd"/>
      <w:r w:rsidR="004E1227" w:rsidRPr="004E1227">
        <w:rPr>
          <w:bCs/>
        </w:rPr>
        <w:t xml:space="preserve"> </w:t>
      </w:r>
      <w:proofErr w:type="spellStart"/>
      <w:r w:rsidR="004E1227" w:rsidRPr="004E1227">
        <w:rPr>
          <w:bCs/>
        </w:rPr>
        <w:t>Конкурсқа</w:t>
      </w:r>
      <w:proofErr w:type="spellEnd"/>
      <w:r w:rsidR="004E1227" w:rsidRPr="004E1227">
        <w:rPr>
          <w:bCs/>
        </w:rPr>
        <w:t xml:space="preserve"> </w:t>
      </w:r>
      <w:proofErr w:type="spellStart"/>
      <w:r w:rsidR="004E1227" w:rsidRPr="004E1227">
        <w:rPr>
          <w:bCs/>
        </w:rPr>
        <w:t>қатысу</w:t>
      </w:r>
      <w:proofErr w:type="spellEnd"/>
      <w:r w:rsidR="004E1227" w:rsidRPr="004E1227">
        <w:rPr>
          <w:bCs/>
        </w:rPr>
        <w:t xml:space="preserve"> </w:t>
      </w:r>
      <w:proofErr w:type="spellStart"/>
      <w:r w:rsidR="004E1227" w:rsidRPr="004E1227">
        <w:rPr>
          <w:bCs/>
        </w:rPr>
        <w:t>үшін</w:t>
      </w:r>
      <w:proofErr w:type="spellEnd"/>
      <w:r w:rsidR="004E1227" w:rsidRPr="004E1227">
        <w:rPr>
          <w:bCs/>
        </w:rPr>
        <w:t xml:space="preserve"> </w:t>
      </w:r>
      <w:proofErr w:type="spellStart"/>
      <w:r w:rsidR="004E1227" w:rsidRPr="004E1227">
        <w:rPr>
          <w:bCs/>
        </w:rPr>
        <w:t>активтің</w:t>
      </w:r>
      <w:proofErr w:type="spellEnd"/>
      <w:r w:rsidR="004E1227" w:rsidRPr="004E1227">
        <w:rPr>
          <w:bCs/>
        </w:rPr>
        <w:t xml:space="preserve"> </w:t>
      </w:r>
      <w:proofErr w:type="spellStart"/>
      <w:r w:rsidR="004E1227" w:rsidRPr="004E1227">
        <w:rPr>
          <w:bCs/>
        </w:rPr>
        <w:t>атауы</w:t>
      </w:r>
      <w:proofErr w:type="spellEnd"/>
      <w:r w:rsidR="00150B58" w:rsidRPr="008E0CDF">
        <w:rPr>
          <w:bCs/>
        </w:rPr>
        <w:t>;</w:t>
      </w:r>
    </w:p>
    <w:p w14:paraId="0B226984" w14:textId="04D35D65" w:rsidR="004E1227" w:rsidRPr="004E1227" w:rsidRDefault="004E2B08" w:rsidP="004E2B08">
      <w:pPr>
        <w:pStyle w:val="af1"/>
        <w:tabs>
          <w:tab w:val="left" w:pos="1134"/>
        </w:tabs>
        <w:spacing w:before="120" w:after="120"/>
        <w:ind w:left="1276" w:hanging="567"/>
        <w:jc w:val="both"/>
        <w:rPr>
          <w:bCs/>
          <w:i/>
        </w:rPr>
      </w:pPr>
      <w:r>
        <w:rPr>
          <w:bCs/>
          <w:lang w:val="kk-KZ"/>
        </w:rPr>
        <w:t xml:space="preserve">8.4.4. </w:t>
      </w:r>
      <w:r w:rsidR="004E1227">
        <w:rPr>
          <w:bCs/>
          <w:lang w:val="kk-KZ"/>
        </w:rPr>
        <w:t>«</w:t>
      </w:r>
      <w:r w:rsidR="004E1227" w:rsidRPr="008E0CDF">
        <w:rPr>
          <w:bCs/>
        </w:rPr>
        <w:t xml:space="preserve">202_ </w:t>
      </w:r>
      <w:r w:rsidR="004E1227">
        <w:rPr>
          <w:bCs/>
          <w:lang w:val="kk-KZ"/>
        </w:rPr>
        <w:t xml:space="preserve">жылғы </w:t>
      </w:r>
      <w:r w:rsidR="004E1227" w:rsidRPr="00814FC2">
        <w:rPr>
          <w:bCs/>
        </w:rPr>
        <w:t>«___» ________</w:t>
      </w:r>
      <w:r w:rsidR="004E1227" w:rsidRPr="008E0CDF">
        <w:rPr>
          <w:bCs/>
        </w:rPr>
        <w:t>»</w:t>
      </w:r>
      <w:r w:rsidR="004E1227">
        <w:rPr>
          <w:bCs/>
          <w:lang w:val="kk-KZ"/>
        </w:rPr>
        <w:t xml:space="preserve"> </w:t>
      </w:r>
      <w:r w:rsidR="004E1227" w:rsidRPr="00814FC2">
        <w:rPr>
          <w:bCs/>
        </w:rPr>
        <w:t xml:space="preserve">«_____» </w:t>
      </w:r>
      <w:r w:rsidR="004E1227">
        <w:rPr>
          <w:bCs/>
          <w:lang w:val="kk-KZ"/>
        </w:rPr>
        <w:t>сағат</w:t>
      </w:r>
      <w:r w:rsidR="004E1227" w:rsidRPr="00814FC2">
        <w:rPr>
          <w:bCs/>
        </w:rPr>
        <w:t xml:space="preserve"> «___» минут</w:t>
      </w:r>
      <w:r w:rsidR="004E1227">
        <w:rPr>
          <w:bCs/>
          <w:lang w:val="kk-KZ"/>
        </w:rPr>
        <w:t xml:space="preserve">қа дейін </w:t>
      </w:r>
      <w:r w:rsidR="004E1227" w:rsidRPr="004E1227">
        <w:rPr>
          <w:bCs/>
          <w:lang w:val="kk-KZ"/>
        </w:rPr>
        <w:t>АШУҒА БОЛМАЙДЫ</w:t>
      </w:r>
      <w:r w:rsidR="004E1227">
        <w:rPr>
          <w:bCs/>
          <w:lang w:val="kk-KZ"/>
        </w:rPr>
        <w:t xml:space="preserve">» деген жазу </w:t>
      </w:r>
      <w:r w:rsidR="004E1227" w:rsidRPr="004E1227">
        <w:rPr>
          <w:bCs/>
          <w:i/>
          <w:lang w:val="kk-KZ"/>
        </w:rPr>
        <w:t>(</w:t>
      </w:r>
      <w:proofErr w:type="spellStart"/>
      <w:r w:rsidR="004E1227" w:rsidRPr="004E1227">
        <w:rPr>
          <w:bCs/>
          <w:i/>
        </w:rPr>
        <w:t>Конкурстық</w:t>
      </w:r>
      <w:proofErr w:type="spellEnd"/>
      <w:r w:rsidR="004E1227" w:rsidRPr="004E1227">
        <w:rPr>
          <w:bCs/>
          <w:i/>
        </w:rPr>
        <w:t xml:space="preserve"> </w:t>
      </w:r>
      <w:proofErr w:type="spellStart"/>
      <w:r w:rsidR="004E1227" w:rsidRPr="004E1227">
        <w:rPr>
          <w:bCs/>
          <w:i/>
        </w:rPr>
        <w:t>құжаттаманың</w:t>
      </w:r>
      <w:proofErr w:type="spellEnd"/>
      <w:r w:rsidR="004E1227" w:rsidRPr="004E1227">
        <w:rPr>
          <w:bCs/>
          <w:i/>
        </w:rPr>
        <w:t xml:space="preserve"> 7.7-тармағына </w:t>
      </w:r>
      <w:proofErr w:type="spellStart"/>
      <w:r w:rsidR="004E1227" w:rsidRPr="004E1227">
        <w:rPr>
          <w:bCs/>
          <w:i/>
        </w:rPr>
        <w:t>сәйкес</w:t>
      </w:r>
      <w:proofErr w:type="spellEnd"/>
      <w:r w:rsidR="004E1227" w:rsidRPr="004E1227">
        <w:rPr>
          <w:bCs/>
          <w:i/>
        </w:rPr>
        <w:t xml:space="preserve"> </w:t>
      </w:r>
      <w:proofErr w:type="spellStart"/>
      <w:r w:rsidR="004E1227" w:rsidRPr="004E1227">
        <w:rPr>
          <w:bCs/>
          <w:i/>
        </w:rPr>
        <w:t>жіберілетін</w:t>
      </w:r>
      <w:proofErr w:type="spellEnd"/>
      <w:r w:rsidR="004E1227" w:rsidRPr="004E1227">
        <w:rPr>
          <w:bCs/>
          <w:i/>
        </w:rPr>
        <w:t xml:space="preserve"> </w:t>
      </w:r>
      <w:proofErr w:type="spellStart"/>
      <w:r w:rsidR="004E1227" w:rsidRPr="004E1227">
        <w:rPr>
          <w:bCs/>
          <w:i/>
        </w:rPr>
        <w:t>хабарламаларға</w:t>
      </w:r>
      <w:proofErr w:type="spellEnd"/>
      <w:r w:rsidR="004E1227" w:rsidRPr="004E1227">
        <w:rPr>
          <w:bCs/>
          <w:i/>
        </w:rPr>
        <w:t xml:space="preserve"> </w:t>
      </w:r>
      <w:proofErr w:type="spellStart"/>
      <w:r w:rsidR="004E1227" w:rsidRPr="004E1227">
        <w:rPr>
          <w:bCs/>
          <w:i/>
        </w:rPr>
        <w:t>сәйкес</w:t>
      </w:r>
      <w:proofErr w:type="spellEnd"/>
      <w:r w:rsidR="004E1227" w:rsidRPr="004E1227">
        <w:rPr>
          <w:bCs/>
          <w:i/>
        </w:rPr>
        <w:t xml:space="preserve"> </w:t>
      </w:r>
      <w:proofErr w:type="spellStart"/>
      <w:r w:rsidR="004E1227" w:rsidRPr="004E1227">
        <w:rPr>
          <w:bCs/>
          <w:i/>
        </w:rPr>
        <w:t>конкурстық</w:t>
      </w:r>
      <w:proofErr w:type="spellEnd"/>
      <w:r w:rsidR="004E1227" w:rsidRPr="004E1227">
        <w:rPr>
          <w:bCs/>
          <w:i/>
        </w:rPr>
        <w:t xml:space="preserve"> </w:t>
      </w:r>
      <w:proofErr w:type="spellStart"/>
      <w:r w:rsidR="004E1227" w:rsidRPr="004E1227">
        <w:rPr>
          <w:bCs/>
          <w:i/>
        </w:rPr>
        <w:t>ұсыныстарды</w:t>
      </w:r>
      <w:proofErr w:type="spellEnd"/>
      <w:r w:rsidR="004E1227" w:rsidRPr="004E1227">
        <w:rPr>
          <w:bCs/>
          <w:i/>
        </w:rPr>
        <w:t xml:space="preserve"> беру </w:t>
      </w:r>
      <w:proofErr w:type="spellStart"/>
      <w:r w:rsidR="004E1227" w:rsidRPr="004E1227">
        <w:rPr>
          <w:bCs/>
          <w:i/>
        </w:rPr>
        <w:t>үшін</w:t>
      </w:r>
      <w:proofErr w:type="spellEnd"/>
      <w:r w:rsidR="004E1227" w:rsidRPr="004E1227">
        <w:rPr>
          <w:bCs/>
          <w:i/>
        </w:rPr>
        <w:t xml:space="preserve"> </w:t>
      </w:r>
      <w:proofErr w:type="spellStart"/>
      <w:r w:rsidR="004E1227" w:rsidRPr="004E1227">
        <w:rPr>
          <w:bCs/>
          <w:i/>
        </w:rPr>
        <w:t>соңғы</w:t>
      </w:r>
      <w:proofErr w:type="spellEnd"/>
      <w:r w:rsidR="004E1227" w:rsidRPr="004E1227">
        <w:rPr>
          <w:bCs/>
          <w:i/>
        </w:rPr>
        <w:t xml:space="preserve"> </w:t>
      </w:r>
      <w:proofErr w:type="spellStart"/>
      <w:r w:rsidR="004E1227" w:rsidRPr="004E1227">
        <w:rPr>
          <w:bCs/>
          <w:i/>
        </w:rPr>
        <w:t>күні</w:t>
      </w:r>
      <w:proofErr w:type="spellEnd"/>
      <w:r w:rsidR="004E1227" w:rsidRPr="004E1227">
        <w:rPr>
          <w:bCs/>
          <w:i/>
        </w:rPr>
        <w:t xml:space="preserve"> мен </w:t>
      </w:r>
      <w:proofErr w:type="spellStart"/>
      <w:r w:rsidR="004E1227" w:rsidRPr="004E1227">
        <w:rPr>
          <w:bCs/>
          <w:i/>
        </w:rPr>
        <w:t>уақыты</w:t>
      </w:r>
      <w:proofErr w:type="spellEnd"/>
      <w:r w:rsidR="004E1227" w:rsidRPr="004E1227">
        <w:rPr>
          <w:bCs/>
          <w:i/>
        </w:rPr>
        <w:t xml:space="preserve"> </w:t>
      </w:r>
      <w:proofErr w:type="spellStart"/>
      <w:r w:rsidR="004E1227" w:rsidRPr="004E1227">
        <w:rPr>
          <w:bCs/>
          <w:i/>
        </w:rPr>
        <w:t>көрсетіледі</w:t>
      </w:r>
      <w:proofErr w:type="spellEnd"/>
      <w:r w:rsidR="004E1227" w:rsidRPr="004E1227">
        <w:rPr>
          <w:bCs/>
          <w:i/>
        </w:rPr>
        <w:t>)</w:t>
      </w:r>
      <w:r w:rsidR="004E1227">
        <w:rPr>
          <w:bCs/>
          <w:lang w:val="kk-KZ"/>
        </w:rPr>
        <w:t xml:space="preserve"> көрсетілуі тиіс.</w:t>
      </w:r>
    </w:p>
    <w:p w14:paraId="7432ADF4" w14:textId="7C959032" w:rsidR="00150B58" w:rsidRPr="008E0CDF" w:rsidRDefault="00742CF0">
      <w:pPr>
        <w:numPr>
          <w:ilvl w:val="1"/>
          <w:numId w:val="58"/>
        </w:numPr>
        <w:spacing w:before="120" w:after="120" w:line="240" w:lineRule="auto"/>
        <w:ind w:left="709" w:hanging="709"/>
        <w:jc w:val="both"/>
        <w:rPr>
          <w:rFonts w:ascii="Times New Roman" w:eastAsia="Times New Roman" w:hAnsi="Times New Roman"/>
          <w:bCs/>
          <w:sz w:val="24"/>
          <w:szCs w:val="24"/>
          <w:lang w:eastAsia="ru-RU"/>
        </w:rPr>
      </w:pPr>
      <w:proofErr w:type="spellStart"/>
      <w:r w:rsidRPr="00742CF0">
        <w:rPr>
          <w:rFonts w:ascii="Times New Roman" w:eastAsia="Times New Roman" w:hAnsi="Times New Roman"/>
          <w:bCs/>
          <w:sz w:val="24"/>
          <w:szCs w:val="24"/>
          <w:lang w:eastAsia="ru-RU"/>
        </w:rPr>
        <w:t>Әрбір</w:t>
      </w:r>
      <w:proofErr w:type="spellEnd"/>
      <w:r w:rsidRPr="00742CF0">
        <w:rPr>
          <w:rFonts w:ascii="Times New Roman" w:eastAsia="Times New Roman" w:hAnsi="Times New Roman"/>
          <w:bCs/>
          <w:sz w:val="24"/>
          <w:szCs w:val="24"/>
          <w:lang w:eastAsia="ru-RU"/>
        </w:rPr>
        <w:t xml:space="preserve"> </w:t>
      </w:r>
      <w:proofErr w:type="spellStart"/>
      <w:r w:rsidRPr="00742CF0">
        <w:rPr>
          <w:rFonts w:ascii="Times New Roman" w:eastAsia="Times New Roman" w:hAnsi="Times New Roman"/>
          <w:bCs/>
          <w:sz w:val="24"/>
          <w:szCs w:val="24"/>
          <w:lang w:eastAsia="ru-RU"/>
        </w:rPr>
        <w:t>Қатысушы</w:t>
      </w:r>
      <w:proofErr w:type="spellEnd"/>
      <w:r w:rsidRPr="00742CF0">
        <w:rPr>
          <w:rFonts w:ascii="Times New Roman" w:eastAsia="Times New Roman" w:hAnsi="Times New Roman"/>
          <w:bCs/>
          <w:sz w:val="24"/>
          <w:szCs w:val="24"/>
          <w:lang w:eastAsia="ru-RU"/>
        </w:rPr>
        <w:t xml:space="preserve"> </w:t>
      </w:r>
      <w:proofErr w:type="spellStart"/>
      <w:r w:rsidRPr="00742CF0">
        <w:rPr>
          <w:rFonts w:ascii="Times New Roman" w:eastAsia="Times New Roman" w:hAnsi="Times New Roman"/>
          <w:bCs/>
          <w:sz w:val="24"/>
          <w:szCs w:val="24"/>
          <w:lang w:eastAsia="ru-RU"/>
        </w:rPr>
        <w:t>бір</w:t>
      </w:r>
      <w:proofErr w:type="spellEnd"/>
      <w:r w:rsidRPr="00742CF0">
        <w:rPr>
          <w:rFonts w:ascii="Times New Roman" w:eastAsia="Times New Roman" w:hAnsi="Times New Roman"/>
          <w:bCs/>
          <w:sz w:val="24"/>
          <w:szCs w:val="24"/>
          <w:lang w:eastAsia="ru-RU"/>
        </w:rPr>
        <w:t xml:space="preserve"> </w:t>
      </w:r>
      <w:proofErr w:type="spellStart"/>
      <w:r w:rsidRPr="00742CF0">
        <w:rPr>
          <w:rFonts w:ascii="Times New Roman" w:eastAsia="Times New Roman" w:hAnsi="Times New Roman"/>
          <w:bCs/>
          <w:sz w:val="24"/>
          <w:szCs w:val="24"/>
          <w:lang w:eastAsia="ru-RU"/>
        </w:rPr>
        <w:t>ғана</w:t>
      </w:r>
      <w:proofErr w:type="spellEnd"/>
      <w:r w:rsidRPr="00742CF0">
        <w:rPr>
          <w:rFonts w:ascii="Times New Roman" w:eastAsia="Times New Roman" w:hAnsi="Times New Roman"/>
          <w:bCs/>
          <w:sz w:val="24"/>
          <w:szCs w:val="24"/>
          <w:lang w:eastAsia="ru-RU"/>
        </w:rPr>
        <w:t xml:space="preserve"> </w:t>
      </w:r>
      <w:proofErr w:type="spellStart"/>
      <w:r w:rsidRPr="00742CF0">
        <w:rPr>
          <w:rFonts w:ascii="Times New Roman" w:eastAsia="Times New Roman" w:hAnsi="Times New Roman"/>
          <w:bCs/>
          <w:sz w:val="24"/>
          <w:szCs w:val="24"/>
          <w:lang w:eastAsia="ru-RU"/>
        </w:rPr>
        <w:t>конкурстық</w:t>
      </w:r>
      <w:proofErr w:type="spellEnd"/>
      <w:r w:rsidRPr="00742CF0">
        <w:rPr>
          <w:rFonts w:ascii="Times New Roman" w:eastAsia="Times New Roman" w:hAnsi="Times New Roman"/>
          <w:bCs/>
          <w:sz w:val="24"/>
          <w:szCs w:val="24"/>
          <w:lang w:eastAsia="ru-RU"/>
        </w:rPr>
        <w:t xml:space="preserve"> </w:t>
      </w:r>
      <w:proofErr w:type="spellStart"/>
      <w:r w:rsidRPr="00742CF0">
        <w:rPr>
          <w:rFonts w:ascii="Times New Roman" w:eastAsia="Times New Roman" w:hAnsi="Times New Roman"/>
          <w:bCs/>
          <w:sz w:val="24"/>
          <w:szCs w:val="24"/>
          <w:lang w:eastAsia="ru-RU"/>
        </w:rPr>
        <w:t>ұсыныс</w:t>
      </w:r>
      <w:proofErr w:type="spellEnd"/>
      <w:r w:rsidRPr="00742CF0">
        <w:rPr>
          <w:rFonts w:ascii="Times New Roman" w:eastAsia="Times New Roman" w:hAnsi="Times New Roman"/>
          <w:bCs/>
          <w:sz w:val="24"/>
          <w:szCs w:val="24"/>
          <w:lang w:eastAsia="ru-RU"/>
        </w:rPr>
        <w:t xml:space="preserve"> </w:t>
      </w:r>
      <w:proofErr w:type="spellStart"/>
      <w:r w:rsidRPr="00742CF0">
        <w:rPr>
          <w:rFonts w:ascii="Times New Roman" w:eastAsia="Times New Roman" w:hAnsi="Times New Roman"/>
          <w:bCs/>
          <w:sz w:val="24"/>
          <w:szCs w:val="24"/>
          <w:lang w:eastAsia="ru-RU"/>
        </w:rPr>
        <w:t>беруге</w:t>
      </w:r>
      <w:proofErr w:type="spellEnd"/>
      <w:r w:rsidRPr="00742CF0">
        <w:rPr>
          <w:rFonts w:ascii="Times New Roman" w:eastAsia="Times New Roman" w:hAnsi="Times New Roman"/>
          <w:bCs/>
          <w:sz w:val="24"/>
          <w:szCs w:val="24"/>
          <w:lang w:eastAsia="ru-RU"/>
        </w:rPr>
        <w:t xml:space="preserve"> </w:t>
      </w:r>
      <w:proofErr w:type="spellStart"/>
      <w:r w:rsidRPr="00742CF0">
        <w:rPr>
          <w:rFonts w:ascii="Times New Roman" w:eastAsia="Times New Roman" w:hAnsi="Times New Roman"/>
          <w:bCs/>
          <w:sz w:val="24"/>
          <w:szCs w:val="24"/>
          <w:lang w:eastAsia="ru-RU"/>
        </w:rPr>
        <w:t>құқылы</w:t>
      </w:r>
      <w:proofErr w:type="spellEnd"/>
      <w:r w:rsidR="00150B58" w:rsidRPr="008E0CDF">
        <w:rPr>
          <w:rFonts w:ascii="Times New Roman" w:eastAsia="Times New Roman" w:hAnsi="Times New Roman"/>
          <w:bCs/>
          <w:sz w:val="24"/>
          <w:szCs w:val="24"/>
          <w:lang w:eastAsia="ru-RU"/>
        </w:rPr>
        <w:t>.</w:t>
      </w:r>
    </w:p>
    <w:p w14:paraId="57485F94" w14:textId="5AB08180" w:rsidR="00150B58" w:rsidRPr="008E0CDF" w:rsidRDefault="00742CF0">
      <w:pPr>
        <w:numPr>
          <w:ilvl w:val="1"/>
          <w:numId w:val="58"/>
        </w:numPr>
        <w:spacing w:before="120" w:after="120" w:line="240" w:lineRule="auto"/>
        <w:ind w:left="709" w:hanging="709"/>
        <w:jc w:val="both"/>
        <w:rPr>
          <w:rFonts w:ascii="Times New Roman" w:eastAsia="Times New Roman" w:hAnsi="Times New Roman"/>
          <w:bCs/>
          <w:sz w:val="24"/>
          <w:szCs w:val="24"/>
          <w:lang w:eastAsia="ru-RU"/>
        </w:rPr>
      </w:pPr>
      <w:proofErr w:type="spellStart"/>
      <w:r w:rsidRPr="00742CF0">
        <w:rPr>
          <w:rFonts w:ascii="Times New Roman" w:eastAsia="Times New Roman" w:hAnsi="Times New Roman"/>
          <w:bCs/>
          <w:sz w:val="24"/>
          <w:szCs w:val="24"/>
          <w:lang w:eastAsia="ru-RU"/>
        </w:rPr>
        <w:t>Конкурстық</w:t>
      </w:r>
      <w:proofErr w:type="spellEnd"/>
      <w:r w:rsidRPr="00742CF0">
        <w:rPr>
          <w:rFonts w:ascii="Times New Roman" w:eastAsia="Times New Roman" w:hAnsi="Times New Roman"/>
          <w:bCs/>
          <w:sz w:val="24"/>
          <w:szCs w:val="24"/>
          <w:lang w:eastAsia="ru-RU"/>
        </w:rPr>
        <w:t xml:space="preserve"> </w:t>
      </w:r>
      <w:proofErr w:type="spellStart"/>
      <w:r w:rsidRPr="00742CF0">
        <w:rPr>
          <w:rFonts w:ascii="Times New Roman" w:eastAsia="Times New Roman" w:hAnsi="Times New Roman"/>
          <w:bCs/>
          <w:sz w:val="24"/>
          <w:szCs w:val="24"/>
          <w:lang w:eastAsia="ru-RU"/>
        </w:rPr>
        <w:t>ұсынысты</w:t>
      </w:r>
      <w:proofErr w:type="spellEnd"/>
      <w:r w:rsidRPr="00742CF0">
        <w:rPr>
          <w:rFonts w:ascii="Times New Roman" w:eastAsia="Times New Roman" w:hAnsi="Times New Roman"/>
          <w:bCs/>
          <w:sz w:val="24"/>
          <w:szCs w:val="24"/>
          <w:lang w:eastAsia="ru-RU"/>
        </w:rPr>
        <w:t xml:space="preserve"> </w:t>
      </w:r>
      <w:proofErr w:type="spellStart"/>
      <w:r w:rsidRPr="00742CF0">
        <w:rPr>
          <w:rFonts w:ascii="Times New Roman" w:eastAsia="Times New Roman" w:hAnsi="Times New Roman"/>
          <w:bCs/>
          <w:sz w:val="24"/>
          <w:szCs w:val="24"/>
          <w:lang w:eastAsia="ru-RU"/>
        </w:rPr>
        <w:t>Қатысушылар</w:t>
      </w:r>
      <w:proofErr w:type="spellEnd"/>
      <w:r w:rsidRPr="00742CF0">
        <w:rPr>
          <w:rFonts w:ascii="Times New Roman" w:eastAsia="Times New Roman" w:hAnsi="Times New Roman"/>
          <w:bCs/>
          <w:sz w:val="24"/>
          <w:szCs w:val="24"/>
          <w:lang w:eastAsia="ru-RU"/>
        </w:rPr>
        <w:t xml:space="preserve"> </w:t>
      </w:r>
      <w:proofErr w:type="spellStart"/>
      <w:r w:rsidRPr="00742CF0">
        <w:rPr>
          <w:rFonts w:ascii="Times New Roman" w:eastAsia="Times New Roman" w:hAnsi="Times New Roman"/>
          <w:bCs/>
          <w:sz w:val="24"/>
          <w:szCs w:val="24"/>
          <w:lang w:eastAsia="ru-RU"/>
        </w:rPr>
        <w:t>Конкурстық</w:t>
      </w:r>
      <w:proofErr w:type="spellEnd"/>
      <w:r w:rsidRPr="00742CF0">
        <w:rPr>
          <w:rFonts w:ascii="Times New Roman" w:eastAsia="Times New Roman" w:hAnsi="Times New Roman"/>
          <w:bCs/>
          <w:sz w:val="24"/>
          <w:szCs w:val="24"/>
          <w:lang w:eastAsia="ru-RU"/>
        </w:rPr>
        <w:t xml:space="preserve"> </w:t>
      </w:r>
      <w:proofErr w:type="spellStart"/>
      <w:r w:rsidRPr="00742CF0">
        <w:rPr>
          <w:rFonts w:ascii="Times New Roman" w:eastAsia="Times New Roman" w:hAnsi="Times New Roman"/>
          <w:bCs/>
          <w:sz w:val="24"/>
          <w:szCs w:val="24"/>
          <w:lang w:eastAsia="ru-RU"/>
        </w:rPr>
        <w:t>құжаттамаға</w:t>
      </w:r>
      <w:proofErr w:type="spellEnd"/>
      <w:r w:rsidRPr="00742CF0">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kk-KZ" w:eastAsia="ru-RU"/>
        </w:rPr>
        <w:t xml:space="preserve"> </w:t>
      </w:r>
      <w:r w:rsidRPr="00742CF0">
        <w:rPr>
          <w:rFonts w:ascii="Times New Roman" w:eastAsia="Times New Roman" w:hAnsi="Times New Roman"/>
          <w:bCs/>
          <w:sz w:val="24"/>
          <w:szCs w:val="24"/>
          <w:lang w:eastAsia="ru-RU"/>
        </w:rPr>
        <w:t>6</w:t>
      </w:r>
      <w:r>
        <w:rPr>
          <w:rFonts w:ascii="Times New Roman" w:eastAsia="Times New Roman" w:hAnsi="Times New Roman"/>
          <w:bCs/>
          <w:sz w:val="24"/>
          <w:szCs w:val="24"/>
          <w:lang w:val="kk-KZ" w:eastAsia="ru-RU"/>
        </w:rPr>
        <w:t>-</w:t>
      </w:r>
      <w:proofErr w:type="spellStart"/>
      <w:r w:rsidRPr="00742CF0">
        <w:rPr>
          <w:rFonts w:ascii="Times New Roman" w:eastAsia="Times New Roman" w:hAnsi="Times New Roman"/>
          <w:bCs/>
          <w:sz w:val="24"/>
          <w:szCs w:val="24"/>
          <w:lang w:eastAsia="ru-RU"/>
        </w:rPr>
        <w:t>қосымшаға</w:t>
      </w:r>
      <w:proofErr w:type="spellEnd"/>
      <w:r w:rsidRPr="00742CF0">
        <w:rPr>
          <w:rFonts w:ascii="Times New Roman" w:eastAsia="Times New Roman" w:hAnsi="Times New Roman"/>
          <w:bCs/>
          <w:sz w:val="24"/>
          <w:szCs w:val="24"/>
          <w:lang w:eastAsia="ru-RU"/>
        </w:rPr>
        <w:t xml:space="preserve"> </w:t>
      </w:r>
      <w:proofErr w:type="spellStart"/>
      <w:r w:rsidRPr="00742CF0">
        <w:rPr>
          <w:rFonts w:ascii="Times New Roman" w:eastAsia="Times New Roman" w:hAnsi="Times New Roman"/>
          <w:bCs/>
          <w:sz w:val="24"/>
          <w:szCs w:val="24"/>
          <w:lang w:eastAsia="ru-RU"/>
        </w:rPr>
        <w:t>сәйкес</w:t>
      </w:r>
      <w:proofErr w:type="spellEnd"/>
      <w:r w:rsidRPr="00742CF0">
        <w:rPr>
          <w:rFonts w:ascii="Times New Roman" w:eastAsia="Times New Roman" w:hAnsi="Times New Roman"/>
          <w:bCs/>
          <w:sz w:val="24"/>
          <w:szCs w:val="24"/>
          <w:lang w:eastAsia="ru-RU"/>
        </w:rPr>
        <w:t xml:space="preserve"> </w:t>
      </w:r>
      <w:proofErr w:type="spellStart"/>
      <w:r w:rsidRPr="00742CF0">
        <w:rPr>
          <w:rFonts w:ascii="Times New Roman" w:eastAsia="Times New Roman" w:hAnsi="Times New Roman"/>
          <w:bCs/>
          <w:sz w:val="24"/>
          <w:szCs w:val="24"/>
          <w:lang w:eastAsia="ru-RU"/>
        </w:rPr>
        <w:t>нысан</w:t>
      </w:r>
      <w:proofErr w:type="spellEnd"/>
      <w:r w:rsidRPr="00742CF0">
        <w:rPr>
          <w:rFonts w:ascii="Times New Roman" w:eastAsia="Times New Roman" w:hAnsi="Times New Roman"/>
          <w:bCs/>
          <w:sz w:val="24"/>
          <w:szCs w:val="24"/>
          <w:lang w:eastAsia="ru-RU"/>
        </w:rPr>
        <w:t xml:space="preserve"> </w:t>
      </w:r>
      <w:proofErr w:type="spellStart"/>
      <w:r w:rsidRPr="00742CF0">
        <w:rPr>
          <w:rFonts w:ascii="Times New Roman" w:eastAsia="Times New Roman" w:hAnsi="Times New Roman"/>
          <w:bCs/>
          <w:sz w:val="24"/>
          <w:szCs w:val="24"/>
          <w:lang w:eastAsia="ru-RU"/>
        </w:rPr>
        <w:t>бойынша</w:t>
      </w:r>
      <w:proofErr w:type="spellEnd"/>
      <w:r w:rsidRPr="00742CF0">
        <w:rPr>
          <w:rFonts w:ascii="Times New Roman" w:eastAsia="Times New Roman" w:hAnsi="Times New Roman"/>
          <w:bCs/>
          <w:sz w:val="24"/>
          <w:szCs w:val="24"/>
          <w:lang w:eastAsia="ru-RU"/>
        </w:rPr>
        <w:t xml:space="preserve"> </w:t>
      </w:r>
      <w:proofErr w:type="spellStart"/>
      <w:r w:rsidRPr="00742CF0">
        <w:rPr>
          <w:rFonts w:ascii="Times New Roman" w:eastAsia="Times New Roman" w:hAnsi="Times New Roman"/>
          <w:bCs/>
          <w:sz w:val="24"/>
          <w:szCs w:val="24"/>
          <w:lang w:eastAsia="ru-RU"/>
        </w:rPr>
        <w:t>жасайды</w:t>
      </w:r>
      <w:proofErr w:type="spellEnd"/>
      <w:r w:rsidR="00150B58" w:rsidRPr="008E0CDF">
        <w:rPr>
          <w:rFonts w:ascii="Times New Roman" w:eastAsia="Times New Roman" w:hAnsi="Times New Roman"/>
          <w:bCs/>
          <w:sz w:val="24"/>
          <w:szCs w:val="24"/>
          <w:lang w:eastAsia="ru-RU"/>
        </w:rPr>
        <w:t>.</w:t>
      </w:r>
    </w:p>
    <w:p w14:paraId="0E878703" w14:textId="17E1F013" w:rsidR="00150B58" w:rsidRPr="008E0CDF" w:rsidRDefault="00742CF0">
      <w:pPr>
        <w:pStyle w:val="af1"/>
        <w:numPr>
          <w:ilvl w:val="1"/>
          <w:numId w:val="58"/>
        </w:numPr>
        <w:ind w:left="709" w:hanging="709"/>
        <w:jc w:val="both"/>
        <w:rPr>
          <w:bCs/>
        </w:rPr>
      </w:pPr>
      <w:proofErr w:type="spellStart"/>
      <w:r w:rsidRPr="00742CF0">
        <w:rPr>
          <w:bCs/>
        </w:rPr>
        <w:t>Конкурстық</w:t>
      </w:r>
      <w:proofErr w:type="spellEnd"/>
      <w:r w:rsidRPr="00742CF0">
        <w:rPr>
          <w:bCs/>
        </w:rPr>
        <w:t xml:space="preserve"> </w:t>
      </w:r>
      <w:proofErr w:type="spellStart"/>
      <w:r w:rsidRPr="00742CF0">
        <w:rPr>
          <w:bCs/>
        </w:rPr>
        <w:t>ұсынысқа</w:t>
      </w:r>
      <w:proofErr w:type="spellEnd"/>
      <w:r w:rsidRPr="00742CF0">
        <w:rPr>
          <w:bCs/>
        </w:rPr>
        <w:t xml:space="preserve">, </w:t>
      </w:r>
      <w:proofErr w:type="spellStart"/>
      <w:r w:rsidR="003614C8" w:rsidRPr="00742CF0">
        <w:rPr>
          <w:bCs/>
        </w:rPr>
        <w:t>Конкурстық</w:t>
      </w:r>
      <w:proofErr w:type="spellEnd"/>
      <w:r w:rsidR="003614C8" w:rsidRPr="00742CF0">
        <w:rPr>
          <w:bCs/>
        </w:rPr>
        <w:t xml:space="preserve"> </w:t>
      </w:r>
      <w:proofErr w:type="spellStart"/>
      <w:r w:rsidRPr="00742CF0">
        <w:rPr>
          <w:bCs/>
        </w:rPr>
        <w:t>құжаттаманың</w:t>
      </w:r>
      <w:proofErr w:type="spellEnd"/>
      <w:r w:rsidRPr="00742CF0">
        <w:rPr>
          <w:bCs/>
        </w:rPr>
        <w:t xml:space="preserve"> 7.7-тармағына </w:t>
      </w:r>
      <w:proofErr w:type="spellStart"/>
      <w:r w:rsidRPr="00742CF0">
        <w:rPr>
          <w:bCs/>
        </w:rPr>
        <w:t>сәйкес</w:t>
      </w:r>
      <w:proofErr w:type="spellEnd"/>
      <w:r w:rsidRPr="00742CF0">
        <w:rPr>
          <w:bCs/>
        </w:rPr>
        <w:t xml:space="preserve"> </w:t>
      </w:r>
      <w:proofErr w:type="spellStart"/>
      <w:r w:rsidRPr="00742CF0">
        <w:rPr>
          <w:bCs/>
        </w:rPr>
        <w:t>жіберілетін</w:t>
      </w:r>
      <w:proofErr w:type="spellEnd"/>
      <w:r w:rsidRPr="00742CF0">
        <w:rPr>
          <w:bCs/>
        </w:rPr>
        <w:t xml:space="preserve"> </w:t>
      </w:r>
      <w:proofErr w:type="spellStart"/>
      <w:r w:rsidRPr="00742CF0">
        <w:rPr>
          <w:bCs/>
        </w:rPr>
        <w:t>хабарламада</w:t>
      </w:r>
      <w:proofErr w:type="spellEnd"/>
      <w:r w:rsidRPr="00742CF0">
        <w:rPr>
          <w:bCs/>
        </w:rPr>
        <w:t xml:space="preserve"> </w:t>
      </w:r>
      <w:proofErr w:type="spellStart"/>
      <w:r w:rsidRPr="00742CF0">
        <w:rPr>
          <w:bCs/>
        </w:rPr>
        <w:t>белгіленетін</w:t>
      </w:r>
      <w:proofErr w:type="spellEnd"/>
      <w:r w:rsidRPr="00742CF0">
        <w:rPr>
          <w:bCs/>
        </w:rPr>
        <w:t xml:space="preserve"> </w:t>
      </w:r>
      <w:proofErr w:type="spellStart"/>
      <w:r w:rsidRPr="00742CF0">
        <w:rPr>
          <w:bCs/>
        </w:rPr>
        <w:t>құжаттардан</w:t>
      </w:r>
      <w:proofErr w:type="spellEnd"/>
      <w:r w:rsidRPr="00742CF0">
        <w:rPr>
          <w:bCs/>
        </w:rPr>
        <w:t xml:space="preserve"> </w:t>
      </w:r>
      <w:proofErr w:type="spellStart"/>
      <w:r w:rsidRPr="00742CF0">
        <w:rPr>
          <w:bCs/>
        </w:rPr>
        <w:t>басқа</w:t>
      </w:r>
      <w:proofErr w:type="spellEnd"/>
      <w:r w:rsidRPr="00742CF0">
        <w:rPr>
          <w:bCs/>
        </w:rPr>
        <w:t xml:space="preserve">, </w:t>
      </w:r>
      <w:proofErr w:type="spellStart"/>
      <w:r w:rsidR="003614C8" w:rsidRPr="00742CF0">
        <w:rPr>
          <w:bCs/>
        </w:rPr>
        <w:t>Қатысушылар</w:t>
      </w:r>
      <w:proofErr w:type="spellEnd"/>
      <w:r w:rsidR="003614C8" w:rsidRPr="00742CF0">
        <w:rPr>
          <w:bCs/>
        </w:rPr>
        <w:t xml:space="preserve"> </w:t>
      </w:r>
      <w:r w:rsidR="004E2B08">
        <w:rPr>
          <w:bCs/>
          <w:lang w:val="kk-KZ"/>
        </w:rPr>
        <w:t xml:space="preserve">Қатысу </w:t>
      </w:r>
      <w:proofErr w:type="spellStart"/>
      <w:r w:rsidR="004E2B08" w:rsidRPr="00742CF0">
        <w:rPr>
          <w:bCs/>
        </w:rPr>
        <w:t>үлес</w:t>
      </w:r>
      <w:proofErr w:type="spellEnd"/>
      <w:r w:rsidR="004E2B08">
        <w:rPr>
          <w:bCs/>
          <w:lang w:val="kk-KZ"/>
        </w:rPr>
        <w:t xml:space="preserve">інің </w:t>
      </w:r>
      <w:proofErr w:type="spellStart"/>
      <w:r w:rsidRPr="00742CF0">
        <w:rPr>
          <w:bCs/>
        </w:rPr>
        <w:t>сатып</w:t>
      </w:r>
      <w:proofErr w:type="spellEnd"/>
      <w:r w:rsidRPr="00742CF0">
        <w:rPr>
          <w:bCs/>
        </w:rPr>
        <w:t xml:space="preserve"> </w:t>
      </w:r>
      <w:proofErr w:type="spellStart"/>
      <w:r w:rsidRPr="00742CF0">
        <w:rPr>
          <w:bCs/>
        </w:rPr>
        <w:t>алу</w:t>
      </w:r>
      <w:proofErr w:type="spellEnd"/>
      <w:r w:rsidRPr="00742CF0">
        <w:rPr>
          <w:bCs/>
        </w:rPr>
        <w:t xml:space="preserve"> </w:t>
      </w:r>
      <w:proofErr w:type="spellStart"/>
      <w:r w:rsidRPr="00742CF0">
        <w:rPr>
          <w:bCs/>
        </w:rPr>
        <w:t>бағасын</w:t>
      </w:r>
      <w:proofErr w:type="spellEnd"/>
      <w:r w:rsidRPr="00742CF0">
        <w:rPr>
          <w:bCs/>
        </w:rPr>
        <w:t xml:space="preserve"> </w:t>
      </w:r>
      <w:proofErr w:type="spellStart"/>
      <w:r w:rsidR="003614C8" w:rsidRPr="00742CF0">
        <w:rPr>
          <w:bCs/>
        </w:rPr>
        <w:t>Қатысушылардың</w:t>
      </w:r>
      <w:proofErr w:type="spellEnd"/>
      <w:r w:rsidR="003614C8" w:rsidRPr="00742CF0">
        <w:rPr>
          <w:bCs/>
        </w:rPr>
        <w:t xml:space="preserve"> </w:t>
      </w:r>
      <w:proofErr w:type="spellStart"/>
      <w:r w:rsidRPr="00742CF0">
        <w:rPr>
          <w:bCs/>
        </w:rPr>
        <w:t>төлеуі</w:t>
      </w:r>
      <w:proofErr w:type="spellEnd"/>
      <w:r w:rsidRPr="00742CF0">
        <w:rPr>
          <w:bCs/>
        </w:rPr>
        <w:t xml:space="preserve"> </w:t>
      </w:r>
      <w:proofErr w:type="spellStart"/>
      <w:r w:rsidRPr="00742CF0">
        <w:rPr>
          <w:bCs/>
        </w:rPr>
        <w:t>үшін</w:t>
      </w:r>
      <w:proofErr w:type="spellEnd"/>
      <w:r w:rsidRPr="00742CF0">
        <w:rPr>
          <w:bCs/>
        </w:rPr>
        <w:t xml:space="preserve"> </w:t>
      </w:r>
      <w:proofErr w:type="spellStart"/>
      <w:r w:rsidRPr="00742CF0">
        <w:rPr>
          <w:bCs/>
        </w:rPr>
        <w:t>қаржыландыру</w:t>
      </w:r>
      <w:proofErr w:type="spellEnd"/>
      <w:r w:rsidRPr="00742CF0">
        <w:rPr>
          <w:bCs/>
        </w:rPr>
        <w:t xml:space="preserve"> </w:t>
      </w:r>
      <w:proofErr w:type="spellStart"/>
      <w:r w:rsidRPr="00742CF0">
        <w:rPr>
          <w:bCs/>
        </w:rPr>
        <w:t>көздерін</w:t>
      </w:r>
      <w:proofErr w:type="spellEnd"/>
      <w:r w:rsidRPr="00742CF0">
        <w:rPr>
          <w:bCs/>
        </w:rPr>
        <w:t xml:space="preserve"> </w:t>
      </w:r>
      <w:proofErr w:type="spellStart"/>
      <w:r w:rsidRPr="00742CF0">
        <w:rPr>
          <w:bCs/>
        </w:rPr>
        <w:t>растайтын</w:t>
      </w:r>
      <w:proofErr w:type="spellEnd"/>
      <w:r w:rsidRPr="00742CF0">
        <w:rPr>
          <w:bCs/>
        </w:rPr>
        <w:t xml:space="preserve"> </w:t>
      </w:r>
      <w:proofErr w:type="spellStart"/>
      <w:r w:rsidRPr="00742CF0">
        <w:rPr>
          <w:bCs/>
        </w:rPr>
        <w:lastRenderedPageBreak/>
        <w:t>құжаттарды</w:t>
      </w:r>
      <w:proofErr w:type="spellEnd"/>
      <w:r w:rsidRPr="00742CF0">
        <w:rPr>
          <w:bCs/>
        </w:rPr>
        <w:t xml:space="preserve"> </w:t>
      </w:r>
      <w:proofErr w:type="spellStart"/>
      <w:r w:rsidRPr="00742CF0">
        <w:rPr>
          <w:bCs/>
        </w:rPr>
        <w:t>қоса</w:t>
      </w:r>
      <w:proofErr w:type="spellEnd"/>
      <w:r w:rsidRPr="00742CF0">
        <w:rPr>
          <w:bCs/>
        </w:rPr>
        <w:t xml:space="preserve"> </w:t>
      </w:r>
      <w:proofErr w:type="spellStart"/>
      <w:r w:rsidRPr="00742CF0">
        <w:rPr>
          <w:bCs/>
        </w:rPr>
        <w:t>беруі</w:t>
      </w:r>
      <w:proofErr w:type="spellEnd"/>
      <w:r w:rsidRPr="00742CF0">
        <w:rPr>
          <w:bCs/>
        </w:rPr>
        <w:t xml:space="preserve"> </w:t>
      </w:r>
      <w:proofErr w:type="spellStart"/>
      <w:r w:rsidRPr="00742CF0">
        <w:rPr>
          <w:bCs/>
        </w:rPr>
        <w:t>қажет</w:t>
      </w:r>
      <w:proofErr w:type="spellEnd"/>
      <w:r w:rsidRPr="00742CF0">
        <w:rPr>
          <w:bCs/>
        </w:rPr>
        <w:t xml:space="preserve">. </w:t>
      </w:r>
      <w:proofErr w:type="spellStart"/>
      <w:r w:rsidRPr="00742CF0">
        <w:rPr>
          <w:bCs/>
        </w:rPr>
        <w:t>Конкурстық</w:t>
      </w:r>
      <w:proofErr w:type="spellEnd"/>
      <w:r w:rsidRPr="00742CF0">
        <w:rPr>
          <w:bCs/>
        </w:rPr>
        <w:t xml:space="preserve"> </w:t>
      </w:r>
      <w:proofErr w:type="spellStart"/>
      <w:r w:rsidRPr="00742CF0">
        <w:rPr>
          <w:bCs/>
        </w:rPr>
        <w:t>ұсыныс</w:t>
      </w:r>
      <w:proofErr w:type="spellEnd"/>
      <w:r w:rsidRPr="00742CF0">
        <w:rPr>
          <w:bCs/>
        </w:rPr>
        <w:t xml:space="preserve">, </w:t>
      </w:r>
      <w:proofErr w:type="spellStart"/>
      <w:r w:rsidRPr="00742CF0">
        <w:rPr>
          <w:bCs/>
        </w:rPr>
        <w:t>сондай-ақ</w:t>
      </w:r>
      <w:proofErr w:type="spellEnd"/>
      <w:r w:rsidRPr="00742CF0">
        <w:rPr>
          <w:bCs/>
        </w:rPr>
        <w:t xml:space="preserve"> </w:t>
      </w:r>
      <w:proofErr w:type="spellStart"/>
      <w:r w:rsidRPr="00742CF0">
        <w:rPr>
          <w:bCs/>
        </w:rPr>
        <w:t>оған</w:t>
      </w:r>
      <w:proofErr w:type="spellEnd"/>
      <w:r w:rsidRPr="00742CF0">
        <w:rPr>
          <w:bCs/>
        </w:rPr>
        <w:t xml:space="preserve"> </w:t>
      </w:r>
      <w:proofErr w:type="spellStart"/>
      <w:r w:rsidRPr="00742CF0">
        <w:rPr>
          <w:bCs/>
        </w:rPr>
        <w:t>қоса</w:t>
      </w:r>
      <w:proofErr w:type="spellEnd"/>
      <w:r w:rsidRPr="00742CF0">
        <w:rPr>
          <w:bCs/>
        </w:rPr>
        <w:t xml:space="preserve"> </w:t>
      </w:r>
      <w:proofErr w:type="spellStart"/>
      <w:r w:rsidRPr="00742CF0">
        <w:rPr>
          <w:bCs/>
        </w:rPr>
        <w:t>берілетін</w:t>
      </w:r>
      <w:proofErr w:type="spellEnd"/>
      <w:r w:rsidRPr="00742CF0">
        <w:rPr>
          <w:bCs/>
        </w:rPr>
        <w:t xml:space="preserve"> </w:t>
      </w:r>
      <w:proofErr w:type="spellStart"/>
      <w:r w:rsidRPr="00742CF0">
        <w:rPr>
          <w:bCs/>
        </w:rPr>
        <w:t>барлық</w:t>
      </w:r>
      <w:proofErr w:type="spellEnd"/>
      <w:r w:rsidRPr="00742CF0">
        <w:rPr>
          <w:bCs/>
        </w:rPr>
        <w:t xml:space="preserve"> </w:t>
      </w:r>
      <w:proofErr w:type="spellStart"/>
      <w:r w:rsidRPr="00742CF0">
        <w:rPr>
          <w:bCs/>
        </w:rPr>
        <w:t>құжаттар</w:t>
      </w:r>
      <w:proofErr w:type="spellEnd"/>
      <w:r w:rsidRPr="00742CF0">
        <w:rPr>
          <w:bCs/>
        </w:rPr>
        <w:t xml:space="preserve"> </w:t>
      </w:r>
      <w:proofErr w:type="spellStart"/>
      <w:r w:rsidRPr="00742CF0">
        <w:rPr>
          <w:bCs/>
        </w:rPr>
        <w:t>скан</w:t>
      </w:r>
      <w:r w:rsidR="003614C8">
        <w:rPr>
          <w:bCs/>
        </w:rPr>
        <w:t>ерленуі</w:t>
      </w:r>
      <w:proofErr w:type="spellEnd"/>
      <w:r w:rsidR="003614C8">
        <w:rPr>
          <w:bCs/>
        </w:rPr>
        <w:t xml:space="preserve"> </w:t>
      </w:r>
      <w:proofErr w:type="spellStart"/>
      <w:r w:rsidR="003614C8">
        <w:rPr>
          <w:bCs/>
        </w:rPr>
        <w:t>және</w:t>
      </w:r>
      <w:proofErr w:type="spellEnd"/>
      <w:r w:rsidR="003614C8">
        <w:rPr>
          <w:bCs/>
        </w:rPr>
        <w:t xml:space="preserve"> </w:t>
      </w:r>
      <w:r w:rsidR="004E2B08">
        <w:rPr>
          <w:bCs/>
          <w:lang w:val="kk-KZ"/>
        </w:rPr>
        <w:t>электрондық пошта арқылы</w:t>
      </w:r>
      <w:r w:rsidR="003614C8">
        <w:rPr>
          <w:bCs/>
        </w:rPr>
        <w:t xml:space="preserve"> ТК</w:t>
      </w:r>
      <w:r w:rsidR="003614C8">
        <w:rPr>
          <w:bCs/>
          <w:lang w:val="kk-KZ"/>
        </w:rPr>
        <w:t>С-ке</w:t>
      </w:r>
      <w:r w:rsidRPr="00742CF0">
        <w:rPr>
          <w:bCs/>
        </w:rPr>
        <w:t xml:space="preserve"> </w:t>
      </w:r>
      <w:proofErr w:type="spellStart"/>
      <w:r w:rsidRPr="00742CF0">
        <w:rPr>
          <w:bCs/>
        </w:rPr>
        <w:t>электрондық</w:t>
      </w:r>
      <w:proofErr w:type="spellEnd"/>
      <w:r w:rsidRPr="00742CF0">
        <w:rPr>
          <w:bCs/>
        </w:rPr>
        <w:t xml:space="preserve"> </w:t>
      </w:r>
      <w:proofErr w:type="spellStart"/>
      <w:r w:rsidRPr="00742CF0">
        <w:rPr>
          <w:bCs/>
        </w:rPr>
        <w:t>көшірмеде</w:t>
      </w:r>
      <w:proofErr w:type="spellEnd"/>
      <w:r w:rsidRPr="00742CF0">
        <w:rPr>
          <w:bCs/>
        </w:rPr>
        <w:t xml:space="preserve"> </w:t>
      </w:r>
      <w:proofErr w:type="spellStart"/>
      <w:r w:rsidRPr="00742CF0">
        <w:rPr>
          <w:bCs/>
        </w:rPr>
        <w:t>ұсынылуы</w:t>
      </w:r>
      <w:proofErr w:type="spellEnd"/>
      <w:r w:rsidRPr="00742CF0">
        <w:rPr>
          <w:bCs/>
        </w:rPr>
        <w:t xml:space="preserve"> </w:t>
      </w:r>
      <w:proofErr w:type="spellStart"/>
      <w:r w:rsidRPr="00742CF0">
        <w:rPr>
          <w:bCs/>
        </w:rPr>
        <w:t>тиіс</w:t>
      </w:r>
      <w:proofErr w:type="spellEnd"/>
      <w:r w:rsidRPr="00742CF0">
        <w:rPr>
          <w:bCs/>
        </w:rPr>
        <w:t xml:space="preserve">. </w:t>
      </w:r>
    </w:p>
    <w:p w14:paraId="00533431" w14:textId="408BA125" w:rsidR="00150B58" w:rsidRPr="008E0CDF" w:rsidRDefault="003614C8">
      <w:pPr>
        <w:numPr>
          <w:ilvl w:val="1"/>
          <w:numId w:val="58"/>
        </w:numPr>
        <w:spacing w:before="120" w:after="120" w:line="240" w:lineRule="auto"/>
        <w:ind w:left="709" w:hanging="709"/>
        <w:jc w:val="both"/>
        <w:rPr>
          <w:rFonts w:ascii="Times New Roman" w:eastAsia="Times New Roman" w:hAnsi="Times New Roman"/>
          <w:bCs/>
          <w:sz w:val="24"/>
          <w:szCs w:val="24"/>
          <w:lang w:eastAsia="ru-RU"/>
        </w:rPr>
      </w:pPr>
      <w:proofErr w:type="spellStart"/>
      <w:r w:rsidRPr="003614C8">
        <w:rPr>
          <w:rFonts w:ascii="Times New Roman" w:eastAsia="Times New Roman" w:hAnsi="Times New Roman"/>
          <w:bCs/>
          <w:sz w:val="24"/>
          <w:szCs w:val="24"/>
          <w:lang w:eastAsia="ru-RU"/>
        </w:rPr>
        <w:t>Конкурстық</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ұсыныстағы</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Қатысу</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үлесі</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үшін</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Қатысушы</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ұсынатын</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баға</w:t>
      </w:r>
      <w:proofErr w:type="spellEnd"/>
      <w:r w:rsidRPr="003614C8">
        <w:rPr>
          <w:rFonts w:ascii="Times New Roman" w:eastAsia="Times New Roman" w:hAnsi="Times New Roman"/>
          <w:bCs/>
          <w:sz w:val="24"/>
          <w:szCs w:val="24"/>
          <w:lang w:eastAsia="ru-RU"/>
        </w:rPr>
        <w:t xml:space="preserve"> осы </w:t>
      </w:r>
      <w:proofErr w:type="spellStart"/>
      <w:r w:rsidRPr="003614C8">
        <w:rPr>
          <w:rFonts w:ascii="Times New Roman" w:eastAsia="Times New Roman" w:hAnsi="Times New Roman"/>
          <w:bCs/>
          <w:sz w:val="24"/>
          <w:szCs w:val="24"/>
          <w:lang w:eastAsia="ru-RU"/>
        </w:rPr>
        <w:t>Қатысушы</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ұсынған</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Конкурстың</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Бірінші</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кезеңіне</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қатысу</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үшін</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берген</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Конкурстық</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өтінімдегі</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Қатысу</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үлесі</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үшін</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бағадан</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төмен</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болмауға</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тиіс</w:t>
      </w:r>
      <w:proofErr w:type="spellEnd"/>
      <w:r w:rsidR="00150B58" w:rsidRPr="008E0CDF">
        <w:rPr>
          <w:rFonts w:ascii="Times New Roman" w:eastAsia="Times New Roman" w:hAnsi="Times New Roman"/>
          <w:bCs/>
          <w:sz w:val="24"/>
          <w:szCs w:val="24"/>
          <w:lang w:eastAsia="ru-RU"/>
        </w:rPr>
        <w:t>.</w:t>
      </w:r>
    </w:p>
    <w:p w14:paraId="0F7515DA" w14:textId="58DFD842" w:rsidR="003614C8" w:rsidRDefault="003614C8">
      <w:pPr>
        <w:numPr>
          <w:ilvl w:val="1"/>
          <w:numId w:val="58"/>
        </w:numPr>
        <w:spacing w:before="120" w:after="120" w:line="240" w:lineRule="auto"/>
        <w:ind w:left="709" w:hanging="709"/>
        <w:jc w:val="both"/>
        <w:rPr>
          <w:rFonts w:ascii="Times New Roman" w:eastAsia="Times New Roman" w:hAnsi="Times New Roman"/>
          <w:bCs/>
          <w:sz w:val="24"/>
          <w:szCs w:val="24"/>
          <w:lang w:eastAsia="ru-RU"/>
        </w:rPr>
      </w:pPr>
      <w:proofErr w:type="spellStart"/>
      <w:r w:rsidRPr="003614C8">
        <w:rPr>
          <w:rFonts w:ascii="Times New Roman" w:eastAsia="Times New Roman" w:hAnsi="Times New Roman"/>
          <w:bCs/>
          <w:sz w:val="24"/>
          <w:szCs w:val="24"/>
          <w:lang w:eastAsia="ru-RU"/>
        </w:rPr>
        <w:t>Конкурстық</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ұсыныс</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Қатысу</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үлестері</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үшін</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сатып</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алу</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бағасын</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бөліп</w:t>
      </w:r>
      <w:proofErr w:type="spellEnd"/>
      <w:r w:rsidR="00C259F3">
        <w:rPr>
          <w:rFonts w:ascii="Times New Roman" w:eastAsia="Times New Roman" w:hAnsi="Times New Roman"/>
          <w:bCs/>
          <w:sz w:val="24"/>
          <w:szCs w:val="24"/>
          <w:lang w:val="kk-KZ" w:eastAsia="ru-RU"/>
        </w:rPr>
        <w:t>-</w:t>
      </w:r>
      <w:proofErr w:type="spellStart"/>
      <w:r w:rsidRPr="003614C8">
        <w:rPr>
          <w:rFonts w:ascii="Times New Roman" w:eastAsia="Times New Roman" w:hAnsi="Times New Roman"/>
          <w:bCs/>
          <w:sz w:val="24"/>
          <w:szCs w:val="24"/>
          <w:lang w:eastAsia="ru-RU"/>
        </w:rPr>
        <w:t>бөліп</w:t>
      </w:r>
      <w:proofErr w:type="spellEnd"/>
      <w:r w:rsidRPr="003614C8">
        <w:rPr>
          <w:rFonts w:ascii="Times New Roman" w:eastAsia="Times New Roman" w:hAnsi="Times New Roman"/>
          <w:bCs/>
          <w:sz w:val="24"/>
          <w:szCs w:val="24"/>
          <w:lang w:eastAsia="ru-RU"/>
        </w:rPr>
        <w:t xml:space="preserve"> </w:t>
      </w:r>
      <w:proofErr w:type="spellStart"/>
      <w:r w:rsidR="00691A7A" w:rsidRPr="00691A7A">
        <w:rPr>
          <w:rFonts w:ascii="Times New Roman" w:eastAsia="Times New Roman" w:hAnsi="Times New Roman"/>
          <w:bCs/>
          <w:sz w:val="24"/>
          <w:szCs w:val="24"/>
          <w:lang w:eastAsia="ru-RU"/>
        </w:rPr>
        <w:t>немесе</w:t>
      </w:r>
      <w:proofErr w:type="spellEnd"/>
      <w:r w:rsidR="00691A7A" w:rsidRPr="00691A7A">
        <w:rPr>
          <w:rFonts w:ascii="Times New Roman" w:eastAsia="Times New Roman" w:hAnsi="Times New Roman"/>
          <w:bCs/>
          <w:sz w:val="24"/>
          <w:szCs w:val="24"/>
          <w:lang w:eastAsia="ru-RU"/>
        </w:rPr>
        <w:t xml:space="preserve"> </w:t>
      </w:r>
      <w:proofErr w:type="spellStart"/>
      <w:r w:rsidR="00691A7A" w:rsidRPr="00691A7A">
        <w:rPr>
          <w:rFonts w:ascii="Times New Roman" w:eastAsia="Times New Roman" w:hAnsi="Times New Roman"/>
          <w:bCs/>
          <w:sz w:val="24"/>
          <w:szCs w:val="24"/>
          <w:lang w:eastAsia="ru-RU"/>
        </w:rPr>
        <w:t>бөліктермен</w:t>
      </w:r>
      <w:proofErr w:type="spellEnd"/>
      <w:r w:rsidR="00691A7A" w:rsidRPr="00691A7A">
        <w:rPr>
          <w:rFonts w:ascii="Times New Roman" w:eastAsia="Times New Roman" w:hAnsi="Times New Roman"/>
          <w:bCs/>
          <w:sz w:val="24"/>
          <w:szCs w:val="24"/>
          <w:lang w:eastAsia="ru-RU"/>
        </w:rPr>
        <w:t xml:space="preserve"> (</w:t>
      </w:r>
      <w:proofErr w:type="spellStart"/>
      <w:r w:rsidR="00691A7A" w:rsidRPr="00691A7A">
        <w:rPr>
          <w:rFonts w:ascii="Times New Roman" w:eastAsia="Times New Roman" w:hAnsi="Times New Roman"/>
          <w:bCs/>
          <w:sz w:val="24"/>
          <w:szCs w:val="24"/>
          <w:lang w:eastAsia="ru-RU"/>
        </w:rPr>
        <w:t>транштармен</w:t>
      </w:r>
      <w:proofErr w:type="spellEnd"/>
      <w:r w:rsidR="00691A7A" w:rsidRPr="00691A7A">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төлеу</w:t>
      </w:r>
      <w:proofErr w:type="spellEnd"/>
      <w:r w:rsidR="00C259F3">
        <w:rPr>
          <w:rFonts w:ascii="Times New Roman" w:eastAsia="Times New Roman" w:hAnsi="Times New Roman"/>
          <w:bCs/>
          <w:sz w:val="24"/>
          <w:szCs w:val="24"/>
          <w:lang w:val="kk-KZ" w:eastAsia="ru-RU"/>
        </w:rPr>
        <w:t xml:space="preserve"> </w:t>
      </w:r>
      <w:r w:rsidRPr="003614C8">
        <w:rPr>
          <w:rFonts w:ascii="Times New Roman" w:eastAsia="Times New Roman" w:hAnsi="Times New Roman"/>
          <w:bCs/>
          <w:sz w:val="24"/>
          <w:szCs w:val="24"/>
          <w:lang w:eastAsia="ru-RU"/>
        </w:rPr>
        <w:t>-</w:t>
      </w:r>
      <w:r w:rsidR="00691A7A" w:rsidRPr="00691A7A">
        <w:rPr>
          <w:rFonts w:ascii="Times New Roman" w:eastAsia="Times New Roman" w:hAnsi="Times New Roman"/>
          <w:bCs/>
          <w:sz w:val="24"/>
          <w:szCs w:val="24"/>
          <w:lang w:eastAsia="ru-RU"/>
        </w:rPr>
        <w:t xml:space="preserve"> </w:t>
      </w:r>
      <w:proofErr w:type="spellStart"/>
      <w:r w:rsidR="00C259F3" w:rsidRPr="003614C8">
        <w:rPr>
          <w:rFonts w:ascii="Times New Roman" w:eastAsia="Times New Roman" w:hAnsi="Times New Roman"/>
          <w:bCs/>
          <w:sz w:val="24"/>
          <w:szCs w:val="24"/>
          <w:lang w:eastAsia="ru-RU"/>
        </w:rPr>
        <w:t>Қатысу</w:t>
      </w:r>
      <w:proofErr w:type="spellEnd"/>
      <w:r w:rsidR="00C259F3"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үлестерін</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толық</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төлегенге</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дейін</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сатып</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алу</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туралы</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шарттарды</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қамтуы</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мүмкін</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бұл</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ретте</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қатысу</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үлестері</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үшін</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төлем</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толық</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сомада</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емес</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белгілі</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бір</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уақыт</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аралығы</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ішінде</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бөліп-бөліп</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жүргізілетін</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болады</w:t>
      </w:r>
      <w:proofErr w:type="spellEnd"/>
      <w:r w:rsidRPr="003614C8">
        <w:rPr>
          <w:rFonts w:ascii="Times New Roman" w:eastAsia="Times New Roman" w:hAnsi="Times New Roman"/>
          <w:bCs/>
          <w:sz w:val="24"/>
          <w:szCs w:val="24"/>
          <w:lang w:eastAsia="ru-RU"/>
        </w:rPr>
        <w:t xml:space="preserve"> (</w:t>
      </w:r>
      <w:proofErr w:type="spellStart"/>
      <w:r w:rsidR="00C259F3" w:rsidRPr="003614C8">
        <w:rPr>
          <w:rFonts w:ascii="Times New Roman" w:eastAsia="Times New Roman" w:hAnsi="Times New Roman"/>
          <w:bCs/>
          <w:sz w:val="24"/>
          <w:szCs w:val="24"/>
          <w:lang w:eastAsia="ru-RU"/>
        </w:rPr>
        <w:t>Қатысу</w:t>
      </w:r>
      <w:proofErr w:type="spellEnd"/>
      <w:r w:rsidR="00C259F3"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үлестерін</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кезең-кезеңімен</w:t>
      </w:r>
      <w:proofErr w:type="spellEnd"/>
      <w:r w:rsidRPr="003614C8">
        <w:rPr>
          <w:rFonts w:ascii="Times New Roman" w:eastAsia="Times New Roman" w:hAnsi="Times New Roman"/>
          <w:bCs/>
          <w:sz w:val="24"/>
          <w:szCs w:val="24"/>
          <w:lang w:eastAsia="ru-RU"/>
        </w:rPr>
        <w:t xml:space="preserve"> </w:t>
      </w:r>
      <w:proofErr w:type="spellStart"/>
      <w:r w:rsidRPr="003614C8">
        <w:rPr>
          <w:rFonts w:ascii="Times New Roman" w:eastAsia="Times New Roman" w:hAnsi="Times New Roman"/>
          <w:bCs/>
          <w:sz w:val="24"/>
          <w:szCs w:val="24"/>
          <w:lang w:eastAsia="ru-RU"/>
        </w:rPr>
        <w:t>төлеу</w:t>
      </w:r>
      <w:proofErr w:type="spellEnd"/>
      <w:r w:rsidRPr="003614C8">
        <w:rPr>
          <w:rFonts w:ascii="Times New Roman" w:eastAsia="Times New Roman" w:hAnsi="Times New Roman"/>
          <w:bCs/>
          <w:sz w:val="24"/>
          <w:szCs w:val="24"/>
          <w:lang w:eastAsia="ru-RU"/>
        </w:rPr>
        <w:t xml:space="preserve">). </w:t>
      </w:r>
      <w:proofErr w:type="spellStart"/>
      <w:r w:rsidR="00691A7A" w:rsidRPr="00691A7A">
        <w:rPr>
          <w:rFonts w:ascii="Times New Roman" w:eastAsia="Times New Roman" w:hAnsi="Times New Roman"/>
          <w:bCs/>
          <w:sz w:val="24"/>
          <w:szCs w:val="24"/>
          <w:lang w:eastAsia="ru-RU"/>
        </w:rPr>
        <w:t>Бұл</w:t>
      </w:r>
      <w:proofErr w:type="spellEnd"/>
      <w:r w:rsidR="00691A7A" w:rsidRPr="00691A7A">
        <w:rPr>
          <w:rFonts w:ascii="Times New Roman" w:eastAsia="Times New Roman" w:hAnsi="Times New Roman"/>
          <w:bCs/>
          <w:sz w:val="24"/>
          <w:szCs w:val="24"/>
          <w:lang w:eastAsia="ru-RU"/>
        </w:rPr>
        <w:t xml:space="preserve"> </w:t>
      </w:r>
      <w:proofErr w:type="spellStart"/>
      <w:r w:rsidR="00691A7A" w:rsidRPr="00691A7A">
        <w:rPr>
          <w:rFonts w:ascii="Times New Roman" w:eastAsia="Times New Roman" w:hAnsi="Times New Roman"/>
          <w:bCs/>
          <w:sz w:val="24"/>
          <w:szCs w:val="24"/>
          <w:lang w:eastAsia="ru-RU"/>
        </w:rPr>
        <w:t>ретте</w:t>
      </w:r>
      <w:proofErr w:type="spellEnd"/>
      <w:r w:rsidR="00691A7A" w:rsidRPr="00691A7A">
        <w:rPr>
          <w:rFonts w:ascii="Times New Roman" w:eastAsia="Times New Roman" w:hAnsi="Times New Roman"/>
          <w:bCs/>
          <w:sz w:val="24"/>
          <w:szCs w:val="24"/>
          <w:lang w:eastAsia="ru-RU"/>
        </w:rPr>
        <w:t xml:space="preserve"> </w:t>
      </w:r>
      <w:proofErr w:type="spellStart"/>
      <w:r w:rsidR="00691A7A" w:rsidRPr="00691A7A">
        <w:rPr>
          <w:rFonts w:ascii="Times New Roman" w:eastAsia="Times New Roman" w:hAnsi="Times New Roman"/>
          <w:bCs/>
          <w:sz w:val="24"/>
          <w:szCs w:val="24"/>
          <w:lang w:eastAsia="ru-RU"/>
        </w:rPr>
        <w:t>бөліп-бөліп</w:t>
      </w:r>
      <w:proofErr w:type="spellEnd"/>
      <w:r w:rsidR="00691A7A" w:rsidRPr="00691A7A">
        <w:rPr>
          <w:rFonts w:ascii="Times New Roman" w:eastAsia="Times New Roman" w:hAnsi="Times New Roman"/>
          <w:bCs/>
          <w:sz w:val="24"/>
          <w:szCs w:val="24"/>
          <w:lang w:eastAsia="ru-RU"/>
        </w:rPr>
        <w:t xml:space="preserve"> </w:t>
      </w:r>
      <w:proofErr w:type="spellStart"/>
      <w:r w:rsidR="00691A7A" w:rsidRPr="00691A7A">
        <w:rPr>
          <w:rFonts w:ascii="Times New Roman" w:eastAsia="Times New Roman" w:hAnsi="Times New Roman"/>
          <w:bCs/>
          <w:sz w:val="24"/>
          <w:szCs w:val="24"/>
          <w:lang w:eastAsia="ru-RU"/>
        </w:rPr>
        <w:t>төлеудің</w:t>
      </w:r>
      <w:proofErr w:type="spellEnd"/>
      <w:r w:rsidR="00691A7A" w:rsidRPr="00691A7A">
        <w:rPr>
          <w:rFonts w:ascii="Times New Roman" w:eastAsia="Times New Roman" w:hAnsi="Times New Roman"/>
          <w:bCs/>
          <w:sz w:val="24"/>
          <w:szCs w:val="24"/>
          <w:lang w:eastAsia="ru-RU"/>
        </w:rPr>
        <w:t xml:space="preserve"> </w:t>
      </w:r>
      <w:proofErr w:type="spellStart"/>
      <w:r w:rsidR="00691A7A" w:rsidRPr="00691A7A">
        <w:rPr>
          <w:rFonts w:ascii="Times New Roman" w:eastAsia="Times New Roman" w:hAnsi="Times New Roman"/>
          <w:bCs/>
          <w:sz w:val="24"/>
          <w:szCs w:val="24"/>
          <w:lang w:eastAsia="ru-RU"/>
        </w:rPr>
        <w:t>немесе</w:t>
      </w:r>
      <w:proofErr w:type="spellEnd"/>
      <w:r w:rsidR="00691A7A" w:rsidRPr="00691A7A">
        <w:rPr>
          <w:rFonts w:ascii="Times New Roman" w:eastAsia="Times New Roman" w:hAnsi="Times New Roman"/>
          <w:bCs/>
          <w:sz w:val="24"/>
          <w:szCs w:val="24"/>
          <w:lang w:eastAsia="ru-RU"/>
        </w:rPr>
        <w:t xml:space="preserve"> </w:t>
      </w:r>
      <w:proofErr w:type="spellStart"/>
      <w:r w:rsidR="00691A7A" w:rsidRPr="00691A7A">
        <w:rPr>
          <w:rFonts w:ascii="Times New Roman" w:eastAsia="Times New Roman" w:hAnsi="Times New Roman"/>
          <w:bCs/>
          <w:sz w:val="24"/>
          <w:szCs w:val="24"/>
          <w:lang w:eastAsia="ru-RU"/>
        </w:rPr>
        <w:t>бөліктермен</w:t>
      </w:r>
      <w:proofErr w:type="spellEnd"/>
      <w:r w:rsidR="00691A7A" w:rsidRPr="00691A7A">
        <w:rPr>
          <w:rFonts w:ascii="Times New Roman" w:eastAsia="Times New Roman" w:hAnsi="Times New Roman"/>
          <w:bCs/>
          <w:sz w:val="24"/>
          <w:szCs w:val="24"/>
          <w:lang w:eastAsia="ru-RU"/>
        </w:rPr>
        <w:t xml:space="preserve"> (</w:t>
      </w:r>
      <w:proofErr w:type="spellStart"/>
      <w:r w:rsidR="00691A7A" w:rsidRPr="00691A7A">
        <w:rPr>
          <w:rFonts w:ascii="Times New Roman" w:eastAsia="Times New Roman" w:hAnsi="Times New Roman"/>
          <w:bCs/>
          <w:sz w:val="24"/>
          <w:szCs w:val="24"/>
          <w:lang w:eastAsia="ru-RU"/>
        </w:rPr>
        <w:t>транштармен</w:t>
      </w:r>
      <w:proofErr w:type="spellEnd"/>
      <w:r w:rsidR="00691A7A" w:rsidRPr="00691A7A">
        <w:rPr>
          <w:rFonts w:ascii="Times New Roman" w:eastAsia="Times New Roman" w:hAnsi="Times New Roman"/>
          <w:bCs/>
          <w:sz w:val="24"/>
          <w:szCs w:val="24"/>
          <w:lang w:eastAsia="ru-RU"/>
        </w:rPr>
        <w:t xml:space="preserve">) </w:t>
      </w:r>
      <w:proofErr w:type="spellStart"/>
      <w:r w:rsidR="00691A7A" w:rsidRPr="00691A7A">
        <w:rPr>
          <w:rFonts w:ascii="Times New Roman" w:eastAsia="Times New Roman" w:hAnsi="Times New Roman"/>
          <w:bCs/>
          <w:sz w:val="24"/>
          <w:szCs w:val="24"/>
          <w:lang w:eastAsia="ru-RU"/>
        </w:rPr>
        <w:t>ұсынылатын</w:t>
      </w:r>
      <w:proofErr w:type="spellEnd"/>
      <w:r w:rsidR="00691A7A" w:rsidRPr="00691A7A">
        <w:rPr>
          <w:rFonts w:ascii="Times New Roman" w:eastAsia="Times New Roman" w:hAnsi="Times New Roman"/>
          <w:bCs/>
          <w:sz w:val="24"/>
          <w:szCs w:val="24"/>
          <w:lang w:eastAsia="ru-RU"/>
        </w:rPr>
        <w:t xml:space="preserve"> </w:t>
      </w:r>
      <w:proofErr w:type="spellStart"/>
      <w:r w:rsidR="00691A7A" w:rsidRPr="00691A7A">
        <w:rPr>
          <w:rFonts w:ascii="Times New Roman" w:eastAsia="Times New Roman" w:hAnsi="Times New Roman"/>
          <w:bCs/>
          <w:sz w:val="24"/>
          <w:szCs w:val="24"/>
          <w:lang w:eastAsia="ru-RU"/>
        </w:rPr>
        <w:t>шарттары</w:t>
      </w:r>
      <w:proofErr w:type="spellEnd"/>
      <w:r w:rsidR="00691A7A" w:rsidRPr="00691A7A">
        <w:rPr>
          <w:rFonts w:ascii="Times New Roman" w:eastAsia="Times New Roman" w:hAnsi="Times New Roman"/>
          <w:bCs/>
          <w:sz w:val="24"/>
          <w:szCs w:val="24"/>
          <w:lang w:eastAsia="ru-RU"/>
        </w:rPr>
        <w:t xml:space="preserve"> </w:t>
      </w:r>
      <w:proofErr w:type="spellStart"/>
      <w:r w:rsidR="00691A7A" w:rsidRPr="00691A7A">
        <w:rPr>
          <w:rFonts w:ascii="Times New Roman" w:eastAsia="Times New Roman" w:hAnsi="Times New Roman"/>
          <w:bCs/>
          <w:sz w:val="24"/>
          <w:szCs w:val="24"/>
          <w:lang w:eastAsia="ru-RU"/>
        </w:rPr>
        <w:t>сәйкесінше</w:t>
      </w:r>
      <w:proofErr w:type="spellEnd"/>
      <w:r w:rsidR="00691A7A" w:rsidRPr="00691A7A">
        <w:rPr>
          <w:rFonts w:ascii="Times New Roman" w:eastAsia="Times New Roman" w:hAnsi="Times New Roman"/>
          <w:bCs/>
          <w:sz w:val="24"/>
          <w:szCs w:val="24"/>
          <w:lang w:eastAsia="ru-RU"/>
        </w:rPr>
        <w:t xml:space="preserve"> </w:t>
      </w:r>
      <w:proofErr w:type="spellStart"/>
      <w:r w:rsidR="00691A7A" w:rsidRPr="00691A7A">
        <w:rPr>
          <w:rFonts w:ascii="Times New Roman" w:eastAsia="Times New Roman" w:hAnsi="Times New Roman"/>
          <w:bCs/>
          <w:sz w:val="24"/>
          <w:szCs w:val="24"/>
          <w:lang w:eastAsia="ru-RU"/>
        </w:rPr>
        <w:t>конкурстық</w:t>
      </w:r>
      <w:proofErr w:type="spellEnd"/>
      <w:r w:rsidR="00691A7A" w:rsidRPr="00691A7A">
        <w:rPr>
          <w:rFonts w:ascii="Times New Roman" w:eastAsia="Times New Roman" w:hAnsi="Times New Roman"/>
          <w:bCs/>
          <w:sz w:val="24"/>
          <w:szCs w:val="24"/>
          <w:lang w:eastAsia="ru-RU"/>
        </w:rPr>
        <w:t xml:space="preserve"> </w:t>
      </w:r>
      <w:proofErr w:type="spellStart"/>
      <w:r w:rsidR="00691A7A" w:rsidRPr="00691A7A">
        <w:rPr>
          <w:rFonts w:ascii="Times New Roman" w:eastAsia="Times New Roman" w:hAnsi="Times New Roman"/>
          <w:bCs/>
          <w:sz w:val="24"/>
          <w:szCs w:val="24"/>
          <w:lang w:eastAsia="ru-RU"/>
        </w:rPr>
        <w:t>құжаттаманың</w:t>
      </w:r>
      <w:proofErr w:type="spellEnd"/>
      <w:r w:rsidR="00691A7A" w:rsidRPr="00691A7A">
        <w:rPr>
          <w:rFonts w:ascii="Times New Roman" w:eastAsia="Times New Roman" w:hAnsi="Times New Roman"/>
          <w:bCs/>
          <w:sz w:val="24"/>
          <w:szCs w:val="24"/>
          <w:lang w:eastAsia="ru-RU"/>
        </w:rPr>
        <w:t xml:space="preserve"> № 9 </w:t>
      </w:r>
      <w:proofErr w:type="spellStart"/>
      <w:r w:rsidR="00691A7A" w:rsidRPr="00691A7A">
        <w:rPr>
          <w:rFonts w:ascii="Times New Roman" w:eastAsia="Times New Roman" w:hAnsi="Times New Roman"/>
          <w:bCs/>
          <w:sz w:val="24"/>
          <w:szCs w:val="24"/>
          <w:lang w:eastAsia="ru-RU"/>
        </w:rPr>
        <w:t>қосымшасында</w:t>
      </w:r>
      <w:proofErr w:type="spellEnd"/>
      <w:r w:rsidR="00691A7A" w:rsidRPr="00691A7A">
        <w:rPr>
          <w:rFonts w:ascii="Times New Roman" w:eastAsia="Times New Roman" w:hAnsi="Times New Roman"/>
          <w:bCs/>
          <w:sz w:val="24"/>
          <w:szCs w:val="24"/>
          <w:lang w:eastAsia="ru-RU"/>
        </w:rPr>
        <w:t xml:space="preserve"> </w:t>
      </w:r>
      <w:proofErr w:type="spellStart"/>
      <w:r w:rsidR="00691A7A" w:rsidRPr="00691A7A">
        <w:rPr>
          <w:rFonts w:ascii="Times New Roman" w:eastAsia="Times New Roman" w:hAnsi="Times New Roman"/>
          <w:bCs/>
          <w:sz w:val="24"/>
          <w:szCs w:val="24"/>
          <w:lang w:eastAsia="ru-RU"/>
        </w:rPr>
        <w:t>немесе</w:t>
      </w:r>
      <w:proofErr w:type="spellEnd"/>
      <w:r w:rsidR="00691A7A" w:rsidRPr="00691A7A">
        <w:rPr>
          <w:rFonts w:ascii="Times New Roman" w:eastAsia="Times New Roman" w:hAnsi="Times New Roman"/>
          <w:bCs/>
          <w:sz w:val="24"/>
          <w:szCs w:val="24"/>
          <w:lang w:eastAsia="ru-RU"/>
        </w:rPr>
        <w:t xml:space="preserve"> № 10 </w:t>
      </w:r>
      <w:proofErr w:type="spellStart"/>
      <w:r w:rsidR="00691A7A" w:rsidRPr="00691A7A">
        <w:rPr>
          <w:rFonts w:ascii="Times New Roman" w:eastAsia="Times New Roman" w:hAnsi="Times New Roman"/>
          <w:bCs/>
          <w:sz w:val="24"/>
          <w:szCs w:val="24"/>
          <w:lang w:eastAsia="ru-RU"/>
        </w:rPr>
        <w:t>қосымшасында</w:t>
      </w:r>
      <w:proofErr w:type="spellEnd"/>
      <w:r w:rsidR="00691A7A" w:rsidRPr="00691A7A">
        <w:rPr>
          <w:rFonts w:ascii="Times New Roman" w:eastAsia="Times New Roman" w:hAnsi="Times New Roman"/>
          <w:bCs/>
          <w:sz w:val="24"/>
          <w:szCs w:val="24"/>
          <w:lang w:eastAsia="ru-RU"/>
        </w:rPr>
        <w:t xml:space="preserve"> </w:t>
      </w:r>
      <w:proofErr w:type="spellStart"/>
      <w:r w:rsidR="00691A7A" w:rsidRPr="00691A7A">
        <w:rPr>
          <w:rFonts w:ascii="Times New Roman" w:eastAsia="Times New Roman" w:hAnsi="Times New Roman"/>
          <w:bCs/>
          <w:sz w:val="24"/>
          <w:szCs w:val="24"/>
          <w:lang w:eastAsia="ru-RU"/>
        </w:rPr>
        <w:t>көрсетілген</w:t>
      </w:r>
      <w:proofErr w:type="spellEnd"/>
      <w:r w:rsidR="00691A7A" w:rsidRPr="00691A7A">
        <w:rPr>
          <w:rFonts w:ascii="Times New Roman" w:eastAsia="Times New Roman" w:hAnsi="Times New Roman"/>
          <w:bCs/>
          <w:sz w:val="24"/>
          <w:szCs w:val="24"/>
          <w:lang w:eastAsia="ru-RU"/>
        </w:rPr>
        <w:t xml:space="preserve"> </w:t>
      </w:r>
      <w:proofErr w:type="spellStart"/>
      <w:r w:rsidR="00691A7A" w:rsidRPr="00691A7A">
        <w:rPr>
          <w:rFonts w:ascii="Times New Roman" w:eastAsia="Times New Roman" w:hAnsi="Times New Roman"/>
          <w:bCs/>
          <w:sz w:val="24"/>
          <w:szCs w:val="24"/>
          <w:lang w:eastAsia="ru-RU"/>
        </w:rPr>
        <w:t>талаптарға</w:t>
      </w:r>
      <w:proofErr w:type="spellEnd"/>
      <w:r w:rsidR="00691A7A" w:rsidRPr="00691A7A">
        <w:rPr>
          <w:rFonts w:ascii="Times New Roman" w:eastAsia="Times New Roman" w:hAnsi="Times New Roman"/>
          <w:bCs/>
          <w:sz w:val="24"/>
          <w:szCs w:val="24"/>
          <w:lang w:eastAsia="ru-RU"/>
        </w:rPr>
        <w:t xml:space="preserve"> </w:t>
      </w:r>
      <w:proofErr w:type="spellStart"/>
      <w:r w:rsidR="00691A7A" w:rsidRPr="00691A7A">
        <w:rPr>
          <w:rFonts w:ascii="Times New Roman" w:eastAsia="Times New Roman" w:hAnsi="Times New Roman"/>
          <w:bCs/>
          <w:sz w:val="24"/>
          <w:szCs w:val="24"/>
          <w:lang w:eastAsia="ru-RU"/>
        </w:rPr>
        <w:t>сәйкес</w:t>
      </w:r>
      <w:proofErr w:type="spellEnd"/>
      <w:r w:rsidR="00691A7A" w:rsidRPr="00691A7A">
        <w:rPr>
          <w:rFonts w:ascii="Times New Roman" w:eastAsia="Times New Roman" w:hAnsi="Times New Roman"/>
          <w:bCs/>
          <w:sz w:val="24"/>
          <w:szCs w:val="24"/>
          <w:lang w:eastAsia="ru-RU"/>
        </w:rPr>
        <w:t xml:space="preserve"> </w:t>
      </w:r>
      <w:proofErr w:type="spellStart"/>
      <w:r w:rsidR="00691A7A" w:rsidRPr="00691A7A">
        <w:rPr>
          <w:rFonts w:ascii="Times New Roman" w:eastAsia="Times New Roman" w:hAnsi="Times New Roman"/>
          <w:bCs/>
          <w:sz w:val="24"/>
          <w:szCs w:val="24"/>
          <w:lang w:eastAsia="ru-RU"/>
        </w:rPr>
        <w:t>келуге</w:t>
      </w:r>
      <w:proofErr w:type="spellEnd"/>
      <w:r w:rsidR="00691A7A" w:rsidRPr="00691A7A">
        <w:rPr>
          <w:rFonts w:ascii="Times New Roman" w:eastAsia="Times New Roman" w:hAnsi="Times New Roman"/>
          <w:bCs/>
          <w:sz w:val="24"/>
          <w:szCs w:val="24"/>
          <w:lang w:eastAsia="ru-RU"/>
        </w:rPr>
        <w:t xml:space="preserve"> </w:t>
      </w:r>
      <w:proofErr w:type="spellStart"/>
      <w:r w:rsidR="00691A7A" w:rsidRPr="00691A7A">
        <w:rPr>
          <w:rFonts w:ascii="Times New Roman" w:eastAsia="Times New Roman" w:hAnsi="Times New Roman"/>
          <w:bCs/>
          <w:sz w:val="24"/>
          <w:szCs w:val="24"/>
          <w:lang w:eastAsia="ru-RU"/>
        </w:rPr>
        <w:t>тиіс</w:t>
      </w:r>
      <w:proofErr w:type="spellEnd"/>
      <w:r w:rsidR="00691A7A" w:rsidRPr="00691A7A">
        <w:rPr>
          <w:rFonts w:ascii="Times New Roman" w:eastAsia="Times New Roman" w:hAnsi="Times New Roman"/>
          <w:bCs/>
          <w:sz w:val="24"/>
          <w:szCs w:val="24"/>
          <w:lang w:eastAsia="ru-RU"/>
        </w:rPr>
        <w:t>.</w:t>
      </w:r>
    </w:p>
    <w:p w14:paraId="668DFEE5" w14:textId="5C53D570" w:rsidR="00150B58" w:rsidRPr="008E0CDF" w:rsidRDefault="00C259F3" w:rsidP="00B266C1">
      <w:pPr>
        <w:spacing w:before="120" w:after="120" w:line="240" w:lineRule="auto"/>
        <w:ind w:left="720"/>
        <w:jc w:val="both"/>
        <w:rPr>
          <w:rFonts w:ascii="Times New Roman" w:eastAsia="Times New Roman" w:hAnsi="Times New Roman"/>
          <w:bCs/>
          <w:sz w:val="24"/>
          <w:szCs w:val="24"/>
          <w:lang w:eastAsia="ru-RU"/>
        </w:rPr>
      </w:pPr>
      <w:proofErr w:type="spellStart"/>
      <w:r w:rsidRPr="00C259F3">
        <w:rPr>
          <w:rFonts w:ascii="Times New Roman" w:eastAsia="Times New Roman" w:hAnsi="Times New Roman"/>
          <w:bCs/>
          <w:sz w:val="24"/>
          <w:szCs w:val="24"/>
          <w:lang w:eastAsia="ru-RU"/>
        </w:rPr>
        <w:t>Бөліп</w:t>
      </w:r>
      <w:proofErr w:type="spellEnd"/>
      <w:r w:rsidR="00691A7A" w:rsidRPr="00691A7A">
        <w:rPr>
          <w:rFonts w:ascii="Times New Roman" w:eastAsia="Times New Roman" w:hAnsi="Times New Roman"/>
          <w:bCs/>
          <w:sz w:val="24"/>
          <w:szCs w:val="24"/>
          <w:lang w:eastAsia="ru-RU"/>
        </w:rPr>
        <w:t>-</w:t>
      </w:r>
      <w:r w:rsidR="00691A7A">
        <w:rPr>
          <w:rFonts w:ascii="Times New Roman" w:eastAsia="Times New Roman" w:hAnsi="Times New Roman"/>
          <w:bCs/>
          <w:sz w:val="24"/>
          <w:szCs w:val="24"/>
          <w:lang w:val="kk-KZ" w:eastAsia="ru-RU"/>
        </w:rPr>
        <w:t xml:space="preserve">бөліп </w:t>
      </w:r>
      <w:r w:rsidR="00691A7A" w:rsidRPr="00691A7A">
        <w:rPr>
          <w:rFonts w:ascii="Times New Roman" w:eastAsia="Times New Roman" w:hAnsi="Times New Roman"/>
          <w:bCs/>
          <w:sz w:val="24"/>
          <w:szCs w:val="24"/>
          <w:lang w:val="kk-KZ" w:eastAsia="ru-RU"/>
        </w:rPr>
        <w:t xml:space="preserve">немесе бөліктермен (транштармен) </w:t>
      </w:r>
      <w:proofErr w:type="spellStart"/>
      <w:r w:rsidRPr="00C259F3">
        <w:rPr>
          <w:rFonts w:ascii="Times New Roman" w:eastAsia="Times New Roman" w:hAnsi="Times New Roman"/>
          <w:bCs/>
          <w:sz w:val="24"/>
          <w:szCs w:val="24"/>
          <w:lang w:eastAsia="ru-RU"/>
        </w:rPr>
        <w:t>төлеу</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кезінде</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Қатысу</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үлестері</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үшін</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ұсынылатын</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баға</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Қазақстан</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Республикасының</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Ұлттық</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Банкі</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белгілейтін</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қайта</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қаржыландыру</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мөлшерлемесі</w:t>
      </w:r>
      <w:proofErr w:type="spellEnd"/>
      <w:r>
        <w:rPr>
          <w:rFonts w:ascii="Times New Roman" w:eastAsia="Times New Roman" w:hAnsi="Times New Roman"/>
          <w:bCs/>
          <w:sz w:val="24"/>
          <w:szCs w:val="24"/>
          <w:lang w:val="kk-KZ" w:eastAsia="ru-RU"/>
        </w:rPr>
        <w:t>не</w:t>
      </w:r>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сәйкес</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Шарт</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бойынша</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Сатып</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алушының</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төленбеген</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ақшалай</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міндеттемелерін</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индекстеумен</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айқындалатын</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болады</w:t>
      </w:r>
      <w:proofErr w:type="spellEnd"/>
      <w:r w:rsidRPr="00C259F3">
        <w:rPr>
          <w:rFonts w:ascii="Times New Roman" w:eastAsia="Times New Roman" w:hAnsi="Times New Roman"/>
          <w:bCs/>
          <w:sz w:val="24"/>
          <w:szCs w:val="24"/>
          <w:lang w:eastAsia="ru-RU"/>
        </w:rPr>
        <w:t xml:space="preserve">. </w:t>
      </w:r>
      <w:proofErr w:type="spellStart"/>
      <w:r w:rsidR="00691A7A" w:rsidRPr="00C259F3">
        <w:rPr>
          <w:rFonts w:ascii="Times New Roman" w:eastAsia="Times New Roman" w:hAnsi="Times New Roman"/>
          <w:bCs/>
          <w:sz w:val="24"/>
          <w:szCs w:val="24"/>
          <w:lang w:eastAsia="ru-RU"/>
        </w:rPr>
        <w:t>Бөліп</w:t>
      </w:r>
      <w:proofErr w:type="spellEnd"/>
      <w:r w:rsidR="00691A7A" w:rsidRPr="00691A7A">
        <w:rPr>
          <w:rFonts w:ascii="Times New Roman" w:eastAsia="Times New Roman" w:hAnsi="Times New Roman"/>
          <w:bCs/>
          <w:sz w:val="24"/>
          <w:szCs w:val="24"/>
          <w:lang w:eastAsia="ru-RU"/>
        </w:rPr>
        <w:t>-</w:t>
      </w:r>
      <w:r w:rsidR="00691A7A">
        <w:rPr>
          <w:rFonts w:ascii="Times New Roman" w:eastAsia="Times New Roman" w:hAnsi="Times New Roman"/>
          <w:bCs/>
          <w:sz w:val="24"/>
          <w:szCs w:val="24"/>
          <w:lang w:val="kk-KZ" w:eastAsia="ru-RU"/>
        </w:rPr>
        <w:t xml:space="preserve">бөліп </w:t>
      </w:r>
      <w:r w:rsidR="00691A7A" w:rsidRPr="00691A7A">
        <w:rPr>
          <w:rFonts w:ascii="Times New Roman" w:eastAsia="Times New Roman" w:hAnsi="Times New Roman"/>
          <w:bCs/>
          <w:sz w:val="24"/>
          <w:szCs w:val="24"/>
          <w:lang w:val="kk-KZ" w:eastAsia="ru-RU"/>
        </w:rPr>
        <w:t xml:space="preserve">немесе бөліктермен (транштармен) </w:t>
      </w:r>
      <w:proofErr w:type="spellStart"/>
      <w:r w:rsidR="00691A7A" w:rsidRPr="00C259F3">
        <w:rPr>
          <w:rFonts w:ascii="Times New Roman" w:eastAsia="Times New Roman" w:hAnsi="Times New Roman"/>
          <w:bCs/>
          <w:sz w:val="24"/>
          <w:szCs w:val="24"/>
          <w:lang w:eastAsia="ru-RU"/>
        </w:rPr>
        <w:t>төлеу</w:t>
      </w:r>
      <w:r w:rsidRPr="00C259F3">
        <w:rPr>
          <w:rFonts w:ascii="Times New Roman" w:eastAsia="Times New Roman" w:hAnsi="Times New Roman"/>
          <w:bCs/>
          <w:sz w:val="24"/>
          <w:szCs w:val="24"/>
          <w:lang w:eastAsia="ru-RU"/>
        </w:rPr>
        <w:t>мен</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ұсынылып</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отырған</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сатып</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алу</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бағасы</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бастапқы</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бағадан</w:t>
      </w:r>
      <w:proofErr w:type="spellEnd"/>
      <w:r w:rsidRPr="00C259F3">
        <w:rPr>
          <w:rFonts w:ascii="Times New Roman" w:eastAsia="Times New Roman" w:hAnsi="Times New Roman"/>
          <w:bCs/>
          <w:sz w:val="24"/>
          <w:szCs w:val="24"/>
          <w:lang w:eastAsia="ru-RU"/>
        </w:rPr>
        <w:t xml:space="preserve"> кем </w:t>
      </w:r>
      <w:proofErr w:type="spellStart"/>
      <w:r w:rsidRPr="00C259F3">
        <w:rPr>
          <w:rFonts w:ascii="Times New Roman" w:eastAsia="Times New Roman" w:hAnsi="Times New Roman"/>
          <w:bCs/>
          <w:sz w:val="24"/>
          <w:szCs w:val="24"/>
          <w:lang w:eastAsia="ru-RU"/>
        </w:rPr>
        <w:t>болмауға</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сондай-ақ</w:t>
      </w:r>
      <w:proofErr w:type="spellEnd"/>
      <w:r w:rsidRPr="00C259F3">
        <w:rPr>
          <w:rFonts w:ascii="Times New Roman" w:eastAsia="Times New Roman" w:hAnsi="Times New Roman"/>
          <w:bCs/>
          <w:sz w:val="24"/>
          <w:szCs w:val="24"/>
          <w:lang w:eastAsia="ru-RU"/>
        </w:rPr>
        <w:t xml:space="preserve"> </w:t>
      </w:r>
      <w:proofErr w:type="spellStart"/>
      <w:r w:rsidR="00C819CC" w:rsidRPr="00C259F3">
        <w:rPr>
          <w:rFonts w:ascii="Times New Roman" w:eastAsia="Times New Roman" w:hAnsi="Times New Roman"/>
          <w:bCs/>
          <w:sz w:val="24"/>
          <w:szCs w:val="24"/>
          <w:lang w:eastAsia="ru-RU"/>
        </w:rPr>
        <w:t>Қатысушы</w:t>
      </w:r>
      <w:proofErr w:type="spellEnd"/>
      <w:r w:rsidR="00C819CC" w:rsidRPr="00C259F3">
        <w:rPr>
          <w:rFonts w:ascii="Times New Roman" w:eastAsia="Times New Roman" w:hAnsi="Times New Roman"/>
          <w:bCs/>
          <w:sz w:val="24"/>
          <w:szCs w:val="24"/>
          <w:lang w:eastAsia="ru-RU"/>
        </w:rPr>
        <w:t xml:space="preserve"> </w:t>
      </w:r>
      <w:proofErr w:type="spellStart"/>
      <w:r w:rsidR="00C819CC" w:rsidRPr="00C259F3">
        <w:rPr>
          <w:rFonts w:ascii="Times New Roman" w:eastAsia="Times New Roman" w:hAnsi="Times New Roman"/>
          <w:bCs/>
          <w:sz w:val="24"/>
          <w:szCs w:val="24"/>
          <w:lang w:eastAsia="ru-RU"/>
        </w:rPr>
        <w:t>Бірінші</w:t>
      </w:r>
      <w:proofErr w:type="spellEnd"/>
      <w:r w:rsidR="00C819CC"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кезеңде</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берген</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конкурстық</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өтінімде</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алдын</w:t>
      </w:r>
      <w:proofErr w:type="spellEnd"/>
      <w:r w:rsidRPr="00C259F3">
        <w:rPr>
          <w:rFonts w:ascii="Times New Roman" w:eastAsia="Times New Roman" w:hAnsi="Times New Roman"/>
          <w:bCs/>
          <w:sz w:val="24"/>
          <w:szCs w:val="24"/>
          <w:lang w:eastAsia="ru-RU"/>
        </w:rPr>
        <w:t xml:space="preserve"> ала </w:t>
      </w:r>
      <w:proofErr w:type="spellStart"/>
      <w:r w:rsidRPr="00C259F3">
        <w:rPr>
          <w:rFonts w:ascii="Times New Roman" w:eastAsia="Times New Roman" w:hAnsi="Times New Roman"/>
          <w:bCs/>
          <w:sz w:val="24"/>
          <w:szCs w:val="24"/>
          <w:lang w:eastAsia="ru-RU"/>
        </w:rPr>
        <w:t>ұсыныста</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көрсетілген</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сатып</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алу</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бағасынан</w:t>
      </w:r>
      <w:proofErr w:type="spellEnd"/>
      <w:r w:rsidRPr="00C259F3">
        <w:rPr>
          <w:rFonts w:ascii="Times New Roman" w:eastAsia="Times New Roman" w:hAnsi="Times New Roman"/>
          <w:bCs/>
          <w:sz w:val="24"/>
          <w:szCs w:val="24"/>
          <w:lang w:eastAsia="ru-RU"/>
        </w:rPr>
        <w:t xml:space="preserve"> кем </w:t>
      </w:r>
      <w:proofErr w:type="spellStart"/>
      <w:r w:rsidRPr="00C259F3">
        <w:rPr>
          <w:rFonts w:ascii="Times New Roman" w:eastAsia="Times New Roman" w:hAnsi="Times New Roman"/>
          <w:bCs/>
          <w:sz w:val="24"/>
          <w:szCs w:val="24"/>
          <w:lang w:eastAsia="ru-RU"/>
        </w:rPr>
        <w:t>болмауға</w:t>
      </w:r>
      <w:proofErr w:type="spellEnd"/>
      <w:r w:rsidRPr="00C259F3">
        <w:rPr>
          <w:rFonts w:ascii="Times New Roman" w:eastAsia="Times New Roman" w:hAnsi="Times New Roman"/>
          <w:bCs/>
          <w:sz w:val="24"/>
          <w:szCs w:val="24"/>
          <w:lang w:eastAsia="ru-RU"/>
        </w:rPr>
        <w:t xml:space="preserve"> </w:t>
      </w:r>
      <w:proofErr w:type="spellStart"/>
      <w:r w:rsidRPr="00C259F3">
        <w:rPr>
          <w:rFonts w:ascii="Times New Roman" w:eastAsia="Times New Roman" w:hAnsi="Times New Roman"/>
          <w:bCs/>
          <w:sz w:val="24"/>
          <w:szCs w:val="24"/>
          <w:lang w:eastAsia="ru-RU"/>
        </w:rPr>
        <w:t>тиіс</w:t>
      </w:r>
      <w:proofErr w:type="spellEnd"/>
      <w:r w:rsidR="00150B58" w:rsidRPr="008E0CDF">
        <w:rPr>
          <w:rFonts w:ascii="Times New Roman" w:eastAsia="Times New Roman" w:hAnsi="Times New Roman"/>
          <w:bCs/>
          <w:sz w:val="24"/>
          <w:szCs w:val="24"/>
          <w:lang w:eastAsia="ru-RU"/>
        </w:rPr>
        <w:t>.</w:t>
      </w:r>
    </w:p>
    <w:p w14:paraId="64EF2439" w14:textId="28743EAC" w:rsidR="003349F1" w:rsidRDefault="00C819CC" w:rsidP="00B16672">
      <w:pPr>
        <w:spacing w:before="120" w:after="120" w:line="240" w:lineRule="auto"/>
        <w:ind w:left="720"/>
        <w:jc w:val="both"/>
        <w:rPr>
          <w:rFonts w:ascii="Times New Roman" w:eastAsia="Times New Roman" w:hAnsi="Times New Roman"/>
          <w:b/>
          <w:bCs/>
          <w:i/>
          <w:sz w:val="24"/>
          <w:szCs w:val="24"/>
          <w:u w:val="single"/>
          <w:lang w:eastAsia="ru-RU"/>
        </w:rPr>
      </w:pPr>
      <w:proofErr w:type="spellStart"/>
      <w:r w:rsidRPr="00C819CC">
        <w:rPr>
          <w:rFonts w:ascii="Times New Roman" w:eastAsia="Times New Roman" w:hAnsi="Times New Roman"/>
          <w:bCs/>
          <w:sz w:val="24"/>
          <w:szCs w:val="24"/>
          <w:lang w:eastAsia="ru-RU"/>
        </w:rPr>
        <w:t>Бөліп-бөліп</w:t>
      </w:r>
      <w:proofErr w:type="spellEnd"/>
      <w:r w:rsidRPr="00C819CC">
        <w:rPr>
          <w:rFonts w:ascii="Times New Roman" w:eastAsia="Times New Roman" w:hAnsi="Times New Roman"/>
          <w:bCs/>
          <w:sz w:val="24"/>
          <w:szCs w:val="24"/>
          <w:lang w:eastAsia="ru-RU"/>
        </w:rPr>
        <w:t xml:space="preserve"> </w:t>
      </w:r>
      <w:r w:rsidR="00691A7A" w:rsidRPr="00691A7A">
        <w:rPr>
          <w:rFonts w:ascii="Times New Roman" w:eastAsia="Times New Roman" w:hAnsi="Times New Roman"/>
          <w:bCs/>
          <w:sz w:val="24"/>
          <w:szCs w:val="24"/>
          <w:lang w:val="kk-KZ" w:eastAsia="ru-RU"/>
        </w:rPr>
        <w:t xml:space="preserve">немесе бөліктермен (транштармен) </w:t>
      </w:r>
      <w:proofErr w:type="spellStart"/>
      <w:r w:rsidR="00691A7A" w:rsidRPr="00C259F3">
        <w:rPr>
          <w:rFonts w:ascii="Times New Roman" w:eastAsia="Times New Roman" w:hAnsi="Times New Roman"/>
          <w:bCs/>
          <w:sz w:val="24"/>
          <w:szCs w:val="24"/>
          <w:lang w:eastAsia="ru-RU"/>
        </w:rPr>
        <w:t>төлеу</w:t>
      </w:r>
      <w:proofErr w:type="spellEnd"/>
      <w:r w:rsidR="00691A7A" w:rsidRPr="00C259F3">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төлеуді</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көздейтін</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Конкурстық</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ұсыныста</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Қатысу</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үлестерін</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кезең-кезеңімен</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төлеудің</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ұсынылатын</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тәртібінің</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негізгі</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шарттары</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оның</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ішінде</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күнтізбелік</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айларға</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бөлінген</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төлемдердің</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кестесі</w:t>
      </w:r>
      <w:proofErr w:type="spellEnd"/>
      <w:r w:rsidRPr="00C819CC">
        <w:rPr>
          <w:rFonts w:ascii="Times New Roman" w:eastAsia="Times New Roman" w:hAnsi="Times New Roman"/>
          <w:bCs/>
          <w:sz w:val="24"/>
          <w:szCs w:val="24"/>
          <w:lang w:eastAsia="ru-RU"/>
        </w:rPr>
        <w:t xml:space="preserve"> мен </w:t>
      </w:r>
      <w:proofErr w:type="spellStart"/>
      <w:r w:rsidRPr="00C819CC">
        <w:rPr>
          <w:rFonts w:ascii="Times New Roman" w:eastAsia="Times New Roman" w:hAnsi="Times New Roman"/>
          <w:bCs/>
          <w:sz w:val="24"/>
          <w:szCs w:val="24"/>
          <w:lang w:eastAsia="ru-RU"/>
        </w:rPr>
        <w:t>сомалары</w:t>
      </w:r>
      <w:proofErr w:type="spellEnd"/>
      <w:r w:rsidRPr="00C819CC">
        <w:rPr>
          <w:rFonts w:ascii="Times New Roman" w:eastAsia="Times New Roman" w:hAnsi="Times New Roman"/>
          <w:bCs/>
          <w:sz w:val="24"/>
          <w:szCs w:val="24"/>
          <w:lang w:eastAsia="ru-RU"/>
        </w:rPr>
        <w:t xml:space="preserve"> бар </w:t>
      </w:r>
      <w:proofErr w:type="spellStart"/>
      <w:r w:rsidRPr="00C819CC">
        <w:rPr>
          <w:rFonts w:ascii="Times New Roman" w:eastAsia="Times New Roman" w:hAnsi="Times New Roman"/>
          <w:bCs/>
          <w:sz w:val="24"/>
          <w:szCs w:val="24"/>
          <w:lang w:eastAsia="ru-RU"/>
        </w:rPr>
        <w:t>кесте</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қамтылуға</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тиіс</w:t>
      </w:r>
      <w:proofErr w:type="spellEnd"/>
      <w:r w:rsidR="00150B58" w:rsidRPr="00CB7A40">
        <w:rPr>
          <w:rFonts w:ascii="Times New Roman" w:eastAsia="Times New Roman" w:hAnsi="Times New Roman"/>
          <w:bCs/>
          <w:sz w:val="24"/>
          <w:szCs w:val="24"/>
          <w:lang w:eastAsia="ru-RU"/>
        </w:rPr>
        <w:t>.</w:t>
      </w:r>
    </w:p>
    <w:p w14:paraId="59F5BE36" w14:textId="77777777" w:rsidR="00150B58" w:rsidRPr="008E0CDF" w:rsidRDefault="00150B58" w:rsidP="00B16672">
      <w:pPr>
        <w:spacing w:before="120" w:after="120" w:line="240" w:lineRule="auto"/>
        <w:ind w:left="720"/>
        <w:jc w:val="both"/>
        <w:rPr>
          <w:rFonts w:ascii="Times New Roman" w:eastAsia="Times New Roman" w:hAnsi="Times New Roman"/>
          <w:bCs/>
          <w:sz w:val="24"/>
          <w:szCs w:val="24"/>
          <w:lang w:eastAsia="ru-RU"/>
        </w:rPr>
      </w:pPr>
    </w:p>
    <w:p w14:paraId="60618209" w14:textId="7D90DDAD" w:rsidR="00150B58" w:rsidRPr="008E0CDF" w:rsidRDefault="00C819CC">
      <w:pPr>
        <w:numPr>
          <w:ilvl w:val="0"/>
          <w:numId w:val="58"/>
        </w:numPr>
        <w:spacing w:after="0" w:line="240" w:lineRule="auto"/>
        <w:ind w:left="709" w:hanging="709"/>
        <w:jc w:val="both"/>
        <w:rPr>
          <w:rFonts w:ascii="Times New Roman" w:eastAsia="Times New Roman" w:hAnsi="Times New Roman"/>
          <w:b/>
          <w:bCs/>
          <w:sz w:val="24"/>
          <w:szCs w:val="24"/>
          <w:lang w:eastAsia="ru-RU"/>
        </w:rPr>
      </w:pPr>
      <w:proofErr w:type="spellStart"/>
      <w:r w:rsidRPr="00C819CC">
        <w:rPr>
          <w:rFonts w:ascii="Times New Roman" w:eastAsia="Times New Roman" w:hAnsi="Times New Roman"/>
          <w:b/>
          <w:bCs/>
          <w:sz w:val="24"/>
          <w:szCs w:val="24"/>
          <w:lang w:eastAsia="ru-RU"/>
        </w:rPr>
        <w:t>Конкурстық</w:t>
      </w:r>
      <w:proofErr w:type="spellEnd"/>
      <w:r w:rsidRPr="00C819CC">
        <w:rPr>
          <w:rFonts w:ascii="Times New Roman" w:eastAsia="Times New Roman" w:hAnsi="Times New Roman"/>
          <w:b/>
          <w:bCs/>
          <w:sz w:val="24"/>
          <w:szCs w:val="24"/>
          <w:lang w:eastAsia="ru-RU"/>
        </w:rPr>
        <w:t xml:space="preserve"> </w:t>
      </w:r>
      <w:proofErr w:type="spellStart"/>
      <w:r w:rsidRPr="00C819CC">
        <w:rPr>
          <w:rFonts w:ascii="Times New Roman" w:eastAsia="Times New Roman" w:hAnsi="Times New Roman"/>
          <w:b/>
          <w:bCs/>
          <w:sz w:val="24"/>
          <w:szCs w:val="24"/>
          <w:lang w:eastAsia="ru-RU"/>
        </w:rPr>
        <w:t>ұсыныстарды</w:t>
      </w:r>
      <w:proofErr w:type="spellEnd"/>
      <w:r w:rsidRPr="00C819CC">
        <w:rPr>
          <w:rFonts w:ascii="Times New Roman" w:eastAsia="Times New Roman" w:hAnsi="Times New Roman"/>
          <w:b/>
          <w:bCs/>
          <w:sz w:val="24"/>
          <w:szCs w:val="24"/>
          <w:lang w:eastAsia="ru-RU"/>
        </w:rPr>
        <w:t xml:space="preserve"> </w:t>
      </w:r>
      <w:proofErr w:type="spellStart"/>
      <w:r w:rsidRPr="00C819CC">
        <w:rPr>
          <w:rFonts w:ascii="Times New Roman" w:eastAsia="Times New Roman" w:hAnsi="Times New Roman"/>
          <w:b/>
          <w:bCs/>
          <w:sz w:val="24"/>
          <w:szCs w:val="24"/>
          <w:lang w:eastAsia="ru-RU"/>
        </w:rPr>
        <w:t>қарау</w:t>
      </w:r>
      <w:proofErr w:type="spellEnd"/>
    </w:p>
    <w:p w14:paraId="17C6708F" w14:textId="4A0518CE" w:rsidR="00150B58" w:rsidRPr="008E0CDF" w:rsidRDefault="00C819CC">
      <w:pPr>
        <w:numPr>
          <w:ilvl w:val="1"/>
          <w:numId w:val="58"/>
        </w:numPr>
        <w:spacing w:before="120" w:after="0" w:line="240" w:lineRule="auto"/>
        <w:ind w:left="709" w:hanging="709"/>
        <w:jc w:val="both"/>
        <w:rPr>
          <w:rFonts w:ascii="Times New Roman" w:eastAsia="Times New Roman" w:hAnsi="Times New Roman"/>
          <w:bCs/>
          <w:sz w:val="24"/>
          <w:szCs w:val="24"/>
          <w:lang w:eastAsia="ru-RU"/>
        </w:rPr>
      </w:pPr>
      <w:proofErr w:type="spellStart"/>
      <w:r w:rsidRPr="00C819CC">
        <w:rPr>
          <w:rFonts w:ascii="Times New Roman" w:eastAsia="Times New Roman" w:hAnsi="Times New Roman"/>
          <w:bCs/>
          <w:sz w:val="24"/>
          <w:szCs w:val="24"/>
          <w:lang w:eastAsia="ru-RU"/>
        </w:rPr>
        <w:t>Конкурстық</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комиссияның</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мүшелері</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сондай-ақ</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оның</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хатшысы</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Конкурстық</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ұсыныстар</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салынған</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конверттерді</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ашу</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нәтижелері</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бойынша</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Конкурстық</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ұсыныстарды</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ашу</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туралы</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хаттамаға</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қол</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қояды</w:t>
      </w:r>
      <w:proofErr w:type="spellEnd"/>
      <w:r w:rsidR="00150B58" w:rsidRPr="008E0CDF">
        <w:rPr>
          <w:rFonts w:ascii="Times New Roman" w:eastAsia="Times New Roman" w:hAnsi="Times New Roman"/>
          <w:bCs/>
          <w:sz w:val="24"/>
          <w:szCs w:val="24"/>
          <w:lang w:eastAsia="ru-RU"/>
        </w:rPr>
        <w:t>.</w:t>
      </w:r>
    </w:p>
    <w:p w14:paraId="32D8D6E5" w14:textId="047CB423" w:rsidR="00150B58" w:rsidRPr="008E0CDF" w:rsidRDefault="00C819CC">
      <w:pPr>
        <w:numPr>
          <w:ilvl w:val="1"/>
          <w:numId w:val="58"/>
        </w:numPr>
        <w:spacing w:before="120" w:after="0" w:line="240" w:lineRule="auto"/>
        <w:ind w:left="709" w:hanging="709"/>
        <w:jc w:val="both"/>
        <w:rPr>
          <w:rFonts w:ascii="Times New Roman" w:eastAsia="Times New Roman" w:hAnsi="Times New Roman"/>
          <w:bCs/>
          <w:sz w:val="24"/>
          <w:szCs w:val="24"/>
          <w:lang w:eastAsia="ru-RU"/>
        </w:rPr>
      </w:pPr>
      <w:proofErr w:type="spellStart"/>
      <w:r w:rsidRPr="00C819CC">
        <w:rPr>
          <w:rFonts w:ascii="Times New Roman" w:eastAsia="Times New Roman" w:hAnsi="Times New Roman"/>
          <w:bCs/>
          <w:sz w:val="24"/>
          <w:szCs w:val="24"/>
          <w:lang w:eastAsia="ru-RU"/>
        </w:rPr>
        <w:t>Конкурстық</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ұсыныстарды</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қарау</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кезінде</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Конкурстық</w:t>
      </w:r>
      <w:proofErr w:type="spellEnd"/>
      <w:r w:rsidRPr="00C819CC">
        <w:rPr>
          <w:rFonts w:ascii="Times New Roman" w:eastAsia="Times New Roman" w:hAnsi="Times New Roman"/>
          <w:bCs/>
          <w:sz w:val="24"/>
          <w:szCs w:val="24"/>
          <w:lang w:eastAsia="ru-RU"/>
        </w:rPr>
        <w:t xml:space="preserve"> комиссия</w:t>
      </w:r>
      <w:r w:rsidR="00150B58" w:rsidRPr="008E0CDF">
        <w:rPr>
          <w:rFonts w:ascii="Times New Roman" w:eastAsia="Times New Roman" w:hAnsi="Times New Roman"/>
          <w:bCs/>
          <w:sz w:val="24"/>
          <w:szCs w:val="24"/>
          <w:lang w:eastAsia="ru-RU"/>
        </w:rPr>
        <w:t>:</w:t>
      </w:r>
    </w:p>
    <w:p w14:paraId="43B8EAD4" w14:textId="46D434B0" w:rsidR="00150B58" w:rsidRPr="008E0CDF" w:rsidRDefault="00C819CC">
      <w:pPr>
        <w:numPr>
          <w:ilvl w:val="2"/>
          <w:numId w:val="58"/>
        </w:numPr>
        <w:spacing w:before="120" w:after="120" w:line="240" w:lineRule="auto"/>
        <w:ind w:left="1418"/>
        <w:jc w:val="both"/>
        <w:rPr>
          <w:rFonts w:ascii="Times New Roman" w:eastAsia="Times New Roman" w:hAnsi="Times New Roman"/>
          <w:bCs/>
          <w:sz w:val="24"/>
          <w:szCs w:val="24"/>
          <w:lang w:eastAsia="ru-RU"/>
        </w:rPr>
      </w:pPr>
      <w:proofErr w:type="spellStart"/>
      <w:r w:rsidRPr="00C819CC">
        <w:rPr>
          <w:rFonts w:ascii="Times New Roman" w:eastAsia="Times New Roman" w:hAnsi="Times New Roman"/>
          <w:bCs/>
          <w:sz w:val="24"/>
          <w:szCs w:val="24"/>
          <w:lang w:eastAsia="ru-RU"/>
        </w:rPr>
        <w:t>Қатысушылардан</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конкурстық</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ұсыныстарды</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қарау</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бағалау</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және</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салыстыру</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үшін</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қажетті</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материалдар</w:t>
      </w:r>
      <w:proofErr w:type="spellEnd"/>
      <w:r w:rsidRPr="00C819CC">
        <w:rPr>
          <w:rFonts w:ascii="Times New Roman" w:eastAsia="Times New Roman" w:hAnsi="Times New Roman"/>
          <w:bCs/>
          <w:sz w:val="24"/>
          <w:szCs w:val="24"/>
          <w:lang w:eastAsia="ru-RU"/>
        </w:rPr>
        <w:t xml:space="preserve"> мен </w:t>
      </w:r>
      <w:proofErr w:type="spellStart"/>
      <w:r w:rsidRPr="00C819CC">
        <w:rPr>
          <w:rFonts w:ascii="Times New Roman" w:eastAsia="Times New Roman" w:hAnsi="Times New Roman"/>
          <w:bCs/>
          <w:sz w:val="24"/>
          <w:szCs w:val="24"/>
          <w:lang w:eastAsia="ru-RU"/>
        </w:rPr>
        <w:t>түсіндірулерді</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сұрату</w:t>
      </w:r>
      <w:proofErr w:type="spellEnd"/>
      <w:r>
        <w:rPr>
          <w:rFonts w:ascii="Times New Roman" w:eastAsia="Times New Roman" w:hAnsi="Times New Roman"/>
          <w:bCs/>
          <w:sz w:val="24"/>
          <w:szCs w:val="24"/>
          <w:lang w:val="kk-KZ" w:eastAsia="ru-RU"/>
        </w:rPr>
        <w:t>ға</w:t>
      </w:r>
      <w:r w:rsidR="00150B58" w:rsidRPr="008E0CDF">
        <w:rPr>
          <w:rFonts w:ascii="Times New Roman" w:eastAsia="Times New Roman" w:hAnsi="Times New Roman"/>
          <w:bCs/>
          <w:sz w:val="24"/>
          <w:szCs w:val="24"/>
          <w:lang w:eastAsia="ru-RU"/>
        </w:rPr>
        <w:t>;</w:t>
      </w:r>
    </w:p>
    <w:p w14:paraId="2815A67A" w14:textId="0194E0FD" w:rsidR="00150B58" w:rsidRPr="008E0CDF" w:rsidRDefault="00C819CC">
      <w:pPr>
        <w:numPr>
          <w:ilvl w:val="2"/>
          <w:numId w:val="58"/>
        </w:numPr>
        <w:spacing w:before="120" w:after="120" w:line="240" w:lineRule="auto"/>
        <w:ind w:left="1418"/>
        <w:jc w:val="both"/>
        <w:rPr>
          <w:rFonts w:ascii="Times New Roman" w:eastAsia="Times New Roman" w:hAnsi="Times New Roman"/>
          <w:bCs/>
          <w:sz w:val="24"/>
          <w:szCs w:val="24"/>
          <w:lang w:eastAsia="ru-RU"/>
        </w:rPr>
      </w:pPr>
      <w:proofErr w:type="spellStart"/>
      <w:r w:rsidRPr="00C819CC">
        <w:rPr>
          <w:rFonts w:ascii="Times New Roman" w:eastAsia="Times New Roman" w:hAnsi="Times New Roman"/>
          <w:bCs/>
          <w:sz w:val="24"/>
          <w:szCs w:val="24"/>
          <w:lang w:eastAsia="ru-RU"/>
        </w:rPr>
        <w:t>Конкурстық</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ұсыныстарда</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қамтылған</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мәліметтерді</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нақтылау</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мақсатында</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тиісті</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мемлекеттік</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органдардан</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жеке</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және</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заңды</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тұлғалардан</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қажетті</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ақпаратты</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сұратып</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алуға</w:t>
      </w:r>
      <w:proofErr w:type="spellEnd"/>
      <w:r w:rsidR="002135F3">
        <w:rPr>
          <w:rFonts w:ascii="Times New Roman" w:eastAsia="Times New Roman" w:hAnsi="Times New Roman"/>
          <w:bCs/>
          <w:sz w:val="24"/>
          <w:szCs w:val="24"/>
          <w:lang w:val="kk-KZ" w:eastAsia="ru-RU"/>
        </w:rPr>
        <w:t xml:space="preserve"> құқылы</w:t>
      </w:r>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бұл</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ретте</w:t>
      </w:r>
      <w:proofErr w:type="spellEnd"/>
      <w:r w:rsidRPr="00C819CC">
        <w:rPr>
          <w:rFonts w:ascii="Times New Roman" w:eastAsia="Times New Roman" w:hAnsi="Times New Roman"/>
          <w:bCs/>
          <w:sz w:val="24"/>
          <w:szCs w:val="24"/>
          <w:lang w:eastAsia="ru-RU"/>
        </w:rPr>
        <w:t xml:space="preserve"> </w:t>
      </w:r>
      <w:proofErr w:type="spellStart"/>
      <w:r w:rsidR="002135F3" w:rsidRPr="00C819CC">
        <w:rPr>
          <w:rFonts w:ascii="Times New Roman" w:eastAsia="Times New Roman" w:hAnsi="Times New Roman"/>
          <w:bCs/>
          <w:sz w:val="24"/>
          <w:szCs w:val="24"/>
          <w:lang w:eastAsia="ru-RU"/>
        </w:rPr>
        <w:t>Қатысушылар</w:t>
      </w:r>
      <w:proofErr w:type="spellEnd"/>
      <w:r w:rsidR="002135F3"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ақпарат</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алуда</w:t>
      </w:r>
      <w:proofErr w:type="spellEnd"/>
      <w:r w:rsidRPr="00C819CC">
        <w:rPr>
          <w:rFonts w:ascii="Times New Roman" w:eastAsia="Times New Roman" w:hAnsi="Times New Roman"/>
          <w:bCs/>
          <w:sz w:val="24"/>
          <w:szCs w:val="24"/>
          <w:lang w:eastAsia="ru-RU"/>
        </w:rPr>
        <w:t xml:space="preserve"> ТКС-</w:t>
      </w:r>
      <w:proofErr w:type="spellStart"/>
      <w:r w:rsidRPr="00C819CC">
        <w:rPr>
          <w:rFonts w:ascii="Times New Roman" w:eastAsia="Times New Roman" w:hAnsi="Times New Roman"/>
          <w:bCs/>
          <w:sz w:val="24"/>
          <w:szCs w:val="24"/>
          <w:lang w:eastAsia="ru-RU"/>
        </w:rPr>
        <w:t>ке</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жәрдем</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көрсетуге</w:t>
      </w:r>
      <w:proofErr w:type="spellEnd"/>
      <w:r w:rsidRPr="00C819CC">
        <w:rPr>
          <w:rFonts w:ascii="Times New Roman" w:eastAsia="Times New Roman" w:hAnsi="Times New Roman"/>
          <w:bCs/>
          <w:sz w:val="24"/>
          <w:szCs w:val="24"/>
          <w:lang w:eastAsia="ru-RU"/>
        </w:rPr>
        <w:t xml:space="preserve"> </w:t>
      </w:r>
      <w:proofErr w:type="spellStart"/>
      <w:r w:rsidRPr="00C819CC">
        <w:rPr>
          <w:rFonts w:ascii="Times New Roman" w:eastAsia="Times New Roman" w:hAnsi="Times New Roman"/>
          <w:bCs/>
          <w:sz w:val="24"/>
          <w:szCs w:val="24"/>
          <w:lang w:eastAsia="ru-RU"/>
        </w:rPr>
        <w:t>тиіс</w:t>
      </w:r>
      <w:proofErr w:type="spellEnd"/>
      <w:r w:rsidR="00150B58" w:rsidRPr="008E0CDF">
        <w:rPr>
          <w:rFonts w:ascii="Times New Roman" w:eastAsia="Times New Roman" w:hAnsi="Times New Roman"/>
          <w:bCs/>
          <w:sz w:val="24"/>
          <w:szCs w:val="24"/>
          <w:lang w:eastAsia="ru-RU"/>
        </w:rPr>
        <w:t>.</w:t>
      </w:r>
    </w:p>
    <w:p w14:paraId="61A05987" w14:textId="63DC7DB4" w:rsidR="00150B58" w:rsidRPr="008E0CDF" w:rsidRDefault="002135F3">
      <w:pPr>
        <w:numPr>
          <w:ilvl w:val="1"/>
          <w:numId w:val="58"/>
        </w:numPr>
        <w:spacing w:before="120" w:after="120" w:line="240" w:lineRule="auto"/>
        <w:ind w:left="709" w:hanging="709"/>
        <w:jc w:val="both"/>
        <w:rPr>
          <w:rFonts w:ascii="Times New Roman" w:eastAsia="Times New Roman" w:hAnsi="Times New Roman"/>
          <w:bCs/>
          <w:sz w:val="24"/>
          <w:szCs w:val="24"/>
          <w:lang w:eastAsia="ru-RU"/>
        </w:rPr>
      </w:pPr>
      <w:proofErr w:type="spellStart"/>
      <w:r w:rsidRPr="002135F3">
        <w:rPr>
          <w:rFonts w:ascii="Times New Roman" w:eastAsia="Times New Roman" w:hAnsi="Times New Roman"/>
          <w:bCs/>
          <w:sz w:val="24"/>
          <w:szCs w:val="24"/>
          <w:lang w:eastAsia="ru-RU"/>
        </w:rPr>
        <w:t>Конкурстық</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комиссияның</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Конкурстық</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ұсыныстарды</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қарауы</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Конкурстық</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құжаттаманың</w:t>
      </w:r>
      <w:proofErr w:type="spellEnd"/>
      <w:r w:rsidRPr="002135F3">
        <w:rPr>
          <w:rFonts w:ascii="Times New Roman" w:eastAsia="Times New Roman" w:hAnsi="Times New Roman"/>
          <w:bCs/>
          <w:sz w:val="24"/>
          <w:szCs w:val="24"/>
          <w:lang w:eastAsia="ru-RU"/>
        </w:rPr>
        <w:t xml:space="preserve"> 7.7-тармағына </w:t>
      </w:r>
      <w:proofErr w:type="spellStart"/>
      <w:r w:rsidRPr="002135F3">
        <w:rPr>
          <w:rFonts w:ascii="Times New Roman" w:eastAsia="Times New Roman" w:hAnsi="Times New Roman"/>
          <w:bCs/>
          <w:sz w:val="24"/>
          <w:szCs w:val="24"/>
          <w:lang w:eastAsia="ru-RU"/>
        </w:rPr>
        <w:t>сәйкес</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хабарламаларда</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көрсетілген</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Конкурстық</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ұсыныстарды</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бағалау</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өлшемшарттарына</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сәйкес</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жүзеге</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асырылады</w:t>
      </w:r>
      <w:proofErr w:type="spellEnd"/>
      <w:r w:rsidR="00150B58" w:rsidRPr="008E0CDF">
        <w:rPr>
          <w:rFonts w:ascii="Times New Roman" w:eastAsia="Times New Roman" w:hAnsi="Times New Roman"/>
          <w:bCs/>
          <w:sz w:val="24"/>
          <w:szCs w:val="24"/>
          <w:lang w:eastAsia="ru-RU"/>
        </w:rPr>
        <w:t>.</w:t>
      </w:r>
    </w:p>
    <w:p w14:paraId="77CFFC59" w14:textId="0BB7322B" w:rsidR="002135F3" w:rsidRPr="002135F3" w:rsidRDefault="002135F3">
      <w:pPr>
        <w:numPr>
          <w:ilvl w:val="1"/>
          <w:numId w:val="58"/>
        </w:numPr>
        <w:spacing w:before="120" w:after="120" w:line="240" w:lineRule="auto"/>
        <w:ind w:left="709" w:hanging="709"/>
        <w:jc w:val="both"/>
        <w:rPr>
          <w:rFonts w:ascii="Times New Roman" w:eastAsia="Times New Roman" w:hAnsi="Times New Roman"/>
          <w:sz w:val="24"/>
          <w:szCs w:val="24"/>
          <w:lang w:eastAsia="ru-RU"/>
        </w:rPr>
      </w:pPr>
      <w:proofErr w:type="spellStart"/>
      <w:r w:rsidRPr="002135F3">
        <w:rPr>
          <w:rFonts w:ascii="Times New Roman" w:eastAsia="Times New Roman" w:hAnsi="Times New Roman"/>
          <w:bCs/>
          <w:sz w:val="24"/>
          <w:szCs w:val="24"/>
          <w:lang w:eastAsia="ru-RU"/>
        </w:rPr>
        <w:t>Конкурстық</w:t>
      </w:r>
      <w:proofErr w:type="spellEnd"/>
      <w:r w:rsidRPr="002135F3">
        <w:rPr>
          <w:rFonts w:ascii="Times New Roman" w:eastAsia="Times New Roman" w:hAnsi="Times New Roman"/>
          <w:bCs/>
          <w:sz w:val="24"/>
          <w:szCs w:val="24"/>
          <w:lang w:eastAsia="ru-RU"/>
        </w:rPr>
        <w:t xml:space="preserve"> комиссия </w:t>
      </w:r>
      <w:proofErr w:type="spellStart"/>
      <w:r w:rsidRPr="002135F3">
        <w:rPr>
          <w:rFonts w:ascii="Times New Roman" w:eastAsia="Times New Roman" w:hAnsi="Times New Roman"/>
          <w:bCs/>
          <w:sz w:val="24"/>
          <w:szCs w:val="24"/>
          <w:lang w:eastAsia="ru-RU"/>
        </w:rPr>
        <w:t>Конкурсқа</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қатысуға</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Конкурстық</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өтінімдерді</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қарау</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кезінде</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алынған</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немесе</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Конкурстық</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ұсыныста</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көрсетілген</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Қатысушының</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қаржылық</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ұйымдастырушылық</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басқарушылық</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және</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өзге</w:t>
      </w:r>
      <w:proofErr w:type="spellEnd"/>
      <w:r w:rsidRPr="002135F3">
        <w:rPr>
          <w:rFonts w:ascii="Times New Roman" w:eastAsia="Times New Roman" w:hAnsi="Times New Roman"/>
          <w:bCs/>
          <w:sz w:val="24"/>
          <w:szCs w:val="24"/>
          <w:lang w:eastAsia="ru-RU"/>
        </w:rPr>
        <w:t xml:space="preserve"> де </w:t>
      </w:r>
      <w:proofErr w:type="spellStart"/>
      <w:r w:rsidRPr="002135F3">
        <w:rPr>
          <w:rFonts w:ascii="Times New Roman" w:eastAsia="Times New Roman" w:hAnsi="Times New Roman"/>
          <w:bCs/>
          <w:sz w:val="24"/>
          <w:szCs w:val="24"/>
          <w:lang w:eastAsia="ru-RU"/>
        </w:rPr>
        <w:t>мүмкіндіктері</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сияқты</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lastRenderedPageBreak/>
        <w:t>Қатысушылар</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туралы</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мәліметтерді</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ескере</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отырып</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Конкурстық</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ұсыныстарды</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қарау</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нәтижелері</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бойынша</w:t>
      </w:r>
      <w:proofErr w:type="spellEnd"/>
      <w:r w:rsidRPr="002135F3">
        <w:rPr>
          <w:rFonts w:ascii="Times New Roman" w:eastAsia="Times New Roman" w:hAnsi="Times New Roman"/>
          <w:bCs/>
          <w:sz w:val="24"/>
          <w:szCs w:val="24"/>
          <w:lang w:eastAsia="ru-RU"/>
        </w:rPr>
        <w:t xml:space="preserve"> Конкурс </w:t>
      </w:r>
      <w:proofErr w:type="spellStart"/>
      <w:r w:rsidRPr="002135F3">
        <w:rPr>
          <w:rFonts w:ascii="Times New Roman" w:eastAsia="Times New Roman" w:hAnsi="Times New Roman"/>
          <w:bCs/>
          <w:sz w:val="24"/>
          <w:szCs w:val="24"/>
          <w:lang w:eastAsia="ru-RU"/>
        </w:rPr>
        <w:t>жеңімпазын</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таңдау</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туралы</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шешім</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қабылдайды</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Бұл</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ретте</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конкурстық</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ұсыныс</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Конкурстың</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Екінші</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кезеңі</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туралы</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тиісті</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хабарламада</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бекітілген</w:t>
      </w:r>
      <w:proofErr w:type="spellEnd"/>
      <w:r w:rsidRPr="002135F3">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kk-KZ" w:eastAsia="ru-RU"/>
        </w:rPr>
        <w:t>өлшемшарт</w:t>
      </w:r>
      <w:r>
        <w:rPr>
          <w:rFonts w:ascii="Times New Roman" w:eastAsia="Times New Roman" w:hAnsi="Times New Roman"/>
          <w:sz w:val="24"/>
          <w:szCs w:val="24"/>
          <w:lang w:val="kk-KZ" w:eastAsia="ru-RU"/>
        </w:rPr>
        <w:t>тарға</w:t>
      </w:r>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сәйкес</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келуге</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тиіс</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Конкурстық</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комиссияның</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мүшелері</w:t>
      </w:r>
      <w:proofErr w:type="spellEnd"/>
      <w:r w:rsidRPr="002135F3">
        <w:rPr>
          <w:rFonts w:ascii="Times New Roman" w:eastAsia="Times New Roman" w:hAnsi="Times New Roman"/>
          <w:bCs/>
          <w:sz w:val="24"/>
          <w:szCs w:val="24"/>
          <w:lang w:eastAsia="ru-RU"/>
        </w:rPr>
        <w:t xml:space="preserve">, Конкурс </w:t>
      </w:r>
      <w:proofErr w:type="spellStart"/>
      <w:r w:rsidRPr="002135F3">
        <w:rPr>
          <w:rFonts w:ascii="Times New Roman" w:eastAsia="Times New Roman" w:hAnsi="Times New Roman"/>
          <w:bCs/>
          <w:sz w:val="24"/>
          <w:szCs w:val="24"/>
          <w:lang w:eastAsia="ru-RU"/>
        </w:rPr>
        <w:t>жеңімпазы</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ол</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болған</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кезде</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сондай-ақ</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оның</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хатшысы</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Конкурстық</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ұсыныстарды</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қарау</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нәтижелері</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бойынша</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Конкурстық</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ұсыныстарды</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қарау</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нәтижелері</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туралы</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хаттамаға</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қол</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қояды</w:t>
      </w:r>
      <w:proofErr w:type="spellEnd"/>
      <w:r>
        <w:rPr>
          <w:rFonts w:ascii="Times New Roman" w:eastAsia="Times New Roman" w:hAnsi="Times New Roman"/>
          <w:bCs/>
          <w:sz w:val="24"/>
          <w:szCs w:val="24"/>
          <w:lang w:val="kk-KZ" w:eastAsia="ru-RU"/>
        </w:rPr>
        <w:t>.</w:t>
      </w:r>
    </w:p>
    <w:p w14:paraId="5420F716" w14:textId="45E56755" w:rsidR="00150B58" w:rsidRPr="009179FA" w:rsidRDefault="002135F3">
      <w:pPr>
        <w:numPr>
          <w:ilvl w:val="1"/>
          <w:numId w:val="58"/>
        </w:numPr>
        <w:spacing w:before="120" w:after="0" w:line="240" w:lineRule="auto"/>
        <w:ind w:left="709" w:hanging="709"/>
        <w:jc w:val="both"/>
        <w:rPr>
          <w:rFonts w:ascii="Times New Roman" w:eastAsia="Times New Roman" w:hAnsi="Times New Roman"/>
          <w:bCs/>
          <w:sz w:val="24"/>
          <w:szCs w:val="24"/>
          <w:lang w:eastAsia="ru-RU"/>
        </w:rPr>
      </w:pPr>
      <w:proofErr w:type="spellStart"/>
      <w:r w:rsidRPr="002135F3">
        <w:rPr>
          <w:rFonts w:ascii="Times New Roman" w:eastAsia="Times New Roman" w:hAnsi="Times New Roman"/>
          <w:bCs/>
          <w:sz w:val="24"/>
          <w:szCs w:val="24"/>
          <w:lang w:eastAsia="ru-RU"/>
        </w:rPr>
        <w:t>Егер</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берілген</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барлық</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Конкурстық</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ұсыныстарды</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қарау</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нәтижелері</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бойынша</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барлық</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конкурстық</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ұсыныстар</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қабылданбаса</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мұндай</w:t>
      </w:r>
      <w:proofErr w:type="spellEnd"/>
      <w:r w:rsidRPr="002135F3">
        <w:rPr>
          <w:rFonts w:ascii="Times New Roman" w:eastAsia="Times New Roman" w:hAnsi="Times New Roman"/>
          <w:bCs/>
          <w:sz w:val="24"/>
          <w:szCs w:val="24"/>
          <w:lang w:eastAsia="ru-RU"/>
        </w:rPr>
        <w:t xml:space="preserve"> Конкурс </w:t>
      </w:r>
      <w:proofErr w:type="spellStart"/>
      <w:r w:rsidRPr="002135F3">
        <w:rPr>
          <w:rFonts w:ascii="Times New Roman" w:eastAsia="Times New Roman" w:hAnsi="Times New Roman"/>
          <w:bCs/>
          <w:sz w:val="24"/>
          <w:szCs w:val="24"/>
          <w:lang w:eastAsia="ru-RU"/>
        </w:rPr>
        <w:t>өткізілмеді</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деп</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танылады</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ол</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туралы</w:t>
      </w:r>
      <w:proofErr w:type="spellEnd"/>
      <w:r w:rsidRPr="002135F3">
        <w:rPr>
          <w:rFonts w:ascii="Times New Roman" w:eastAsia="Times New Roman" w:hAnsi="Times New Roman"/>
          <w:bCs/>
          <w:sz w:val="24"/>
          <w:szCs w:val="24"/>
          <w:lang w:eastAsia="ru-RU"/>
        </w:rPr>
        <w:t xml:space="preserve"> </w:t>
      </w:r>
      <w:proofErr w:type="spellStart"/>
      <w:r w:rsidRPr="002135F3">
        <w:rPr>
          <w:rFonts w:ascii="Times New Roman" w:eastAsia="Times New Roman" w:hAnsi="Times New Roman"/>
          <w:bCs/>
          <w:sz w:val="24"/>
          <w:szCs w:val="24"/>
          <w:lang w:eastAsia="ru-RU"/>
        </w:rPr>
        <w:t>конкурстық</w:t>
      </w:r>
      <w:proofErr w:type="spellEnd"/>
      <w:r w:rsidRPr="002135F3">
        <w:rPr>
          <w:rFonts w:ascii="Times New Roman" w:eastAsia="Times New Roman" w:hAnsi="Times New Roman"/>
          <w:bCs/>
          <w:sz w:val="24"/>
          <w:szCs w:val="24"/>
          <w:lang w:eastAsia="ru-RU"/>
        </w:rPr>
        <w:t xml:space="preserve"> комиссия </w:t>
      </w:r>
      <w:proofErr w:type="spellStart"/>
      <w:r w:rsidRPr="002135F3">
        <w:rPr>
          <w:rFonts w:ascii="Times New Roman" w:eastAsia="Times New Roman" w:hAnsi="Times New Roman"/>
          <w:bCs/>
          <w:sz w:val="24"/>
          <w:szCs w:val="24"/>
          <w:lang w:eastAsia="ru-RU"/>
        </w:rPr>
        <w:t>хаттама</w:t>
      </w:r>
      <w:proofErr w:type="spellEnd"/>
      <w:r w:rsidRPr="002135F3">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kk-KZ" w:eastAsia="ru-RU"/>
        </w:rPr>
        <w:t>құрады</w:t>
      </w:r>
      <w:r w:rsidR="00150B58" w:rsidRPr="009179FA">
        <w:rPr>
          <w:rFonts w:ascii="Times New Roman" w:eastAsia="Times New Roman" w:hAnsi="Times New Roman"/>
          <w:bCs/>
          <w:sz w:val="24"/>
          <w:szCs w:val="24"/>
          <w:lang w:eastAsia="ru-RU"/>
        </w:rPr>
        <w:t>.</w:t>
      </w:r>
    </w:p>
    <w:p w14:paraId="4C74858E" w14:textId="7C48710C" w:rsidR="009628AA" w:rsidRPr="009179FA" w:rsidRDefault="00DD648B">
      <w:pPr>
        <w:numPr>
          <w:ilvl w:val="1"/>
          <w:numId w:val="58"/>
        </w:numPr>
        <w:spacing w:before="120" w:after="0" w:line="240" w:lineRule="auto"/>
        <w:ind w:left="709" w:hanging="709"/>
        <w:jc w:val="both"/>
        <w:rPr>
          <w:rFonts w:ascii="Times New Roman" w:eastAsia="Times New Roman" w:hAnsi="Times New Roman"/>
          <w:bCs/>
          <w:sz w:val="24"/>
          <w:szCs w:val="24"/>
          <w:lang w:eastAsia="ru-RU"/>
        </w:rPr>
      </w:pPr>
      <w:proofErr w:type="spellStart"/>
      <w:r w:rsidRPr="00DD648B">
        <w:rPr>
          <w:rFonts w:ascii="Times New Roman" w:eastAsia="Times New Roman" w:hAnsi="Times New Roman"/>
          <w:bCs/>
          <w:sz w:val="24"/>
          <w:szCs w:val="24"/>
          <w:lang w:eastAsia="ru-RU"/>
        </w:rPr>
        <w:t>Конкурстық</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ұсыныста</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Конкурстық</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құжаттаманың</w:t>
      </w:r>
      <w:proofErr w:type="spellEnd"/>
      <w:r w:rsidRPr="00DD648B">
        <w:rPr>
          <w:rFonts w:ascii="Times New Roman" w:eastAsia="Times New Roman" w:hAnsi="Times New Roman"/>
          <w:bCs/>
          <w:sz w:val="24"/>
          <w:szCs w:val="24"/>
          <w:lang w:eastAsia="ru-RU"/>
        </w:rPr>
        <w:t xml:space="preserve"> 7.7-тармағына </w:t>
      </w:r>
      <w:proofErr w:type="spellStart"/>
      <w:r w:rsidRPr="00DD648B">
        <w:rPr>
          <w:rFonts w:ascii="Times New Roman" w:eastAsia="Times New Roman" w:hAnsi="Times New Roman"/>
          <w:bCs/>
          <w:sz w:val="24"/>
          <w:szCs w:val="24"/>
          <w:lang w:eastAsia="ru-RU"/>
        </w:rPr>
        <w:t>сәйкес</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жіберілетін</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хабарламаларда</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белгіленетін</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бөліп-бөліп</w:t>
      </w:r>
      <w:proofErr w:type="spellEnd"/>
      <w:r w:rsidRPr="00DD648B">
        <w:rPr>
          <w:rFonts w:ascii="Times New Roman" w:eastAsia="Times New Roman" w:hAnsi="Times New Roman"/>
          <w:bCs/>
          <w:sz w:val="24"/>
          <w:szCs w:val="24"/>
          <w:lang w:eastAsia="ru-RU"/>
        </w:rPr>
        <w:t xml:space="preserve"> </w:t>
      </w:r>
      <w:r w:rsidR="00710607" w:rsidRPr="00691A7A">
        <w:rPr>
          <w:rFonts w:ascii="Times New Roman" w:eastAsia="Times New Roman" w:hAnsi="Times New Roman"/>
          <w:bCs/>
          <w:sz w:val="24"/>
          <w:szCs w:val="24"/>
          <w:lang w:val="kk-KZ" w:eastAsia="ru-RU"/>
        </w:rPr>
        <w:t xml:space="preserve">немесе бөліктермен (транштармен) </w:t>
      </w:r>
      <w:proofErr w:type="spellStart"/>
      <w:r w:rsidR="00710607" w:rsidRPr="00C259F3">
        <w:rPr>
          <w:rFonts w:ascii="Times New Roman" w:eastAsia="Times New Roman" w:hAnsi="Times New Roman"/>
          <w:bCs/>
          <w:sz w:val="24"/>
          <w:szCs w:val="24"/>
          <w:lang w:eastAsia="ru-RU"/>
        </w:rPr>
        <w:t>төлеу</w:t>
      </w:r>
      <w:proofErr w:type="spellEnd"/>
      <w:r w:rsidR="00710607" w:rsidRPr="00C259F3">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төлеу</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шарттары</w:t>
      </w:r>
      <w:proofErr w:type="spellEnd"/>
      <w:r w:rsidRPr="00DD648B">
        <w:rPr>
          <w:rFonts w:ascii="Times New Roman" w:eastAsia="Times New Roman" w:hAnsi="Times New Roman"/>
          <w:bCs/>
          <w:sz w:val="24"/>
          <w:szCs w:val="24"/>
          <w:lang w:eastAsia="ru-RU"/>
        </w:rPr>
        <w:t xml:space="preserve"> мен </w:t>
      </w:r>
      <w:proofErr w:type="spellStart"/>
      <w:r w:rsidRPr="00DD648B">
        <w:rPr>
          <w:rFonts w:ascii="Times New Roman" w:eastAsia="Times New Roman" w:hAnsi="Times New Roman"/>
          <w:bCs/>
          <w:sz w:val="24"/>
          <w:szCs w:val="24"/>
          <w:lang w:eastAsia="ru-RU"/>
        </w:rPr>
        <w:t>Конкурстық</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ұсыныстарды</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бағалау</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өлшемшарттарын</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ескере</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отырып</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активтерді</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сатып</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алудың</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неғұрлым</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жоғары</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бағасы</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ұсынылған</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Қатысушы</w:t>
      </w:r>
      <w:proofErr w:type="spellEnd"/>
      <w:r w:rsidRPr="00DD648B">
        <w:rPr>
          <w:rFonts w:ascii="Times New Roman" w:eastAsia="Times New Roman" w:hAnsi="Times New Roman"/>
          <w:bCs/>
          <w:sz w:val="24"/>
          <w:szCs w:val="24"/>
          <w:lang w:eastAsia="ru-RU"/>
        </w:rPr>
        <w:t xml:space="preserve"> Конкурс </w:t>
      </w:r>
      <w:proofErr w:type="spellStart"/>
      <w:r w:rsidRPr="00DD648B">
        <w:rPr>
          <w:rFonts w:ascii="Times New Roman" w:eastAsia="Times New Roman" w:hAnsi="Times New Roman"/>
          <w:bCs/>
          <w:sz w:val="24"/>
          <w:szCs w:val="24"/>
          <w:lang w:eastAsia="ru-RU"/>
        </w:rPr>
        <w:t>жеңімпазы</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деп</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танылады</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Конкурстық</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ұсыныстардың</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шартты</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бағалары</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тең</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болған</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кезде</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Конкурстық</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ұсынысты</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бірінші</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болып</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берген</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Қатысушы</w:t>
      </w:r>
      <w:proofErr w:type="spellEnd"/>
      <w:r w:rsidRPr="00DD648B">
        <w:rPr>
          <w:rFonts w:ascii="Times New Roman" w:eastAsia="Times New Roman" w:hAnsi="Times New Roman"/>
          <w:bCs/>
          <w:sz w:val="24"/>
          <w:szCs w:val="24"/>
          <w:lang w:eastAsia="ru-RU"/>
        </w:rPr>
        <w:t xml:space="preserve"> Конкурс </w:t>
      </w:r>
      <w:proofErr w:type="spellStart"/>
      <w:r w:rsidRPr="00DD648B">
        <w:rPr>
          <w:rFonts w:ascii="Times New Roman" w:eastAsia="Times New Roman" w:hAnsi="Times New Roman"/>
          <w:bCs/>
          <w:sz w:val="24"/>
          <w:szCs w:val="24"/>
          <w:lang w:eastAsia="ru-RU"/>
        </w:rPr>
        <w:t>жеңімпазы</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болып</w:t>
      </w:r>
      <w:proofErr w:type="spellEnd"/>
      <w:r w:rsidRPr="00DD648B">
        <w:rPr>
          <w:rFonts w:ascii="Times New Roman" w:eastAsia="Times New Roman" w:hAnsi="Times New Roman"/>
          <w:bCs/>
          <w:sz w:val="24"/>
          <w:szCs w:val="24"/>
          <w:lang w:eastAsia="ru-RU"/>
        </w:rPr>
        <w:t xml:space="preserve"> </w:t>
      </w:r>
      <w:proofErr w:type="spellStart"/>
      <w:r w:rsidRPr="00DD648B">
        <w:rPr>
          <w:rFonts w:ascii="Times New Roman" w:eastAsia="Times New Roman" w:hAnsi="Times New Roman"/>
          <w:bCs/>
          <w:sz w:val="24"/>
          <w:szCs w:val="24"/>
          <w:lang w:eastAsia="ru-RU"/>
        </w:rPr>
        <w:t>танылады</w:t>
      </w:r>
      <w:proofErr w:type="spellEnd"/>
      <w:r w:rsidR="008B585C" w:rsidRPr="009179FA">
        <w:rPr>
          <w:rFonts w:ascii="Times New Roman" w:eastAsia="Times New Roman" w:hAnsi="Times New Roman"/>
          <w:bCs/>
          <w:sz w:val="24"/>
          <w:szCs w:val="24"/>
          <w:lang w:eastAsia="ru-RU"/>
        </w:rPr>
        <w:t xml:space="preserve">. </w:t>
      </w:r>
    </w:p>
    <w:p w14:paraId="4D7CF937" w14:textId="77777777" w:rsidR="00150B58" w:rsidRPr="008E0CDF" w:rsidRDefault="00150B58" w:rsidP="005209D5">
      <w:pPr>
        <w:spacing w:before="120" w:after="0" w:line="240" w:lineRule="auto"/>
        <w:ind w:left="720" w:hanging="720"/>
        <w:jc w:val="both"/>
        <w:rPr>
          <w:rFonts w:ascii="Times New Roman" w:eastAsia="Times New Roman" w:hAnsi="Times New Roman"/>
          <w:bCs/>
          <w:sz w:val="24"/>
          <w:szCs w:val="24"/>
          <w:lang w:eastAsia="ru-RU"/>
        </w:rPr>
      </w:pPr>
    </w:p>
    <w:p w14:paraId="4E719D9B" w14:textId="46A24BB7" w:rsidR="00150B58" w:rsidRPr="008E0CDF" w:rsidRDefault="00DD648B">
      <w:pPr>
        <w:numPr>
          <w:ilvl w:val="0"/>
          <w:numId w:val="58"/>
        </w:numPr>
        <w:spacing w:after="0" w:line="240" w:lineRule="auto"/>
        <w:ind w:left="709" w:hanging="709"/>
        <w:jc w:val="both"/>
        <w:rPr>
          <w:rFonts w:ascii="Times New Roman" w:eastAsia="Times New Roman" w:hAnsi="Times New Roman"/>
          <w:b/>
          <w:bCs/>
          <w:sz w:val="24"/>
          <w:szCs w:val="24"/>
          <w:lang w:eastAsia="ru-RU"/>
        </w:rPr>
      </w:pPr>
      <w:proofErr w:type="spellStart"/>
      <w:r w:rsidRPr="00DD648B">
        <w:rPr>
          <w:rFonts w:ascii="Times New Roman" w:eastAsia="Times New Roman" w:hAnsi="Times New Roman"/>
          <w:b/>
          <w:bCs/>
          <w:sz w:val="24"/>
          <w:szCs w:val="24"/>
          <w:lang w:eastAsia="ru-RU"/>
        </w:rPr>
        <w:t>Конкурстық</w:t>
      </w:r>
      <w:proofErr w:type="spellEnd"/>
      <w:r w:rsidRPr="00DD648B">
        <w:rPr>
          <w:rFonts w:ascii="Times New Roman" w:eastAsia="Times New Roman" w:hAnsi="Times New Roman"/>
          <w:b/>
          <w:bCs/>
          <w:sz w:val="24"/>
          <w:szCs w:val="24"/>
          <w:lang w:eastAsia="ru-RU"/>
        </w:rPr>
        <w:t xml:space="preserve"> </w:t>
      </w:r>
      <w:proofErr w:type="spellStart"/>
      <w:r w:rsidRPr="00DD648B">
        <w:rPr>
          <w:rFonts w:ascii="Times New Roman" w:eastAsia="Times New Roman" w:hAnsi="Times New Roman"/>
          <w:b/>
          <w:bCs/>
          <w:sz w:val="24"/>
          <w:szCs w:val="24"/>
          <w:lang w:eastAsia="ru-RU"/>
        </w:rPr>
        <w:t>өтінімдерді</w:t>
      </w:r>
      <w:proofErr w:type="spellEnd"/>
      <w:r w:rsidRPr="00DD648B">
        <w:rPr>
          <w:rFonts w:ascii="Times New Roman" w:eastAsia="Times New Roman" w:hAnsi="Times New Roman"/>
          <w:b/>
          <w:bCs/>
          <w:sz w:val="24"/>
          <w:szCs w:val="24"/>
          <w:lang w:eastAsia="ru-RU"/>
        </w:rPr>
        <w:t xml:space="preserve"> </w:t>
      </w:r>
      <w:proofErr w:type="spellStart"/>
      <w:r w:rsidRPr="00DD648B">
        <w:rPr>
          <w:rFonts w:ascii="Times New Roman" w:eastAsia="Times New Roman" w:hAnsi="Times New Roman"/>
          <w:b/>
          <w:bCs/>
          <w:sz w:val="24"/>
          <w:szCs w:val="24"/>
          <w:lang w:eastAsia="ru-RU"/>
        </w:rPr>
        <w:t>және</w:t>
      </w:r>
      <w:proofErr w:type="spellEnd"/>
      <w:r w:rsidRPr="00DD648B">
        <w:rPr>
          <w:rFonts w:ascii="Times New Roman" w:eastAsia="Times New Roman" w:hAnsi="Times New Roman"/>
          <w:b/>
          <w:bCs/>
          <w:sz w:val="24"/>
          <w:szCs w:val="24"/>
          <w:lang w:eastAsia="ru-RU"/>
        </w:rPr>
        <w:t>/</w:t>
      </w:r>
      <w:proofErr w:type="spellStart"/>
      <w:r w:rsidRPr="00DD648B">
        <w:rPr>
          <w:rFonts w:ascii="Times New Roman" w:eastAsia="Times New Roman" w:hAnsi="Times New Roman"/>
          <w:b/>
          <w:bCs/>
          <w:sz w:val="24"/>
          <w:szCs w:val="24"/>
          <w:lang w:eastAsia="ru-RU"/>
        </w:rPr>
        <w:t>немесе</w:t>
      </w:r>
      <w:proofErr w:type="spellEnd"/>
      <w:r w:rsidRPr="00DD648B">
        <w:rPr>
          <w:rFonts w:ascii="Times New Roman" w:eastAsia="Times New Roman" w:hAnsi="Times New Roman"/>
          <w:b/>
          <w:bCs/>
          <w:sz w:val="24"/>
          <w:szCs w:val="24"/>
          <w:lang w:eastAsia="ru-RU"/>
        </w:rPr>
        <w:t xml:space="preserve"> </w:t>
      </w:r>
      <w:proofErr w:type="spellStart"/>
      <w:r w:rsidRPr="00DD648B">
        <w:rPr>
          <w:rFonts w:ascii="Times New Roman" w:eastAsia="Times New Roman" w:hAnsi="Times New Roman"/>
          <w:b/>
          <w:bCs/>
          <w:sz w:val="24"/>
          <w:szCs w:val="24"/>
          <w:lang w:eastAsia="ru-RU"/>
        </w:rPr>
        <w:t>Конкурстық</w:t>
      </w:r>
      <w:proofErr w:type="spellEnd"/>
      <w:r w:rsidRPr="00DD648B">
        <w:rPr>
          <w:rFonts w:ascii="Times New Roman" w:eastAsia="Times New Roman" w:hAnsi="Times New Roman"/>
          <w:b/>
          <w:bCs/>
          <w:sz w:val="24"/>
          <w:szCs w:val="24"/>
          <w:lang w:eastAsia="ru-RU"/>
        </w:rPr>
        <w:t xml:space="preserve"> </w:t>
      </w:r>
      <w:proofErr w:type="spellStart"/>
      <w:r w:rsidRPr="00DD648B">
        <w:rPr>
          <w:rFonts w:ascii="Times New Roman" w:eastAsia="Times New Roman" w:hAnsi="Times New Roman"/>
          <w:b/>
          <w:bCs/>
          <w:sz w:val="24"/>
          <w:szCs w:val="24"/>
          <w:lang w:eastAsia="ru-RU"/>
        </w:rPr>
        <w:t>ұсыныстарды</w:t>
      </w:r>
      <w:proofErr w:type="spellEnd"/>
      <w:r w:rsidRPr="00DD648B">
        <w:rPr>
          <w:rFonts w:ascii="Times New Roman" w:eastAsia="Times New Roman" w:hAnsi="Times New Roman"/>
          <w:b/>
          <w:bCs/>
          <w:sz w:val="24"/>
          <w:szCs w:val="24"/>
          <w:lang w:eastAsia="ru-RU"/>
        </w:rPr>
        <w:t xml:space="preserve"> </w:t>
      </w:r>
      <w:proofErr w:type="spellStart"/>
      <w:r w:rsidRPr="00DD648B">
        <w:rPr>
          <w:rFonts w:ascii="Times New Roman" w:eastAsia="Times New Roman" w:hAnsi="Times New Roman"/>
          <w:b/>
          <w:bCs/>
          <w:sz w:val="24"/>
          <w:szCs w:val="24"/>
          <w:lang w:eastAsia="ru-RU"/>
        </w:rPr>
        <w:t>қабылдамау</w:t>
      </w:r>
      <w:proofErr w:type="spellEnd"/>
    </w:p>
    <w:p w14:paraId="77B81474" w14:textId="38842BEA" w:rsidR="00150B58" w:rsidRPr="008E0CDF" w:rsidRDefault="0019718D">
      <w:pPr>
        <w:numPr>
          <w:ilvl w:val="1"/>
          <w:numId w:val="58"/>
        </w:numPr>
        <w:spacing w:before="120" w:after="0" w:line="240" w:lineRule="auto"/>
        <w:ind w:left="709" w:hanging="709"/>
        <w:jc w:val="both"/>
        <w:rPr>
          <w:rFonts w:ascii="Times New Roman" w:eastAsia="Times New Roman" w:hAnsi="Times New Roman"/>
          <w:bCs/>
          <w:sz w:val="24"/>
          <w:szCs w:val="24"/>
          <w:lang w:eastAsia="ru-RU"/>
        </w:rPr>
      </w:pPr>
      <w:proofErr w:type="spellStart"/>
      <w:r w:rsidRPr="0019718D">
        <w:rPr>
          <w:rFonts w:ascii="Times New Roman" w:eastAsia="Times New Roman" w:hAnsi="Times New Roman"/>
          <w:bCs/>
          <w:sz w:val="24"/>
          <w:szCs w:val="24"/>
          <w:lang w:eastAsia="ru-RU"/>
        </w:rPr>
        <w:t>Конкурстық</w:t>
      </w:r>
      <w:proofErr w:type="spellEnd"/>
      <w:r w:rsidRPr="0019718D">
        <w:rPr>
          <w:rFonts w:ascii="Times New Roman" w:eastAsia="Times New Roman" w:hAnsi="Times New Roman"/>
          <w:bCs/>
          <w:sz w:val="24"/>
          <w:szCs w:val="24"/>
          <w:lang w:eastAsia="ru-RU"/>
        </w:rPr>
        <w:t xml:space="preserve"> </w:t>
      </w:r>
      <w:proofErr w:type="spellStart"/>
      <w:r w:rsidRPr="0019718D">
        <w:rPr>
          <w:rFonts w:ascii="Times New Roman" w:eastAsia="Times New Roman" w:hAnsi="Times New Roman"/>
          <w:bCs/>
          <w:sz w:val="24"/>
          <w:szCs w:val="24"/>
          <w:lang w:eastAsia="ru-RU"/>
        </w:rPr>
        <w:t>өтінімдерді</w:t>
      </w:r>
      <w:proofErr w:type="spellEnd"/>
      <w:r w:rsidRPr="0019718D">
        <w:rPr>
          <w:rFonts w:ascii="Times New Roman" w:eastAsia="Times New Roman" w:hAnsi="Times New Roman"/>
          <w:bCs/>
          <w:sz w:val="24"/>
          <w:szCs w:val="24"/>
          <w:lang w:eastAsia="ru-RU"/>
        </w:rPr>
        <w:t xml:space="preserve"> </w:t>
      </w:r>
      <w:proofErr w:type="spellStart"/>
      <w:r w:rsidRPr="0019718D">
        <w:rPr>
          <w:rFonts w:ascii="Times New Roman" w:eastAsia="Times New Roman" w:hAnsi="Times New Roman"/>
          <w:bCs/>
          <w:sz w:val="24"/>
          <w:szCs w:val="24"/>
          <w:lang w:eastAsia="ru-RU"/>
        </w:rPr>
        <w:t>және</w:t>
      </w:r>
      <w:proofErr w:type="spellEnd"/>
      <w:r w:rsidRPr="0019718D">
        <w:rPr>
          <w:rFonts w:ascii="Times New Roman" w:eastAsia="Times New Roman" w:hAnsi="Times New Roman"/>
          <w:bCs/>
          <w:sz w:val="24"/>
          <w:szCs w:val="24"/>
          <w:lang w:eastAsia="ru-RU"/>
        </w:rPr>
        <w:t>/</w:t>
      </w:r>
      <w:proofErr w:type="spellStart"/>
      <w:r w:rsidRPr="0019718D">
        <w:rPr>
          <w:rFonts w:ascii="Times New Roman" w:eastAsia="Times New Roman" w:hAnsi="Times New Roman"/>
          <w:bCs/>
          <w:sz w:val="24"/>
          <w:szCs w:val="24"/>
          <w:lang w:eastAsia="ru-RU"/>
        </w:rPr>
        <w:t>немесе</w:t>
      </w:r>
      <w:proofErr w:type="spellEnd"/>
      <w:r w:rsidRPr="0019718D">
        <w:rPr>
          <w:rFonts w:ascii="Times New Roman" w:eastAsia="Times New Roman" w:hAnsi="Times New Roman"/>
          <w:bCs/>
          <w:sz w:val="24"/>
          <w:szCs w:val="24"/>
          <w:lang w:eastAsia="ru-RU"/>
        </w:rPr>
        <w:t xml:space="preserve"> </w:t>
      </w:r>
      <w:proofErr w:type="spellStart"/>
      <w:r w:rsidRPr="0019718D">
        <w:rPr>
          <w:rFonts w:ascii="Times New Roman" w:eastAsia="Times New Roman" w:hAnsi="Times New Roman"/>
          <w:bCs/>
          <w:sz w:val="24"/>
          <w:szCs w:val="24"/>
          <w:lang w:eastAsia="ru-RU"/>
        </w:rPr>
        <w:t>Конкурстық</w:t>
      </w:r>
      <w:proofErr w:type="spellEnd"/>
      <w:r w:rsidRPr="0019718D">
        <w:rPr>
          <w:rFonts w:ascii="Times New Roman" w:eastAsia="Times New Roman" w:hAnsi="Times New Roman"/>
          <w:bCs/>
          <w:sz w:val="24"/>
          <w:szCs w:val="24"/>
          <w:lang w:eastAsia="ru-RU"/>
        </w:rPr>
        <w:t xml:space="preserve"> </w:t>
      </w:r>
      <w:proofErr w:type="spellStart"/>
      <w:r w:rsidRPr="0019718D">
        <w:rPr>
          <w:rFonts w:ascii="Times New Roman" w:eastAsia="Times New Roman" w:hAnsi="Times New Roman"/>
          <w:bCs/>
          <w:sz w:val="24"/>
          <w:szCs w:val="24"/>
          <w:lang w:eastAsia="ru-RU"/>
        </w:rPr>
        <w:t>ұсыныстарды</w:t>
      </w:r>
      <w:proofErr w:type="spellEnd"/>
      <w:r w:rsidRPr="0019718D">
        <w:rPr>
          <w:rFonts w:ascii="Times New Roman" w:eastAsia="Times New Roman" w:hAnsi="Times New Roman"/>
          <w:bCs/>
          <w:sz w:val="24"/>
          <w:szCs w:val="24"/>
          <w:lang w:eastAsia="ru-RU"/>
        </w:rPr>
        <w:t xml:space="preserve"> </w:t>
      </w:r>
      <w:proofErr w:type="spellStart"/>
      <w:r w:rsidRPr="0019718D">
        <w:rPr>
          <w:rFonts w:ascii="Times New Roman" w:eastAsia="Times New Roman" w:hAnsi="Times New Roman"/>
          <w:bCs/>
          <w:sz w:val="24"/>
          <w:szCs w:val="24"/>
          <w:lang w:eastAsia="ru-RU"/>
        </w:rPr>
        <w:t>қабылдамауға</w:t>
      </w:r>
      <w:proofErr w:type="spellEnd"/>
      <w:r w:rsidRPr="0019718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kk-KZ" w:eastAsia="ru-RU"/>
        </w:rPr>
        <w:t xml:space="preserve">мыналар </w:t>
      </w:r>
      <w:proofErr w:type="spellStart"/>
      <w:r>
        <w:rPr>
          <w:rFonts w:ascii="Times New Roman" w:eastAsia="Times New Roman" w:hAnsi="Times New Roman"/>
          <w:bCs/>
          <w:sz w:val="24"/>
          <w:szCs w:val="24"/>
          <w:lang w:eastAsia="ru-RU"/>
        </w:rPr>
        <w:t>негіз</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болады</w:t>
      </w:r>
      <w:proofErr w:type="spellEnd"/>
      <w:r w:rsidR="00150B58" w:rsidRPr="008E0CDF">
        <w:rPr>
          <w:rFonts w:ascii="Times New Roman" w:eastAsia="Times New Roman" w:hAnsi="Times New Roman"/>
          <w:bCs/>
          <w:sz w:val="24"/>
          <w:szCs w:val="24"/>
          <w:lang w:eastAsia="ru-RU"/>
        </w:rPr>
        <w:t xml:space="preserve">: </w:t>
      </w:r>
    </w:p>
    <w:p w14:paraId="6BF59B7A" w14:textId="65AAEA47" w:rsidR="00150B58" w:rsidRPr="008E0CDF" w:rsidRDefault="0019718D">
      <w:pPr>
        <w:numPr>
          <w:ilvl w:val="2"/>
          <w:numId w:val="58"/>
        </w:numPr>
        <w:spacing w:before="120" w:after="120" w:line="240" w:lineRule="auto"/>
        <w:ind w:left="1418"/>
        <w:jc w:val="both"/>
        <w:rPr>
          <w:rFonts w:ascii="Times New Roman" w:eastAsia="Times New Roman" w:hAnsi="Times New Roman"/>
          <w:bCs/>
          <w:sz w:val="24"/>
          <w:szCs w:val="24"/>
          <w:lang w:eastAsia="ru-RU"/>
        </w:rPr>
      </w:pPr>
      <w:proofErr w:type="spellStart"/>
      <w:r w:rsidRPr="0019718D">
        <w:rPr>
          <w:rFonts w:ascii="Times New Roman" w:eastAsia="Times New Roman" w:hAnsi="Times New Roman"/>
          <w:bCs/>
          <w:sz w:val="24"/>
          <w:szCs w:val="24"/>
          <w:lang w:eastAsia="ru-RU"/>
        </w:rPr>
        <w:t>Конкурстық</w:t>
      </w:r>
      <w:proofErr w:type="spellEnd"/>
      <w:r w:rsidRPr="0019718D">
        <w:rPr>
          <w:rFonts w:ascii="Times New Roman" w:eastAsia="Times New Roman" w:hAnsi="Times New Roman"/>
          <w:bCs/>
          <w:sz w:val="24"/>
          <w:szCs w:val="24"/>
          <w:lang w:eastAsia="ru-RU"/>
        </w:rPr>
        <w:t xml:space="preserve"> </w:t>
      </w:r>
      <w:proofErr w:type="spellStart"/>
      <w:r w:rsidRPr="0019718D">
        <w:rPr>
          <w:rFonts w:ascii="Times New Roman" w:eastAsia="Times New Roman" w:hAnsi="Times New Roman"/>
          <w:bCs/>
          <w:sz w:val="24"/>
          <w:szCs w:val="24"/>
          <w:lang w:eastAsia="ru-RU"/>
        </w:rPr>
        <w:t>құжаттамаға</w:t>
      </w:r>
      <w:proofErr w:type="spellEnd"/>
      <w:r w:rsidRPr="0019718D">
        <w:rPr>
          <w:rFonts w:ascii="Times New Roman" w:eastAsia="Times New Roman" w:hAnsi="Times New Roman"/>
          <w:bCs/>
          <w:sz w:val="24"/>
          <w:szCs w:val="24"/>
          <w:lang w:eastAsia="ru-RU"/>
        </w:rPr>
        <w:t xml:space="preserve"> </w:t>
      </w:r>
      <w:proofErr w:type="spellStart"/>
      <w:r w:rsidRPr="0019718D">
        <w:rPr>
          <w:rFonts w:ascii="Times New Roman" w:eastAsia="Times New Roman" w:hAnsi="Times New Roman"/>
          <w:bCs/>
          <w:sz w:val="24"/>
          <w:szCs w:val="24"/>
          <w:lang w:eastAsia="ru-RU"/>
        </w:rPr>
        <w:t>сәйкес</w:t>
      </w:r>
      <w:proofErr w:type="spellEnd"/>
      <w:r w:rsidRPr="0019718D">
        <w:rPr>
          <w:rFonts w:ascii="Times New Roman" w:eastAsia="Times New Roman" w:hAnsi="Times New Roman"/>
          <w:bCs/>
          <w:sz w:val="24"/>
          <w:szCs w:val="24"/>
          <w:lang w:eastAsia="ru-RU"/>
        </w:rPr>
        <w:t xml:space="preserve"> </w:t>
      </w:r>
      <w:proofErr w:type="spellStart"/>
      <w:r w:rsidRPr="0019718D">
        <w:rPr>
          <w:rFonts w:ascii="Times New Roman" w:eastAsia="Times New Roman" w:hAnsi="Times New Roman"/>
          <w:bCs/>
          <w:sz w:val="24"/>
          <w:szCs w:val="24"/>
          <w:lang w:eastAsia="ru-RU"/>
        </w:rPr>
        <w:t>Құпиялылық</w:t>
      </w:r>
      <w:proofErr w:type="spellEnd"/>
      <w:r w:rsidRPr="0019718D">
        <w:rPr>
          <w:rFonts w:ascii="Times New Roman" w:eastAsia="Times New Roman" w:hAnsi="Times New Roman"/>
          <w:bCs/>
          <w:sz w:val="24"/>
          <w:szCs w:val="24"/>
          <w:lang w:eastAsia="ru-RU"/>
        </w:rPr>
        <w:t xml:space="preserve"> </w:t>
      </w:r>
      <w:proofErr w:type="spellStart"/>
      <w:r w:rsidRPr="0019718D">
        <w:rPr>
          <w:rFonts w:ascii="Times New Roman" w:eastAsia="Times New Roman" w:hAnsi="Times New Roman"/>
          <w:bCs/>
          <w:sz w:val="24"/>
          <w:szCs w:val="24"/>
          <w:lang w:eastAsia="ru-RU"/>
        </w:rPr>
        <w:t>туралы</w:t>
      </w:r>
      <w:proofErr w:type="spellEnd"/>
      <w:r w:rsidRPr="0019718D">
        <w:rPr>
          <w:rFonts w:ascii="Times New Roman" w:eastAsia="Times New Roman" w:hAnsi="Times New Roman"/>
          <w:bCs/>
          <w:sz w:val="24"/>
          <w:szCs w:val="24"/>
          <w:lang w:eastAsia="ru-RU"/>
        </w:rPr>
        <w:t xml:space="preserve"> </w:t>
      </w:r>
      <w:proofErr w:type="spellStart"/>
      <w:r w:rsidRPr="0019718D">
        <w:rPr>
          <w:rFonts w:ascii="Times New Roman" w:eastAsia="Times New Roman" w:hAnsi="Times New Roman"/>
          <w:bCs/>
          <w:sz w:val="24"/>
          <w:szCs w:val="24"/>
          <w:lang w:eastAsia="ru-RU"/>
        </w:rPr>
        <w:t>келісім</w:t>
      </w:r>
      <w:proofErr w:type="spellEnd"/>
      <w:r w:rsidRPr="0019718D">
        <w:rPr>
          <w:rFonts w:ascii="Times New Roman" w:eastAsia="Times New Roman" w:hAnsi="Times New Roman"/>
          <w:bCs/>
          <w:sz w:val="24"/>
          <w:szCs w:val="24"/>
          <w:lang w:eastAsia="ru-RU"/>
        </w:rPr>
        <w:t xml:space="preserve"> </w:t>
      </w:r>
      <w:proofErr w:type="spellStart"/>
      <w:r w:rsidRPr="0019718D">
        <w:rPr>
          <w:rFonts w:ascii="Times New Roman" w:eastAsia="Times New Roman" w:hAnsi="Times New Roman"/>
          <w:bCs/>
          <w:sz w:val="24"/>
          <w:szCs w:val="24"/>
          <w:lang w:eastAsia="ru-RU"/>
        </w:rPr>
        <w:t>жасаспаған</w:t>
      </w:r>
      <w:proofErr w:type="spellEnd"/>
      <w:r w:rsidRPr="0019718D">
        <w:rPr>
          <w:rFonts w:ascii="Times New Roman" w:eastAsia="Times New Roman" w:hAnsi="Times New Roman"/>
          <w:bCs/>
          <w:sz w:val="24"/>
          <w:szCs w:val="24"/>
          <w:lang w:eastAsia="ru-RU"/>
        </w:rPr>
        <w:t xml:space="preserve"> </w:t>
      </w:r>
      <w:proofErr w:type="spellStart"/>
      <w:r w:rsidRPr="0019718D">
        <w:rPr>
          <w:rFonts w:ascii="Times New Roman" w:eastAsia="Times New Roman" w:hAnsi="Times New Roman"/>
          <w:bCs/>
          <w:sz w:val="24"/>
          <w:szCs w:val="24"/>
          <w:lang w:eastAsia="ru-RU"/>
        </w:rPr>
        <w:t>тұлғаның</w:t>
      </w:r>
      <w:proofErr w:type="spellEnd"/>
      <w:r w:rsidRPr="0019718D">
        <w:rPr>
          <w:rFonts w:ascii="Times New Roman" w:eastAsia="Times New Roman" w:hAnsi="Times New Roman"/>
          <w:bCs/>
          <w:sz w:val="24"/>
          <w:szCs w:val="24"/>
          <w:lang w:eastAsia="ru-RU"/>
        </w:rPr>
        <w:t xml:space="preserve"> </w:t>
      </w:r>
      <w:proofErr w:type="spellStart"/>
      <w:r w:rsidRPr="0019718D">
        <w:rPr>
          <w:rFonts w:ascii="Times New Roman" w:eastAsia="Times New Roman" w:hAnsi="Times New Roman"/>
          <w:bCs/>
          <w:sz w:val="24"/>
          <w:szCs w:val="24"/>
          <w:lang w:eastAsia="ru-RU"/>
        </w:rPr>
        <w:t>Конкурстық</w:t>
      </w:r>
      <w:proofErr w:type="spellEnd"/>
      <w:r w:rsidRPr="0019718D">
        <w:rPr>
          <w:rFonts w:ascii="Times New Roman" w:eastAsia="Times New Roman" w:hAnsi="Times New Roman"/>
          <w:bCs/>
          <w:sz w:val="24"/>
          <w:szCs w:val="24"/>
          <w:lang w:eastAsia="ru-RU"/>
        </w:rPr>
        <w:t xml:space="preserve"> </w:t>
      </w:r>
      <w:proofErr w:type="spellStart"/>
      <w:r w:rsidRPr="0019718D">
        <w:rPr>
          <w:rFonts w:ascii="Times New Roman" w:eastAsia="Times New Roman" w:hAnsi="Times New Roman"/>
          <w:bCs/>
          <w:sz w:val="24"/>
          <w:szCs w:val="24"/>
          <w:lang w:eastAsia="ru-RU"/>
        </w:rPr>
        <w:t>өтінім</w:t>
      </w:r>
      <w:proofErr w:type="spellEnd"/>
      <w:r w:rsidRPr="0019718D">
        <w:rPr>
          <w:rFonts w:ascii="Times New Roman" w:eastAsia="Times New Roman" w:hAnsi="Times New Roman"/>
          <w:bCs/>
          <w:sz w:val="24"/>
          <w:szCs w:val="24"/>
          <w:lang w:eastAsia="ru-RU"/>
        </w:rPr>
        <w:t xml:space="preserve"> </w:t>
      </w:r>
      <w:proofErr w:type="spellStart"/>
      <w:r w:rsidRPr="0019718D">
        <w:rPr>
          <w:rFonts w:ascii="Times New Roman" w:eastAsia="Times New Roman" w:hAnsi="Times New Roman"/>
          <w:bCs/>
          <w:sz w:val="24"/>
          <w:szCs w:val="24"/>
          <w:lang w:eastAsia="ru-RU"/>
        </w:rPr>
        <w:t>беруі</w:t>
      </w:r>
      <w:proofErr w:type="spellEnd"/>
      <w:r w:rsidR="00150B58" w:rsidRPr="008E0CDF">
        <w:rPr>
          <w:rFonts w:ascii="Times New Roman" w:eastAsia="Times New Roman" w:hAnsi="Times New Roman"/>
          <w:bCs/>
          <w:sz w:val="24"/>
          <w:szCs w:val="24"/>
          <w:lang w:eastAsia="ru-RU"/>
        </w:rPr>
        <w:t>;</w:t>
      </w:r>
    </w:p>
    <w:p w14:paraId="485A828B" w14:textId="17F5E4F6" w:rsidR="00150B58" w:rsidRPr="008E0CDF" w:rsidRDefault="009A5F84">
      <w:pPr>
        <w:numPr>
          <w:ilvl w:val="2"/>
          <w:numId w:val="58"/>
        </w:numPr>
        <w:spacing w:before="120" w:after="120" w:line="240" w:lineRule="auto"/>
        <w:ind w:left="1418"/>
        <w:jc w:val="both"/>
        <w:rPr>
          <w:rFonts w:ascii="Times New Roman" w:eastAsia="Times New Roman" w:hAnsi="Times New Roman"/>
          <w:bCs/>
          <w:sz w:val="24"/>
          <w:szCs w:val="24"/>
          <w:lang w:eastAsia="ru-RU"/>
        </w:rPr>
      </w:pPr>
      <w:proofErr w:type="spellStart"/>
      <w:r w:rsidRPr="009A5F84">
        <w:rPr>
          <w:rFonts w:ascii="Times New Roman" w:eastAsia="Times New Roman" w:hAnsi="Times New Roman"/>
          <w:bCs/>
          <w:sz w:val="24"/>
          <w:szCs w:val="24"/>
          <w:lang w:eastAsia="ru-RU"/>
        </w:rPr>
        <w:t>Конкурсқа</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қатысатын</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тұлғалардың</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сондай-ақ</w:t>
      </w:r>
      <w:proofErr w:type="spellEnd"/>
      <w:r w:rsidRPr="009A5F84">
        <w:rPr>
          <w:rFonts w:ascii="Times New Roman" w:eastAsia="Times New Roman" w:hAnsi="Times New Roman"/>
          <w:bCs/>
          <w:sz w:val="24"/>
          <w:szCs w:val="24"/>
          <w:lang w:eastAsia="ru-RU"/>
        </w:rPr>
        <w:t xml:space="preserve"> </w:t>
      </w:r>
      <w:proofErr w:type="spellStart"/>
      <w:r w:rsidR="00710607" w:rsidRPr="009A5F84">
        <w:rPr>
          <w:rFonts w:ascii="Times New Roman" w:eastAsia="Times New Roman" w:hAnsi="Times New Roman"/>
          <w:bCs/>
          <w:sz w:val="24"/>
          <w:szCs w:val="24"/>
          <w:lang w:eastAsia="ru-RU"/>
        </w:rPr>
        <w:t>Конкурстық</w:t>
      </w:r>
      <w:proofErr w:type="spellEnd"/>
      <w:r w:rsidR="00710607"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өтінімдердің</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Конкурстық</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құжаттаманың</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талаптарына</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сәйкес</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келмеуі</w:t>
      </w:r>
      <w:proofErr w:type="spellEnd"/>
      <w:r w:rsidR="00150B58" w:rsidRPr="008E0CDF">
        <w:rPr>
          <w:rFonts w:ascii="Times New Roman" w:eastAsia="Times New Roman" w:hAnsi="Times New Roman"/>
          <w:bCs/>
          <w:sz w:val="24"/>
          <w:szCs w:val="24"/>
          <w:lang w:eastAsia="ru-RU"/>
        </w:rPr>
        <w:t>;</w:t>
      </w:r>
    </w:p>
    <w:p w14:paraId="5039DE60" w14:textId="6AB8417D" w:rsidR="00710607" w:rsidRDefault="00710607">
      <w:pPr>
        <w:numPr>
          <w:ilvl w:val="2"/>
          <w:numId w:val="58"/>
        </w:numPr>
        <w:spacing w:before="120" w:after="120" w:line="240" w:lineRule="auto"/>
        <w:ind w:left="1418"/>
        <w:jc w:val="both"/>
        <w:rPr>
          <w:rFonts w:ascii="Times New Roman" w:eastAsia="Times New Roman" w:hAnsi="Times New Roman"/>
          <w:bCs/>
          <w:sz w:val="24"/>
          <w:szCs w:val="24"/>
          <w:lang w:eastAsia="ru-RU"/>
        </w:rPr>
      </w:pPr>
      <w:proofErr w:type="spellStart"/>
      <w:r w:rsidRPr="00710607">
        <w:rPr>
          <w:rFonts w:ascii="Times New Roman" w:eastAsia="Times New Roman" w:hAnsi="Times New Roman"/>
          <w:bCs/>
          <w:sz w:val="24"/>
          <w:szCs w:val="24"/>
          <w:lang w:eastAsia="ru-RU"/>
        </w:rPr>
        <w:t>Әлеуетті</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қатысушының</w:t>
      </w:r>
      <w:proofErr w:type="spellEnd"/>
      <w:r w:rsidRPr="00710607">
        <w:rPr>
          <w:rFonts w:ascii="Times New Roman" w:eastAsia="Times New Roman" w:hAnsi="Times New Roman"/>
          <w:bCs/>
          <w:sz w:val="24"/>
          <w:szCs w:val="24"/>
          <w:lang w:eastAsia="ru-RU"/>
        </w:rPr>
        <w:t>/</w:t>
      </w:r>
      <w:proofErr w:type="spellStart"/>
      <w:r w:rsidRPr="00710607">
        <w:rPr>
          <w:rFonts w:ascii="Times New Roman" w:eastAsia="Times New Roman" w:hAnsi="Times New Roman"/>
          <w:bCs/>
          <w:sz w:val="24"/>
          <w:szCs w:val="24"/>
          <w:lang w:eastAsia="ru-RU"/>
        </w:rPr>
        <w:t>Қатысушының</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Конкурстық</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өтінімде</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көрінеу</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жалған</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мәліметтерді</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және</w:t>
      </w:r>
      <w:proofErr w:type="spellEnd"/>
      <w:r w:rsidRPr="00710607">
        <w:rPr>
          <w:rFonts w:ascii="Times New Roman" w:eastAsia="Times New Roman" w:hAnsi="Times New Roman"/>
          <w:bCs/>
          <w:sz w:val="24"/>
          <w:szCs w:val="24"/>
          <w:lang w:eastAsia="ru-RU"/>
        </w:rPr>
        <w:t>/</w:t>
      </w:r>
      <w:proofErr w:type="spellStart"/>
      <w:r w:rsidRPr="00710607">
        <w:rPr>
          <w:rFonts w:ascii="Times New Roman" w:eastAsia="Times New Roman" w:hAnsi="Times New Roman"/>
          <w:bCs/>
          <w:sz w:val="24"/>
          <w:szCs w:val="24"/>
          <w:lang w:eastAsia="ru-RU"/>
        </w:rPr>
        <w:t>немесе</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Конкурстық</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ұсыныстарды</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ұсынуы</w:t>
      </w:r>
      <w:proofErr w:type="spellEnd"/>
      <w:r w:rsidRPr="00710607">
        <w:rPr>
          <w:rFonts w:ascii="Times New Roman" w:eastAsia="Times New Roman" w:hAnsi="Times New Roman"/>
          <w:bCs/>
          <w:sz w:val="24"/>
          <w:szCs w:val="24"/>
          <w:lang w:eastAsia="ru-RU"/>
        </w:rPr>
        <w:t>;</w:t>
      </w:r>
    </w:p>
    <w:p w14:paraId="534EE5A3" w14:textId="28D72725" w:rsidR="00150B58" w:rsidRPr="008E0CDF" w:rsidRDefault="009A5F84">
      <w:pPr>
        <w:numPr>
          <w:ilvl w:val="2"/>
          <w:numId w:val="58"/>
        </w:numPr>
        <w:spacing w:before="120" w:after="120" w:line="240" w:lineRule="auto"/>
        <w:ind w:left="1418"/>
        <w:jc w:val="both"/>
        <w:rPr>
          <w:rFonts w:ascii="Times New Roman" w:eastAsia="Times New Roman" w:hAnsi="Times New Roman"/>
          <w:bCs/>
          <w:sz w:val="24"/>
          <w:szCs w:val="24"/>
          <w:lang w:eastAsia="ru-RU"/>
        </w:rPr>
      </w:pPr>
      <w:proofErr w:type="spellStart"/>
      <w:r w:rsidRPr="009A5F84">
        <w:rPr>
          <w:rFonts w:ascii="Times New Roman" w:eastAsia="Times New Roman" w:hAnsi="Times New Roman"/>
          <w:bCs/>
          <w:sz w:val="24"/>
          <w:szCs w:val="24"/>
          <w:lang w:eastAsia="ru-RU"/>
        </w:rPr>
        <w:t>Конкурстық</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өтінімге</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немесе</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Конкурстық</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ұсынысқа</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алдын</w:t>
      </w:r>
      <w:proofErr w:type="spellEnd"/>
      <w:r w:rsidRPr="009A5F84">
        <w:rPr>
          <w:rFonts w:ascii="Times New Roman" w:eastAsia="Times New Roman" w:hAnsi="Times New Roman"/>
          <w:bCs/>
          <w:sz w:val="24"/>
          <w:szCs w:val="24"/>
          <w:lang w:eastAsia="ru-RU"/>
        </w:rPr>
        <w:t xml:space="preserve"> ала </w:t>
      </w:r>
      <w:proofErr w:type="spellStart"/>
      <w:r w:rsidRPr="009A5F84">
        <w:rPr>
          <w:rFonts w:ascii="Times New Roman" w:eastAsia="Times New Roman" w:hAnsi="Times New Roman"/>
          <w:bCs/>
          <w:sz w:val="24"/>
          <w:szCs w:val="24"/>
          <w:lang w:eastAsia="ru-RU"/>
        </w:rPr>
        <w:t>ұсыныста</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Қатысу</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үлестерін</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сатып</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алу</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бағасы</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Бастапқы</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бағадан</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төмен</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болады</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және</w:t>
      </w:r>
      <w:proofErr w:type="spellEnd"/>
      <w:r w:rsidRPr="009A5F84">
        <w:rPr>
          <w:rFonts w:ascii="Times New Roman" w:eastAsia="Times New Roman" w:hAnsi="Times New Roman"/>
          <w:bCs/>
          <w:sz w:val="24"/>
          <w:szCs w:val="24"/>
          <w:lang w:eastAsia="ru-RU"/>
        </w:rPr>
        <w:t>/</w:t>
      </w:r>
      <w:proofErr w:type="spellStart"/>
      <w:r w:rsidRPr="009A5F84">
        <w:rPr>
          <w:rFonts w:ascii="Times New Roman" w:eastAsia="Times New Roman" w:hAnsi="Times New Roman"/>
          <w:bCs/>
          <w:sz w:val="24"/>
          <w:szCs w:val="24"/>
          <w:lang w:eastAsia="ru-RU"/>
        </w:rPr>
        <w:t>немесе</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Қатысу</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үлестері</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үшін</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ұсынылған</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бағаны</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бөліп-бөліп</w:t>
      </w:r>
      <w:proofErr w:type="spellEnd"/>
      <w:r w:rsidRPr="009A5F84">
        <w:rPr>
          <w:rFonts w:ascii="Times New Roman" w:eastAsia="Times New Roman" w:hAnsi="Times New Roman"/>
          <w:bCs/>
          <w:sz w:val="24"/>
          <w:szCs w:val="24"/>
          <w:lang w:eastAsia="ru-RU"/>
        </w:rPr>
        <w:t xml:space="preserve"> </w:t>
      </w:r>
      <w:proofErr w:type="spellStart"/>
      <w:r w:rsidR="00710607" w:rsidRPr="00710607">
        <w:rPr>
          <w:rFonts w:ascii="Times New Roman" w:eastAsia="Times New Roman" w:hAnsi="Times New Roman"/>
          <w:bCs/>
          <w:sz w:val="24"/>
          <w:szCs w:val="24"/>
          <w:lang w:eastAsia="ru-RU"/>
        </w:rPr>
        <w:t>немесе</w:t>
      </w:r>
      <w:proofErr w:type="spellEnd"/>
      <w:r w:rsidR="00710607" w:rsidRPr="00710607">
        <w:rPr>
          <w:rFonts w:ascii="Times New Roman" w:eastAsia="Times New Roman" w:hAnsi="Times New Roman"/>
          <w:bCs/>
          <w:sz w:val="24"/>
          <w:szCs w:val="24"/>
          <w:lang w:eastAsia="ru-RU"/>
        </w:rPr>
        <w:t xml:space="preserve"> </w:t>
      </w:r>
      <w:proofErr w:type="spellStart"/>
      <w:r w:rsidR="00710607" w:rsidRPr="00710607">
        <w:rPr>
          <w:rFonts w:ascii="Times New Roman" w:eastAsia="Times New Roman" w:hAnsi="Times New Roman"/>
          <w:bCs/>
          <w:sz w:val="24"/>
          <w:szCs w:val="24"/>
          <w:lang w:eastAsia="ru-RU"/>
        </w:rPr>
        <w:t>бөліктермен</w:t>
      </w:r>
      <w:proofErr w:type="spellEnd"/>
      <w:r w:rsidR="00710607" w:rsidRPr="00710607">
        <w:rPr>
          <w:rFonts w:ascii="Times New Roman" w:eastAsia="Times New Roman" w:hAnsi="Times New Roman"/>
          <w:bCs/>
          <w:sz w:val="24"/>
          <w:szCs w:val="24"/>
          <w:lang w:eastAsia="ru-RU"/>
        </w:rPr>
        <w:t xml:space="preserve"> (</w:t>
      </w:r>
      <w:proofErr w:type="spellStart"/>
      <w:r w:rsidR="00710607" w:rsidRPr="00710607">
        <w:rPr>
          <w:rFonts w:ascii="Times New Roman" w:eastAsia="Times New Roman" w:hAnsi="Times New Roman"/>
          <w:bCs/>
          <w:sz w:val="24"/>
          <w:szCs w:val="24"/>
          <w:lang w:eastAsia="ru-RU"/>
        </w:rPr>
        <w:t>транштармен</w:t>
      </w:r>
      <w:proofErr w:type="spellEnd"/>
      <w:r w:rsidR="00710607" w:rsidRPr="00710607">
        <w:rPr>
          <w:rFonts w:ascii="Times New Roman" w:eastAsia="Times New Roman" w:hAnsi="Times New Roman"/>
          <w:bCs/>
          <w:sz w:val="24"/>
          <w:szCs w:val="24"/>
          <w:lang w:eastAsia="ru-RU"/>
        </w:rPr>
        <w:t>)</w:t>
      </w:r>
      <w:r w:rsidR="00710607">
        <w:rPr>
          <w:rFonts w:ascii="Times New Roman" w:eastAsia="Times New Roman" w:hAnsi="Times New Roman"/>
          <w:bCs/>
          <w:sz w:val="24"/>
          <w:szCs w:val="24"/>
          <w:lang w:val="kk-KZ" w:eastAsia="ru-RU"/>
        </w:rPr>
        <w:t xml:space="preserve"> </w:t>
      </w:r>
      <w:proofErr w:type="spellStart"/>
      <w:r w:rsidRPr="009A5F84">
        <w:rPr>
          <w:rFonts w:ascii="Times New Roman" w:eastAsia="Times New Roman" w:hAnsi="Times New Roman"/>
          <w:bCs/>
          <w:sz w:val="24"/>
          <w:szCs w:val="24"/>
          <w:lang w:eastAsia="ru-RU"/>
        </w:rPr>
        <w:t>төлеу</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шарттары</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Қағидаларға</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сәйкес</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келме</w:t>
      </w:r>
      <w:proofErr w:type="spellEnd"/>
      <w:r>
        <w:rPr>
          <w:rFonts w:ascii="Times New Roman" w:eastAsia="Times New Roman" w:hAnsi="Times New Roman"/>
          <w:bCs/>
          <w:sz w:val="24"/>
          <w:szCs w:val="24"/>
          <w:lang w:val="kk-KZ" w:eastAsia="ru-RU"/>
        </w:rPr>
        <w:t>уі</w:t>
      </w:r>
      <w:r w:rsidR="00150B58" w:rsidRPr="008E0CDF">
        <w:rPr>
          <w:rFonts w:ascii="Times New Roman" w:eastAsia="Times New Roman" w:hAnsi="Times New Roman"/>
          <w:bCs/>
          <w:sz w:val="24"/>
          <w:szCs w:val="24"/>
          <w:lang w:eastAsia="ru-RU"/>
        </w:rPr>
        <w:t>;</w:t>
      </w:r>
    </w:p>
    <w:p w14:paraId="14CC8193" w14:textId="71E1E304" w:rsidR="00150B58" w:rsidRPr="008E0CDF" w:rsidRDefault="009A5F84">
      <w:pPr>
        <w:numPr>
          <w:ilvl w:val="2"/>
          <w:numId w:val="58"/>
        </w:numPr>
        <w:spacing w:before="120" w:after="120" w:line="240" w:lineRule="auto"/>
        <w:ind w:left="1418" w:hanging="709"/>
        <w:jc w:val="both"/>
        <w:rPr>
          <w:rFonts w:ascii="Times New Roman" w:eastAsia="Times New Roman" w:hAnsi="Times New Roman"/>
          <w:sz w:val="24"/>
          <w:szCs w:val="24"/>
          <w:lang w:eastAsia="ru-RU"/>
        </w:rPr>
      </w:pPr>
      <w:proofErr w:type="spellStart"/>
      <w:r w:rsidRPr="009A5F84">
        <w:rPr>
          <w:rFonts w:ascii="Times New Roman" w:eastAsia="Times New Roman" w:hAnsi="Times New Roman"/>
          <w:sz w:val="24"/>
          <w:szCs w:val="24"/>
          <w:lang w:eastAsia="ru-RU"/>
        </w:rPr>
        <w:t>Конкурстық</w:t>
      </w:r>
      <w:proofErr w:type="spellEnd"/>
      <w:r w:rsidRPr="009A5F84">
        <w:rPr>
          <w:rFonts w:ascii="Times New Roman" w:eastAsia="Times New Roman" w:hAnsi="Times New Roman"/>
          <w:sz w:val="24"/>
          <w:szCs w:val="24"/>
          <w:lang w:eastAsia="ru-RU"/>
        </w:rPr>
        <w:t xml:space="preserve"> </w:t>
      </w:r>
      <w:proofErr w:type="spellStart"/>
      <w:r w:rsidRPr="009A5F84">
        <w:rPr>
          <w:rFonts w:ascii="Times New Roman" w:eastAsia="Times New Roman" w:hAnsi="Times New Roman"/>
          <w:sz w:val="24"/>
          <w:szCs w:val="24"/>
          <w:lang w:eastAsia="ru-RU"/>
        </w:rPr>
        <w:t>өтінімдерді</w:t>
      </w:r>
      <w:proofErr w:type="spellEnd"/>
      <w:r w:rsidRPr="009A5F84">
        <w:rPr>
          <w:rFonts w:ascii="Times New Roman" w:eastAsia="Times New Roman" w:hAnsi="Times New Roman"/>
          <w:sz w:val="24"/>
          <w:szCs w:val="24"/>
          <w:lang w:eastAsia="ru-RU"/>
        </w:rPr>
        <w:t xml:space="preserve"> беру </w:t>
      </w:r>
      <w:proofErr w:type="spellStart"/>
      <w:r w:rsidRPr="009A5F84">
        <w:rPr>
          <w:rFonts w:ascii="Times New Roman" w:eastAsia="Times New Roman" w:hAnsi="Times New Roman"/>
          <w:sz w:val="24"/>
          <w:szCs w:val="24"/>
          <w:lang w:eastAsia="ru-RU"/>
        </w:rPr>
        <w:t>күніне</w:t>
      </w:r>
      <w:proofErr w:type="spellEnd"/>
      <w:r w:rsidRPr="009A5F84">
        <w:rPr>
          <w:rFonts w:ascii="Times New Roman" w:eastAsia="Times New Roman" w:hAnsi="Times New Roman"/>
          <w:sz w:val="24"/>
          <w:szCs w:val="24"/>
          <w:lang w:eastAsia="ru-RU"/>
        </w:rPr>
        <w:t xml:space="preserve"> </w:t>
      </w:r>
      <w:proofErr w:type="spellStart"/>
      <w:r w:rsidRPr="009A5F84">
        <w:rPr>
          <w:rFonts w:ascii="Times New Roman" w:eastAsia="Times New Roman" w:hAnsi="Times New Roman"/>
          <w:sz w:val="24"/>
          <w:szCs w:val="24"/>
          <w:lang w:eastAsia="ru-RU"/>
        </w:rPr>
        <w:t>дейін</w:t>
      </w:r>
      <w:proofErr w:type="spellEnd"/>
      <w:r w:rsidRPr="009A5F84">
        <w:rPr>
          <w:rFonts w:ascii="Times New Roman" w:eastAsia="Times New Roman" w:hAnsi="Times New Roman"/>
          <w:sz w:val="24"/>
          <w:szCs w:val="24"/>
          <w:lang w:eastAsia="ru-RU"/>
        </w:rPr>
        <w:t xml:space="preserve"> </w:t>
      </w:r>
      <w:proofErr w:type="spellStart"/>
      <w:r w:rsidRPr="009A5F84">
        <w:rPr>
          <w:rFonts w:ascii="Times New Roman" w:eastAsia="Times New Roman" w:hAnsi="Times New Roman"/>
          <w:sz w:val="24"/>
          <w:szCs w:val="24"/>
          <w:lang w:eastAsia="ru-RU"/>
        </w:rPr>
        <w:t>белгіленген</w:t>
      </w:r>
      <w:proofErr w:type="spellEnd"/>
      <w:r w:rsidRPr="009A5F84">
        <w:rPr>
          <w:rFonts w:ascii="Times New Roman" w:eastAsia="Times New Roman" w:hAnsi="Times New Roman"/>
          <w:sz w:val="24"/>
          <w:szCs w:val="24"/>
          <w:lang w:eastAsia="ru-RU"/>
        </w:rPr>
        <w:t xml:space="preserve"> </w:t>
      </w:r>
      <w:proofErr w:type="spellStart"/>
      <w:r w:rsidRPr="009A5F84">
        <w:rPr>
          <w:rFonts w:ascii="Times New Roman" w:eastAsia="Times New Roman" w:hAnsi="Times New Roman"/>
          <w:sz w:val="24"/>
          <w:szCs w:val="24"/>
          <w:lang w:eastAsia="ru-RU"/>
        </w:rPr>
        <w:t>мерзімде</w:t>
      </w:r>
      <w:proofErr w:type="spellEnd"/>
      <w:r w:rsidRPr="009A5F84">
        <w:rPr>
          <w:rFonts w:ascii="Times New Roman" w:eastAsia="Times New Roman" w:hAnsi="Times New Roman"/>
          <w:sz w:val="24"/>
          <w:szCs w:val="24"/>
          <w:lang w:eastAsia="ru-RU"/>
        </w:rPr>
        <w:t xml:space="preserve"> </w:t>
      </w:r>
      <w:proofErr w:type="spellStart"/>
      <w:r w:rsidRPr="009A5F84">
        <w:rPr>
          <w:rFonts w:ascii="Times New Roman" w:eastAsia="Times New Roman" w:hAnsi="Times New Roman"/>
          <w:sz w:val="24"/>
          <w:szCs w:val="24"/>
          <w:lang w:eastAsia="ru-RU"/>
        </w:rPr>
        <w:t>Қамтамасыз</w:t>
      </w:r>
      <w:proofErr w:type="spellEnd"/>
      <w:r w:rsidRPr="009A5F84">
        <w:rPr>
          <w:rFonts w:ascii="Times New Roman" w:eastAsia="Times New Roman" w:hAnsi="Times New Roman"/>
          <w:sz w:val="24"/>
          <w:szCs w:val="24"/>
          <w:lang w:eastAsia="ru-RU"/>
        </w:rPr>
        <w:t xml:space="preserve"> </w:t>
      </w:r>
      <w:proofErr w:type="spellStart"/>
      <w:r w:rsidRPr="009A5F84">
        <w:rPr>
          <w:rFonts w:ascii="Times New Roman" w:eastAsia="Times New Roman" w:hAnsi="Times New Roman"/>
          <w:sz w:val="24"/>
          <w:szCs w:val="24"/>
          <w:lang w:eastAsia="ru-RU"/>
        </w:rPr>
        <w:t>етуді</w:t>
      </w:r>
      <w:proofErr w:type="spellEnd"/>
      <w:r w:rsidRPr="009A5F84">
        <w:rPr>
          <w:rFonts w:ascii="Times New Roman" w:eastAsia="Times New Roman" w:hAnsi="Times New Roman"/>
          <w:sz w:val="24"/>
          <w:szCs w:val="24"/>
          <w:lang w:eastAsia="ru-RU"/>
        </w:rPr>
        <w:t xml:space="preserve"> </w:t>
      </w:r>
      <w:proofErr w:type="spellStart"/>
      <w:r w:rsidRPr="009A5F84">
        <w:rPr>
          <w:rFonts w:ascii="Times New Roman" w:eastAsia="Times New Roman" w:hAnsi="Times New Roman"/>
          <w:sz w:val="24"/>
          <w:szCs w:val="24"/>
          <w:lang w:eastAsia="ru-RU"/>
        </w:rPr>
        <w:t>ұсынбау</w:t>
      </w:r>
      <w:proofErr w:type="spellEnd"/>
      <w:r w:rsidR="00150B58" w:rsidRPr="4B981E76">
        <w:rPr>
          <w:rFonts w:ascii="Times New Roman" w:eastAsia="Times New Roman" w:hAnsi="Times New Roman"/>
          <w:sz w:val="24"/>
          <w:szCs w:val="24"/>
          <w:lang w:eastAsia="ru-RU"/>
        </w:rPr>
        <w:t>;</w:t>
      </w:r>
    </w:p>
    <w:p w14:paraId="04939256" w14:textId="213B814D" w:rsidR="00150B58" w:rsidRPr="008E0CDF" w:rsidRDefault="009A5F84">
      <w:pPr>
        <w:numPr>
          <w:ilvl w:val="2"/>
          <w:numId w:val="58"/>
        </w:numPr>
        <w:spacing w:before="120" w:after="120" w:line="240" w:lineRule="auto"/>
        <w:ind w:left="1418"/>
        <w:jc w:val="both"/>
        <w:rPr>
          <w:rFonts w:ascii="Times New Roman" w:eastAsia="Times New Roman" w:hAnsi="Times New Roman"/>
          <w:bCs/>
          <w:sz w:val="24"/>
          <w:szCs w:val="24"/>
          <w:lang w:eastAsia="ru-RU"/>
        </w:rPr>
      </w:pPr>
      <w:proofErr w:type="spellStart"/>
      <w:r w:rsidRPr="009A5F84">
        <w:rPr>
          <w:rFonts w:ascii="Times New Roman" w:eastAsia="Times New Roman" w:hAnsi="Times New Roman"/>
          <w:bCs/>
          <w:sz w:val="24"/>
          <w:szCs w:val="24"/>
          <w:lang w:eastAsia="ru-RU"/>
        </w:rPr>
        <w:t>Конкурстық</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өтінімді</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немесе</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Конкурстық</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ұсынысты</w:t>
      </w:r>
      <w:proofErr w:type="spellEnd"/>
      <w:r w:rsidRPr="009A5F84">
        <w:rPr>
          <w:rFonts w:ascii="Times New Roman" w:eastAsia="Times New Roman" w:hAnsi="Times New Roman"/>
          <w:bCs/>
          <w:sz w:val="24"/>
          <w:szCs w:val="24"/>
          <w:lang w:eastAsia="ru-RU"/>
        </w:rPr>
        <w:t xml:space="preserve"> беру </w:t>
      </w:r>
      <w:proofErr w:type="spellStart"/>
      <w:r w:rsidRPr="009A5F84">
        <w:rPr>
          <w:rFonts w:ascii="Times New Roman" w:eastAsia="Times New Roman" w:hAnsi="Times New Roman"/>
          <w:bCs/>
          <w:sz w:val="24"/>
          <w:szCs w:val="24"/>
          <w:lang w:eastAsia="ru-RU"/>
        </w:rPr>
        <w:t>үшін</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соңғы</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мерзім</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өткеннен</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кейін</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немесе</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Конкурстық</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құжаттамада</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көзделген</w:t>
      </w:r>
      <w:proofErr w:type="spellEnd"/>
      <w:r w:rsidRPr="009A5F84">
        <w:rPr>
          <w:rFonts w:ascii="Times New Roman" w:eastAsia="Times New Roman" w:hAnsi="Times New Roman"/>
          <w:bCs/>
          <w:sz w:val="24"/>
          <w:szCs w:val="24"/>
          <w:lang w:eastAsia="ru-RU"/>
        </w:rPr>
        <w:t xml:space="preserve"> беру </w:t>
      </w:r>
      <w:proofErr w:type="spellStart"/>
      <w:r w:rsidRPr="009A5F84">
        <w:rPr>
          <w:rFonts w:ascii="Times New Roman" w:eastAsia="Times New Roman" w:hAnsi="Times New Roman"/>
          <w:bCs/>
          <w:sz w:val="24"/>
          <w:szCs w:val="24"/>
          <w:lang w:eastAsia="ru-RU"/>
        </w:rPr>
        <w:t>тәртібін</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бұза</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отырып</w:t>
      </w:r>
      <w:proofErr w:type="spellEnd"/>
      <w:r w:rsidRPr="009A5F84">
        <w:rPr>
          <w:rFonts w:ascii="Times New Roman" w:eastAsia="Times New Roman" w:hAnsi="Times New Roman"/>
          <w:bCs/>
          <w:sz w:val="24"/>
          <w:szCs w:val="24"/>
          <w:lang w:eastAsia="ru-RU"/>
        </w:rPr>
        <w:t xml:space="preserve"> беру</w:t>
      </w:r>
      <w:r w:rsidR="00150B58" w:rsidRPr="008E0CDF">
        <w:rPr>
          <w:rFonts w:ascii="Times New Roman" w:eastAsia="Times New Roman" w:hAnsi="Times New Roman"/>
          <w:bCs/>
          <w:sz w:val="24"/>
          <w:szCs w:val="24"/>
          <w:lang w:eastAsia="ru-RU"/>
        </w:rPr>
        <w:t>;</w:t>
      </w:r>
    </w:p>
    <w:p w14:paraId="2C61ADFB" w14:textId="00085471" w:rsidR="00150B58" w:rsidRPr="008E0CDF" w:rsidRDefault="009A5F84">
      <w:pPr>
        <w:numPr>
          <w:ilvl w:val="2"/>
          <w:numId w:val="58"/>
        </w:numPr>
        <w:spacing w:before="120" w:after="120" w:line="240" w:lineRule="auto"/>
        <w:ind w:left="1418"/>
        <w:jc w:val="both"/>
        <w:rPr>
          <w:rFonts w:ascii="Times New Roman" w:eastAsia="Times New Roman" w:hAnsi="Times New Roman"/>
          <w:bCs/>
          <w:sz w:val="24"/>
          <w:szCs w:val="24"/>
          <w:lang w:eastAsia="ru-RU"/>
        </w:rPr>
      </w:pPr>
      <w:proofErr w:type="spellStart"/>
      <w:r w:rsidRPr="009A5F84">
        <w:rPr>
          <w:rFonts w:ascii="Times New Roman" w:eastAsia="Times New Roman" w:hAnsi="Times New Roman"/>
          <w:bCs/>
          <w:sz w:val="24"/>
          <w:szCs w:val="24"/>
          <w:lang w:eastAsia="ru-RU"/>
        </w:rPr>
        <w:t>Конкурстық</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өтінімді</w:t>
      </w:r>
      <w:proofErr w:type="spellEnd"/>
      <w:r w:rsidRPr="009A5F84">
        <w:rPr>
          <w:rFonts w:ascii="Times New Roman" w:eastAsia="Times New Roman" w:hAnsi="Times New Roman"/>
          <w:bCs/>
          <w:sz w:val="24"/>
          <w:szCs w:val="24"/>
          <w:lang w:eastAsia="ru-RU"/>
        </w:rPr>
        <w:t xml:space="preserve"> Конкурс </w:t>
      </w:r>
      <w:proofErr w:type="spellStart"/>
      <w:r w:rsidRPr="009A5F84">
        <w:rPr>
          <w:rFonts w:ascii="Times New Roman" w:eastAsia="Times New Roman" w:hAnsi="Times New Roman"/>
          <w:bCs/>
          <w:sz w:val="24"/>
          <w:szCs w:val="24"/>
          <w:lang w:eastAsia="ru-RU"/>
        </w:rPr>
        <w:t>туралы</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хабарламада</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және</w:t>
      </w:r>
      <w:proofErr w:type="spellEnd"/>
      <w:r w:rsidRPr="009A5F84">
        <w:rPr>
          <w:rFonts w:ascii="Times New Roman" w:eastAsia="Times New Roman" w:hAnsi="Times New Roman"/>
          <w:bCs/>
          <w:sz w:val="24"/>
          <w:szCs w:val="24"/>
          <w:lang w:eastAsia="ru-RU"/>
        </w:rPr>
        <w:t>/</w:t>
      </w:r>
      <w:proofErr w:type="spellStart"/>
      <w:r w:rsidRPr="009A5F84">
        <w:rPr>
          <w:rFonts w:ascii="Times New Roman" w:eastAsia="Times New Roman" w:hAnsi="Times New Roman"/>
          <w:bCs/>
          <w:sz w:val="24"/>
          <w:szCs w:val="24"/>
          <w:lang w:eastAsia="ru-RU"/>
        </w:rPr>
        <w:t>немесе</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Конкурстық</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құжаттамада</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көзделген</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талаптарға</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сәйкес</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емес</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деп</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тану</w:t>
      </w:r>
      <w:proofErr w:type="spellEnd"/>
      <w:r w:rsidR="00150B58" w:rsidRPr="008E0CDF">
        <w:rPr>
          <w:rFonts w:ascii="Times New Roman" w:eastAsia="Times New Roman" w:hAnsi="Times New Roman"/>
          <w:bCs/>
          <w:sz w:val="24"/>
          <w:szCs w:val="24"/>
          <w:lang w:eastAsia="ru-RU"/>
        </w:rPr>
        <w:t>;</w:t>
      </w:r>
    </w:p>
    <w:p w14:paraId="3A5C4DA0" w14:textId="5D8D1F95" w:rsidR="00150B58" w:rsidRPr="008E0CDF" w:rsidRDefault="009A5F84">
      <w:pPr>
        <w:numPr>
          <w:ilvl w:val="2"/>
          <w:numId w:val="58"/>
        </w:numPr>
        <w:spacing w:before="120" w:after="120" w:line="240" w:lineRule="auto"/>
        <w:ind w:left="1418" w:hanging="709"/>
        <w:jc w:val="both"/>
        <w:rPr>
          <w:rFonts w:ascii="Times New Roman" w:eastAsia="Times New Roman" w:hAnsi="Times New Roman"/>
          <w:bCs/>
          <w:sz w:val="24"/>
          <w:szCs w:val="24"/>
          <w:lang w:eastAsia="ru-RU"/>
        </w:rPr>
      </w:pPr>
      <w:proofErr w:type="spellStart"/>
      <w:r w:rsidRPr="009A5F84">
        <w:rPr>
          <w:rFonts w:ascii="Times New Roman" w:eastAsia="Times New Roman" w:hAnsi="Times New Roman"/>
          <w:bCs/>
          <w:sz w:val="24"/>
          <w:szCs w:val="24"/>
          <w:lang w:eastAsia="ru-RU"/>
        </w:rPr>
        <w:t>алдын</w:t>
      </w:r>
      <w:proofErr w:type="spellEnd"/>
      <w:r w:rsidRPr="009A5F84">
        <w:rPr>
          <w:rFonts w:ascii="Times New Roman" w:eastAsia="Times New Roman" w:hAnsi="Times New Roman"/>
          <w:bCs/>
          <w:sz w:val="24"/>
          <w:szCs w:val="24"/>
          <w:lang w:eastAsia="ru-RU"/>
        </w:rPr>
        <w:t xml:space="preserve"> ала </w:t>
      </w:r>
      <w:proofErr w:type="spellStart"/>
      <w:r w:rsidRPr="009A5F84">
        <w:rPr>
          <w:rFonts w:ascii="Times New Roman" w:eastAsia="Times New Roman" w:hAnsi="Times New Roman"/>
          <w:bCs/>
          <w:sz w:val="24"/>
          <w:szCs w:val="24"/>
          <w:lang w:eastAsia="ru-RU"/>
        </w:rPr>
        <w:t>ұсыныс</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және</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оған</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қоса</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берілетін</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құжаттар</w:t>
      </w:r>
      <w:proofErr w:type="spellEnd"/>
      <w:r w:rsidRPr="009A5F84">
        <w:rPr>
          <w:rFonts w:ascii="Times New Roman" w:eastAsia="Times New Roman" w:hAnsi="Times New Roman"/>
          <w:bCs/>
          <w:sz w:val="24"/>
          <w:szCs w:val="24"/>
          <w:lang w:eastAsia="ru-RU"/>
        </w:rPr>
        <w:t xml:space="preserve"> Конкурс </w:t>
      </w:r>
      <w:proofErr w:type="spellStart"/>
      <w:r w:rsidRPr="009A5F84">
        <w:rPr>
          <w:rFonts w:ascii="Times New Roman" w:eastAsia="Times New Roman" w:hAnsi="Times New Roman"/>
          <w:bCs/>
          <w:sz w:val="24"/>
          <w:szCs w:val="24"/>
          <w:lang w:eastAsia="ru-RU"/>
        </w:rPr>
        <w:t>туралы</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хабарламаның</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және</w:t>
      </w:r>
      <w:proofErr w:type="spellEnd"/>
      <w:r w:rsidRPr="009A5F84">
        <w:rPr>
          <w:rFonts w:ascii="Times New Roman" w:eastAsia="Times New Roman" w:hAnsi="Times New Roman"/>
          <w:bCs/>
          <w:sz w:val="24"/>
          <w:szCs w:val="24"/>
          <w:lang w:eastAsia="ru-RU"/>
        </w:rPr>
        <w:t>/</w:t>
      </w:r>
      <w:proofErr w:type="spellStart"/>
      <w:r w:rsidRPr="009A5F84">
        <w:rPr>
          <w:rFonts w:ascii="Times New Roman" w:eastAsia="Times New Roman" w:hAnsi="Times New Roman"/>
          <w:bCs/>
          <w:sz w:val="24"/>
          <w:szCs w:val="24"/>
          <w:lang w:eastAsia="ru-RU"/>
        </w:rPr>
        <w:t>немесе</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Конкурстық</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құжаттаманың</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талаптарына</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оның</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ішінде</w:t>
      </w:r>
      <w:proofErr w:type="spellEnd"/>
      <w:r w:rsidRPr="009A5F84">
        <w:rPr>
          <w:rFonts w:ascii="Times New Roman" w:eastAsia="Times New Roman" w:hAnsi="Times New Roman"/>
          <w:bCs/>
          <w:sz w:val="24"/>
          <w:szCs w:val="24"/>
          <w:lang w:eastAsia="ru-RU"/>
        </w:rPr>
        <w:t xml:space="preserve"> Конкурс </w:t>
      </w:r>
      <w:proofErr w:type="spellStart"/>
      <w:r w:rsidRPr="009A5F84">
        <w:rPr>
          <w:rFonts w:ascii="Times New Roman" w:eastAsia="Times New Roman" w:hAnsi="Times New Roman"/>
          <w:bCs/>
          <w:sz w:val="24"/>
          <w:szCs w:val="24"/>
          <w:lang w:eastAsia="ru-RU"/>
        </w:rPr>
        <w:t>туралы</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хабарламада</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және</w:t>
      </w:r>
      <w:proofErr w:type="spellEnd"/>
      <w:r w:rsidRPr="009A5F84">
        <w:rPr>
          <w:rFonts w:ascii="Times New Roman" w:eastAsia="Times New Roman" w:hAnsi="Times New Roman"/>
          <w:bCs/>
          <w:sz w:val="24"/>
          <w:szCs w:val="24"/>
          <w:lang w:eastAsia="ru-RU"/>
        </w:rPr>
        <w:t>/</w:t>
      </w:r>
      <w:proofErr w:type="spellStart"/>
      <w:r w:rsidRPr="009A5F84">
        <w:rPr>
          <w:rFonts w:ascii="Times New Roman" w:eastAsia="Times New Roman" w:hAnsi="Times New Roman"/>
          <w:bCs/>
          <w:sz w:val="24"/>
          <w:szCs w:val="24"/>
          <w:lang w:eastAsia="ru-RU"/>
        </w:rPr>
        <w:t>немесе</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Конкурстық</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құжаттамада</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көрсетілетін</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алдын</w:t>
      </w:r>
      <w:proofErr w:type="spellEnd"/>
      <w:r w:rsidRPr="009A5F84">
        <w:rPr>
          <w:rFonts w:ascii="Times New Roman" w:eastAsia="Times New Roman" w:hAnsi="Times New Roman"/>
          <w:bCs/>
          <w:sz w:val="24"/>
          <w:szCs w:val="24"/>
          <w:lang w:eastAsia="ru-RU"/>
        </w:rPr>
        <w:t xml:space="preserve"> ала </w:t>
      </w:r>
      <w:proofErr w:type="spellStart"/>
      <w:r w:rsidRPr="009A5F84">
        <w:rPr>
          <w:rFonts w:ascii="Times New Roman" w:eastAsia="Times New Roman" w:hAnsi="Times New Roman"/>
          <w:bCs/>
          <w:sz w:val="24"/>
          <w:szCs w:val="24"/>
          <w:lang w:eastAsia="ru-RU"/>
        </w:rPr>
        <w:t>ұсыныстар</w:t>
      </w:r>
      <w:proofErr w:type="spellEnd"/>
      <w:r w:rsidRPr="009A5F84">
        <w:rPr>
          <w:rFonts w:ascii="Times New Roman" w:eastAsia="Times New Roman" w:hAnsi="Times New Roman"/>
          <w:bCs/>
          <w:sz w:val="24"/>
          <w:szCs w:val="24"/>
          <w:lang w:eastAsia="ru-RU"/>
        </w:rPr>
        <w:t xml:space="preserve"> мен </w:t>
      </w:r>
      <w:proofErr w:type="spellStart"/>
      <w:r w:rsidRPr="009A5F84">
        <w:rPr>
          <w:rFonts w:ascii="Times New Roman" w:eastAsia="Times New Roman" w:hAnsi="Times New Roman"/>
          <w:bCs/>
          <w:sz w:val="24"/>
          <w:szCs w:val="24"/>
          <w:lang w:eastAsia="ru-RU"/>
        </w:rPr>
        <w:t>Конкурстық</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ұсыныстарды</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бағалау</w:t>
      </w:r>
      <w:proofErr w:type="spellEnd"/>
      <w:r w:rsidRPr="009A5F84">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kk-KZ" w:eastAsia="ru-RU"/>
        </w:rPr>
        <w:t>өлшемшарттарына</w:t>
      </w:r>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сәйкес</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ең</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төмен</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талаптарға</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сәйкес</w:t>
      </w:r>
      <w:proofErr w:type="spellEnd"/>
      <w:r w:rsidRPr="009A5F84">
        <w:rPr>
          <w:rFonts w:ascii="Times New Roman" w:eastAsia="Times New Roman" w:hAnsi="Times New Roman"/>
          <w:bCs/>
          <w:sz w:val="24"/>
          <w:szCs w:val="24"/>
          <w:lang w:eastAsia="ru-RU"/>
        </w:rPr>
        <w:t xml:space="preserve"> </w:t>
      </w:r>
      <w:proofErr w:type="spellStart"/>
      <w:r w:rsidRPr="009A5F84">
        <w:rPr>
          <w:rFonts w:ascii="Times New Roman" w:eastAsia="Times New Roman" w:hAnsi="Times New Roman"/>
          <w:bCs/>
          <w:sz w:val="24"/>
          <w:szCs w:val="24"/>
          <w:lang w:eastAsia="ru-RU"/>
        </w:rPr>
        <w:t>келме</w:t>
      </w:r>
      <w:proofErr w:type="spellEnd"/>
      <w:r>
        <w:rPr>
          <w:rFonts w:ascii="Times New Roman" w:eastAsia="Times New Roman" w:hAnsi="Times New Roman"/>
          <w:bCs/>
          <w:sz w:val="24"/>
          <w:szCs w:val="24"/>
          <w:lang w:val="kk-KZ" w:eastAsia="ru-RU"/>
        </w:rPr>
        <w:t>у</w:t>
      </w:r>
      <w:r w:rsidRPr="009A5F84">
        <w:rPr>
          <w:rFonts w:ascii="Times New Roman" w:eastAsia="Times New Roman" w:hAnsi="Times New Roman"/>
          <w:bCs/>
          <w:sz w:val="24"/>
          <w:szCs w:val="24"/>
          <w:lang w:eastAsia="ru-RU"/>
        </w:rPr>
        <w:t>і</w:t>
      </w:r>
      <w:r w:rsidR="00150B58" w:rsidRPr="008E0CDF">
        <w:rPr>
          <w:rFonts w:ascii="Times New Roman" w:eastAsia="Times New Roman" w:hAnsi="Times New Roman"/>
          <w:bCs/>
          <w:sz w:val="24"/>
          <w:szCs w:val="24"/>
          <w:lang w:eastAsia="ru-RU"/>
        </w:rPr>
        <w:t>;</w:t>
      </w:r>
    </w:p>
    <w:p w14:paraId="021ACBFE" w14:textId="3452EA7A" w:rsidR="00150B58" w:rsidRPr="008E0CDF" w:rsidRDefault="00710607">
      <w:pPr>
        <w:numPr>
          <w:ilvl w:val="2"/>
          <w:numId w:val="58"/>
        </w:numPr>
        <w:spacing w:before="120" w:after="120" w:line="240" w:lineRule="auto"/>
        <w:ind w:left="1418" w:hanging="709"/>
        <w:jc w:val="both"/>
        <w:rPr>
          <w:rFonts w:ascii="Times New Roman" w:eastAsia="Times New Roman" w:hAnsi="Times New Roman"/>
          <w:bCs/>
          <w:sz w:val="24"/>
          <w:szCs w:val="24"/>
          <w:lang w:eastAsia="ru-RU"/>
        </w:rPr>
      </w:pPr>
      <w:proofErr w:type="spellStart"/>
      <w:r w:rsidRPr="00710607">
        <w:rPr>
          <w:rFonts w:ascii="Times New Roman" w:eastAsia="Times New Roman" w:hAnsi="Times New Roman"/>
          <w:bCs/>
          <w:sz w:val="24"/>
          <w:szCs w:val="24"/>
          <w:lang w:eastAsia="ru-RU"/>
        </w:rPr>
        <w:lastRenderedPageBreak/>
        <w:t>Қатысушы</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Конкурстың</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бірінші</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кезеңіне</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қатысу</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үшін</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берген</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Конкурстық</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өтінімге</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Қатысу</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үлесі</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үшін</w:t>
      </w:r>
      <w:proofErr w:type="spellEnd"/>
      <w:r w:rsidRPr="00710607">
        <w:rPr>
          <w:rFonts w:ascii="Times New Roman" w:eastAsia="Times New Roman" w:hAnsi="Times New Roman"/>
          <w:bCs/>
          <w:sz w:val="24"/>
          <w:szCs w:val="24"/>
          <w:lang w:eastAsia="ru-RU"/>
        </w:rPr>
        <w:t xml:space="preserve"> осы </w:t>
      </w:r>
      <w:proofErr w:type="spellStart"/>
      <w:r w:rsidRPr="00710607">
        <w:rPr>
          <w:rFonts w:ascii="Times New Roman" w:eastAsia="Times New Roman" w:hAnsi="Times New Roman"/>
          <w:bCs/>
          <w:sz w:val="24"/>
          <w:szCs w:val="24"/>
          <w:lang w:eastAsia="ru-RU"/>
        </w:rPr>
        <w:t>Қатысушы</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ұсынған</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бағадан</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төмен</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Қатысу</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үлесі</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үшін</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баға</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ұсынған</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конкурстық</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ұсыныс</w:t>
      </w:r>
      <w:proofErr w:type="spellEnd"/>
      <w:r w:rsidRPr="00710607">
        <w:rPr>
          <w:rFonts w:ascii="Times New Roman" w:eastAsia="Times New Roman" w:hAnsi="Times New Roman"/>
          <w:bCs/>
          <w:sz w:val="24"/>
          <w:szCs w:val="24"/>
          <w:lang w:eastAsia="ru-RU"/>
        </w:rPr>
        <w:t xml:space="preserve"> беру</w:t>
      </w:r>
      <w:r w:rsidR="00150B58" w:rsidRPr="008E0CDF">
        <w:rPr>
          <w:rFonts w:ascii="Times New Roman" w:eastAsia="Times New Roman" w:hAnsi="Times New Roman"/>
          <w:bCs/>
          <w:sz w:val="24"/>
          <w:szCs w:val="24"/>
          <w:lang w:eastAsia="ru-RU"/>
        </w:rPr>
        <w:t>.</w:t>
      </w:r>
    </w:p>
    <w:p w14:paraId="59109315" w14:textId="20938325" w:rsidR="00150B58" w:rsidRPr="008E0CDF" w:rsidRDefault="00DD2770">
      <w:pPr>
        <w:numPr>
          <w:ilvl w:val="2"/>
          <w:numId w:val="58"/>
        </w:numPr>
        <w:tabs>
          <w:tab w:val="left" w:pos="1560"/>
        </w:tabs>
        <w:spacing w:before="120" w:after="120" w:line="240" w:lineRule="auto"/>
        <w:ind w:left="1418" w:hanging="709"/>
        <w:jc w:val="both"/>
        <w:rPr>
          <w:rFonts w:ascii="Times New Roman" w:eastAsia="Times New Roman" w:hAnsi="Times New Roman"/>
          <w:bCs/>
          <w:sz w:val="24"/>
          <w:szCs w:val="24"/>
          <w:lang w:eastAsia="ru-RU"/>
        </w:rPr>
      </w:pPr>
      <w:r w:rsidRPr="00DD2770">
        <w:rPr>
          <w:rFonts w:ascii="Times New Roman" w:eastAsia="Times New Roman" w:hAnsi="Times New Roman"/>
          <w:bCs/>
          <w:sz w:val="24"/>
          <w:szCs w:val="24"/>
          <w:lang w:eastAsia="ru-RU"/>
        </w:rPr>
        <w:t xml:space="preserve">ТКС </w:t>
      </w:r>
      <w:proofErr w:type="spellStart"/>
      <w:r w:rsidRPr="00DD2770">
        <w:rPr>
          <w:rFonts w:ascii="Times New Roman" w:eastAsia="Times New Roman" w:hAnsi="Times New Roman"/>
          <w:bCs/>
          <w:sz w:val="24"/>
          <w:szCs w:val="24"/>
          <w:lang w:eastAsia="ru-RU"/>
        </w:rPr>
        <w:t>үшін</w:t>
      </w:r>
      <w:proofErr w:type="spellEnd"/>
      <w:r w:rsidRPr="00DD2770">
        <w:rPr>
          <w:rFonts w:ascii="Times New Roman" w:eastAsia="Times New Roman" w:hAnsi="Times New Roman"/>
          <w:bCs/>
          <w:sz w:val="24"/>
          <w:szCs w:val="24"/>
          <w:lang w:eastAsia="ru-RU"/>
        </w:rPr>
        <w:t xml:space="preserve"> </w:t>
      </w:r>
      <w:proofErr w:type="spellStart"/>
      <w:r w:rsidRPr="00DD2770">
        <w:rPr>
          <w:rFonts w:ascii="Times New Roman" w:eastAsia="Times New Roman" w:hAnsi="Times New Roman"/>
          <w:bCs/>
          <w:sz w:val="24"/>
          <w:szCs w:val="24"/>
          <w:lang w:eastAsia="ru-RU"/>
        </w:rPr>
        <w:t>Конкурстық</w:t>
      </w:r>
      <w:proofErr w:type="spellEnd"/>
      <w:r w:rsidRPr="00DD2770">
        <w:rPr>
          <w:rFonts w:ascii="Times New Roman" w:eastAsia="Times New Roman" w:hAnsi="Times New Roman"/>
          <w:bCs/>
          <w:sz w:val="24"/>
          <w:szCs w:val="24"/>
          <w:lang w:eastAsia="ru-RU"/>
        </w:rPr>
        <w:t xml:space="preserve"> </w:t>
      </w:r>
      <w:proofErr w:type="spellStart"/>
      <w:r w:rsidRPr="00DD2770">
        <w:rPr>
          <w:rFonts w:ascii="Times New Roman" w:eastAsia="Times New Roman" w:hAnsi="Times New Roman"/>
          <w:bCs/>
          <w:sz w:val="24"/>
          <w:szCs w:val="24"/>
          <w:lang w:eastAsia="ru-RU"/>
        </w:rPr>
        <w:t>өтінімде</w:t>
      </w:r>
      <w:proofErr w:type="spellEnd"/>
      <w:r w:rsidRPr="00DD2770">
        <w:rPr>
          <w:rFonts w:ascii="Times New Roman" w:eastAsia="Times New Roman" w:hAnsi="Times New Roman"/>
          <w:bCs/>
          <w:sz w:val="24"/>
          <w:szCs w:val="24"/>
          <w:lang w:eastAsia="ru-RU"/>
        </w:rPr>
        <w:t xml:space="preserve"> </w:t>
      </w:r>
      <w:proofErr w:type="spellStart"/>
      <w:r w:rsidRPr="00DD2770">
        <w:rPr>
          <w:rFonts w:ascii="Times New Roman" w:eastAsia="Times New Roman" w:hAnsi="Times New Roman"/>
          <w:bCs/>
          <w:sz w:val="24"/>
          <w:szCs w:val="24"/>
          <w:lang w:eastAsia="ru-RU"/>
        </w:rPr>
        <w:t>және</w:t>
      </w:r>
      <w:proofErr w:type="spellEnd"/>
      <w:r w:rsidRPr="00DD2770">
        <w:rPr>
          <w:rFonts w:ascii="Times New Roman" w:eastAsia="Times New Roman" w:hAnsi="Times New Roman"/>
          <w:bCs/>
          <w:sz w:val="24"/>
          <w:szCs w:val="24"/>
          <w:lang w:eastAsia="ru-RU"/>
        </w:rPr>
        <w:t>/</w:t>
      </w:r>
      <w:proofErr w:type="spellStart"/>
      <w:r w:rsidRPr="00DD2770">
        <w:rPr>
          <w:rFonts w:ascii="Times New Roman" w:eastAsia="Times New Roman" w:hAnsi="Times New Roman"/>
          <w:bCs/>
          <w:sz w:val="24"/>
          <w:szCs w:val="24"/>
          <w:lang w:eastAsia="ru-RU"/>
        </w:rPr>
        <w:t>немесе</w:t>
      </w:r>
      <w:proofErr w:type="spellEnd"/>
      <w:r w:rsidRPr="00DD2770">
        <w:rPr>
          <w:rFonts w:ascii="Times New Roman" w:eastAsia="Times New Roman" w:hAnsi="Times New Roman"/>
          <w:bCs/>
          <w:sz w:val="24"/>
          <w:szCs w:val="24"/>
          <w:lang w:eastAsia="ru-RU"/>
        </w:rPr>
        <w:t xml:space="preserve"> </w:t>
      </w:r>
      <w:proofErr w:type="spellStart"/>
      <w:r w:rsidRPr="00DD2770">
        <w:rPr>
          <w:rFonts w:ascii="Times New Roman" w:eastAsia="Times New Roman" w:hAnsi="Times New Roman"/>
          <w:bCs/>
          <w:sz w:val="24"/>
          <w:szCs w:val="24"/>
          <w:lang w:eastAsia="ru-RU"/>
        </w:rPr>
        <w:t>Конкурстық</w:t>
      </w:r>
      <w:proofErr w:type="spellEnd"/>
      <w:r w:rsidRPr="00DD2770">
        <w:rPr>
          <w:rFonts w:ascii="Times New Roman" w:eastAsia="Times New Roman" w:hAnsi="Times New Roman"/>
          <w:bCs/>
          <w:sz w:val="24"/>
          <w:szCs w:val="24"/>
          <w:lang w:eastAsia="ru-RU"/>
        </w:rPr>
        <w:t xml:space="preserve"> </w:t>
      </w:r>
      <w:proofErr w:type="spellStart"/>
      <w:r w:rsidRPr="00DD2770">
        <w:rPr>
          <w:rFonts w:ascii="Times New Roman" w:eastAsia="Times New Roman" w:hAnsi="Times New Roman"/>
          <w:bCs/>
          <w:sz w:val="24"/>
          <w:szCs w:val="24"/>
          <w:lang w:eastAsia="ru-RU"/>
        </w:rPr>
        <w:t>ұсыныста</w:t>
      </w:r>
      <w:proofErr w:type="spellEnd"/>
      <w:r w:rsidRPr="00DD2770">
        <w:rPr>
          <w:rFonts w:ascii="Times New Roman" w:eastAsia="Times New Roman" w:hAnsi="Times New Roman"/>
          <w:bCs/>
          <w:sz w:val="24"/>
          <w:szCs w:val="24"/>
          <w:lang w:eastAsia="ru-RU"/>
        </w:rPr>
        <w:t xml:space="preserve"> </w:t>
      </w:r>
      <w:proofErr w:type="spellStart"/>
      <w:r w:rsidRPr="00DD2770">
        <w:rPr>
          <w:rFonts w:ascii="Times New Roman" w:eastAsia="Times New Roman" w:hAnsi="Times New Roman"/>
          <w:bCs/>
          <w:sz w:val="24"/>
          <w:szCs w:val="24"/>
          <w:lang w:eastAsia="ru-RU"/>
        </w:rPr>
        <w:t>және</w:t>
      </w:r>
      <w:proofErr w:type="spellEnd"/>
      <w:r w:rsidRPr="00DD2770">
        <w:rPr>
          <w:rFonts w:ascii="Times New Roman" w:eastAsia="Times New Roman" w:hAnsi="Times New Roman"/>
          <w:bCs/>
          <w:sz w:val="24"/>
          <w:szCs w:val="24"/>
          <w:lang w:eastAsia="ru-RU"/>
        </w:rPr>
        <w:t>/</w:t>
      </w:r>
      <w:proofErr w:type="spellStart"/>
      <w:r w:rsidRPr="00DD2770">
        <w:rPr>
          <w:rFonts w:ascii="Times New Roman" w:eastAsia="Times New Roman" w:hAnsi="Times New Roman"/>
          <w:bCs/>
          <w:sz w:val="24"/>
          <w:szCs w:val="24"/>
          <w:lang w:eastAsia="ru-RU"/>
        </w:rPr>
        <w:t>немесе</w:t>
      </w:r>
      <w:proofErr w:type="spellEnd"/>
      <w:r w:rsidRPr="00DD2770">
        <w:rPr>
          <w:rFonts w:ascii="Times New Roman" w:eastAsia="Times New Roman" w:hAnsi="Times New Roman"/>
          <w:bCs/>
          <w:sz w:val="24"/>
          <w:szCs w:val="24"/>
          <w:lang w:eastAsia="ru-RU"/>
        </w:rPr>
        <w:t xml:space="preserve"> </w:t>
      </w:r>
      <w:proofErr w:type="spellStart"/>
      <w:r w:rsidRPr="00DD2770">
        <w:rPr>
          <w:rFonts w:ascii="Times New Roman" w:eastAsia="Times New Roman" w:hAnsi="Times New Roman"/>
          <w:bCs/>
          <w:sz w:val="24"/>
          <w:szCs w:val="24"/>
          <w:lang w:eastAsia="ru-RU"/>
        </w:rPr>
        <w:t>шарт</w:t>
      </w:r>
      <w:proofErr w:type="spellEnd"/>
      <w:r w:rsidRPr="00DD2770">
        <w:rPr>
          <w:rFonts w:ascii="Times New Roman" w:eastAsia="Times New Roman" w:hAnsi="Times New Roman"/>
          <w:bCs/>
          <w:sz w:val="24"/>
          <w:szCs w:val="24"/>
          <w:lang w:eastAsia="ru-RU"/>
        </w:rPr>
        <w:t xml:space="preserve"> </w:t>
      </w:r>
      <w:proofErr w:type="spellStart"/>
      <w:r w:rsidRPr="00DD2770">
        <w:rPr>
          <w:rFonts w:ascii="Times New Roman" w:eastAsia="Times New Roman" w:hAnsi="Times New Roman"/>
          <w:bCs/>
          <w:sz w:val="24"/>
          <w:szCs w:val="24"/>
          <w:lang w:eastAsia="ru-RU"/>
        </w:rPr>
        <w:t>жасасуға</w:t>
      </w:r>
      <w:proofErr w:type="spellEnd"/>
      <w:r w:rsidRPr="00DD2770">
        <w:rPr>
          <w:rFonts w:ascii="Times New Roman" w:eastAsia="Times New Roman" w:hAnsi="Times New Roman"/>
          <w:bCs/>
          <w:sz w:val="24"/>
          <w:szCs w:val="24"/>
          <w:lang w:eastAsia="ru-RU"/>
        </w:rPr>
        <w:t xml:space="preserve"> </w:t>
      </w:r>
      <w:proofErr w:type="spellStart"/>
      <w:r w:rsidRPr="00DD2770">
        <w:rPr>
          <w:rFonts w:ascii="Times New Roman" w:eastAsia="Times New Roman" w:hAnsi="Times New Roman"/>
          <w:bCs/>
          <w:sz w:val="24"/>
          <w:szCs w:val="24"/>
          <w:lang w:eastAsia="ru-RU"/>
        </w:rPr>
        <w:t>ұсынылатын</w:t>
      </w:r>
      <w:proofErr w:type="spellEnd"/>
      <w:r w:rsidRPr="00DD2770">
        <w:rPr>
          <w:rFonts w:ascii="Times New Roman" w:eastAsia="Times New Roman" w:hAnsi="Times New Roman"/>
          <w:bCs/>
          <w:sz w:val="24"/>
          <w:szCs w:val="24"/>
          <w:lang w:eastAsia="ru-RU"/>
        </w:rPr>
        <w:t xml:space="preserve"> </w:t>
      </w:r>
      <w:proofErr w:type="spellStart"/>
      <w:r w:rsidRPr="00DD2770">
        <w:rPr>
          <w:rFonts w:ascii="Times New Roman" w:eastAsia="Times New Roman" w:hAnsi="Times New Roman"/>
          <w:bCs/>
          <w:sz w:val="24"/>
          <w:szCs w:val="24"/>
          <w:lang w:eastAsia="ru-RU"/>
        </w:rPr>
        <w:t>талаптарда</w:t>
      </w:r>
      <w:proofErr w:type="spellEnd"/>
      <w:r w:rsidRPr="00DD2770">
        <w:rPr>
          <w:rFonts w:ascii="Times New Roman" w:eastAsia="Times New Roman" w:hAnsi="Times New Roman"/>
          <w:bCs/>
          <w:sz w:val="24"/>
          <w:szCs w:val="24"/>
          <w:lang w:eastAsia="ru-RU"/>
        </w:rPr>
        <w:t xml:space="preserve"> </w:t>
      </w:r>
      <w:proofErr w:type="spellStart"/>
      <w:r w:rsidRPr="00DD2770">
        <w:rPr>
          <w:rFonts w:ascii="Times New Roman" w:eastAsia="Times New Roman" w:hAnsi="Times New Roman"/>
          <w:bCs/>
          <w:sz w:val="24"/>
          <w:szCs w:val="24"/>
          <w:lang w:eastAsia="ru-RU"/>
        </w:rPr>
        <w:t>қолайсыз</w:t>
      </w:r>
      <w:proofErr w:type="spellEnd"/>
      <w:r w:rsidRPr="00DD2770">
        <w:rPr>
          <w:rFonts w:ascii="Times New Roman" w:eastAsia="Times New Roman" w:hAnsi="Times New Roman"/>
          <w:bCs/>
          <w:sz w:val="24"/>
          <w:szCs w:val="24"/>
          <w:lang w:eastAsia="ru-RU"/>
        </w:rPr>
        <w:t xml:space="preserve"> </w:t>
      </w:r>
      <w:proofErr w:type="spellStart"/>
      <w:r w:rsidRPr="00DD2770">
        <w:rPr>
          <w:rFonts w:ascii="Times New Roman" w:eastAsia="Times New Roman" w:hAnsi="Times New Roman"/>
          <w:bCs/>
          <w:sz w:val="24"/>
          <w:szCs w:val="24"/>
          <w:lang w:eastAsia="ru-RU"/>
        </w:rPr>
        <w:t>ұсыныстардың</w:t>
      </w:r>
      <w:proofErr w:type="spellEnd"/>
      <w:r w:rsidRPr="00DD2770">
        <w:rPr>
          <w:rFonts w:ascii="Times New Roman" w:eastAsia="Times New Roman" w:hAnsi="Times New Roman"/>
          <w:bCs/>
          <w:sz w:val="24"/>
          <w:szCs w:val="24"/>
          <w:lang w:eastAsia="ru-RU"/>
        </w:rPr>
        <w:t>/</w:t>
      </w:r>
      <w:proofErr w:type="spellStart"/>
      <w:r w:rsidRPr="00DD2770">
        <w:rPr>
          <w:rFonts w:ascii="Times New Roman" w:eastAsia="Times New Roman" w:hAnsi="Times New Roman"/>
          <w:bCs/>
          <w:sz w:val="24"/>
          <w:szCs w:val="24"/>
          <w:lang w:eastAsia="ru-RU"/>
        </w:rPr>
        <w:t>шарттардың</w:t>
      </w:r>
      <w:proofErr w:type="spellEnd"/>
      <w:r w:rsidRPr="00DD2770">
        <w:rPr>
          <w:rFonts w:ascii="Times New Roman" w:eastAsia="Times New Roman" w:hAnsi="Times New Roman"/>
          <w:bCs/>
          <w:sz w:val="24"/>
          <w:szCs w:val="24"/>
          <w:lang w:eastAsia="ru-RU"/>
        </w:rPr>
        <w:t xml:space="preserve"> </w:t>
      </w:r>
      <w:proofErr w:type="spellStart"/>
      <w:r w:rsidRPr="00DD2770">
        <w:rPr>
          <w:rFonts w:ascii="Times New Roman" w:eastAsia="Times New Roman" w:hAnsi="Times New Roman"/>
          <w:bCs/>
          <w:sz w:val="24"/>
          <w:szCs w:val="24"/>
          <w:lang w:eastAsia="ru-RU"/>
        </w:rPr>
        <w:t>болуы</w:t>
      </w:r>
      <w:proofErr w:type="spellEnd"/>
      <w:r w:rsidR="00150B58" w:rsidRPr="008E0CDF">
        <w:rPr>
          <w:rFonts w:ascii="Times New Roman" w:eastAsia="Times New Roman" w:hAnsi="Times New Roman"/>
          <w:bCs/>
          <w:sz w:val="24"/>
          <w:szCs w:val="24"/>
          <w:lang w:eastAsia="ru-RU"/>
        </w:rPr>
        <w:t>.</w:t>
      </w:r>
    </w:p>
    <w:p w14:paraId="10548E01" w14:textId="743ED900" w:rsidR="00150B58" w:rsidRPr="008E0CDF" w:rsidRDefault="00FD5640">
      <w:pPr>
        <w:numPr>
          <w:ilvl w:val="0"/>
          <w:numId w:val="58"/>
        </w:numPr>
        <w:spacing w:before="120" w:after="0" w:line="240" w:lineRule="auto"/>
        <w:ind w:left="709" w:hanging="709"/>
        <w:jc w:val="both"/>
        <w:rPr>
          <w:rFonts w:ascii="Times New Roman" w:eastAsia="Times New Roman" w:hAnsi="Times New Roman"/>
          <w:b/>
          <w:bCs/>
          <w:sz w:val="24"/>
          <w:szCs w:val="24"/>
          <w:lang w:eastAsia="ru-RU"/>
        </w:rPr>
      </w:pPr>
      <w:proofErr w:type="spellStart"/>
      <w:r w:rsidRPr="00FD5640">
        <w:rPr>
          <w:rFonts w:ascii="Times New Roman" w:eastAsia="Times New Roman" w:hAnsi="Times New Roman"/>
          <w:b/>
          <w:bCs/>
          <w:sz w:val="24"/>
          <w:szCs w:val="24"/>
          <w:lang w:eastAsia="ru-RU"/>
        </w:rPr>
        <w:t>Шарт</w:t>
      </w:r>
      <w:proofErr w:type="spellEnd"/>
      <w:r w:rsidRPr="00FD5640">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val="kk-KZ" w:eastAsia="ru-RU"/>
        </w:rPr>
        <w:t>ж</w:t>
      </w:r>
      <w:proofErr w:type="spellStart"/>
      <w:r w:rsidRPr="00FD5640">
        <w:rPr>
          <w:rFonts w:ascii="Times New Roman" w:eastAsia="Times New Roman" w:hAnsi="Times New Roman"/>
          <w:b/>
          <w:bCs/>
          <w:sz w:val="24"/>
          <w:szCs w:val="24"/>
          <w:lang w:eastAsia="ru-RU"/>
        </w:rPr>
        <w:t>асасу</w:t>
      </w:r>
      <w:proofErr w:type="spellEnd"/>
    </w:p>
    <w:p w14:paraId="16D87011" w14:textId="01F37E4D" w:rsidR="00150B58" w:rsidRPr="008E0CDF" w:rsidRDefault="00710607">
      <w:pPr>
        <w:numPr>
          <w:ilvl w:val="1"/>
          <w:numId w:val="58"/>
        </w:numPr>
        <w:spacing w:before="120" w:after="0" w:line="240" w:lineRule="auto"/>
        <w:ind w:left="709" w:hanging="709"/>
        <w:jc w:val="both"/>
        <w:rPr>
          <w:rFonts w:ascii="Times New Roman" w:eastAsia="Times New Roman" w:hAnsi="Times New Roman"/>
          <w:bCs/>
          <w:sz w:val="24"/>
          <w:szCs w:val="24"/>
          <w:lang w:eastAsia="ru-RU"/>
        </w:rPr>
      </w:pPr>
      <w:r>
        <w:rPr>
          <w:rFonts w:ascii="Times New Roman" w:eastAsia="Times New Roman" w:hAnsi="Times New Roman"/>
          <w:bCs/>
          <w:sz w:val="24"/>
          <w:szCs w:val="24"/>
          <w:lang w:val="kk-KZ" w:eastAsia="ru-RU"/>
        </w:rPr>
        <w:t>ТКС</w:t>
      </w:r>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Конкурстық</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құжаттамаға</w:t>
      </w:r>
      <w:proofErr w:type="spellEnd"/>
      <w:r w:rsidRPr="0071060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kk-KZ" w:eastAsia="ru-RU"/>
        </w:rPr>
        <w:t xml:space="preserve"> </w:t>
      </w:r>
      <w:r w:rsidRPr="00710607">
        <w:rPr>
          <w:rFonts w:ascii="Times New Roman" w:eastAsia="Times New Roman" w:hAnsi="Times New Roman"/>
          <w:bCs/>
          <w:sz w:val="24"/>
          <w:szCs w:val="24"/>
          <w:lang w:eastAsia="ru-RU"/>
        </w:rPr>
        <w:t xml:space="preserve">3 </w:t>
      </w:r>
      <w:proofErr w:type="spellStart"/>
      <w:r w:rsidRPr="00710607">
        <w:rPr>
          <w:rFonts w:ascii="Times New Roman" w:eastAsia="Times New Roman" w:hAnsi="Times New Roman"/>
          <w:bCs/>
          <w:sz w:val="24"/>
          <w:szCs w:val="24"/>
          <w:lang w:eastAsia="ru-RU"/>
        </w:rPr>
        <w:t>қосымшада</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көзделген</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редакцияда</w:t>
      </w:r>
      <w:proofErr w:type="spellEnd"/>
      <w:r w:rsidRPr="00710607">
        <w:rPr>
          <w:rFonts w:ascii="Times New Roman" w:eastAsia="Times New Roman" w:hAnsi="Times New Roman"/>
          <w:bCs/>
          <w:sz w:val="24"/>
          <w:szCs w:val="24"/>
          <w:lang w:eastAsia="ru-RU"/>
        </w:rPr>
        <w:t xml:space="preserve"> Конкурс </w:t>
      </w:r>
      <w:proofErr w:type="spellStart"/>
      <w:r w:rsidRPr="00710607">
        <w:rPr>
          <w:rFonts w:ascii="Times New Roman" w:eastAsia="Times New Roman" w:hAnsi="Times New Roman"/>
          <w:bCs/>
          <w:sz w:val="24"/>
          <w:szCs w:val="24"/>
          <w:lang w:eastAsia="ru-RU"/>
        </w:rPr>
        <w:t>жеңімпазымен</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Қағидаларда</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көзделген</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тәртіппен</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және</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мерзімдерде</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Тараптардың</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әрқайсысының</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мөрімен</w:t>
      </w:r>
      <w:proofErr w:type="spellEnd"/>
      <w:r w:rsidRPr="00710607">
        <w:rPr>
          <w:rFonts w:ascii="Times New Roman" w:eastAsia="Times New Roman" w:hAnsi="Times New Roman"/>
          <w:bCs/>
          <w:sz w:val="24"/>
          <w:szCs w:val="24"/>
          <w:lang w:eastAsia="ru-RU"/>
        </w:rPr>
        <w:t xml:space="preserve"> (бар </w:t>
      </w:r>
      <w:proofErr w:type="spellStart"/>
      <w:r w:rsidRPr="00710607">
        <w:rPr>
          <w:rFonts w:ascii="Times New Roman" w:eastAsia="Times New Roman" w:hAnsi="Times New Roman"/>
          <w:bCs/>
          <w:sz w:val="24"/>
          <w:szCs w:val="24"/>
          <w:lang w:eastAsia="ru-RU"/>
        </w:rPr>
        <w:t>болса</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және</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уәкілетті</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тұлғаларының</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қолымен</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куәландырылатын</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шартқа</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қол</w:t>
      </w:r>
      <w:proofErr w:type="spellEnd"/>
      <w:r w:rsidRPr="00710607">
        <w:rPr>
          <w:rFonts w:ascii="Times New Roman" w:eastAsia="Times New Roman" w:hAnsi="Times New Roman"/>
          <w:bCs/>
          <w:sz w:val="24"/>
          <w:szCs w:val="24"/>
          <w:lang w:eastAsia="ru-RU"/>
        </w:rPr>
        <w:t xml:space="preserve"> </w:t>
      </w:r>
      <w:proofErr w:type="spellStart"/>
      <w:r w:rsidRPr="00710607">
        <w:rPr>
          <w:rFonts w:ascii="Times New Roman" w:eastAsia="Times New Roman" w:hAnsi="Times New Roman"/>
          <w:bCs/>
          <w:sz w:val="24"/>
          <w:szCs w:val="24"/>
          <w:lang w:eastAsia="ru-RU"/>
        </w:rPr>
        <w:t>қояды</w:t>
      </w:r>
      <w:proofErr w:type="spellEnd"/>
      <w:r w:rsidR="00150B58" w:rsidRPr="008E0CDF">
        <w:rPr>
          <w:rFonts w:ascii="Times New Roman" w:eastAsia="Times New Roman" w:hAnsi="Times New Roman"/>
          <w:bCs/>
          <w:sz w:val="24"/>
          <w:szCs w:val="24"/>
          <w:lang w:eastAsia="ru-RU"/>
        </w:rPr>
        <w:t>.</w:t>
      </w:r>
    </w:p>
    <w:p w14:paraId="6A350BA3" w14:textId="1148D820" w:rsidR="00150B58" w:rsidRPr="008E0CDF" w:rsidRDefault="00FD5640">
      <w:pPr>
        <w:numPr>
          <w:ilvl w:val="1"/>
          <w:numId w:val="58"/>
        </w:numPr>
        <w:spacing w:before="120" w:after="0" w:line="240" w:lineRule="auto"/>
        <w:ind w:left="709" w:hanging="709"/>
        <w:jc w:val="both"/>
        <w:rPr>
          <w:rFonts w:ascii="Times New Roman" w:eastAsia="Times New Roman" w:hAnsi="Times New Roman"/>
          <w:bCs/>
          <w:sz w:val="24"/>
          <w:szCs w:val="24"/>
          <w:lang w:eastAsia="ru-RU"/>
        </w:rPr>
      </w:pPr>
      <w:proofErr w:type="spellStart"/>
      <w:r w:rsidRPr="00FD5640">
        <w:rPr>
          <w:rFonts w:ascii="Times New Roman" w:eastAsia="Times New Roman" w:hAnsi="Times New Roman"/>
          <w:bCs/>
          <w:sz w:val="24"/>
          <w:szCs w:val="24"/>
          <w:lang w:eastAsia="ru-RU"/>
        </w:rPr>
        <w:t>Шартта</w:t>
      </w:r>
      <w:proofErr w:type="spellEnd"/>
      <w:r w:rsidRPr="00FD5640">
        <w:rPr>
          <w:rFonts w:ascii="Times New Roman" w:eastAsia="Times New Roman" w:hAnsi="Times New Roman"/>
          <w:bCs/>
          <w:sz w:val="24"/>
          <w:szCs w:val="24"/>
          <w:lang w:eastAsia="ru-RU"/>
        </w:rPr>
        <w:t xml:space="preserve"> </w:t>
      </w:r>
      <w:proofErr w:type="spellStart"/>
      <w:r w:rsidRPr="00FD5640">
        <w:rPr>
          <w:rFonts w:ascii="Times New Roman" w:eastAsia="Times New Roman" w:hAnsi="Times New Roman"/>
          <w:bCs/>
          <w:sz w:val="24"/>
          <w:szCs w:val="24"/>
          <w:lang w:eastAsia="ru-RU"/>
        </w:rPr>
        <w:t>Конкурстық</w:t>
      </w:r>
      <w:proofErr w:type="spellEnd"/>
      <w:r w:rsidRPr="00FD5640">
        <w:rPr>
          <w:rFonts w:ascii="Times New Roman" w:eastAsia="Times New Roman" w:hAnsi="Times New Roman"/>
          <w:bCs/>
          <w:sz w:val="24"/>
          <w:szCs w:val="24"/>
          <w:lang w:eastAsia="ru-RU"/>
        </w:rPr>
        <w:t xml:space="preserve"> </w:t>
      </w:r>
      <w:proofErr w:type="spellStart"/>
      <w:r w:rsidRPr="00FD5640">
        <w:rPr>
          <w:rFonts w:ascii="Times New Roman" w:eastAsia="Times New Roman" w:hAnsi="Times New Roman"/>
          <w:bCs/>
          <w:sz w:val="24"/>
          <w:szCs w:val="24"/>
          <w:lang w:eastAsia="ru-RU"/>
        </w:rPr>
        <w:t>құжаттаманың</w:t>
      </w:r>
      <w:proofErr w:type="spellEnd"/>
      <w:r w:rsidRPr="00FD5640">
        <w:rPr>
          <w:rFonts w:ascii="Times New Roman" w:eastAsia="Times New Roman" w:hAnsi="Times New Roman"/>
          <w:bCs/>
          <w:sz w:val="24"/>
          <w:szCs w:val="24"/>
          <w:lang w:eastAsia="ru-RU"/>
        </w:rPr>
        <w:t xml:space="preserve"> 5.4-тармағында </w:t>
      </w:r>
      <w:proofErr w:type="spellStart"/>
      <w:r w:rsidRPr="00FD5640">
        <w:rPr>
          <w:rFonts w:ascii="Times New Roman" w:eastAsia="Times New Roman" w:hAnsi="Times New Roman"/>
          <w:bCs/>
          <w:sz w:val="24"/>
          <w:szCs w:val="24"/>
          <w:lang w:eastAsia="ru-RU"/>
        </w:rPr>
        <w:t>көзделген</w:t>
      </w:r>
      <w:proofErr w:type="spellEnd"/>
      <w:r w:rsidRPr="00FD5640">
        <w:rPr>
          <w:rFonts w:ascii="Times New Roman" w:eastAsia="Times New Roman" w:hAnsi="Times New Roman"/>
          <w:bCs/>
          <w:sz w:val="24"/>
          <w:szCs w:val="24"/>
          <w:lang w:eastAsia="ru-RU"/>
        </w:rPr>
        <w:t xml:space="preserve"> </w:t>
      </w:r>
      <w:proofErr w:type="spellStart"/>
      <w:r w:rsidRPr="00FD5640">
        <w:rPr>
          <w:rFonts w:ascii="Times New Roman" w:eastAsia="Times New Roman" w:hAnsi="Times New Roman"/>
          <w:bCs/>
          <w:sz w:val="24"/>
          <w:szCs w:val="24"/>
          <w:lang w:eastAsia="ru-RU"/>
        </w:rPr>
        <w:t>жағдайда</w:t>
      </w:r>
      <w:proofErr w:type="spellEnd"/>
      <w:r w:rsidRPr="00FD5640">
        <w:rPr>
          <w:rFonts w:ascii="Times New Roman" w:eastAsia="Times New Roman" w:hAnsi="Times New Roman"/>
          <w:bCs/>
          <w:sz w:val="24"/>
          <w:szCs w:val="24"/>
          <w:lang w:eastAsia="ru-RU"/>
        </w:rPr>
        <w:t xml:space="preserve"> </w:t>
      </w:r>
      <w:proofErr w:type="spellStart"/>
      <w:r w:rsidRPr="00FD5640">
        <w:rPr>
          <w:rFonts w:ascii="Times New Roman" w:eastAsia="Times New Roman" w:hAnsi="Times New Roman"/>
          <w:bCs/>
          <w:sz w:val="24"/>
          <w:szCs w:val="24"/>
          <w:lang w:eastAsia="ru-RU"/>
        </w:rPr>
        <w:t>тиісті</w:t>
      </w:r>
      <w:proofErr w:type="spellEnd"/>
      <w:r w:rsidRPr="00FD5640">
        <w:rPr>
          <w:rFonts w:ascii="Times New Roman" w:eastAsia="Times New Roman" w:hAnsi="Times New Roman"/>
          <w:bCs/>
          <w:sz w:val="24"/>
          <w:szCs w:val="24"/>
          <w:lang w:eastAsia="ru-RU"/>
        </w:rPr>
        <w:t xml:space="preserve"> </w:t>
      </w:r>
      <w:proofErr w:type="spellStart"/>
      <w:r w:rsidRPr="00FD5640">
        <w:rPr>
          <w:rFonts w:ascii="Times New Roman" w:eastAsia="Times New Roman" w:hAnsi="Times New Roman"/>
          <w:bCs/>
          <w:sz w:val="24"/>
          <w:szCs w:val="24"/>
          <w:lang w:eastAsia="ru-RU"/>
        </w:rPr>
        <w:t>Конкурстық</w:t>
      </w:r>
      <w:proofErr w:type="spellEnd"/>
      <w:r w:rsidRPr="00FD5640">
        <w:rPr>
          <w:rFonts w:ascii="Times New Roman" w:eastAsia="Times New Roman" w:hAnsi="Times New Roman"/>
          <w:bCs/>
          <w:sz w:val="24"/>
          <w:szCs w:val="24"/>
          <w:lang w:eastAsia="ru-RU"/>
        </w:rPr>
        <w:t xml:space="preserve"> </w:t>
      </w:r>
      <w:proofErr w:type="spellStart"/>
      <w:r w:rsidRPr="00FD5640">
        <w:rPr>
          <w:rFonts w:ascii="Times New Roman" w:eastAsia="Times New Roman" w:hAnsi="Times New Roman"/>
          <w:bCs/>
          <w:sz w:val="24"/>
          <w:szCs w:val="24"/>
          <w:lang w:eastAsia="ru-RU"/>
        </w:rPr>
        <w:t>ұсыныста</w:t>
      </w:r>
      <w:proofErr w:type="spellEnd"/>
      <w:r w:rsidRPr="00FD5640">
        <w:rPr>
          <w:rFonts w:ascii="Times New Roman" w:eastAsia="Times New Roman" w:hAnsi="Times New Roman"/>
          <w:bCs/>
          <w:sz w:val="24"/>
          <w:szCs w:val="24"/>
          <w:lang w:eastAsia="ru-RU"/>
        </w:rPr>
        <w:t xml:space="preserve"> </w:t>
      </w:r>
      <w:proofErr w:type="spellStart"/>
      <w:r w:rsidRPr="00FD5640">
        <w:rPr>
          <w:rFonts w:ascii="Times New Roman" w:eastAsia="Times New Roman" w:hAnsi="Times New Roman"/>
          <w:bCs/>
          <w:sz w:val="24"/>
          <w:szCs w:val="24"/>
          <w:lang w:eastAsia="ru-RU"/>
        </w:rPr>
        <w:t>немесе</w:t>
      </w:r>
      <w:proofErr w:type="spellEnd"/>
      <w:r w:rsidRPr="00FD5640">
        <w:rPr>
          <w:rFonts w:ascii="Times New Roman" w:eastAsia="Times New Roman" w:hAnsi="Times New Roman"/>
          <w:bCs/>
          <w:sz w:val="24"/>
          <w:szCs w:val="24"/>
          <w:lang w:eastAsia="ru-RU"/>
        </w:rPr>
        <w:t xml:space="preserve"> </w:t>
      </w:r>
      <w:proofErr w:type="spellStart"/>
      <w:r w:rsidRPr="00FD5640">
        <w:rPr>
          <w:rFonts w:ascii="Times New Roman" w:eastAsia="Times New Roman" w:hAnsi="Times New Roman"/>
          <w:bCs/>
          <w:sz w:val="24"/>
          <w:szCs w:val="24"/>
          <w:lang w:eastAsia="ru-RU"/>
        </w:rPr>
        <w:t>Конкурстық</w:t>
      </w:r>
      <w:proofErr w:type="spellEnd"/>
      <w:r w:rsidRPr="00FD5640">
        <w:rPr>
          <w:rFonts w:ascii="Times New Roman" w:eastAsia="Times New Roman" w:hAnsi="Times New Roman"/>
          <w:bCs/>
          <w:sz w:val="24"/>
          <w:szCs w:val="24"/>
          <w:lang w:eastAsia="ru-RU"/>
        </w:rPr>
        <w:t xml:space="preserve"> </w:t>
      </w:r>
      <w:proofErr w:type="spellStart"/>
      <w:r w:rsidRPr="00FD5640">
        <w:rPr>
          <w:rFonts w:ascii="Times New Roman" w:eastAsia="Times New Roman" w:hAnsi="Times New Roman"/>
          <w:bCs/>
          <w:sz w:val="24"/>
          <w:szCs w:val="24"/>
          <w:lang w:eastAsia="ru-RU"/>
        </w:rPr>
        <w:t>өтінімде</w:t>
      </w:r>
      <w:proofErr w:type="spellEnd"/>
      <w:r w:rsidRPr="00FD5640">
        <w:rPr>
          <w:rFonts w:ascii="Times New Roman" w:eastAsia="Times New Roman" w:hAnsi="Times New Roman"/>
          <w:bCs/>
          <w:sz w:val="24"/>
          <w:szCs w:val="24"/>
          <w:lang w:eastAsia="ru-RU"/>
        </w:rPr>
        <w:t xml:space="preserve"> </w:t>
      </w:r>
      <w:proofErr w:type="spellStart"/>
      <w:r w:rsidRPr="00FD5640">
        <w:rPr>
          <w:rFonts w:ascii="Times New Roman" w:eastAsia="Times New Roman" w:hAnsi="Times New Roman"/>
          <w:bCs/>
          <w:sz w:val="24"/>
          <w:szCs w:val="24"/>
          <w:lang w:eastAsia="ru-RU"/>
        </w:rPr>
        <w:t>көрсетілетін</w:t>
      </w:r>
      <w:proofErr w:type="spellEnd"/>
      <w:r w:rsidRPr="00FD5640">
        <w:rPr>
          <w:rFonts w:ascii="Times New Roman" w:eastAsia="Times New Roman" w:hAnsi="Times New Roman"/>
          <w:bCs/>
          <w:sz w:val="24"/>
          <w:szCs w:val="24"/>
          <w:lang w:eastAsia="ru-RU"/>
        </w:rPr>
        <w:t xml:space="preserve"> </w:t>
      </w:r>
      <w:proofErr w:type="spellStart"/>
      <w:r w:rsidRPr="00FD5640">
        <w:rPr>
          <w:rFonts w:ascii="Times New Roman" w:eastAsia="Times New Roman" w:hAnsi="Times New Roman"/>
          <w:bCs/>
          <w:sz w:val="24"/>
          <w:szCs w:val="24"/>
          <w:lang w:eastAsia="ru-RU"/>
        </w:rPr>
        <w:t>баға</w:t>
      </w:r>
      <w:proofErr w:type="spellEnd"/>
      <w:r w:rsidRPr="00FD5640">
        <w:rPr>
          <w:rFonts w:ascii="Times New Roman" w:eastAsia="Times New Roman" w:hAnsi="Times New Roman"/>
          <w:bCs/>
          <w:sz w:val="24"/>
          <w:szCs w:val="24"/>
          <w:lang w:eastAsia="ru-RU"/>
        </w:rPr>
        <w:t xml:space="preserve"> </w:t>
      </w:r>
      <w:proofErr w:type="spellStart"/>
      <w:r w:rsidR="002241C9" w:rsidRPr="00FD5640">
        <w:rPr>
          <w:rFonts w:ascii="Times New Roman" w:eastAsia="Times New Roman" w:hAnsi="Times New Roman"/>
          <w:bCs/>
          <w:sz w:val="24"/>
          <w:szCs w:val="24"/>
          <w:lang w:eastAsia="ru-RU"/>
        </w:rPr>
        <w:t>Қатысу</w:t>
      </w:r>
      <w:proofErr w:type="spellEnd"/>
      <w:r w:rsidR="002241C9" w:rsidRPr="00FD5640">
        <w:rPr>
          <w:rFonts w:ascii="Times New Roman" w:eastAsia="Times New Roman" w:hAnsi="Times New Roman"/>
          <w:bCs/>
          <w:sz w:val="24"/>
          <w:szCs w:val="24"/>
          <w:lang w:eastAsia="ru-RU"/>
        </w:rPr>
        <w:t xml:space="preserve"> </w:t>
      </w:r>
      <w:proofErr w:type="spellStart"/>
      <w:r w:rsidRPr="00FD5640">
        <w:rPr>
          <w:rFonts w:ascii="Times New Roman" w:eastAsia="Times New Roman" w:hAnsi="Times New Roman"/>
          <w:bCs/>
          <w:sz w:val="24"/>
          <w:szCs w:val="24"/>
          <w:lang w:eastAsia="ru-RU"/>
        </w:rPr>
        <w:t>ү</w:t>
      </w:r>
      <w:r w:rsidR="002241C9">
        <w:rPr>
          <w:rFonts w:ascii="Times New Roman" w:eastAsia="Times New Roman" w:hAnsi="Times New Roman"/>
          <w:bCs/>
          <w:sz w:val="24"/>
          <w:szCs w:val="24"/>
          <w:lang w:eastAsia="ru-RU"/>
        </w:rPr>
        <w:t>лестерін</w:t>
      </w:r>
      <w:proofErr w:type="spellEnd"/>
      <w:r w:rsidR="002241C9">
        <w:rPr>
          <w:rFonts w:ascii="Times New Roman" w:eastAsia="Times New Roman" w:hAnsi="Times New Roman"/>
          <w:bCs/>
          <w:sz w:val="24"/>
          <w:szCs w:val="24"/>
          <w:lang w:eastAsia="ru-RU"/>
        </w:rPr>
        <w:t xml:space="preserve"> </w:t>
      </w:r>
      <w:proofErr w:type="spellStart"/>
      <w:r w:rsidR="002241C9">
        <w:rPr>
          <w:rFonts w:ascii="Times New Roman" w:eastAsia="Times New Roman" w:hAnsi="Times New Roman"/>
          <w:bCs/>
          <w:sz w:val="24"/>
          <w:szCs w:val="24"/>
          <w:lang w:eastAsia="ru-RU"/>
        </w:rPr>
        <w:t>сатып</w:t>
      </w:r>
      <w:proofErr w:type="spellEnd"/>
      <w:r w:rsidR="002241C9">
        <w:rPr>
          <w:rFonts w:ascii="Times New Roman" w:eastAsia="Times New Roman" w:hAnsi="Times New Roman"/>
          <w:bCs/>
          <w:sz w:val="24"/>
          <w:szCs w:val="24"/>
          <w:lang w:eastAsia="ru-RU"/>
        </w:rPr>
        <w:t xml:space="preserve"> </w:t>
      </w:r>
      <w:proofErr w:type="spellStart"/>
      <w:r w:rsidR="002241C9">
        <w:rPr>
          <w:rFonts w:ascii="Times New Roman" w:eastAsia="Times New Roman" w:hAnsi="Times New Roman"/>
          <w:bCs/>
          <w:sz w:val="24"/>
          <w:szCs w:val="24"/>
          <w:lang w:eastAsia="ru-RU"/>
        </w:rPr>
        <w:t>алу</w:t>
      </w:r>
      <w:proofErr w:type="spellEnd"/>
      <w:r w:rsidR="002241C9">
        <w:rPr>
          <w:rFonts w:ascii="Times New Roman" w:eastAsia="Times New Roman" w:hAnsi="Times New Roman"/>
          <w:bCs/>
          <w:sz w:val="24"/>
          <w:szCs w:val="24"/>
          <w:lang w:eastAsia="ru-RU"/>
        </w:rPr>
        <w:t xml:space="preserve"> </w:t>
      </w:r>
      <w:proofErr w:type="spellStart"/>
      <w:r w:rsidR="002241C9">
        <w:rPr>
          <w:rFonts w:ascii="Times New Roman" w:eastAsia="Times New Roman" w:hAnsi="Times New Roman"/>
          <w:bCs/>
          <w:sz w:val="24"/>
          <w:szCs w:val="24"/>
          <w:lang w:eastAsia="ru-RU"/>
        </w:rPr>
        <w:t>бағасы</w:t>
      </w:r>
      <w:proofErr w:type="spellEnd"/>
      <w:r w:rsidR="002241C9">
        <w:rPr>
          <w:rFonts w:ascii="Times New Roman" w:eastAsia="Times New Roman" w:hAnsi="Times New Roman"/>
          <w:bCs/>
          <w:sz w:val="24"/>
          <w:szCs w:val="24"/>
          <w:lang w:eastAsia="ru-RU"/>
        </w:rPr>
        <w:t xml:space="preserve"> </w:t>
      </w:r>
      <w:proofErr w:type="spellStart"/>
      <w:r w:rsidR="002241C9">
        <w:rPr>
          <w:rFonts w:ascii="Times New Roman" w:eastAsia="Times New Roman" w:hAnsi="Times New Roman"/>
          <w:bCs/>
          <w:sz w:val="24"/>
          <w:szCs w:val="24"/>
          <w:lang w:eastAsia="ru-RU"/>
        </w:rPr>
        <w:t>болуы</w:t>
      </w:r>
      <w:proofErr w:type="spellEnd"/>
      <w:r w:rsidR="002241C9">
        <w:rPr>
          <w:rFonts w:ascii="Times New Roman" w:eastAsia="Times New Roman" w:hAnsi="Times New Roman"/>
          <w:bCs/>
          <w:sz w:val="24"/>
          <w:szCs w:val="24"/>
          <w:lang w:eastAsia="ru-RU"/>
        </w:rPr>
        <w:t xml:space="preserve"> </w:t>
      </w:r>
      <w:proofErr w:type="spellStart"/>
      <w:r w:rsidRPr="00FD5640">
        <w:rPr>
          <w:rFonts w:ascii="Times New Roman" w:eastAsia="Times New Roman" w:hAnsi="Times New Roman"/>
          <w:bCs/>
          <w:sz w:val="24"/>
          <w:szCs w:val="24"/>
          <w:lang w:eastAsia="ru-RU"/>
        </w:rPr>
        <w:t>тиіс</w:t>
      </w:r>
      <w:proofErr w:type="spellEnd"/>
      <w:r w:rsidR="00150B58" w:rsidRPr="008E0CDF">
        <w:rPr>
          <w:rFonts w:ascii="Times New Roman" w:eastAsia="Times New Roman" w:hAnsi="Times New Roman"/>
          <w:bCs/>
          <w:sz w:val="24"/>
          <w:szCs w:val="24"/>
          <w:lang w:eastAsia="ru-RU"/>
        </w:rPr>
        <w:t>.</w:t>
      </w:r>
    </w:p>
    <w:p w14:paraId="50BD1772" w14:textId="28F4EF03" w:rsidR="000B7B96" w:rsidRDefault="002241C9">
      <w:pPr>
        <w:numPr>
          <w:ilvl w:val="1"/>
          <w:numId w:val="58"/>
        </w:numPr>
        <w:spacing w:before="120" w:after="0" w:line="240" w:lineRule="auto"/>
        <w:ind w:left="709" w:hanging="709"/>
        <w:jc w:val="both"/>
        <w:rPr>
          <w:rFonts w:ascii="Times New Roman" w:eastAsia="Times New Roman" w:hAnsi="Times New Roman"/>
          <w:bCs/>
          <w:sz w:val="24"/>
          <w:szCs w:val="24"/>
          <w:lang w:eastAsia="ru-RU"/>
        </w:rPr>
      </w:pPr>
      <w:proofErr w:type="spellStart"/>
      <w:r w:rsidRPr="002241C9">
        <w:rPr>
          <w:rFonts w:ascii="Times New Roman" w:eastAsia="Times New Roman" w:hAnsi="Times New Roman"/>
          <w:bCs/>
          <w:sz w:val="24"/>
          <w:szCs w:val="24"/>
          <w:lang w:eastAsia="ru-RU"/>
        </w:rPr>
        <w:t>Шартта</w:t>
      </w:r>
      <w:proofErr w:type="spellEnd"/>
      <w:r w:rsidRPr="002241C9">
        <w:rPr>
          <w:rFonts w:ascii="Times New Roman" w:eastAsia="Times New Roman" w:hAnsi="Times New Roman"/>
          <w:bCs/>
          <w:sz w:val="24"/>
          <w:szCs w:val="24"/>
          <w:lang w:eastAsia="ru-RU"/>
        </w:rPr>
        <w:t xml:space="preserve"> Конкурс </w:t>
      </w:r>
      <w:proofErr w:type="spellStart"/>
      <w:r w:rsidRPr="002241C9">
        <w:rPr>
          <w:rFonts w:ascii="Times New Roman" w:eastAsia="Times New Roman" w:hAnsi="Times New Roman"/>
          <w:bCs/>
          <w:sz w:val="24"/>
          <w:szCs w:val="24"/>
          <w:lang w:eastAsia="ru-RU"/>
        </w:rPr>
        <w:t>жеңімпазының</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Активтерді</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беруді</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жүзеге</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асыру</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үшін</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талап</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етілетін</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мақұлдаулар</w:t>
      </w:r>
      <w:proofErr w:type="spellEnd"/>
      <w:r w:rsidRPr="002241C9">
        <w:rPr>
          <w:rFonts w:ascii="Times New Roman" w:eastAsia="Times New Roman" w:hAnsi="Times New Roman"/>
          <w:bCs/>
          <w:sz w:val="24"/>
          <w:szCs w:val="24"/>
          <w:lang w:eastAsia="ru-RU"/>
        </w:rPr>
        <w:t xml:space="preserve"> мен </w:t>
      </w:r>
      <w:proofErr w:type="spellStart"/>
      <w:r w:rsidRPr="002241C9">
        <w:rPr>
          <w:rFonts w:ascii="Times New Roman" w:eastAsia="Times New Roman" w:hAnsi="Times New Roman"/>
          <w:bCs/>
          <w:sz w:val="24"/>
          <w:szCs w:val="24"/>
          <w:lang w:eastAsia="ru-RU"/>
        </w:rPr>
        <w:t>келісулерді</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өз</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бетінше</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алу</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жөніндегі</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міндеттемелері</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көрсетіледі</w:t>
      </w:r>
      <w:proofErr w:type="spellEnd"/>
      <w:r w:rsidR="007C3FD1" w:rsidRPr="00021162">
        <w:rPr>
          <w:rFonts w:ascii="Times New Roman" w:eastAsia="Times New Roman" w:hAnsi="Times New Roman"/>
          <w:bCs/>
          <w:sz w:val="24"/>
          <w:szCs w:val="24"/>
          <w:lang w:eastAsia="ru-RU"/>
        </w:rPr>
        <w:t>.</w:t>
      </w:r>
    </w:p>
    <w:p w14:paraId="100C4EC0" w14:textId="14620F7A" w:rsidR="00150B58" w:rsidRPr="00021162" w:rsidRDefault="002241C9">
      <w:pPr>
        <w:numPr>
          <w:ilvl w:val="1"/>
          <w:numId w:val="58"/>
        </w:numPr>
        <w:spacing w:before="120" w:after="0" w:line="240" w:lineRule="auto"/>
        <w:ind w:left="709" w:hanging="709"/>
        <w:jc w:val="both"/>
        <w:rPr>
          <w:rFonts w:ascii="Times New Roman" w:eastAsia="Times New Roman" w:hAnsi="Times New Roman"/>
          <w:bCs/>
          <w:sz w:val="24"/>
          <w:szCs w:val="24"/>
          <w:lang w:eastAsia="ru-RU"/>
        </w:rPr>
      </w:pPr>
      <w:proofErr w:type="spellStart"/>
      <w:r w:rsidRPr="002241C9">
        <w:rPr>
          <w:rFonts w:ascii="Times New Roman" w:eastAsia="Times New Roman" w:hAnsi="Times New Roman"/>
          <w:bCs/>
          <w:sz w:val="24"/>
          <w:szCs w:val="24"/>
          <w:lang w:eastAsia="ru-RU"/>
        </w:rPr>
        <w:t>Активтерді</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бөліп-бөліп</w:t>
      </w:r>
      <w:proofErr w:type="spellEnd"/>
      <w:r w:rsidRPr="002241C9">
        <w:rPr>
          <w:rFonts w:ascii="Times New Roman" w:eastAsia="Times New Roman" w:hAnsi="Times New Roman"/>
          <w:bCs/>
          <w:sz w:val="24"/>
          <w:szCs w:val="24"/>
          <w:lang w:eastAsia="ru-RU"/>
        </w:rPr>
        <w:t xml:space="preserve"> </w:t>
      </w:r>
      <w:proofErr w:type="spellStart"/>
      <w:r w:rsidR="00710607" w:rsidRPr="00710607">
        <w:rPr>
          <w:rFonts w:ascii="Times New Roman" w:eastAsia="Times New Roman" w:hAnsi="Times New Roman"/>
          <w:bCs/>
          <w:sz w:val="24"/>
          <w:szCs w:val="24"/>
          <w:lang w:eastAsia="ru-RU"/>
        </w:rPr>
        <w:t>немесе</w:t>
      </w:r>
      <w:proofErr w:type="spellEnd"/>
      <w:r w:rsidR="00710607" w:rsidRPr="00710607">
        <w:rPr>
          <w:rFonts w:ascii="Times New Roman" w:eastAsia="Times New Roman" w:hAnsi="Times New Roman"/>
          <w:bCs/>
          <w:sz w:val="24"/>
          <w:szCs w:val="24"/>
          <w:lang w:eastAsia="ru-RU"/>
        </w:rPr>
        <w:t xml:space="preserve"> </w:t>
      </w:r>
      <w:proofErr w:type="spellStart"/>
      <w:r w:rsidR="00710607" w:rsidRPr="00710607">
        <w:rPr>
          <w:rFonts w:ascii="Times New Roman" w:eastAsia="Times New Roman" w:hAnsi="Times New Roman"/>
          <w:bCs/>
          <w:sz w:val="24"/>
          <w:szCs w:val="24"/>
          <w:lang w:eastAsia="ru-RU"/>
        </w:rPr>
        <w:t>бөліктермен</w:t>
      </w:r>
      <w:proofErr w:type="spellEnd"/>
      <w:r w:rsidR="00710607" w:rsidRPr="00710607">
        <w:rPr>
          <w:rFonts w:ascii="Times New Roman" w:eastAsia="Times New Roman" w:hAnsi="Times New Roman"/>
          <w:bCs/>
          <w:sz w:val="24"/>
          <w:szCs w:val="24"/>
          <w:lang w:eastAsia="ru-RU"/>
        </w:rPr>
        <w:t xml:space="preserve"> (</w:t>
      </w:r>
      <w:proofErr w:type="spellStart"/>
      <w:r w:rsidR="00710607" w:rsidRPr="00710607">
        <w:rPr>
          <w:rFonts w:ascii="Times New Roman" w:eastAsia="Times New Roman" w:hAnsi="Times New Roman"/>
          <w:bCs/>
          <w:sz w:val="24"/>
          <w:szCs w:val="24"/>
          <w:lang w:eastAsia="ru-RU"/>
        </w:rPr>
        <w:t>транштармен</w:t>
      </w:r>
      <w:proofErr w:type="spellEnd"/>
      <w:r w:rsidR="00710607" w:rsidRPr="00710607">
        <w:rPr>
          <w:rFonts w:ascii="Times New Roman" w:eastAsia="Times New Roman" w:hAnsi="Times New Roman"/>
          <w:bCs/>
          <w:sz w:val="24"/>
          <w:szCs w:val="24"/>
          <w:lang w:eastAsia="ru-RU"/>
        </w:rPr>
        <w:t>)</w:t>
      </w:r>
      <w:r w:rsidR="00710607">
        <w:rPr>
          <w:rFonts w:ascii="Times New Roman" w:eastAsia="Times New Roman" w:hAnsi="Times New Roman"/>
          <w:bCs/>
          <w:sz w:val="24"/>
          <w:szCs w:val="24"/>
          <w:lang w:val="kk-KZ" w:eastAsia="ru-RU"/>
        </w:rPr>
        <w:t xml:space="preserve"> </w:t>
      </w:r>
      <w:proofErr w:type="spellStart"/>
      <w:r w:rsidRPr="002241C9">
        <w:rPr>
          <w:rFonts w:ascii="Times New Roman" w:eastAsia="Times New Roman" w:hAnsi="Times New Roman"/>
          <w:bCs/>
          <w:sz w:val="24"/>
          <w:szCs w:val="24"/>
          <w:lang w:eastAsia="ru-RU"/>
        </w:rPr>
        <w:t>сатып</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алған</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жағдайда</w:t>
      </w:r>
      <w:proofErr w:type="spellEnd"/>
      <w:r w:rsidRPr="002241C9">
        <w:rPr>
          <w:rFonts w:ascii="Times New Roman" w:eastAsia="Times New Roman" w:hAnsi="Times New Roman"/>
          <w:bCs/>
          <w:sz w:val="24"/>
          <w:szCs w:val="24"/>
          <w:lang w:eastAsia="ru-RU"/>
        </w:rPr>
        <w:t xml:space="preserve">, Конкурс </w:t>
      </w:r>
      <w:proofErr w:type="spellStart"/>
      <w:r w:rsidRPr="002241C9">
        <w:rPr>
          <w:rFonts w:ascii="Times New Roman" w:eastAsia="Times New Roman" w:hAnsi="Times New Roman"/>
          <w:bCs/>
          <w:sz w:val="24"/>
          <w:szCs w:val="24"/>
          <w:lang w:eastAsia="ru-RU"/>
        </w:rPr>
        <w:t>жеңімпазы</w:t>
      </w:r>
      <w:proofErr w:type="spellEnd"/>
      <w:r w:rsidRPr="002241C9">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kk-KZ" w:eastAsia="ru-RU"/>
        </w:rPr>
        <w:t xml:space="preserve"> </w:t>
      </w:r>
      <w:r w:rsidRPr="002241C9">
        <w:rPr>
          <w:rFonts w:ascii="Times New Roman" w:eastAsia="Times New Roman" w:hAnsi="Times New Roman"/>
          <w:bCs/>
          <w:sz w:val="24"/>
          <w:szCs w:val="24"/>
          <w:lang w:eastAsia="ru-RU"/>
        </w:rPr>
        <w:t>1</w:t>
      </w:r>
      <w:r w:rsidR="00710607">
        <w:rPr>
          <w:rFonts w:ascii="Times New Roman" w:eastAsia="Times New Roman" w:hAnsi="Times New Roman"/>
          <w:bCs/>
          <w:sz w:val="24"/>
          <w:szCs w:val="24"/>
          <w:lang w:val="kk-KZ" w:eastAsia="ru-RU"/>
        </w:rPr>
        <w:t>1</w:t>
      </w:r>
      <w:r w:rsidRPr="002241C9">
        <w:rPr>
          <w:rFonts w:ascii="Times New Roman" w:eastAsia="Times New Roman" w:hAnsi="Times New Roman"/>
          <w:bCs/>
          <w:sz w:val="24"/>
          <w:szCs w:val="24"/>
          <w:lang w:eastAsia="ru-RU"/>
        </w:rPr>
        <w:t>, №</w:t>
      </w:r>
      <w:r>
        <w:rPr>
          <w:rFonts w:ascii="Times New Roman" w:eastAsia="Times New Roman" w:hAnsi="Times New Roman"/>
          <w:bCs/>
          <w:sz w:val="24"/>
          <w:szCs w:val="24"/>
          <w:lang w:val="kk-KZ" w:eastAsia="ru-RU"/>
        </w:rPr>
        <w:t xml:space="preserve"> </w:t>
      </w:r>
      <w:r w:rsidRPr="002241C9">
        <w:rPr>
          <w:rFonts w:ascii="Times New Roman" w:eastAsia="Times New Roman" w:hAnsi="Times New Roman"/>
          <w:bCs/>
          <w:sz w:val="24"/>
          <w:szCs w:val="24"/>
          <w:lang w:eastAsia="ru-RU"/>
        </w:rPr>
        <w:t>1</w:t>
      </w:r>
      <w:r w:rsidR="00710607">
        <w:rPr>
          <w:rFonts w:ascii="Times New Roman" w:eastAsia="Times New Roman" w:hAnsi="Times New Roman"/>
          <w:bCs/>
          <w:sz w:val="24"/>
          <w:szCs w:val="24"/>
          <w:lang w:val="kk-KZ" w:eastAsia="ru-RU"/>
        </w:rPr>
        <w:t>2</w:t>
      </w:r>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және</w:t>
      </w:r>
      <w:proofErr w:type="spellEnd"/>
      <w:r w:rsidRPr="002241C9">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kk-KZ" w:eastAsia="ru-RU"/>
        </w:rPr>
        <w:t xml:space="preserve"> </w:t>
      </w:r>
      <w:r w:rsidRPr="002241C9">
        <w:rPr>
          <w:rFonts w:ascii="Times New Roman" w:eastAsia="Times New Roman" w:hAnsi="Times New Roman"/>
          <w:bCs/>
          <w:sz w:val="24"/>
          <w:szCs w:val="24"/>
          <w:lang w:eastAsia="ru-RU"/>
        </w:rPr>
        <w:t>1</w:t>
      </w:r>
      <w:r w:rsidR="00710607">
        <w:rPr>
          <w:rFonts w:ascii="Times New Roman" w:eastAsia="Times New Roman" w:hAnsi="Times New Roman"/>
          <w:bCs/>
          <w:sz w:val="24"/>
          <w:szCs w:val="24"/>
          <w:lang w:val="kk-KZ" w:eastAsia="ru-RU"/>
        </w:rPr>
        <w:t xml:space="preserve">3 </w:t>
      </w:r>
      <w:proofErr w:type="spellStart"/>
      <w:r w:rsidRPr="002241C9">
        <w:rPr>
          <w:rFonts w:ascii="Times New Roman" w:eastAsia="Times New Roman" w:hAnsi="Times New Roman"/>
          <w:bCs/>
          <w:sz w:val="24"/>
          <w:szCs w:val="24"/>
          <w:lang w:eastAsia="ru-RU"/>
        </w:rPr>
        <w:t>қосымшаларға</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сәйкес</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нысан</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бойынша</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кепіл</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шарттарын</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жасасады</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және</w:t>
      </w:r>
      <w:proofErr w:type="spellEnd"/>
      <w:r w:rsidRPr="002241C9">
        <w:rPr>
          <w:rFonts w:ascii="Times New Roman" w:eastAsia="Times New Roman" w:hAnsi="Times New Roman"/>
          <w:bCs/>
          <w:sz w:val="24"/>
          <w:szCs w:val="24"/>
          <w:lang w:eastAsia="ru-RU"/>
        </w:rPr>
        <w:t>/</w:t>
      </w:r>
      <w:proofErr w:type="spellStart"/>
      <w:r w:rsidRPr="002241C9">
        <w:rPr>
          <w:rFonts w:ascii="Times New Roman" w:eastAsia="Times New Roman" w:hAnsi="Times New Roman"/>
          <w:bCs/>
          <w:sz w:val="24"/>
          <w:szCs w:val="24"/>
          <w:lang w:eastAsia="ru-RU"/>
        </w:rPr>
        <w:t>немесе</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жасасуды</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қамтамасыз</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етеді</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Мұндай</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кепіл</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шарттарының</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талаптары</w:t>
      </w:r>
      <w:proofErr w:type="spellEnd"/>
      <w:r w:rsidRPr="002241C9">
        <w:rPr>
          <w:rFonts w:ascii="Times New Roman" w:eastAsia="Times New Roman" w:hAnsi="Times New Roman"/>
          <w:bCs/>
          <w:sz w:val="24"/>
          <w:szCs w:val="24"/>
          <w:lang w:eastAsia="ru-RU"/>
        </w:rPr>
        <w:t xml:space="preserve"> </w:t>
      </w:r>
      <w:r w:rsidR="00710607">
        <w:rPr>
          <w:rFonts w:ascii="Times New Roman" w:eastAsia="Times New Roman" w:hAnsi="Times New Roman"/>
          <w:bCs/>
          <w:sz w:val="24"/>
          <w:szCs w:val="24"/>
          <w:lang w:val="kk-KZ" w:eastAsia="ru-RU"/>
        </w:rPr>
        <w:t>ТКС-тің</w:t>
      </w:r>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қалауы</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бойынша</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ғана</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өзгертілуі</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мүмкін</w:t>
      </w:r>
      <w:proofErr w:type="spellEnd"/>
      <w:r w:rsidR="000B7B96">
        <w:rPr>
          <w:rFonts w:ascii="Times New Roman" w:eastAsia="Times New Roman" w:hAnsi="Times New Roman"/>
          <w:bCs/>
          <w:sz w:val="24"/>
          <w:szCs w:val="24"/>
          <w:lang w:eastAsia="ru-RU"/>
        </w:rPr>
        <w:t>.</w:t>
      </w:r>
      <w:r w:rsidR="00F1147F">
        <w:rPr>
          <w:rFonts w:ascii="Times New Roman" w:eastAsia="Times New Roman" w:hAnsi="Times New Roman"/>
          <w:bCs/>
          <w:sz w:val="24"/>
          <w:szCs w:val="24"/>
          <w:lang w:eastAsia="ru-RU"/>
        </w:rPr>
        <w:t xml:space="preserve"> </w:t>
      </w:r>
    </w:p>
    <w:p w14:paraId="4335C9C2" w14:textId="0647F7DA" w:rsidR="00150B58" w:rsidRPr="008E0CDF" w:rsidRDefault="002241C9">
      <w:pPr>
        <w:numPr>
          <w:ilvl w:val="0"/>
          <w:numId w:val="58"/>
        </w:numPr>
        <w:spacing w:before="120" w:after="120" w:line="240" w:lineRule="auto"/>
        <w:ind w:left="709" w:hanging="709"/>
        <w:jc w:val="both"/>
        <w:rPr>
          <w:rFonts w:ascii="Times New Roman" w:eastAsia="Times New Roman" w:hAnsi="Times New Roman"/>
          <w:b/>
          <w:bCs/>
          <w:sz w:val="24"/>
          <w:szCs w:val="24"/>
          <w:lang w:eastAsia="ru-RU"/>
        </w:rPr>
      </w:pPr>
      <w:proofErr w:type="spellStart"/>
      <w:r w:rsidRPr="002241C9">
        <w:rPr>
          <w:rFonts w:ascii="Times New Roman" w:eastAsia="Times New Roman" w:hAnsi="Times New Roman"/>
          <w:b/>
          <w:bCs/>
          <w:sz w:val="24"/>
          <w:szCs w:val="24"/>
          <w:lang w:eastAsia="ru-RU"/>
        </w:rPr>
        <w:t>Конкурсқа</w:t>
      </w:r>
      <w:proofErr w:type="spellEnd"/>
      <w:r w:rsidRPr="002241C9">
        <w:rPr>
          <w:rFonts w:ascii="Times New Roman" w:eastAsia="Times New Roman" w:hAnsi="Times New Roman"/>
          <w:b/>
          <w:bCs/>
          <w:sz w:val="24"/>
          <w:szCs w:val="24"/>
          <w:lang w:eastAsia="ru-RU"/>
        </w:rPr>
        <w:t xml:space="preserve"> </w:t>
      </w:r>
      <w:proofErr w:type="spellStart"/>
      <w:r w:rsidRPr="002241C9">
        <w:rPr>
          <w:rFonts w:ascii="Times New Roman" w:eastAsia="Times New Roman" w:hAnsi="Times New Roman"/>
          <w:b/>
          <w:bCs/>
          <w:sz w:val="24"/>
          <w:szCs w:val="24"/>
          <w:lang w:eastAsia="ru-RU"/>
        </w:rPr>
        <w:t>қатысу</w:t>
      </w:r>
      <w:proofErr w:type="spellEnd"/>
      <w:r w:rsidRPr="002241C9">
        <w:rPr>
          <w:rFonts w:ascii="Times New Roman" w:eastAsia="Times New Roman" w:hAnsi="Times New Roman"/>
          <w:b/>
          <w:bCs/>
          <w:sz w:val="24"/>
          <w:szCs w:val="24"/>
          <w:lang w:eastAsia="ru-RU"/>
        </w:rPr>
        <w:t xml:space="preserve"> </w:t>
      </w:r>
      <w:proofErr w:type="spellStart"/>
      <w:r w:rsidRPr="002241C9">
        <w:rPr>
          <w:rFonts w:ascii="Times New Roman" w:eastAsia="Times New Roman" w:hAnsi="Times New Roman"/>
          <w:b/>
          <w:bCs/>
          <w:sz w:val="24"/>
          <w:szCs w:val="24"/>
          <w:lang w:eastAsia="ru-RU"/>
        </w:rPr>
        <w:t>үшін</w:t>
      </w:r>
      <w:proofErr w:type="spellEnd"/>
      <w:r w:rsidRPr="002241C9">
        <w:rPr>
          <w:rFonts w:ascii="Times New Roman" w:eastAsia="Times New Roman" w:hAnsi="Times New Roman"/>
          <w:b/>
          <w:bCs/>
          <w:sz w:val="24"/>
          <w:szCs w:val="24"/>
          <w:lang w:eastAsia="ru-RU"/>
        </w:rPr>
        <w:t xml:space="preserve"> </w:t>
      </w:r>
      <w:proofErr w:type="spellStart"/>
      <w:r w:rsidRPr="002241C9">
        <w:rPr>
          <w:rFonts w:ascii="Times New Roman" w:eastAsia="Times New Roman" w:hAnsi="Times New Roman"/>
          <w:b/>
          <w:bCs/>
          <w:sz w:val="24"/>
          <w:szCs w:val="24"/>
          <w:lang w:eastAsia="ru-RU"/>
        </w:rPr>
        <w:t>ұсынылатын</w:t>
      </w:r>
      <w:proofErr w:type="spellEnd"/>
      <w:r w:rsidRPr="002241C9">
        <w:rPr>
          <w:rFonts w:ascii="Times New Roman" w:eastAsia="Times New Roman" w:hAnsi="Times New Roman"/>
          <w:b/>
          <w:bCs/>
          <w:sz w:val="24"/>
          <w:szCs w:val="24"/>
          <w:lang w:eastAsia="ru-RU"/>
        </w:rPr>
        <w:t xml:space="preserve"> </w:t>
      </w:r>
      <w:proofErr w:type="spellStart"/>
      <w:r w:rsidRPr="002241C9">
        <w:rPr>
          <w:rFonts w:ascii="Times New Roman" w:eastAsia="Times New Roman" w:hAnsi="Times New Roman"/>
          <w:b/>
          <w:bCs/>
          <w:sz w:val="24"/>
          <w:szCs w:val="24"/>
          <w:lang w:eastAsia="ru-RU"/>
        </w:rPr>
        <w:t>құжаттарға</w:t>
      </w:r>
      <w:proofErr w:type="spellEnd"/>
      <w:r w:rsidRPr="002241C9">
        <w:rPr>
          <w:rFonts w:ascii="Times New Roman" w:eastAsia="Times New Roman" w:hAnsi="Times New Roman"/>
          <w:b/>
          <w:bCs/>
          <w:sz w:val="24"/>
          <w:szCs w:val="24"/>
          <w:lang w:eastAsia="ru-RU"/>
        </w:rPr>
        <w:t xml:space="preserve"> </w:t>
      </w:r>
      <w:proofErr w:type="spellStart"/>
      <w:r w:rsidRPr="002241C9">
        <w:rPr>
          <w:rFonts w:ascii="Times New Roman" w:eastAsia="Times New Roman" w:hAnsi="Times New Roman"/>
          <w:b/>
          <w:bCs/>
          <w:sz w:val="24"/>
          <w:szCs w:val="24"/>
          <w:lang w:eastAsia="ru-RU"/>
        </w:rPr>
        <w:t>қойылатын</w:t>
      </w:r>
      <w:proofErr w:type="spellEnd"/>
      <w:r w:rsidRPr="002241C9">
        <w:rPr>
          <w:rFonts w:ascii="Times New Roman" w:eastAsia="Times New Roman" w:hAnsi="Times New Roman"/>
          <w:b/>
          <w:bCs/>
          <w:sz w:val="24"/>
          <w:szCs w:val="24"/>
          <w:lang w:eastAsia="ru-RU"/>
        </w:rPr>
        <w:t xml:space="preserve"> </w:t>
      </w:r>
      <w:proofErr w:type="spellStart"/>
      <w:r w:rsidRPr="002241C9">
        <w:rPr>
          <w:rFonts w:ascii="Times New Roman" w:eastAsia="Times New Roman" w:hAnsi="Times New Roman"/>
          <w:b/>
          <w:bCs/>
          <w:sz w:val="24"/>
          <w:szCs w:val="24"/>
          <w:lang w:eastAsia="ru-RU"/>
        </w:rPr>
        <w:t>жекелеген</w:t>
      </w:r>
      <w:proofErr w:type="spellEnd"/>
      <w:r w:rsidRPr="002241C9">
        <w:rPr>
          <w:rFonts w:ascii="Times New Roman" w:eastAsia="Times New Roman" w:hAnsi="Times New Roman"/>
          <w:b/>
          <w:bCs/>
          <w:sz w:val="24"/>
          <w:szCs w:val="24"/>
          <w:lang w:eastAsia="ru-RU"/>
        </w:rPr>
        <w:t xml:space="preserve"> </w:t>
      </w:r>
      <w:proofErr w:type="spellStart"/>
      <w:r w:rsidRPr="002241C9">
        <w:rPr>
          <w:rFonts w:ascii="Times New Roman" w:eastAsia="Times New Roman" w:hAnsi="Times New Roman"/>
          <w:b/>
          <w:bCs/>
          <w:sz w:val="24"/>
          <w:szCs w:val="24"/>
          <w:lang w:eastAsia="ru-RU"/>
        </w:rPr>
        <w:t>талаптар</w:t>
      </w:r>
      <w:proofErr w:type="spellEnd"/>
    </w:p>
    <w:p w14:paraId="0189DF30" w14:textId="71B2B472" w:rsidR="00150B58" w:rsidRPr="008E0CDF" w:rsidRDefault="002241C9">
      <w:pPr>
        <w:numPr>
          <w:ilvl w:val="1"/>
          <w:numId w:val="58"/>
        </w:numPr>
        <w:spacing w:before="120" w:after="0" w:line="240" w:lineRule="auto"/>
        <w:ind w:left="709" w:hanging="709"/>
        <w:jc w:val="both"/>
        <w:rPr>
          <w:rFonts w:ascii="Times New Roman" w:eastAsia="Times New Roman" w:hAnsi="Times New Roman"/>
          <w:bCs/>
          <w:sz w:val="24"/>
          <w:szCs w:val="24"/>
          <w:lang w:eastAsia="ru-RU"/>
        </w:rPr>
      </w:pPr>
      <w:proofErr w:type="spellStart"/>
      <w:r w:rsidRPr="002241C9">
        <w:rPr>
          <w:rFonts w:ascii="Times New Roman" w:eastAsia="Times New Roman" w:hAnsi="Times New Roman"/>
          <w:bCs/>
          <w:sz w:val="24"/>
          <w:szCs w:val="24"/>
          <w:lang w:eastAsia="ru-RU"/>
        </w:rPr>
        <w:t>Конкурсқа</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қатысу</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немесе</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шарт</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жасасу</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мақсатында</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шетелдік</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ұйымдар</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берген</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құжаттарды</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ұсынатын</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Әлеуетті</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қатысушылар</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Қатысушылар</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және</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Конкурстың</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жеңімпазы</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Қазақстан</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Республикасының</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заңнамасында</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қалай</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көзделгеніне</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байланысты</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Қазақстан</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Республикасының</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заңнамасында</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белгіленген</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тәртіппен</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ұсынылған</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құжаттарды</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тиісті</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түрде</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заңдастыруға</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және</w:t>
      </w:r>
      <w:proofErr w:type="spellEnd"/>
      <w:r w:rsidRPr="002241C9">
        <w:rPr>
          <w:rFonts w:ascii="Times New Roman" w:eastAsia="Times New Roman" w:hAnsi="Times New Roman"/>
          <w:bCs/>
          <w:sz w:val="24"/>
          <w:szCs w:val="24"/>
          <w:lang w:eastAsia="ru-RU"/>
        </w:rPr>
        <w:t>/</w:t>
      </w:r>
      <w:proofErr w:type="spellStart"/>
      <w:r w:rsidRPr="002241C9">
        <w:rPr>
          <w:rFonts w:ascii="Times New Roman" w:eastAsia="Times New Roman" w:hAnsi="Times New Roman"/>
          <w:bCs/>
          <w:sz w:val="24"/>
          <w:szCs w:val="24"/>
          <w:lang w:eastAsia="ru-RU"/>
        </w:rPr>
        <w:t>немесе</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оларға</w:t>
      </w:r>
      <w:proofErr w:type="spellEnd"/>
      <w:r w:rsidRPr="002241C9">
        <w:rPr>
          <w:rFonts w:ascii="Times New Roman" w:eastAsia="Times New Roman" w:hAnsi="Times New Roman"/>
          <w:bCs/>
          <w:sz w:val="24"/>
          <w:szCs w:val="24"/>
          <w:lang w:eastAsia="ru-RU"/>
        </w:rPr>
        <w:t xml:space="preserve"> апостиль </w:t>
      </w:r>
      <w:proofErr w:type="spellStart"/>
      <w:r w:rsidRPr="002241C9">
        <w:rPr>
          <w:rFonts w:ascii="Times New Roman" w:eastAsia="Times New Roman" w:hAnsi="Times New Roman"/>
          <w:bCs/>
          <w:sz w:val="24"/>
          <w:szCs w:val="24"/>
          <w:lang w:eastAsia="ru-RU"/>
        </w:rPr>
        <w:t>қоюға</w:t>
      </w:r>
      <w:proofErr w:type="spellEnd"/>
      <w:r w:rsidRPr="002241C9">
        <w:rPr>
          <w:rFonts w:ascii="Times New Roman" w:eastAsia="Times New Roman" w:hAnsi="Times New Roman"/>
          <w:bCs/>
          <w:sz w:val="24"/>
          <w:szCs w:val="24"/>
          <w:lang w:eastAsia="ru-RU"/>
        </w:rPr>
        <w:t xml:space="preserve"> </w:t>
      </w:r>
      <w:proofErr w:type="spellStart"/>
      <w:r w:rsidRPr="002241C9">
        <w:rPr>
          <w:rFonts w:ascii="Times New Roman" w:eastAsia="Times New Roman" w:hAnsi="Times New Roman"/>
          <w:bCs/>
          <w:sz w:val="24"/>
          <w:szCs w:val="24"/>
          <w:lang w:eastAsia="ru-RU"/>
        </w:rPr>
        <w:t>тиіс</w:t>
      </w:r>
      <w:proofErr w:type="spellEnd"/>
      <w:r w:rsidR="00150B58" w:rsidRPr="008E0CDF">
        <w:rPr>
          <w:rFonts w:ascii="Times New Roman" w:eastAsia="Times New Roman" w:hAnsi="Times New Roman"/>
          <w:bCs/>
          <w:sz w:val="24"/>
          <w:szCs w:val="24"/>
          <w:lang w:eastAsia="ru-RU"/>
        </w:rPr>
        <w:t>.</w:t>
      </w:r>
    </w:p>
    <w:p w14:paraId="2143E166" w14:textId="36A0EDB1" w:rsidR="00150B58" w:rsidRPr="008E0CDF" w:rsidRDefault="00ED60C7">
      <w:pPr>
        <w:numPr>
          <w:ilvl w:val="1"/>
          <w:numId w:val="58"/>
        </w:numPr>
        <w:spacing w:before="120" w:after="120" w:line="240" w:lineRule="auto"/>
        <w:ind w:left="709" w:hanging="709"/>
        <w:jc w:val="both"/>
        <w:rPr>
          <w:rFonts w:ascii="Times New Roman" w:eastAsia="Times New Roman" w:hAnsi="Times New Roman"/>
          <w:bCs/>
          <w:sz w:val="24"/>
          <w:szCs w:val="24"/>
          <w:lang w:eastAsia="ru-RU"/>
        </w:rPr>
      </w:pPr>
      <w:proofErr w:type="spellStart"/>
      <w:r w:rsidRPr="00ED60C7">
        <w:rPr>
          <w:rFonts w:ascii="Times New Roman" w:eastAsia="Times New Roman" w:hAnsi="Times New Roman"/>
          <w:bCs/>
          <w:sz w:val="24"/>
          <w:szCs w:val="24"/>
          <w:lang w:eastAsia="ru-RU"/>
        </w:rPr>
        <w:t>Қазақстан</w:t>
      </w:r>
      <w:proofErr w:type="spellEnd"/>
      <w:r w:rsidRPr="00ED60C7">
        <w:rPr>
          <w:rFonts w:ascii="Times New Roman" w:eastAsia="Times New Roman" w:hAnsi="Times New Roman"/>
          <w:bCs/>
          <w:sz w:val="24"/>
          <w:szCs w:val="24"/>
          <w:lang w:eastAsia="ru-RU"/>
        </w:rPr>
        <w:t xml:space="preserve"> </w:t>
      </w:r>
      <w:proofErr w:type="spellStart"/>
      <w:r w:rsidRPr="00ED60C7">
        <w:rPr>
          <w:rFonts w:ascii="Times New Roman" w:eastAsia="Times New Roman" w:hAnsi="Times New Roman"/>
          <w:bCs/>
          <w:sz w:val="24"/>
          <w:szCs w:val="24"/>
          <w:lang w:eastAsia="ru-RU"/>
        </w:rPr>
        <w:t>Республикасының</w:t>
      </w:r>
      <w:proofErr w:type="spellEnd"/>
      <w:r w:rsidRPr="00ED60C7">
        <w:rPr>
          <w:rFonts w:ascii="Times New Roman" w:eastAsia="Times New Roman" w:hAnsi="Times New Roman"/>
          <w:bCs/>
          <w:sz w:val="24"/>
          <w:szCs w:val="24"/>
          <w:lang w:eastAsia="ru-RU"/>
        </w:rPr>
        <w:t xml:space="preserve"> </w:t>
      </w:r>
      <w:proofErr w:type="spellStart"/>
      <w:r w:rsidRPr="00ED60C7">
        <w:rPr>
          <w:rFonts w:ascii="Times New Roman" w:eastAsia="Times New Roman" w:hAnsi="Times New Roman"/>
          <w:bCs/>
          <w:sz w:val="24"/>
          <w:szCs w:val="24"/>
          <w:lang w:eastAsia="ru-RU"/>
        </w:rPr>
        <w:t>бейрезиденттері</w:t>
      </w:r>
      <w:proofErr w:type="spellEnd"/>
      <w:r w:rsidRPr="00ED60C7">
        <w:rPr>
          <w:rFonts w:ascii="Times New Roman" w:eastAsia="Times New Roman" w:hAnsi="Times New Roman"/>
          <w:bCs/>
          <w:sz w:val="24"/>
          <w:szCs w:val="24"/>
          <w:lang w:eastAsia="ru-RU"/>
        </w:rPr>
        <w:t xml:space="preserve"> </w:t>
      </w:r>
      <w:proofErr w:type="spellStart"/>
      <w:r w:rsidRPr="00ED60C7">
        <w:rPr>
          <w:rFonts w:ascii="Times New Roman" w:eastAsia="Times New Roman" w:hAnsi="Times New Roman"/>
          <w:bCs/>
          <w:sz w:val="24"/>
          <w:szCs w:val="24"/>
          <w:lang w:eastAsia="ru-RU"/>
        </w:rPr>
        <w:t>болып</w:t>
      </w:r>
      <w:proofErr w:type="spellEnd"/>
      <w:r w:rsidRPr="00ED60C7">
        <w:rPr>
          <w:rFonts w:ascii="Times New Roman" w:eastAsia="Times New Roman" w:hAnsi="Times New Roman"/>
          <w:bCs/>
          <w:sz w:val="24"/>
          <w:szCs w:val="24"/>
          <w:lang w:eastAsia="ru-RU"/>
        </w:rPr>
        <w:t xml:space="preserve"> </w:t>
      </w:r>
      <w:proofErr w:type="spellStart"/>
      <w:r w:rsidRPr="00ED60C7">
        <w:rPr>
          <w:rFonts w:ascii="Times New Roman" w:eastAsia="Times New Roman" w:hAnsi="Times New Roman"/>
          <w:bCs/>
          <w:sz w:val="24"/>
          <w:szCs w:val="24"/>
          <w:lang w:eastAsia="ru-RU"/>
        </w:rPr>
        <w:t>табылатын</w:t>
      </w:r>
      <w:proofErr w:type="spellEnd"/>
      <w:r w:rsidRPr="00ED60C7">
        <w:rPr>
          <w:rFonts w:ascii="Times New Roman" w:eastAsia="Times New Roman" w:hAnsi="Times New Roman"/>
          <w:bCs/>
          <w:sz w:val="24"/>
          <w:szCs w:val="24"/>
          <w:lang w:eastAsia="ru-RU"/>
        </w:rPr>
        <w:t xml:space="preserve"> </w:t>
      </w:r>
      <w:proofErr w:type="spellStart"/>
      <w:r w:rsidRPr="00ED60C7">
        <w:rPr>
          <w:rFonts w:ascii="Times New Roman" w:eastAsia="Times New Roman" w:hAnsi="Times New Roman"/>
          <w:bCs/>
          <w:sz w:val="24"/>
          <w:szCs w:val="24"/>
          <w:lang w:eastAsia="ru-RU"/>
        </w:rPr>
        <w:t>Әлеуетті</w:t>
      </w:r>
      <w:proofErr w:type="spellEnd"/>
      <w:r w:rsidRPr="00ED60C7">
        <w:rPr>
          <w:rFonts w:ascii="Times New Roman" w:eastAsia="Times New Roman" w:hAnsi="Times New Roman"/>
          <w:bCs/>
          <w:sz w:val="24"/>
          <w:szCs w:val="24"/>
          <w:lang w:eastAsia="ru-RU"/>
        </w:rPr>
        <w:t xml:space="preserve"> </w:t>
      </w:r>
      <w:proofErr w:type="spellStart"/>
      <w:r w:rsidRPr="00ED60C7">
        <w:rPr>
          <w:rFonts w:ascii="Times New Roman" w:eastAsia="Times New Roman" w:hAnsi="Times New Roman"/>
          <w:bCs/>
          <w:sz w:val="24"/>
          <w:szCs w:val="24"/>
          <w:lang w:eastAsia="ru-RU"/>
        </w:rPr>
        <w:t>қатысушылар</w:t>
      </w:r>
      <w:proofErr w:type="spellEnd"/>
      <w:r w:rsidRPr="00ED60C7">
        <w:rPr>
          <w:rFonts w:ascii="Times New Roman" w:eastAsia="Times New Roman" w:hAnsi="Times New Roman"/>
          <w:bCs/>
          <w:sz w:val="24"/>
          <w:szCs w:val="24"/>
          <w:lang w:eastAsia="ru-RU"/>
        </w:rPr>
        <w:t xml:space="preserve">, </w:t>
      </w:r>
      <w:proofErr w:type="spellStart"/>
      <w:r w:rsidRPr="00ED60C7">
        <w:rPr>
          <w:rFonts w:ascii="Times New Roman" w:eastAsia="Times New Roman" w:hAnsi="Times New Roman"/>
          <w:bCs/>
          <w:sz w:val="24"/>
          <w:szCs w:val="24"/>
          <w:lang w:eastAsia="ru-RU"/>
        </w:rPr>
        <w:t>Қатысушылар</w:t>
      </w:r>
      <w:proofErr w:type="spellEnd"/>
      <w:r w:rsidRPr="00ED60C7">
        <w:rPr>
          <w:rFonts w:ascii="Times New Roman" w:eastAsia="Times New Roman" w:hAnsi="Times New Roman"/>
          <w:bCs/>
          <w:sz w:val="24"/>
          <w:szCs w:val="24"/>
          <w:lang w:eastAsia="ru-RU"/>
        </w:rPr>
        <w:t xml:space="preserve"> </w:t>
      </w:r>
      <w:proofErr w:type="spellStart"/>
      <w:r w:rsidRPr="00ED60C7">
        <w:rPr>
          <w:rFonts w:ascii="Times New Roman" w:eastAsia="Times New Roman" w:hAnsi="Times New Roman"/>
          <w:bCs/>
          <w:sz w:val="24"/>
          <w:szCs w:val="24"/>
          <w:lang w:eastAsia="ru-RU"/>
        </w:rPr>
        <w:t>және</w:t>
      </w:r>
      <w:proofErr w:type="spellEnd"/>
      <w:r w:rsidRPr="00ED60C7">
        <w:rPr>
          <w:rFonts w:ascii="Times New Roman" w:eastAsia="Times New Roman" w:hAnsi="Times New Roman"/>
          <w:bCs/>
          <w:sz w:val="24"/>
          <w:szCs w:val="24"/>
          <w:lang w:eastAsia="ru-RU"/>
        </w:rPr>
        <w:t xml:space="preserve"> </w:t>
      </w:r>
      <w:proofErr w:type="spellStart"/>
      <w:r w:rsidRPr="00ED60C7">
        <w:rPr>
          <w:rFonts w:ascii="Times New Roman" w:eastAsia="Times New Roman" w:hAnsi="Times New Roman"/>
          <w:bCs/>
          <w:sz w:val="24"/>
          <w:szCs w:val="24"/>
          <w:lang w:eastAsia="ru-RU"/>
        </w:rPr>
        <w:t>Конкурстың</w:t>
      </w:r>
      <w:proofErr w:type="spellEnd"/>
      <w:r w:rsidRPr="00ED60C7">
        <w:rPr>
          <w:rFonts w:ascii="Times New Roman" w:eastAsia="Times New Roman" w:hAnsi="Times New Roman"/>
          <w:bCs/>
          <w:sz w:val="24"/>
          <w:szCs w:val="24"/>
          <w:lang w:eastAsia="ru-RU"/>
        </w:rPr>
        <w:t xml:space="preserve"> </w:t>
      </w:r>
      <w:proofErr w:type="spellStart"/>
      <w:r w:rsidRPr="00ED60C7">
        <w:rPr>
          <w:rFonts w:ascii="Times New Roman" w:eastAsia="Times New Roman" w:hAnsi="Times New Roman"/>
          <w:bCs/>
          <w:sz w:val="24"/>
          <w:szCs w:val="24"/>
          <w:lang w:eastAsia="ru-RU"/>
        </w:rPr>
        <w:t>жеңімпазы</w:t>
      </w:r>
      <w:proofErr w:type="spellEnd"/>
      <w:r w:rsidRPr="00ED60C7">
        <w:rPr>
          <w:rFonts w:ascii="Times New Roman" w:eastAsia="Times New Roman" w:hAnsi="Times New Roman"/>
          <w:bCs/>
          <w:sz w:val="24"/>
          <w:szCs w:val="24"/>
          <w:lang w:eastAsia="ru-RU"/>
        </w:rPr>
        <w:t xml:space="preserve"> </w:t>
      </w:r>
      <w:proofErr w:type="spellStart"/>
      <w:r w:rsidRPr="00ED60C7">
        <w:rPr>
          <w:rFonts w:ascii="Times New Roman" w:eastAsia="Times New Roman" w:hAnsi="Times New Roman"/>
          <w:bCs/>
          <w:sz w:val="24"/>
          <w:szCs w:val="24"/>
          <w:lang w:eastAsia="ru-RU"/>
        </w:rPr>
        <w:t>Конкурсқа</w:t>
      </w:r>
      <w:proofErr w:type="spellEnd"/>
      <w:r w:rsidRPr="00ED60C7">
        <w:rPr>
          <w:rFonts w:ascii="Times New Roman" w:eastAsia="Times New Roman" w:hAnsi="Times New Roman"/>
          <w:bCs/>
          <w:sz w:val="24"/>
          <w:szCs w:val="24"/>
          <w:lang w:eastAsia="ru-RU"/>
        </w:rPr>
        <w:t xml:space="preserve"> </w:t>
      </w:r>
      <w:proofErr w:type="spellStart"/>
      <w:r w:rsidRPr="00ED60C7">
        <w:rPr>
          <w:rFonts w:ascii="Times New Roman" w:eastAsia="Times New Roman" w:hAnsi="Times New Roman"/>
          <w:bCs/>
          <w:sz w:val="24"/>
          <w:szCs w:val="24"/>
          <w:lang w:eastAsia="ru-RU"/>
        </w:rPr>
        <w:t>қатысу</w:t>
      </w:r>
      <w:proofErr w:type="spellEnd"/>
      <w:r w:rsidRPr="00ED60C7">
        <w:rPr>
          <w:rFonts w:ascii="Times New Roman" w:eastAsia="Times New Roman" w:hAnsi="Times New Roman"/>
          <w:bCs/>
          <w:sz w:val="24"/>
          <w:szCs w:val="24"/>
          <w:lang w:eastAsia="ru-RU"/>
        </w:rPr>
        <w:t xml:space="preserve"> </w:t>
      </w:r>
      <w:proofErr w:type="spellStart"/>
      <w:r w:rsidRPr="00ED60C7">
        <w:rPr>
          <w:rFonts w:ascii="Times New Roman" w:eastAsia="Times New Roman" w:hAnsi="Times New Roman"/>
          <w:bCs/>
          <w:sz w:val="24"/>
          <w:szCs w:val="24"/>
          <w:lang w:eastAsia="ru-RU"/>
        </w:rPr>
        <w:t>үшін</w:t>
      </w:r>
      <w:proofErr w:type="spellEnd"/>
      <w:r w:rsidRPr="00ED60C7">
        <w:rPr>
          <w:rFonts w:ascii="Times New Roman" w:eastAsia="Times New Roman" w:hAnsi="Times New Roman"/>
          <w:bCs/>
          <w:sz w:val="24"/>
          <w:szCs w:val="24"/>
          <w:lang w:eastAsia="ru-RU"/>
        </w:rPr>
        <w:t xml:space="preserve"> </w:t>
      </w:r>
      <w:proofErr w:type="spellStart"/>
      <w:r w:rsidRPr="00ED60C7">
        <w:rPr>
          <w:rFonts w:ascii="Times New Roman" w:eastAsia="Times New Roman" w:hAnsi="Times New Roman"/>
          <w:bCs/>
          <w:sz w:val="24"/>
          <w:szCs w:val="24"/>
          <w:lang w:eastAsia="ru-RU"/>
        </w:rPr>
        <w:t>Қазақстан</w:t>
      </w:r>
      <w:proofErr w:type="spellEnd"/>
      <w:r w:rsidRPr="00ED60C7">
        <w:rPr>
          <w:rFonts w:ascii="Times New Roman" w:eastAsia="Times New Roman" w:hAnsi="Times New Roman"/>
          <w:bCs/>
          <w:sz w:val="24"/>
          <w:szCs w:val="24"/>
          <w:lang w:eastAsia="ru-RU"/>
        </w:rPr>
        <w:t xml:space="preserve"> </w:t>
      </w:r>
      <w:proofErr w:type="spellStart"/>
      <w:r w:rsidRPr="00ED60C7">
        <w:rPr>
          <w:rFonts w:ascii="Times New Roman" w:eastAsia="Times New Roman" w:hAnsi="Times New Roman"/>
          <w:bCs/>
          <w:sz w:val="24"/>
          <w:szCs w:val="24"/>
          <w:lang w:eastAsia="ru-RU"/>
        </w:rPr>
        <w:t>Республикасының</w:t>
      </w:r>
      <w:proofErr w:type="spellEnd"/>
      <w:r w:rsidRPr="00ED60C7">
        <w:rPr>
          <w:rFonts w:ascii="Times New Roman" w:eastAsia="Times New Roman" w:hAnsi="Times New Roman"/>
          <w:bCs/>
          <w:sz w:val="24"/>
          <w:szCs w:val="24"/>
          <w:lang w:eastAsia="ru-RU"/>
        </w:rPr>
        <w:t xml:space="preserve"> </w:t>
      </w:r>
      <w:proofErr w:type="spellStart"/>
      <w:r w:rsidRPr="00ED60C7">
        <w:rPr>
          <w:rFonts w:ascii="Times New Roman" w:eastAsia="Times New Roman" w:hAnsi="Times New Roman"/>
          <w:bCs/>
          <w:sz w:val="24"/>
          <w:szCs w:val="24"/>
          <w:lang w:eastAsia="ru-RU"/>
        </w:rPr>
        <w:t>резиденттері</w:t>
      </w:r>
      <w:proofErr w:type="spellEnd"/>
      <w:r w:rsidRPr="00ED60C7">
        <w:rPr>
          <w:rFonts w:ascii="Times New Roman" w:eastAsia="Times New Roman" w:hAnsi="Times New Roman"/>
          <w:bCs/>
          <w:sz w:val="24"/>
          <w:szCs w:val="24"/>
          <w:lang w:eastAsia="ru-RU"/>
        </w:rPr>
        <w:t xml:space="preserve"> </w:t>
      </w:r>
      <w:proofErr w:type="spellStart"/>
      <w:r w:rsidRPr="00ED60C7">
        <w:rPr>
          <w:rFonts w:ascii="Times New Roman" w:eastAsia="Times New Roman" w:hAnsi="Times New Roman"/>
          <w:bCs/>
          <w:sz w:val="24"/>
          <w:szCs w:val="24"/>
          <w:lang w:eastAsia="ru-RU"/>
        </w:rPr>
        <w:t>сияқты</w:t>
      </w:r>
      <w:proofErr w:type="spellEnd"/>
      <w:r w:rsidRPr="00ED60C7">
        <w:rPr>
          <w:rFonts w:ascii="Times New Roman" w:eastAsia="Times New Roman" w:hAnsi="Times New Roman"/>
          <w:bCs/>
          <w:sz w:val="24"/>
          <w:szCs w:val="24"/>
          <w:lang w:eastAsia="ru-RU"/>
        </w:rPr>
        <w:t xml:space="preserve"> </w:t>
      </w:r>
      <w:proofErr w:type="spellStart"/>
      <w:r w:rsidRPr="00ED60C7">
        <w:rPr>
          <w:rFonts w:ascii="Times New Roman" w:eastAsia="Times New Roman" w:hAnsi="Times New Roman"/>
          <w:bCs/>
          <w:sz w:val="24"/>
          <w:szCs w:val="24"/>
          <w:lang w:eastAsia="ru-RU"/>
        </w:rPr>
        <w:t>құжаттарды</w:t>
      </w:r>
      <w:proofErr w:type="spellEnd"/>
      <w:r w:rsidRPr="00ED60C7">
        <w:rPr>
          <w:rFonts w:ascii="Times New Roman" w:eastAsia="Times New Roman" w:hAnsi="Times New Roman"/>
          <w:bCs/>
          <w:sz w:val="24"/>
          <w:szCs w:val="24"/>
          <w:lang w:eastAsia="ru-RU"/>
        </w:rPr>
        <w:t xml:space="preserve"> не </w:t>
      </w:r>
      <w:proofErr w:type="spellStart"/>
      <w:r w:rsidRPr="00ED60C7">
        <w:rPr>
          <w:rFonts w:ascii="Times New Roman" w:eastAsia="Times New Roman" w:hAnsi="Times New Roman"/>
          <w:bCs/>
          <w:sz w:val="24"/>
          <w:szCs w:val="24"/>
          <w:lang w:eastAsia="ru-RU"/>
        </w:rPr>
        <w:t>ұқсас</w:t>
      </w:r>
      <w:proofErr w:type="spellEnd"/>
      <w:r w:rsidRPr="00ED60C7">
        <w:rPr>
          <w:rFonts w:ascii="Times New Roman" w:eastAsia="Times New Roman" w:hAnsi="Times New Roman"/>
          <w:bCs/>
          <w:sz w:val="24"/>
          <w:szCs w:val="24"/>
          <w:lang w:eastAsia="ru-RU"/>
        </w:rPr>
        <w:t xml:space="preserve"> </w:t>
      </w:r>
      <w:proofErr w:type="spellStart"/>
      <w:r w:rsidRPr="00ED60C7">
        <w:rPr>
          <w:rFonts w:ascii="Times New Roman" w:eastAsia="Times New Roman" w:hAnsi="Times New Roman"/>
          <w:bCs/>
          <w:sz w:val="24"/>
          <w:szCs w:val="24"/>
          <w:lang w:eastAsia="ru-RU"/>
        </w:rPr>
        <w:t>мәліметтерді</w:t>
      </w:r>
      <w:proofErr w:type="spellEnd"/>
      <w:r w:rsidRPr="00ED60C7">
        <w:rPr>
          <w:rFonts w:ascii="Times New Roman" w:eastAsia="Times New Roman" w:hAnsi="Times New Roman"/>
          <w:bCs/>
          <w:sz w:val="24"/>
          <w:szCs w:val="24"/>
          <w:lang w:eastAsia="ru-RU"/>
        </w:rPr>
        <w:t xml:space="preserve"> </w:t>
      </w:r>
      <w:proofErr w:type="spellStart"/>
      <w:r w:rsidRPr="00ED60C7">
        <w:rPr>
          <w:rFonts w:ascii="Times New Roman" w:eastAsia="Times New Roman" w:hAnsi="Times New Roman"/>
          <w:bCs/>
          <w:sz w:val="24"/>
          <w:szCs w:val="24"/>
          <w:lang w:eastAsia="ru-RU"/>
        </w:rPr>
        <w:t>қамтитын</w:t>
      </w:r>
      <w:proofErr w:type="spellEnd"/>
      <w:r w:rsidR="008F0083" w:rsidRPr="008F0083">
        <w:rPr>
          <w:rFonts w:ascii="Times New Roman" w:eastAsia="Times New Roman" w:hAnsi="Times New Roman"/>
          <w:bCs/>
          <w:sz w:val="24"/>
          <w:szCs w:val="24"/>
          <w:lang w:eastAsia="ru-RU"/>
        </w:rPr>
        <w:t xml:space="preserve"> </w:t>
      </w:r>
      <w:proofErr w:type="spellStart"/>
      <w:r w:rsidR="008F0083" w:rsidRPr="00ED60C7">
        <w:rPr>
          <w:rFonts w:ascii="Times New Roman" w:eastAsia="Times New Roman" w:hAnsi="Times New Roman"/>
          <w:bCs/>
          <w:sz w:val="24"/>
          <w:szCs w:val="24"/>
          <w:lang w:eastAsia="ru-RU"/>
        </w:rPr>
        <w:t>құжаттарды</w:t>
      </w:r>
      <w:proofErr w:type="spellEnd"/>
      <w:r w:rsidR="008F0083">
        <w:rPr>
          <w:rFonts w:ascii="Times New Roman" w:eastAsia="Times New Roman" w:hAnsi="Times New Roman"/>
          <w:bCs/>
          <w:sz w:val="24"/>
          <w:szCs w:val="24"/>
          <w:lang w:val="kk-KZ" w:eastAsia="ru-RU"/>
        </w:rPr>
        <w:t xml:space="preserve">, </w:t>
      </w:r>
      <w:r w:rsidR="008F0083" w:rsidRPr="008F0083">
        <w:rPr>
          <w:rFonts w:ascii="Times New Roman" w:eastAsia="Times New Roman" w:hAnsi="Times New Roman"/>
          <w:bCs/>
          <w:sz w:val="24"/>
          <w:szCs w:val="24"/>
          <w:lang w:eastAsia="ru-RU"/>
        </w:rPr>
        <w:t xml:space="preserve">ал </w:t>
      </w:r>
      <w:proofErr w:type="spellStart"/>
      <w:r w:rsidR="008F0083" w:rsidRPr="008F0083">
        <w:rPr>
          <w:rFonts w:ascii="Times New Roman" w:eastAsia="Times New Roman" w:hAnsi="Times New Roman"/>
          <w:bCs/>
          <w:sz w:val="24"/>
          <w:szCs w:val="24"/>
          <w:lang w:eastAsia="ru-RU"/>
        </w:rPr>
        <w:t>егер</w:t>
      </w:r>
      <w:proofErr w:type="spellEnd"/>
      <w:r w:rsidR="008F0083" w:rsidRPr="008F0083">
        <w:rPr>
          <w:rFonts w:ascii="Times New Roman" w:eastAsia="Times New Roman" w:hAnsi="Times New Roman"/>
          <w:bCs/>
          <w:sz w:val="24"/>
          <w:szCs w:val="24"/>
          <w:lang w:eastAsia="ru-RU"/>
        </w:rPr>
        <w:t xml:space="preserve"> </w:t>
      </w:r>
      <w:proofErr w:type="spellStart"/>
      <w:r w:rsidR="008F0083" w:rsidRPr="008F0083">
        <w:rPr>
          <w:rFonts w:ascii="Times New Roman" w:eastAsia="Times New Roman" w:hAnsi="Times New Roman"/>
          <w:bCs/>
          <w:sz w:val="24"/>
          <w:szCs w:val="24"/>
          <w:lang w:eastAsia="ru-RU"/>
        </w:rPr>
        <w:t>мұндай</w:t>
      </w:r>
      <w:proofErr w:type="spellEnd"/>
      <w:r w:rsidR="008F0083" w:rsidRPr="008F0083">
        <w:rPr>
          <w:rFonts w:ascii="Times New Roman" w:eastAsia="Times New Roman" w:hAnsi="Times New Roman"/>
          <w:bCs/>
          <w:sz w:val="24"/>
          <w:szCs w:val="24"/>
          <w:lang w:eastAsia="ru-RU"/>
        </w:rPr>
        <w:t xml:space="preserve"> </w:t>
      </w:r>
      <w:proofErr w:type="spellStart"/>
      <w:r w:rsidR="008F0083" w:rsidRPr="008F0083">
        <w:rPr>
          <w:rFonts w:ascii="Times New Roman" w:eastAsia="Times New Roman" w:hAnsi="Times New Roman"/>
          <w:bCs/>
          <w:sz w:val="24"/>
          <w:szCs w:val="24"/>
          <w:lang w:eastAsia="ru-RU"/>
        </w:rPr>
        <w:t>құжаттарды</w:t>
      </w:r>
      <w:proofErr w:type="spellEnd"/>
      <w:r w:rsidR="008F0083" w:rsidRPr="008F0083">
        <w:rPr>
          <w:rFonts w:ascii="Times New Roman" w:eastAsia="Times New Roman" w:hAnsi="Times New Roman"/>
          <w:bCs/>
          <w:sz w:val="24"/>
          <w:szCs w:val="24"/>
          <w:lang w:eastAsia="ru-RU"/>
        </w:rPr>
        <w:t xml:space="preserve"> </w:t>
      </w:r>
      <w:proofErr w:type="spellStart"/>
      <w:r w:rsidR="008F0083" w:rsidRPr="008F0083">
        <w:rPr>
          <w:rFonts w:ascii="Times New Roman" w:eastAsia="Times New Roman" w:hAnsi="Times New Roman"/>
          <w:bCs/>
          <w:sz w:val="24"/>
          <w:szCs w:val="24"/>
          <w:lang w:eastAsia="ru-RU"/>
        </w:rPr>
        <w:t>ұсыну</w:t>
      </w:r>
      <w:proofErr w:type="spellEnd"/>
      <w:r w:rsidR="008F0083" w:rsidRPr="008F0083">
        <w:rPr>
          <w:rFonts w:ascii="Times New Roman" w:eastAsia="Times New Roman" w:hAnsi="Times New Roman"/>
          <w:bCs/>
          <w:sz w:val="24"/>
          <w:szCs w:val="24"/>
          <w:lang w:eastAsia="ru-RU"/>
        </w:rPr>
        <w:t xml:space="preserve"> </w:t>
      </w:r>
      <w:proofErr w:type="spellStart"/>
      <w:r w:rsidR="008F0083" w:rsidRPr="008F0083">
        <w:rPr>
          <w:rFonts w:ascii="Times New Roman" w:eastAsia="Times New Roman" w:hAnsi="Times New Roman"/>
          <w:bCs/>
          <w:sz w:val="24"/>
          <w:szCs w:val="24"/>
          <w:lang w:eastAsia="ru-RU"/>
        </w:rPr>
        <w:t>мүмкін</w:t>
      </w:r>
      <w:proofErr w:type="spellEnd"/>
      <w:r w:rsidR="008F0083" w:rsidRPr="008F0083">
        <w:rPr>
          <w:rFonts w:ascii="Times New Roman" w:eastAsia="Times New Roman" w:hAnsi="Times New Roman"/>
          <w:bCs/>
          <w:sz w:val="24"/>
          <w:szCs w:val="24"/>
          <w:lang w:eastAsia="ru-RU"/>
        </w:rPr>
        <w:t xml:space="preserve"> </w:t>
      </w:r>
      <w:proofErr w:type="spellStart"/>
      <w:r w:rsidR="008F0083" w:rsidRPr="008F0083">
        <w:rPr>
          <w:rFonts w:ascii="Times New Roman" w:eastAsia="Times New Roman" w:hAnsi="Times New Roman"/>
          <w:bCs/>
          <w:sz w:val="24"/>
          <w:szCs w:val="24"/>
          <w:lang w:eastAsia="ru-RU"/>
        </w:rPr>
        <w:t>болмаса</w:t>
      </w:r>
      <w:proofErr w:type="spellEnd"/>
      <w:r w:rsidR="008F0083" w:rsidRPr="008F0083">
        <w:rPr>
          <w:rFonts w:ascii="Times New Roman" w:eastAsia="Times New Roman" w:hAnsi="Times New Roman"/>
          <w:bCs/>
          <w:sz w:val="24"/>
          <w:szCs w:val="24"/>
          <w:lang w:eastAsia="ru-RU"/>
        </w:rPr>
        <w:t xml:space="preserve">, </w:t>
      </w:r>
      <w:proofErr w:type="spellStart"/>
      <w:r w:rsidR="008F0083" w:rsidRPr="008F0083">
        <w:rPr>
          <w:rFonts w:ascii="Times New Roman" w:eastAsia="Times New Roman" w:hAnsi="Times New Roman"/>
          <w:bCs/>
          <w:sz w:val="24"/>
          <w:szCs w:val="24"/>
          <w:lang w:eastAsia="ru-RU"/>
        </w:rPr>
        <w:t>онда</w:t>
      </w:r>
      <w:proofErr w:type="spellEnd"/>
      <w:r w:rsidR="008F0083" w:rsidRPr="008F0083">
        <w:rPr>
          <w:rFonts w:ascii="Times New Roman" w:eastAsia="Times New Roman" w:hAnsi="Times New Roman"/>
          <w:bCs/>
          <w:sz w:val="24"/>
          <w:szCs w:val="24"/>
          <w:lang w:eastAsia="ru-RU"/>
        </w:rPr>
        <w:t xml:space="preserve"> </w:t>
      </w:r>
      <w:proofErr w:type="spellStart"/>
      <w:r w:rsidR="008F0083" w:rsidRPr="008F0083">
        <w:rPr>
          <w:rFonts w:ascii="Times New Roman" w:eastAsia="Times New Roman" w:hAnsi="Times New Roman"/>
          <w:bCs/>
          <w:sz w:val="24"/>
          <w:szCs w:val="24"/>
          <w:lang w:eastAsia="ru-RU"/>
        </w:rPr>
        <w:t>конкурстық</w:t>
      </w:r>
      <w:proofErr w:type="spellEnd"/>
      <w:r w:rsidR="008F0083" w:rsidRPr="008F0083">
        <w:rPr>
          <w:rFonts w:ascii="Times New Roman" w:eastAsia="Times New Roman" w:hAnsi="Times New Roman"/>
          <w:bCs/>
          <w:sz w:val="24"/>
          <w:szCs w:val="24"/>
          <w:lang w:eastAsia="ru-RU"/>
        </w:rPr>
        <w:t xml:space="preserve"> </w:t>
      </w:r>
      <w:proofErr w:type="spellStart"/>
      <w:r w:rsidR="008F0083" w:rsidRPr="008F0083">
        <w:rPr>
          <w:rFonts w:ascii="Times New Roman" w:eastAsia="Times New Roman" w:hAnsi="Times New Roman"/>
          <w:bCs/>
          <w:sz w:val="24"/>
          <w:szCs w:val="24"/>
          <w:lang w:eastAsia="ru-RU"/>
        </w:rPr>
        <w:t>құжаттамада</w:t>
      </w:r>
      <w:proofErr w:type="spellEnd"/>
      <w:r w:rsidR="008F0083" w:rsidRPr="008F0083">
        <w:rPr>
          <w:rFonts w:ascii="Times New Roman" w:eastAsia="Times New Roman" w:hAnsi="Times New Roman"/>
          <w:bCs/>
          <w:sz w:val="24"/>
          <w:szCs w:val="24"/>
          <w:lang w:eastAsia="ru-RU"/>
        </w:rPr>
        <w:t xml:space="preserve"> </w:t>
      </w:r>
      <w:proofErr w:type="spellStart"/>
      <w:r w:rsidR="008F0083" w:rsidRPr="008F0083">
        <w:rPr>
          <w:rFonts w:ascii="Times New Roman" w:eastAsia="Times New Roman" w:hAnsi="Times New Roman"/>
          <w:bCs/>
          <w:sz w:val="24"/>
          <w:szCs w:val="24"/>
          <w:lang w:eastAsia="ru-RU"/>
        </w:rPr>
        <w:t>құжаттар</w:t>
      </w:r>
      <w:proofErr w:type="spellEnd"/>
      <w:r w:rsidR="008F0083" w:rsidRPr="008F0083">
        <w:rPr>
          <w:rFonts w:ascii="Times New Roman" w:eastAsia="Times New Roman" w:hAnsi="Times New Roman"/>
          <w:bCs/>
          <w:sz w:val="24"/>
          <w:szCs w:val="24"/>
          <w:lang w:eastAsia="ru-RU"/>
        </w:rPr>
        <w:t xml:space="preserve"> </w:t>
      </w:r>
      <w:proofErr w:type="spellStart"/>
      <w:r w:rsidR="008F0083" w:rsidRPr="008F0083">
        <w:rPr>
          <w:rFonts w:ascii="Times New Roman" w:eastAsia="Times New Roman" w:hAnsi="Times New Roman"/>
          <w:bCs/>
          <w:sz w:val="24"/>
          <w:szCs w:val="24"/>
          <w:lang w:eastAsia="ru-RU"/>
        </w:rPr>
        <w:t>талап</w:t>
      </w:r>
      <w:proofErr w:type="spellEnd"/>
      <w:r w:rsidR="008F0083" w:rsidRPr="008F0083">
        <w:rPr>
          <w:rFonts w:ascii="Times New Roman" w:eastAsia="Times New Roman" w:hAnsi="Times New Roman"/>
          <w:bCs/>
          <w:sz w:val="24"/>
          <w:szCs w:val="24"/>
          <w:lang w:eastAsia="ru-RU"/>
        </w:rPr>
        <w:t xml:space="preserve"> </w:t>
      </w:r>
      <w:proofErr w:type="spellStart"/>
      <w:r w:rsidR="008F0083" w:rsidRPr="008F0083">
        <w:rPr>
          <w:rFonts w:ascii="Times New Roman" w:eastAsia="Times New Roman" w:hAnsi="Times New Roman"/>
          <w:bCs/>
          <w:sz w:val="24"/>
          <w:szCs w:val="24"/>
          <w:lang w:eastAsia="ru-RU"/>
        </w:rPr>
        <w:t>етілетін</w:t>
      </w:r>
      <w:proofErr w:type="spellEnd"/>
      <w:r w:rsidR="008F0083" w:rsidRPr="008F0083">
        <w:rPr>
          <w:rFonts w:ascii="Times New Roman" w:eastAsia="Times New Roman" w:hAnsi="Times New Roman"/>
          <w:bCs/>
          <w:sz w:val="24"/>
          <w:szCs w:val="24"/>
          <w:lang w:eastAsia="ru-RU"/>
        </w:rPr>
        <w:t xml:space="preserve"> </w:t>
      </w:r>
      <w:proofErr w:type="spellStart"/>
      <w:r w:rsidR="008F0083" w:rsidRPr="008F0083">
        <w:rPr>
          <w:rFonts w:ascii="Times New Roman" w:eastAsia="Times New Roman" w:hAnsi="Times New Roman"/>
          <w:bCs/>
          <w:sz w:val="24"/>
          <w:szCs w:val="24"/>
          <w:lang w:eastAsia="ru-RU"/>
        </w:rPr>
        <w:t>фактілерді</w:t>
      </w:r>
      <w:proofErr w:type="spellEnd"/>
      <w:r w:rsidR="008F0083" w:rsidRPr="008F0083">
        <w:rPr>
          <w:rFonts w:ascii="Times New Roman" w:eastAsia="Times New Roman" w:hAnsi="Times New Roman"/>
          <w:bCs/>
          <w:sz w:val="24"/>
          <w:szCs w:val="24"/>
          <w:lang w:eastAsia="ru-RU"/>
        </w:rPr>
        <w:t xml:space="preserve"> </w:t>
      </w:r>
      <w:proofErr w:type="spellStart"/>
      <w:r w:rsidR="008F0083" w:rsidRPr="008F0083">
        <w:rPr>
          <w:rFonts w:ascii="Times New Roman" w:eastAsia="Times New Roman" w:hAnsi="Times New Roman"/>
          <w:bCs/>
          <w:sz w:val="24"/>
          <w:szCs w:val="24"/>
          <w:lang w:eastAsia="ru-RU"/>
        </w:rPr>
        <w:t>растау</w:t>
      </w:r>
      <w:proofErr w:type="spellEnd"/>
      <w:r w:rsidR="008F0083" w:rsidRPr="008F0083">
        <w:rPr>
          <w:rFonts w:ascii="Times New Roman" w:eastAsia="Times New Roman" w:hAnsi="Times New Roman"/>
          <w:bCs/>
          <w:sz w:val="24"/>
          <w:szCs w:val="24"/>
          <w:lang w:eastAsia="ru-RU"/>
        </w:rPr>
        <w:t xml:space="preserve"> </w:t>
      </w:r>
      <w:proofErr w:type="spellStart"/>
      <w:r w:rsidR="008F0083" w:rsidRPr="008F0083">
        <w:rPr>
          <w:rFonts w:ascii="Times New Roman" w:eastAsia="Times New Roman" w:hAnsi="Times New Roman"/>
          <w:bCs/>
          <w:sz w:val="24"/>
          <w:szCs w:val="24"/>
          <w:lang w:eastAsia="ru-RU"/>
        </w:rPr>
        <w:t>мақсатында</w:t>
      </w:r>
      <w:proofErr w:type="spellEnd"/>
      <w:r w:rsidR="008F0083" w:rsidRPr="008F0083">
        <w:rPr>
          <w:rFonts w:ascii="Times New Roman" w:eastAsia="Times New Roman" w:hAnsi="Times New Roman"/>
          <w:bCs/>
          <w:sz w:val="24"/>
          <w:szCs w:val="24"/>
          <w:lang w:eastAsia="ru-RU"/>
        </w:rPr>
        <w:t xml:space="preserve"> </w:t>
      </w:r>
      <w:proofErr w:type="spellStart"/>
      <w:r w:rsidR="008F0083" w:rsidRPr="008F0083">
        <w:rPr>
          <w:rFonts w:ascii="Times New Roman" w:eastAsia="Times New Roman" w:hAnsi="Times New Roman"/>
          <w:bCs/>
          <w:sz w:val="24"/>
          <w:szCs w:val="24"/>
          <w:lang w:eastAsia="ru-RU"/>
        </w:rPr>
        <w:t>көрсетілген</w:t>
      </w:r>
      <w:proofErr w:type="spellEnd"/>
      <w:r w:rsidR="008F0083" w:rsidRPr="008F0083">
        <w:rPr>
          <w:rFonts w:ascii="Times New Roman" w:eastAsia="Times New Roman" w:hAnsi="Times New Roman"/>
          <w:bCs/>
          <w:sz w:val="24"/>
          <w:szCs w:val="24"/>
          <w:lang w:eastAsia="ru-RU"/>
        </w:rPr>
        <w:t xml:space="preserve"> </w:t>
      </w:r>
      <w:proofErr w:type="spellStart"/>
      <w:r w:rsidR="008F0083" w:rsidRPr="008F0083">
        <w:rPr>
          <w:rFonts w:ascii="Times New Roman" w:eastAsia="Times New Roman" w:hAnsi="Times New Roman"/>
          <w:bCs/>
          <w:sz w:val="24"/>
          <w:szCs w:val="24"/>
          <w:lang w:eastAsia="ru-RU"/>
        </w:rPr>
        <w:t>тұлғалардан</w:t>
      </w:r>
      <w:proofErr w:type="spellEnd"/>
      <w:r w:rsidR="008F0083" w:rsidRPr="008F0083">
        <w:rPr>
          <w:rFonts w:ascii="Times New Roman" w:eastAsia="Times New Roman" w:hAnsi="Times New Roman"/>
          <w:bCs/>
          <w:sz w:val="24"/>
          <w:szCs w:val="24"/>
          <w:lang w:eastAsia="ru-RU"/>
        </w:rPr>
        <w:t xml:space="preserve"> </w:t>
      </w:r>
      <w:proofErr w:type="spellStart"/>
      <w:r w:rsidR="008F0083" w:rsidRPr="008F0083">
        <w:rPr>
          <w:rFonts w:ascii="Times New Roman" w:eastAsia="Times New Roman" w:hAnsi="Times New Roman"/>
          <w:bCs/>
          <w:sz w:val="24"/>
          <w:szCs w:val="24"/>
          <w:lang w:eastAsia="ru-RU"/>
        </w:rPr>
        <w:t>тиісті</w:t>
      </w:r>
      <w:proofErr w:type="spellEnd"/>
      <w:r w:rsidR="008F0083" w:rsidRPr="008F0083">
        <w:rPr>
          <w:rFonts w:ascii="Times New Roman" w:eastAsia="Times New Roman" w:hAnsi="Times New Roman"/>
          <w:bCs/>
          <w:sz w:val="24"/>
          <w:szCs w:val="24"/>
          <w:lang w:eastAsia="ru-RU"/>
        </w:rPr>
        <w:t xml:space="preserve"> </w:t>
      </w:r>
      <w:proofErr w:type="spellStart"/>
      <w:r w:rsidR="008F0083" w:rsidRPr="008F0083">
        <w:rPr>
          <w:rFonts w:ascii="Times New Roman" w:eastAsia="Times New Roman" w:hAnsi="Times New Roman"/>
          <w:bCs/>
          <w:sz w:val="24"/>
          <w:szCs w:val="24"/>
          <w:lang w:eastAsia="ru-RU"/>
        </w:rPr>
        <w:t>кепілдік</w:t>
      </w:r>
      <w:proofErr w:type="spellEnd"/>
      <w:r w:rsidR="008F0083" w:rsidRPr="008F0083">
        <w:rPr>
          <w:rFonts w:ascii="Times New Roman" w:eastAsia="Times New Roman" w:hAnsi="Times New Roman"/>
          <w:bCs/>
          <w:sz w:val="24"/>
          <w:szCs w:val="24"/>
          <w:lang w:eastAsia="ru-RU"/>
        </w:rPr>
        <w:t xml:space="preserve"> хат</w:t>
      </w:r>
      <w:r w:rsidR="008F0083">
        <w:rPr>
          <w:rFonts w:ascii="Times New Roman" w:eastAsia="Times New Roman" w:hAnsi="Times New Roman"/>
          <w:bCs/>
          <w:sz w:val="24"/>
          <w:szCs w:val="24"/>
          <w:lang w:val="kk-KZ" w:eastAsia="ru-RU"/>
        </w:rPr>
        <w:t>ты</w:t>
      </w:r>
      <w:r w:rsidRPr="00ED60C7">
        <w:rPr>
          <w:rFonts w:ascii="Times New Roman" w:eastAsia="Times New Roman" w:hAnsi="Times New Roman"/>
          <w:bCs/>
          <w:sz w:val="24"/>
          <w:szCs w:val="24"/>
          <w:lang w:eastAsia="ru-RU"/>
        </w:rPr>
        <w:t xml:space="preserve"> </w:t>
      </w:r>
      <w:proofErr w:type="spellStart"/>
      <w:r w:rsidRPr="00ED60C7">
        <w:rPr>
          <w:rFonts w:ascii="Times New Roman" w:eastAsia="Times New Roman" w:hAnsi="Times New Roman"/>
          <w:bCs/>
          <w:sz w:val="24"/>
          <w:szCs w:val="24"/>
          <w:lang w:eastAsia="ru-RU"/>
        </w:rPr>
        <w:t>ұсынады</w:t>
      </w:r>
      <w:proofErr w:type="spellEnd"/>
      <w:r w:rsidR="00150B58" w:rsidRPr="008E0CDF">
        <w:rPr>
          <w:rFonts w:ascii="Times New Roman" w:eastAsia="Times New Roman" w:hAnsi="Times New Roman"/>
          <w:bCs/>
          <w:sz w:val="24"/>
          <w:szCs w:val="24"/>
          <w:lang w:eastAsia="ru-RU"/>
        </w:rPr>
        <w:t>.</w:t>
      </w:r>
    </w:p>
    <w:p w14:paraId="442AB8EF" w14:textId="2FF61126" w:rsidR="00150B58" w:rsidRPr="008E0CDF" w:rsidRDefault="008F0083">
      <w:pPr>
        <w:numPr>
          <w:ilvl w:val="1"/>
          <w:numId w:val="58"/>
        </w:numPr>
        <w:spacing w:before="120" w:after="120" w:line="240" w:lineRule="auto"/>
        <w:ind w:left="709" w:hanging="709"/>
        <w:jc w:val="both"/>
        <w:rPr>
          <w:rFonts w:ascii="Times New Roman" w:eastAsia="Times New Roman" w:hAnsi="Times New Roman"/>
          <w:bCs/>
          <w:sz w:val="24"/>
          <w:szCs w:val="24"/>
          <w:lang w:eastAsia="ru-RU"/>
        </w:rPr>
      </w:pPr>
      <w:proofErr w:type="spellStart"/>
      <w:r w:rsidRPr="008F0083">
        <w:rPr>
          <w:rFonts w:ascii="Times New Roman" w:eastAsia="Times New Roman" w:hAnsi="Times New Roman"/>
          <w:bCs/>
          <w:sz w:val="24"/>
          <w:szCs w:val="24"/>
          <w:lang w:eastAsia="ru-RU"/>
        </w:rPr>
        <w:t>Конкурстық</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өтінімдер</w:t>
      </w:r>
      <w:proofErr w:type="spellEnd"/>
      <w:r w:rsidRPr="008F0083">
        <w:rPr>
          <w:rFonts w:ascii="Times New Roman" w:eastAsia="Times New Roman" w:hAnsi="Times New Roman"/>
          <w:bCs/>
          <w:sz w:val="24"/>
          <w:szCs w:val="24"/>
          <w:lang w:eastAsia="ru-RU"/>
        </w:rPr>
        <w:t xml:space="preserve"> мен </w:t>
      </w:r>
      <w:proofErr w:type="spellStart"/>
      <w:r w:rsidRPr="008F0083">
        <w:rPr>
          <w:rFonts w:ascii="Times New Roman" w:eastAsia="Times New Roman" w:hAnsi="Times New Roman"/>
          <w:bCs/>
          <w:sz w:val="24"/>
          <w:szCs w:val="24"/>
          <w:lang w:eastAsia="ru-RU"/>
        </w:rPr>
        <w:t>Конкурстық</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ұсыныстардың</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қолданылу</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мерзімі</w:t>
      </w:r>
      <w:proofErr w:type="spellEnd"/>
      <w:r w:rsidRPr="008F0083">
        <w:rPr>
          <w:rFonts w:ascii="Times New Roman" w:eastAsia="Times New Roman" w:hAnsi="Times New Roman"/>
          <w:bCs/>
          <w:sz w:val="24"/>
          <w:szCs w:val="24"/>
          <w:lang w:eastAsia="ru-RU"/>
        </w:rPr>
        <w:t xml:space="preserve"> Конкурс </w:t>
      </w:r>
      <w:proofErr w:type="spellStart"/>
      <w:r w:rsidRPr="008F0083">
        <w:rPr>
          <w:rFonts w:ascii="Times New Roman" w:eastAsia="Times New Roman" w:hAnsi="Times New Roman"/>
          <w:bCs/>
          <w:sz w:val="24"/>
          <w:szCs w:val="24"/>
          <w:lang w:eastAsia="ru-RU"/>
        </w:rPr>
        <w:t>жеңімпазымен</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Шартқа</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қол</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қойылған</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күні</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тоқтатылады</w:t>
      </w:r>
      <w:proofErr w:type="spellEnd"/>
      <w:r w:rsidR="00150B58" w:rsidRPr="008E0CDF">
        <w:rPr>
          <w:rFonts w:ascii="Times New Roman" w:eastAsia="Times New Roman" w:hAnsi="Times New Roman"/>
          <w:bCs/>
          <w:sz w:val="24"/>
          <w:szCs w:val="24"/>
          <w:lang w:eastAsia="ru-RU"/>
        </w:rPr>
        <w:t>.</w:t>
      </w:r>
    </w:p>
    <w:p w14:paraId="3605749D" w14:textId="6794F7BB" w:rsidR="00150B58" w:rsidRPr="008E0CDF" w:rsidRDefault="008F0083">
      <w:pPr>
        <w:numPr>
          <w:ilvl w:val="1"/>
          <w:numId w:val="58"/>
        </w:numPr>
        <w:spacing w:before="120" w:after="120" w:line="240" w:lineRule="auto"/>
        <w:ind w:left="709" w:hanging="709"/>
        <w:jc w:val="both"/>
        <w:rPr>
          <w:rFonts w:ascii="Times New Roman" w:eastAsia="Times New Roman" w:hAnsi="Times New Roman"/>
          <w:bCs/>
          <w:sz w:val="24"/>
          <w:szCs w:val="24"/>
          <w:lang w:eastAsia="ru-RU"/>
        </w:rPr>
      </w:pPr>
      <w:proofErr w:type="spellStart"/>
      <w:r w:rsidRPr="008F0083">
        <w:rPr>
          <w:rFonts w:ascii="Times New Roman" w:eastAsia="Times New Roman" w:hAnsi="Times New Roman"/>
          <w:bCs/>
          <w:sz w:val="24"/>
          <w:szCs w:val="24"/>
          <w:lang w:eastAsia="ru-RU"/>
        </w:rPr>
        <w:t>Конкурсқа</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Әлеуетті</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қатысушы</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Қатысушы</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және</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жеңімпаз</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олардың</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конкурсқа</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қатысуына</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байланысты</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барлық</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шығыстарды</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көтереді</w:t>
      </w:r>
      <w:proofErr w:type="spellEnd"/>
      <w:r w:rsidRPr="008F0083">
        <w:rPr>
          <w:rFonts w:ascii="Times New Roman" w:eastAsia="Times New Roman" w:hAnsi="Times New Roman"/>
          <w:bCs/>
          <w:sz w:val="24"/>
          <w:szCs w:val="24"/>
          <w:lang w:eastAsia="ru-RU"/>
        </w:rPr>
        <w:t>. ТК</w:t>
      </w:r>
      <w:r>
        <w:rPr>
          <w:rFonts w:ascii="Times New Roman" w:eastAsia="Times New Roman" w:hAnsi="Times New Roman"/>
          <w:bCs/>
          <w:sz w:val="24"/>
          <w:szCs w:val="24"/>
          <w:lang w:val="kk-KZ" w:eastAsia="ru-RU"/>
        </w:rPr>
        <w:t>С</w:t>
      </w:r>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және</w:t>
      </w:r>
      <w:proofErr w:type="spellEnd"/>
      <w:r w:rsidRPr="008F0083">
        <w:rPr>
          <w:rFonts w:ascii="Times New Roman" w:eastAsia="Times New Roman" w:hAnsi="Times New Roman"/>
          <w:bCs/>
          <w:sz w:val="24"/>
          <w:szCs w:val="24"/>
          <w:lang w:eastAsia="ru-RU"/>
        </w:rPr>
        <w:t xml:space="preserve"> / </w:t>
      </w:r>
      <w:proofErr w:type="spellStart"/>
      <w:r w:rsidRPr="008F0083">
        <w:rPr>
          <w:rFonts w:ascii="Times New Roman" w:eastAsia="Times New Roman" w:hAnsi="Times New Roman"/>
          <w:bCs/>
          <w:sz w:val="24"/>
          <w:szCs w:val="24"/>
          <w:lang w:eastAsia="ru-RU"/>
        </w:rPr>
        <w:t>немесе</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Конкурстық</w:t>
      </w:r>
      <w:proofErr w:type="spellEnd"/>
      <w:r w:rsidRPr="008F0083">
        <w:rPr>
          <w:rFonts w:ascii="Times New Roman" w:eastAsia="Times New Roman" w:hAnsi="Times New Roman"/>
          <w:bCs/>
          <w:sz w:val="24"/>
          <w:szCs w:val="24"/>
          <w:lang w:eastAsia="ru-RU"/>
        </w:rPr>
        <w:t xml:space="preserve"> комиссия </w:t>
      </w:r>
      <w:proofErr w:type="spellStart"/>
      <w:r w:rsidRPr="008F0083">
        <w:rPr>
          <w:rFonts w:ascii="Times New Roman" w:eastAsia="Times New Roman" w:hAnsi="Times New Roman"/>
          <w:bCs/>
          <w:sz w:val="24"/>
          <w:szCs w:val="24"/>
          <w:lang w:eastAsia="ru-RU"/>
        </w:rPr>
        <w:t>Конкурстың</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қорытындыларына</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немесе</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оның</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күшін</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жоюға</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қарамастан</w:t>
      </w:r>
      <w:proofErr w:type="spellEnd"/>
      <w:r w:rsidRPr="008F0083">
        <w:rPr>
          <w:rFonts w:ascii="Times New Roman" w:eastAsia="Times New Roman" w:hAnsi="Times New Roman"/>
          <w:bCs/>
          <w:sz w:val="24"/>
          <w:szCs w:val="24"/>
          <w:lang w:eastAsia="ru-RU"/>
        </w:rPr>
        <w:t xml:space="preserve">, осы </w:t>
      </w:r>
      <w:proofErr w:type="spellStart"/>
      <w:r w:rsidRPr="008F0083">
        <w:rPr>
          <w:rFonts w:ascii="Times New Roman" w:eastAsia="Times New Roman" w:hAnsi="Times New Roman"/>
          <w:bCs/>
          <w:sz w:val="24"/>
          <w:szCs w:val="24"/>
          <w:lang w:eastAsia="ru-RU"/>
        </w:rPr>
        <w:t>шығыстарды</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өтеу</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жөніндегі</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міндеттемелерді</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көтермейді</w:t>
      </w:r>
      <w:proofErr w:type="spellEnd"/>
      <w:r w:rsidR="00150B58" w:rsidRPr="008E0CDF">
        <w:rPr>
          <w:rFonts w:ascii="Times New Roman" w:eastAsia="Times New Roman" w:hAnsi="Times New Roman"/>
          <w:bCs/>
          <w:sz w:val="24"/>
          <w:szCs w:val="24"/>
          <w:lang w:eastAsia="ru-RU"/>
        </w:rPr>
        <w:t>.</w:t>
      </w:r>
    </w:p>
    <w:p w14:paraId="0A578DA5" w14:textId="14A3A567" w:rsidR="00150B58" w:rsidRPr="008E0CDF" w:rsidRDefault="008F0083">
      <w:pPr>
        <w:numPr>
          <w:ilvl w:val="1"/>
          <w:numId w:val="58"/>
        </w:numPr>
        <w:spacing w:before="120" w:after="120" w:line="240" w:lineRule="auto"/>
        <w:ind w:left="709" w:hanging="709"/>
        <w:jc w:val="both"/>
        <w:rPr>
          <w:rFonts w:ascii="Times New Roman" w:eastAsia="Times New Roman" w:hAnsi="Times New Roman"/>
          <w:bCs/>
          <w:sz w:val="24"/>
          <w:szCs w:val="24"/>
          <w:lang w:eastAsia="ru-RU"/>
        </w:rPr>
      </w:pPr>
      <w:proofErr w:type="spellStart"/>
      <w:r w:rsidRPr="008F0083">
        <w:rPr>
          <w:rFonts w:ascii="Times New Roman" w:eastAsia="Times New Roman" w:hAnsi="Times New Roman"/>
          <w:bCs/>
          <w:sz w:val="24"/>
          <w:szCs w:val="24"/>
          <w:lang w:eastAsia="ru-RU"/>
        </w:rPr>
        <w:t>Грамматикалық</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немесе</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арифметикалық</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қателерді</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түзету</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қажет</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болған</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жағдайларды</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қоспағанда</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Конкурстық</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өтінімде</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Конкурстық</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ұсыныста</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және</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Конкурсқа</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қатысу</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lastRenderedPageBreak/>
        <w:t>немесе</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Шарт</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жасасу</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мақсатында</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ұсынылатын</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өзге</w:t>
      </w:r>
      <w:proofErr w:type="spellEnd"/>
      <w:r w:rsidRPr="008F0083">
        <w:rPr>
          <w:rFonts w:ascii="Times New Roman" w:eastAsia="Times New Roman" w:hAnsi="Times New Roman"/>
          <w:bCs/>
          <w:sz w:val="24"/>
          <w:szCs w:val="24"/>
          <w:lang w:eastAsia="ru-RU"/>
        </w:rPr>
        <w:t xml:space="preserve"> де </w:t>
      </w:r>
      <w:proofErr w:type="spellStart"/>
      <w:r w:rsidRPr="008F0083">
        <w:rPr>
          <w:rFonts w:ascii="Times New Roman" w:eastAsia="Times New Roman" w:hAnsi="Times New Roman"/>
          <w:bCs/>
          <w:sz w:val="24"/>
          <w:szCs w:val="24"/>
          <w:lang w:eastAsia="ru-RU"/>
        </w:rPr>
        <w:t>құжаттарда</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жолдар</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арасында</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ешқандай</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ендірмелер</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өшірулер</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немесе</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қосып</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жазулар</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болмауға</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тиіс</w:t>
      </w:r>
      <w:proofErr w:type="spellEnd"/>
      <w:r w:rsidR="00150B58" w:rsidRPr="008E0CDF">
        <w:rPr>
          <w:rFonts w:ascii="Times New Roman" w:eastAsia="Times New Roman" w:hAnsi="Times New Roman"/>
          <w:bCs/>
          <w:sz w:val="24"/>
          <w:szCs w:val="24"/>
          <w:lang w:eastAsia="ru-RU"/>
        </w:rPr>
        <w:t>.</w:t>
      </w:r>
    </w:p>
    <w:p w14:paraId="5BE1A7EA" w14:textId="29A26EDA" w:rsidR="00150B58" w:rsidRPr="008E0CDF" w:rsidRDefault="008F0083">
      <w:pPr>
        <w:numPr>
          <w:ilvl w:val="1"/>
          <w:numId w:val="58"/>
        </w:numPr>
        <w:spacing w:before="120" w:after="120" w:line="240" w:lineRule="auto"/>
        <w:ind w:left="709" w:hanging="709"/>
        <w:jc w:val="both"/>
        <w:rPr>
          <w:rFonts w:ascii="Times New Roman" w:eastAsia="Times New Roman" w:hAnsi="Times New Roman"/>
          <w:b/>
          <w:bCs/>
          <w:i/>
          <w:iCs/>
          <w:sz w:val="24"/>
          <w:szCs w:val="24"/>
          <w:u w:val="single"/>
          <w:lang w:eastAsia="ru-RU"/>
        </w:rPr>
      </w:pPr>
      <w:proofErr w:type="spellStart"/>
      <w:r w:rsidRPr="008F0083">
        <w:rPr>
          <w:rFonts w:ascii="Times New Roman" w:eastAsia="Times New Roman" w:hAnsi="Times New Roman"/>
          <w:bCs/>
          <w:sz w:val="24"/>
          <w:szCs w:val="24"/>
          <w:lang w:eastAsia="ru-RU"/>
        </w:rPr>
        <w:t>Конкурстық</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өтінім</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Конкурстық</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ұсыныс</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және</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Конкурсқа</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қатысу</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немесе</w:t>
      </w:r>
      <w:proofErr w:type="spellEnd"/>
      <w:r w:rsidRPr="008F0083">
        <w:rPr>
          <w:rFonts w:ascii="Times New Roman" w:eastAsia="Times New Roman" w:hAnsi="Times New Roman"/>
          <w:bCs/>
          <w:sz w:val="24"/>
          <w:szCs w:val="24"/>
          <w:lang w:eastAsia="ru-RU"/>
        </w:rPr>
        <w:t xml:space="preserve"> </w:t>
      </w:r>
      <w:proofErr w:type="spellStart"/>
      <w:r w:rsidR="00654246" w:rsidRPr="008F0083">
        <w:rPr>
          <w:rFonts w:ascii="Times New Roman" w:eastAsia="Times New Roman" w:hAnsi="Times New Roman"/>
          <w:bCs/>
          <w:sz w:val="24"/>
          <w:szCs w:val="24"/>
          <w:lang w:eastAsia="ru-RU"/>
        </w:rPr>
        <w:t>Шарт</w:t>
      </w:r>
      <w:proofErr w:type="spellEnd"/>
      <w:r w:rsidR="00654246"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жасасу</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мақсатында</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ұсынылатын</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өзге</w:t>
      </w:r>
      <w:proofErr w:type="spellEnd"/>
      <w:r w:rsidRPr="008F0083">
        <w:rPr>
          <w:rFonts w:ascii="Times New Roman" w:eastAsia="Times New Roman" w:hAnsi="Times New Roman"/>
          <w:bCs/>
          <w:sz w:val="24"/>
          <w:szCs w:val="24"/>
          <w:lang w:eastAsia="ru-RU"/>
        </w:rPr>
        <w:t xml:space="preserve"> де </w:t>
      </w:r>
      <w:proofErr w:type="spellStart"/>
      <w:r w:rsidRPr="008F0083">
        <w:rPr>
          <w:rFonts w:ascii="Times New Roman" w:eastAsia="Times New Roman" w:hAnsi="Times New Roman"/>
          <w:bCs/>
          <w:sz w:val="24"/>
          <w:szCs w:val="24"/>
          <w:lang w:eastAsia="ru-RU"/>
        </w:rPr>
        <w:t>құжаттар</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орыс</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немесе</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ағылшын</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тілдерінде</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жасалуға</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тиіс</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Бұл</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ретте</w:t>
      </w:r>
      <w:proofErr w:type="spellEnd"/>
      <w:r w:rsidRPr="008F0083">
        <w:rPr>
          <w:rFonts w:ascii="Times New Roman" w:eastAsia="Times New Roman" w:hAnsi="Times New Roman"/>
          <w:bCs/>
          <w:sz w:val="24"/>
          <w:szCs w:val="24"/>
          <w:lang w:eastAsia="ru-RU"/>
        </w:rPr>
        <w:t xml:space="preserve"> </w:t>
      </w:r>
      <w:proofErr w:type="spellStart"/>
      <w:r w:rsidR="00654246" w:rsidRPr="008F0083">
        <w:rPr>
          <w:rFonts w:ascii="Times New Roman" w:eastAsia="Times New Roman" w:hAnsi="Times New Roman"/>
          <w:bCs/>
          <w:sz w:val="24"/>
          <w:szCs w:val="24"/>
          <w:lang w:eastAsia="ru-RU"/>
        </w:rPr>
        <w:t>Конкурстық</w:t>
      </w:r>
      <w:proofErr w:type="spellEnd"/>
      <w:r w:rsidR="00654246"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өтінімде</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оларға</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орыс</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немесе</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ағылшын</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тілдеріне</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дәл</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аудармасы</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қоса</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берілген</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жағдайда</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басқа</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тілде</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жасалған</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құжаттар</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қамтылуы</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мүмкін</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және</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бұл</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жағдайда</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орыс</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немесе</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ағылшын</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тілдеріне</w:t>
      </w:r>
      <w:proofErr w:type="spellEnd"/>
      <w:r w:rsidRPr="008F0083">
        <w:rPr>
          <w:rFonts w:ascii="Times New Roman" w:eastAsia="Times New Roman" w:hAnsi="Times New Roman"/>
          <w:bCs/>
          <w:sz w:val="24"/>
          <w:szCs w:val="24"/>
          <w:lang w:eastAsia="ru-RU"/>
        </w:rPr>
        <w:t xml:space="preserve"> </w:t>
      </w:r>
      <w:proofErr w:type="spellStart"/>
      <w:r w:rsidRPr="008F0083">
        <w:rPr>
          <w:rFonts w:ascii="Times New Roman" w:eastAsia="Times New Roman" w:hAnsi="Times New Roman"/>
          <w:bCs/>
          <w:sz w:val="24"/>
          <w:szCs w:val="24"/>
          <w:lang w:eastAsia="ru-RU"/>
        </w:rPr>
        <w:t>аудармасы</w:t>
      </w:r>
      <w:proofErr w:type="spellEnd"/>
      <w:r w:rsidRPr="008F0083">
        <w:rPr>
          <w:rFonts w:ascii="Times New Roman" w:eastAsia="Times New Roman" w:hAnsi="Times New Roman"/>
          <w:bCs/>
          <w:sz w:val="24"/>
          <w:szCs w:val="24"/>
          <w:lang w:eastAsia="ru-RU"/>
        </w:rPr>
        <w:t xml:space="preserve"> басым </w:t>
      </w:r>
      <w:proofErr w:type="spellStart"/>
      <w:r w:rsidRPr="008F0083">
        <w:rPr>
          <w:rFonts w:ascii="Times New Roman" w:eastAsia="Times New Roman" w:hAnsi="Times New Roman"/>
          <w:bCs/>
          <w:sz w:val="24"/>
          <w:szCs w:val="24"/>
          <w:lang w:eastAsia="ru-RU"/>
        </w:rPr>
        <w:t>болады</w:t>
      </w:r>
      <w:proofErr w:type="spellEnd"/>
      <w:r w:rsidR="00150B58" w:rsidRPr="008507D1">
        <w:rPr>
          <w:rFonts w:ascii="Times New Roman" w:eastAsia="Times New Roman" w:hAnsi="Times New Roman"/>
          <w:bCs/>
          <w:sz w:val="24"/>
          <w:szCs w:val="24"/>
          <w:lang w:eastAsia="ru-RU"/>
        </w:rPr>
        <w:t>.</w:t>
      </w:r>
      <w:r w:rsidR="00150B58" w:rsidRPr="4B981E76">
        <w:rPr>
          <w:rFonts w:ascii="Times New Roman" w:eastAsia="Times New Roman" w:hAnsi="Times New Roman"/>
          <w:b/>
          <w:bCs/>
          <w:i/>
          <w:iCs/>
          <w:sz w:val="24"/>
          <w:szCs w:val="24"/>
          <w:u w:val="single"/>
          <w:lang w:eastAsia="ru-RU"/>
        </w:rPr>
        <w:t xml:space="preserve"> </w:t>
      </w:r>
    </w:p>
    <w:p w14:paraId="25CD9AA3" w14:textId="03D2D817" w:rsidR="00321249" w:rsidRPr="0008212F" w:rsidRDefault="00654246">
      <w:pPr>
        <w:numPr>
          <w:ilvl w:val="1"/>
          <w:numId w:val="58"/>
        </w:numPr>
        <w:spacing w:before="120" w:after="120" w:line="240" w:lineRule="auto"/>
        <w:ind w:left="709" w:hanging="709"/>
        <w:jc w:val="both"/>
        <w:rPr>
          <w:rFonts w:ascii="Times New Roman" w:eastAsia="Times New Roman" w:hAnsi="Times New Roman"/>
          <w:bCs/>
          <w:sz w:val="24"/>
          <w:szCs w:val="24"/>
          <w:lang w:eastAsia="ru-RU"/>
        </w:rPr>
      </w:pPr>
      <w:proofErr w:type="spellStart"/>
      <w:r w:rsidRPr="00654246">
        <w:rPr>
          <w:rFonts w:ascii="Times New Roman" w:eastAsia="Times New Roman" w:hAnsi="Times New Roman"/>
          <w:bCs/>
          <w:sz w:val="24"/>
          <w:szCs w:val="24"/>
          <w:lang w:eastAsia="ru-RU"/>
        </w:rPr>
        <w:t>Конкурсқа</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қатысу</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және</w:t>
      </w:r>
      <w:proofErr w:type="spellEnd"/>
      <w:r w:rsidRPr="00654246">
        <w:rPr>
          <w:rFonts w:ascii="Times New Roman" w:eastAsia="Times New Roman" w:hAnsi="Times New Roman"/>
          <w:bCs/>
          <w:sz w:val="24"/>
          <w:szCs w:val="24"/>
          <w:lang w:eastAsia="ru-RU"/>
        </w:rPr>
        <w:t>/</w:t>
      </w:r>
      <w:proofErr w:type="spellStart"/>
      <w:r w:rsidRPr="00654246">
        <w:rPr>
          <w:rFonts w:ascii="Times New Roman" w:eastAsia="Times New Roman" w:hAnsi="Times New Roman"/>
          <w:bCs/>
          <w:sz w:val="24"/>
          <w:szCs w:val="24"/>
          <w:lang w:eastAsia="ru-RU"/>
        </w:rPr>
        <w:t>немесе</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оларда</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шетелдік</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элементтер</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болған</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кезде</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Шарт</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жасасу</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мақсатында</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ұсынылатын</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Конкурстық</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ұсыныста</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және</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өзге</w:t>
      </w:r>
      <w:proofErr w:type="spellEnd"/>
      <w:r w:rsidRPr="00654246">
        <w:rPr>
          <w:rFonts w:ascii="Times New Roman" w:eastAsia="Times New Roman" w:hAnsi="Times New Roman"/>
          <w:bCs/>
          <w:sz w:val="24"/>
          <w:szCs w:val="24"/>
          <w:lang w:eastAsia="ru-RU"/>
        </w:rPr>
        <w:t xml:space="preserve"> де </w:t>
      </w:r>
      <w:proofErr w:type="spellStart"/>
      <w:r w:rsidRPr="00654246">
        <w:rPr>
          <w:rFonts w:ascii="Times New Roman" w:eastAsia="Times New Roman" w:hAnsi="Times New Roman"/>
          <w:bCs/>
          <w:sz w:val="24"/>
          <w:szCs w:val="24"/>
          <w:lang w:eastAsia="ru-RU"/>
        </w:rPr>
        <w:t>құжаттарда</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олардың</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заңдық</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күшін</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тиісінше</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тану</w:t>
      </w:r>
      <w:proofErr w:type="spellEnd"/>
      <w:r w:rsidRPr="00654246">
        <w:rPr>
          <w:rFonts w:ascii="Times New Roman" w:eastAsia="Times New Roman" w:hAnsi="Times New Roman"/>
          <w:bCs/>
          <w:sz w:val="24"/>
          <w:szCs w:val="24"/>
          <w:lang w:eastAsia="ru-RU"/>
        </w:rPr>
        <w:t xml:space="preserve"> (апостиль, </w:t>
      </w:r>
      <w:proofErr w:type="spellStart"/>
      <w:r w:rsidRPr="00654246">
        <w:rPr>
          <w:rFonts w:ascii="Times New Roman" w:eastAsia="Times New Roman" w:hAnsi="Times New Roman"/>
          <w:bCs/>
          <w:sz w:val="24"/>
          <w:szCs w:val="24"/>
          <w:lang w:eastAsia="ru-RU"/>
        </w:rPr>
        <w:t>заңдастыру</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үшін</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шет</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мемлекеттердің</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құжаттарының</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және</w:t>
      </w:r>
      <w:proofErr w:type="spellEnd"/>
      <w:r w:rsidRPr="00654246">
        <w:rPr>
          <w:rFonts w:ascii="Times New Roman" w:eastAsia="Times New Roman" w:hAnsi="Times New Roman"/>
          <w:bCs/>
          <w:sz w:val="24"/>
          <w:szCs w:val="24"/>
          <w:lang w:eastAsia="ru-RU"/>
        </w:rPr>
        <w:t>/</w:t>
      </w:r>
      <w:proofErr w:type="spellStart"/>
      <w:r w:rsidRPr="00654246">
        <w:rPr>
          <w:rFonts w:ascii="Times New Roman" w:eastAsia="Times New Roman" w:hAnsi="Times New Roman"/>
          <w:bCs/>
          <w:sz w:val="24"/>
          <w:szCs w:val="24"/>
          <w:lang w:eastAsia="ru-RU"/>
        </w:rPr>
        <w:t>немесе</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құжаттар</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бойынша</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заңдық</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қорытындылардың</w:t>
      </w:r>
      <w:proofErr w:type="spellEnd"/>
      <w:r w:rsidRPr="00654246">
        <w:rPr>
          <w:rFonts w:ascii="Times New Roman" w:eastAsia="Times New Roman" w:hAnsi="Times New Roman"/>
          <w:bCs/>
          <w:sz w:val="24"/>
          <w:szCs w:val="24"/>
          <w:lang w:eastAsia="ru-RU"/>
        </w:rPr>
        <w:t xml:space="preserve"> (Legal </w:t>
      </w:r>
      <w:proofErr w:type="spellStart"/>
      <w:r w:rsidRPr="00654246">
        <w:rPr>
          <w:rFonts w:ascii="Times New Roman" w:eastAsia="Times New Roman" w:hAnsi="Times New Roman"/>
          <w:bCs/>
          <w:sz w:val="24"/>
          <w:szCs w:val="24"/>
          <w:lang w:eastAsia="ru-RU"/>
        </w:rPr>
        <w:t>Opinion</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ресми</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растауы</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осындайлар</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ұсынылған</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кезде</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болуы</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тиіс</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оларда</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шетелдік</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құқық</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элементтері</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құқық</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белгілейтін</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құжаттар</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кепіл</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шарттары</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және</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т.б</w:t>
      </w:r>
      <w:proofErr w:type="spellEnd"/>
      <w:r w:rsidRPr="00654246">
        <w:rPr>
          <w:rFonts w:ascii="Times New Roman" w:eastAsia="Times New Roman" w:hAnsi="Times New Roman"/>
          <w:bCs/>
          <w:sz w:val="24"/>
          <w:szCs w:val="24"/>
          <w:lang w:eastAsia="ru-RU"/>
        </w:rPr>
        <w:t>.) бар.</w:t>
      </w:r>
    </w:p>
    <w:p w14:paraId="70327BB2" w14:textId="6FA43D2B" w:rsidR="00150B58" w:rsidRPr="008E0CDF" w:rsidRDefault="00654246">
      <w:pPr>
        <w:numPr>
          <w:ilvl w:val="0"/>
          <w:numId w:val="58"/>
        </w:numPr>
        <w:spacing w:before="120" w:after="120" w:line="240" w:lineRule="auto"/>
        <w:ind w:left="709" w:hanging="709"/>
        <w:jc w:val="both"/>
        <w:rPr>
          <w:rFonts w:ascii="Times New Roman" w:eastAsia="Times New Roman" w:hAnsi="Times New Roman"/>
          <w:b/>
          <w:bCs/>
          <w:sz w:val="24"/>
          <w:szCs w:val="24"/>
          <w:lang w:eastAsia="ru-RU"/>
        </w:rPr>
      </w:pPr>
      <w:proofErr w:type="spellStart"/>
      <w:r w:rsidRPr="00654246">
        <w:rPr>
          <w:rFonts w:ascii="Times New Roman" w:eastAsia="Times New Roman" w:hAnsi="Times New Roman"/>
          <w:b/>
          <w:bCs/>
          <w:sz w:val="24"/>
          <w:szCs w:val="24"/>
          <w:lang w:eastAsia="ru-RU"/>
        </w:rPr>
        <w:t>Конкурстық</w:t>
      </w:r>
      <w:proofErr w:type="spellEnd"/>
      <w:r w:rsidRPr="00654246">
        <w:rPr>
          <w:rFonts w:ascii="Times New Roman" w:eastAsia="Times New Roman" w:hAnsi="Times New Roman"/>
          <w:b/>
          <w:bCs/>
          <w:sz w:val="24"/>
          <w:szCs w:val="24"/>
          <w:lang w:eastAsia="ru-RU"/>
        </w:rPr>
        <w:t xml:space="preserve"> </w:t>
      </w:r>
      <w:proofErr w:type="spellStart"/>
      <w:r w:rsidRPr="00654246">
        <w:rPr>
          <w:rFonts w:ascii="Times New Roman" w:eastAsia="Times New Roman" w:hAnsi="Times New Roman"/>
          <w:b/>
          <w:bCs/>
          <w:sz w:val="24"/>
          <w:szCs w:val="24"/>
          <w:lang w:eastAsia="ru-RU"/>
        </w:rPr>
        <w:t>құжаттаманың</w:t>
      </w:r>
      <w:proofErr w:type="spellEnd"/>
      <w:r w:rsidRPr="00654246">
        <w:rPr>
          <w:rFonts w:ascii="Times New Roman" w:eastAsia="Times New Roman" w:hAnsi="Times New Roman"/>
          <w:b/>
          <w:bCs/>
          <w:sz w:val="24"/>
          <w:szCs w:val="24"/>
          <w:lang w:eastAsia="ru-RU"/>
        </w:rPr>
        <w:t xml:space="preserve"> </w:t>
      </w:r>
      <w:proofErr w:type="spellStart"/>
      <w:r w:rsidRPr="00654246">
        <w:rPr>
          <w:rFonts w:ascii="Times New Roman" w:eastAsia="Times New Roman" w:hAnsi="Times New Roman"/>
          <w:b/>
          <w:bCs/>
          <w:sz w:val="24"/>
          <w:szCs w:val="24"/>
          <w:lang w:eastAsia="ru-RU"/>
        </w:rPr>
        <w:t>ережелерін</w:t>
      </w:r>
      <w:proofErr w:type="spellEnd"/>
      <w:r w:rsidRPr="00654246">
        <w:rPr>
          <w:rFonts w:ascii="Times New Roman" w:eastAsia="Times New Roman" w:hAnsi="Times New Roman"/>
          <w:b/>
          <w:bCs/>
          <w:sz w:val="24"/>
          <w:szCs w:val="24"/>
          <w:lang w:eastAsia="ru-RU"/>
        </w:rPr>
        <w:t xml:space="preserve"> </w:t>
      </w:r>
      <w:proofErr w:type="spellStart"/>
      <w:r w:rsidRPr="00654246">
        <w:rPr>
          <w:rFonts w:ascii="Times New Roman" w:eastAsia="Times New Roman" w:hAnsi="Times New Roman"/>
          <w:b/>
          <w:bCs/>
          <w:sz w:val="24"/>
          <w:szCs w:val="24"/>
          <w:lang w:eastAsia="ru-RU"/>
        </w:rPr>
        <w:t>түсіндіру</w:t>
      </w:r>
      <w:proofErr w:type="spellEnd"/>
      <w:r w:rsidRPr="00654246">
        <w:rPr>
          <w:rFonts w:ascii="Times New Roman" w:eastAsia="Times New Roman" w:hAnsi="Times New Roman"/>
          <w:b/>
          <w:bCs/>
          <w:sz w:val="24"/>
          <w:szCs w:val="24"/>
          <w:lang w:eastAsia="ru-RU"/>
        </w:rPr>
        <w:t xml:space="preserve"> </w:t>
      </w:r>
      <w:proofErr w:type="spellStart"/>
      <w:r w:rsidRPr="00654246">
        <w:rPr>
          <w:rFonts w:ascii="Times New Roman" w:eastAsia="Times New Roman" w:hAnsi="Times New Roman"/>
          <w:b/>
          <w:bCs/>
          <w:sz w:val="24"/>
          <w:szCs w:val="24"/>
          <w:lang w:eastAsia="ru-RU"/>
        </w:rPr>
        <w:t>және</w:t>
      </w:r>
      <w:proofErr w:type="spellEnd"/>
      <w:r w:rsidRPr="00654246">
        <w:rPr>
          <w:rFonts w:ascii="Times New Roman" w:eastAsia="Times New Roman" w:hAnsi="Times New Roman"/>
          <w:b/>
          <w:bCs/>
          <w:sz w:val="24"/>
          <w:szCs w:val="24"/>
          <w:lang w:eastAsia="ru-RU"/>
        </w:rPr>
        <w:t xml:space="preserve"> </w:t>
      </w:r>
      <w:proofErr w:type="spellStart"/>
      <w:r w:rsidRPr="00654246">
        <w:rPr>
          <w:rFonts w:ascii="Times New Roman" w:eastAsia="Times New Roman" w:hAnsi="Times New Roman"/>
          <w:b/>
          <w:bCs/>
          <w:sz w:val="24"/>
          <w:szCs w:val="24"/>
          <w:lang w:eastAsia="ru-RU"/>
        </w:rPr>
        <w:t>Конкурстық</w:t>
      </w:r>
      <w:proofErr w:type="spellEnd"/>
      <w:r w:rsidRPr="00654246">
        <w:rPr>
          <w:rFonts w:ascii="Times New Roman" w:eastAsia="Times New Roman" w:hAnsi="Times New Roman"/>
          <w:b/>
          <w:bCs/>
          <w:sz w:val="24"/>
          <w:szCs w:val="24"/>
          <w:lang w:eastAsia="ru-RU"/>
        </w:rPr>
        <w:t xml:space="preserve"> </w:t>
      </w:r>
      <w:proofErr w:type="spellStart"/>
      <w:r w:rsidRPr="00654246">
        <w:rPr>
          <w:rFonts w:ascii="Times New Roman" w:eastAsia="Times New Roman" w:hAnsi="Times New Roman"/>
          <w:b/>
          <w:bCs/>
          <w:sz w:val="24"/>
          <w:szCs w:val="24"/>
          <w:lang w:eastAsia="ru-RU"/>
        </w:rPr>
        <w:t>құжаттамаға</w:t>
      </w:r>
      <w:proofErr w:type="spellEnd"/>
      <w:r w:rsidRPr="00654246">
        <w:rPr>
          <w:rFonts w:ascii="Times New Roman" w:eastAsia="Times New Roman" w:hAnsi="Times New Roman"/>
          <w:b/>
          <w:bCs/>
          <w:sz w:val="24"/>
          <w:szCs w:val="24"/>
          <w:lang w:eastAsia="ru-RU"/>
        </w:rPr>
        <w:t xml:space="preserve"> </w:t>
      </w:r>
      <w:proofErr w:type="spellStart"/>
      <w:r w:rsidRPr="00654246">
        <w:rPr>
          <w:rFonts w:ascii="Times New Roman" w:eastAsia="Times New Roman" w:hAnsi="Times New Roman"/>
          <w:b/>
          <w:bCs/>
          <w:sz w:val="24"/>
          <w:szCs w:val="24"/>
          <w:lang w:eastAsia="ru-RU"/>
        </w:rPr>
        <w:t>өзгерістер</w:t>
      </w:r>
      <w:proofErr w:type="spellEnd"/>
      <w:r w:rsidRPr="00654246">
        <w:rPr>
          <w:rFonts w:ascii="Times New Roman" w:eastAsia="Times New Roman" w:hAnsi="Times New Roman"/>
          <w:b/>
          <w:bCs/>
          <w:sz w:val="24"/>
          <w:szCs w:val="24"/>
          <w:lang w:eastAsia="ru-RU"/>
        </w:rPr>
        <w:t xml:space="preserve"> мен </w:t>
      </w:r>
      <w:proofErr w:type="spellStart"/>
      <w:r w:rsidRPr="00654246">
        <w:rPr>
          <w:rFonts w:ascii="Times New Roman" w:eastAsia="Times New Roman" w:hAnsi="Times New Roman"/>
          <w:b/>
          <w:bCs/>
          <w:sz w:val="24"/>
          <w:szCs w:val="24"/>
          <w:lang w:eastAsia="ru-RU"/>
        </w:rPr>
        <w:t>толықтырулар</w:t>
      </w:r>
      <w:proofErr w:type="spellEnd"/>
      <w:r w:rsidRPr="00654246">
        <w:rPr>
          <w:rFonts w:ascii="Times New Roman" w:eastAsia="Times New Roman" w:hAnsi="Times New Roman"/>
          <w:b/>
          <w:bCs/>
          <w:sz w:val="24"/>
          <w:szCs w:val="24"/>
          <w:lang w:eastAsia="ru-RU"/>
        </w:rPr>
        <w:t xml:space="preserve"> </w:t>
      </w:r>
      <w:proofErr w:type="spellStart"/>
      <w:r w:rsidRPr="00654246">
        <w:rPr>
          <w:rFonts w:ascii="Times New Roman" w:eastAsia="Times New Roman" w:hAnsi="Times New Roman"/>
          <w:b/>
          <w:bCs/>
          <w:sz w:val="24"/>
          <w:szCs w:val="24"/>
          <w:lang w:eastAsia="ru-RU"/>
        </w:rPr>
        <w:t>енгізу</w:t>
      </w:r>
      <w:proofErr w:type="spellEnd"/>
      <w:r w:rsidRPr="00654246">
        <w:rPr>
          <w:rFonts w:ascii="Times New Roman" w:eastAsia="Times New Roman" w:hAnsi="Times New Roman"/>
          <w:b/>
          <w:bCs/>
          <w:sz w:val="24"/>
          <w:szCs w:val="24"/>
          <w:lang w:eastAsia="ru-RU"/>
        </w:rPr>
        <w:t xml:space="preserve"> </w:t>
      </w:r>
      <w:proofErr w:type="spellStart"/>
      <w:r w:rsidRPr="00654246">
        <w:rPr>
          <w:rFonts w:ascii="Times New Roman" w:eastAsia="Times New Roman" w:hAnsi="Times New Roman"/>
          <w:b/>
          <w:bCs/>
          <w:sz w:val="24"/>
          <w:szCs w:val="24"/>
          <w:lang w:eastAsia="ru-RU"/>
        </w:rPr>
        <w:t>тәртібі</w:t>
      </w:r>
      <w:proofErr w:type="spellEnd"/>
      <w:r w:rsidR="00150B58" w:rsidRPr="008E0CDF">
        <w:rPr>
          <w:rFonts w:ascii="Times New Roman" w:eastAsia="Times New Roman" w:hAnsi="Times New Roman"/>
          <w:b/>
          <w:bCs/>
          <w:sz w:val="24"/>
          <w:szCs w:val="24"/>
          <w:lang w:eastAsia="ru-RU"/>
        </w:rPr>
        <w:t xml:space="preserve"> </w:t>
      </w:r>
    </w:p>
    <w:p w14:paraId="2FFD0FCB" w14:textId="5DEB1272" w:rsidR="00654246" w:rsidRDefault="00654246">
      <w:pPr>
        <w:numPr>
          <w:ilvl w:val="1"/>
          <w:numId w:val="58"/>
        </w:numPr>
        <w:spacing w:before="120" w:after="120" w:line="240" w:lineRule="auto"/>
        <w:ind w:left="709" w:hanging="709"/>
        <w:jc w:val="both"/>
        <w:rPr>
          <w:rFonts w:ascii="Times New Roman" w:eastAsia="Times New Roman" w:hAnsi="Times New Roman"/>
          <w:bCs/>
          <w:sz w:val="24"/>
          <w:szCs w:val="24"/>
          <w:lang w:eastAsia="ru-RU"/>
        </w:rPr>
      </w:pPr>
      <w:proofErr w:type="spellStart"/>
      <w:r w:rsidRPr="00654246">
        <w:rPr>
          <w:rFonts w:ascii="Times New Roman" w:eastAsia="Times New Roman" w:hAnsi="Times New Roman"/>
          <w:bCs/>
          <w:sz w:val="24"/>
          <w:szCs w:val="24"/>
          <w:lang w:eastAsia="ru-RU"/>
        </w:rPr>
        <w:t>Әлеуетті</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қатысушылар</w:t>
      </w:r>
      <w:proofErr w:type="spellEnd"/>
      <w:r w:rsidRPr="00654246">
        <w:rPr>
          <w:rFonts w:ascii="Times New Roman" w:eastAsia="Times New Roman" w:hAnsi="Times New Roman"/>
          <w:bCs/>
          <w:sz w:val="24"/>
          <w:szCs w:val="24"/>
          <w:lang w:eastAsia="ru-RU"/>
        </w:rPr>
        <w:t xml:space="preserve"> мен </w:t>
      </w:r>
      <w:proofErr w:type="spellStart"/>
      <w:r w:rsidRPr="00654246">
        <w:rPr>
          <w:rFonts w:ascii="Times New Roman" w:eastAsia="Times New Roman" w:hAnsi="Times New Roman"/>
          <w:bCs/>
          <w:sz w:val="24"/>
          <w:szCs w:val="24"/>
          <w:lang w:eastAsia="ru-RU"/>
        </w:rPr>
        <w:t>Қатысушылар</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Тәуелсіз</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консультантқа</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жүгіну</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жолымен</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Конкурстық</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өтінімдерді</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Әлеуетті</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қатысушылар</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Конкурстық</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ұсыныстарды</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Қатысушылар</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қабылдаудың</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соңғы</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мерзімі</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өткенге</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дейін</w:t>
      </w:r>
      <w:proofErr w:type="spellEnd"/>
      <w:r w:rsidRPr="00654246">
        <w:rPr>
          <w:rFonts w:ascii="Times New Roman" w:eastAsia="Times New Roman" w:hAnsi="Times New Roman"/>
          <w:bCs/>
          <w:sz w:val="24"/>
          <w:szCs w:val="24"/>
          <w:lang w:eastAsia="ru-RU"/>
        </w:rPr>
        <w:t xml:space="preserve"> 7 (</w:t>
      </w:r>
      <w:proofErr w:type="spellStart"/>
      <w:r w:rsidRPr="00654246">
        <w:rPr>
          <w:rFonts w:ascii="Times New Roman" w:eastAsia="Times New Roman" w:hAnsi="Times New Roman"/>
          <w:bCs/>
          <w:sz w:val="24"/>
          <w:szCs w:val="24"/>
          <w:lang w:eastAsia="ru-RU"/>
        </w:rPr>
        <w:t>жеті</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жұмыс</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күнінен</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кешіктірілмейтін</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мерзімде</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Конкурстық</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құжаттаманың</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ережелерін</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түсіндіру</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туралы</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сұрау</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салумен</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жүгінуге</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құқылы</w:t>
      </w:r>
      <w:proofErr w:type="spellEnd"/>
      <w:r w:rsidRPr="00654246">
        <w:rPr>
          <w:rFonts w:ascii="Times New Roman" w:eastAsia="Times New Roman" w:hAnsi="Times New Roman"/>
          <w:bCs/>
          <w:sz w:val="24"/>
          <w:szCs w:val="24"/>
          <w:lang w:eastAsia="ru-RU"/>
        </w:rPr>
        <w:t>. ТК</w:t>
      </w:r>
      <w:r>
        <w:rPr>
          <w:rFonts w:ascii="Times New Roman" w:eastAsia="Times New Roman" w:hAnsi="Times New Roman"/>
          <w:bCs/>
          <w:sz w:val="24"/>
          <w:szCs w:val="24"/>
          <w:lang w:val="kk-KZ" w:eastAsia="ru-RU"/>
        </w:rPr>
        <w:t>С</w:t>
      </w:r>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сұрау</w:t>
      </w:r>
      <w:proofErr w:type="spellEnd"/>
      <w:r w:rsidRPr="00654246">
        <w:rPr>
          <w:rFonts w:ascii="Times New Roman" w:eastAsia="Times New Roman" w:hAnsi="Times New Roman"/>
          <w:bCs/>
          <w:sz w:val="24"/>
          <w:szCs w:val="24"/>
          <w:lang w:eastAsia="ru-RU"/>
        </w:rPr>
        <w:t xml:space="preserve"> салу </w:t>
      </w:r>
      <w:proofErr w:type="spellStart"/>
      <w:r w:rsidRPr="00654246">
        <w:rPr>
          <w:rFonts w:ascii="Times New Roman" w:eastAsia="Times New Roman" w:hAnsi="Times New Roman"/>
          <w:bCs/>
          <w:sz w:val="24"/>
          <w:szCs w:val="24"/>
          <w:lang w:eastAsia="ru-RU"/>
        </w:rPr>
        <w:t>келіп</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түскен</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сәттен</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бастап</w:t>
      </w:r>
      <w:proofErr w:type="spellEnd"/>
      <w:r w:rsidRPr="00654246">
        <w:rPr>
          <w:rFonts w:ascii="Times New Roman" w:eastAsia="Times New Roman" w:hAnsi="Times New Roman"/>
          <w:bCs/>
          <w:sz w:val="24"/>
          <w:szCs w:val="24"/>
          <w:lang w:eastAsia="ru-RU"/>
        </w:rPr>
        <w:t xml:space="preserve"> 3 (</w:t>
      </w:r>
      <w:proofErr w:type="spellStart"/>
      <w:r w:rsidRPr="00654246">
        <w:rPr>
          <w:rFonts w:ascii="Times New Roman" w:eastAsia="Times New Roman" w:hAnsi="Times New Roman"/>
          <w:bCs/>
          <w:sz w:val="24"/>
          <w:szCs w:val="24"/>
          <w:lang w:eastAsia="ru-RU"/>
        </w:rPr>
        <w:t>үш</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жұмыс</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күні</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ішінде</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сұрау</w:t>
      </w:r>
      <w:proofErr w:type="spellEnd"/>
      <w:r w:rsidRPr="00654246">
        <w:rPr>
          <w:rFonts w:ascii="Times New Roman" w:eastAsia="Times New Roman" w:hAnsi="Times New Roman"/>
          <w:bCs/>
          <w:sz w:val="24"/>
          <w:szCs w:val="24"/>
          <w:lang w:eastAsia="ru-RU"/>
        </w:rPr>
        <w:t xml:space="preserve"> салу </w:t>
      </w:r>
      <w:proofErr w:type="spellStart"/>
      <w:r w:rsidRPr="00654246">
        <w:rPr>
          <w:rFonts w:ascii="Times New Roman" w:eastAsia="Times New Roman" w:hAnsi="Times New Roman"/>
          <w:bCs/>
          <w:sz w:val="24"/>
          <w:szCs w:val="24"/>
          <w:lang w:eastAsia="ru-RU"/>
        </w:rPr>
        <w:t>келіп</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түскен</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тұлғаға</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жауап</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береді</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және</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сұрау</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салудың</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кімнен</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түскенін</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көрсетпестен</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басқа</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Әлеуетті</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қатысушылар</w:t>
      </w:r>
      <w:proofErr w:type="spellEnd"/>
      <w:r w:rsidRPr="00654246">
        <w:rPr>
          <w:rFonts w:ascii="Times New Roman" w:eastAsia="Times New Roman" w:hAnsi="Times New Roman"/>
          <w:bCs/>
          <w:sz w:val="24"/>
          <w:szCs w:val="24"/>
          <w:lang w:eastAsia="ru-RU"/>
        </w:rPr>
        <w:t xml:space="preserve"> мен </w:t>
      </w:r>
      <w:proofErr w:type="spellStart"/>
      <w:r w:rsidRPr="00654246">
        <w:rPr>
          <w:rFonts w:ascii="Times New Roman" w:eastAsia="Times New Roman" w:hAnsi="Times New Roman"/>
          <w:bCs/>
          <w:sz w:val="24"/>
          <w:szCs w:val="24"/>
          <w:lang w:eastAsia="ru-RU"/>
        </w:rPr>
        <w:t>Қатысушылар</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үшін</w:t>
      </w:r>
      <w:proofErr w:type="spellEnd"/>
      <w:r w:rsidRPr="00654246">
        <w:rPr>
          <w:rFonts w:ascii="Times New Roman" w:eastAsia="Times New Roman" w:hAnsi="Times New Roman"/>
          <w:bCs/>
          <w:sz w:val="24"/>
          <w:szCs w:val="24"/>
          <w:lang w:eastAsia="ru-RU"/>
        </w:rPr>
        <w:t xml:space="preserve"> веб-</w:t>
      </w:r>
      <w:proofErr w:type="spellStart"/>
      <w:r w:rsidRPr="00654246">
        <w:rPr>
          <w:rFonts w:ascii="Times New Roman" w:eastAsia="Times New Roman" w:hAnsi="Times New Roman"/>
          <w:bCs/>
          <w:sz w:val="24"/>
          <w:szCs w:val="24"/>
          <w:lang w:eastAsia="ru-RU"/>
        </w:rPr>
        <w:t>сайтта</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түсіндіру</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барысында</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ұсынылатын</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ақпаратты</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орналастырады</w:t>
      </w:r>
      <w:proofErr w:type="spellEnd"/>
      <w:r>
        <w:rPr>
          <w:rFonts w:ascii="Times New Roman" w:eastAsia="Times New Roman" w:hAnsi="Times New Roman"/>
          <w:bCs/>
          <w:sz w:val="24"/>
          <w:szCs w:val="24"/>
          <w:lang w:val="kk-KZ" w:eastAsia="ru-RU"/>
        </w:rPr>
        <w:t>.</w:t>
      </w:r>
    </w:p>
    <w:p w14:paraId="42A214AB" w14:textId="010B60E9" w:rsidR="00654246" w:rsidRDefault="00654246">
      <w:pPr>
        <w:numPr>
          <w:ilvl w:val="1"/>
          <w:numId w:val="58"/>
        </w:numPr>
        <w:spacing w:before="120" w:after="120" w:line="240" w:lineRule="auto"/>
        <w:ind w:left="709" w:hanging="709"/>
        <w:jc w:val="both"/>
        <w:rPr>
          <w:rFonts w:ascii="Times New Roman" w:eastAsia="Times New Roman" w:hAnsi="Times New Roman"/>
          <w:bCs/>
          <w:sz w:val="24"/>
          <w:szCs w:val="24"/>
          <w:lang w:eastAsia="ru-RU"/>
        </w:rPr>
      </w:pPr>
      <w:r w:rsidRPr="00654246">
        <w:rPr>
          <w:rFonts w:ascii="Times New Roman" w:eastAsia="Times New Roman" w:hAnsi="Times New Roman"/>
          <w:bCs/>
          <w:sz w:val="24"/>
          <w:szCs w:val="24"/>
          <w:lang w:eastAsia="ru-RU"/>
        </w:rPr>
        <w:t xml:space="preserve">ТКС </w:t>
      </w:r>
      <w:proofErr w:type="spellStart"/>
      <w:r w:rsidRPr="00654246">
        <w:rPr>
          <w:rFonts w:ascii="Times New Roman" w:eastAsia="Times New Roman" w:hAnsi="Times New Roman"/>
          <w:bCs/>
          <w:sz w:val="24"/>
          <w:szCs w:val="24"/>
          <w:lang w:eastAsia="ru-RU"/>
        </w:rPr>
        <w:t>және</w:t>
      </w:r>
      <w:proofErr w:type="spellEnd"/>
      <w:r w:rsidRPr="00654246">
        <w:rPr>
          <w:rFonts w:ascii="Times New Roman" w:eastAsia="Times New Roman" w:hAnsi="Times New Roman"/>
          <w:bCs/>
          <w:sz w:val="24"/>
          <w:szCs w:val="24"/>
          <w:lang w:eastAsia="ru-RU"/>
        </w:rPr>
        <w:t>/</w:t>
      </w:r>
      <w:proofErr w:type="spellStart"/>
      <w:r w:rsidRPr="00654246">
        <w:rPr>
          <w:rFonts w:ascii="Times New Roman" w:eastAsia="Times New Roman" w:hAnsi="Times New Roman"/>
          <w:bCs/>
          <w:sz w:val="24"/>
          <w:szCs w:val="24"/>
          <w:lang w:eastAsia="ru-RU"/>
        </w:rPr>
        <w:t>немесе</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Тәуелсіз</w:t>
      </w:r>
      <w:proofErr w:type="spellEnd"/>
      <w:r w:rsidRPr="00654246">
        <w:rPr>
          <w:rFonts w:ascii="Times New Roman" w:eastAsia="Times New Roman" w:hAnsi="Times New Roman"/>
          <w:bCs/>
          <w:sz w:val="24"/>
          <w:szCs w:val="24"/>
          <w:lang w:eastAsia="ru-RU"/>
        </w:rPr>
        <w:t xml:space="preserve"> </w:t>
      </w:r>
      <w:proofErr w:type="spellStart"/>
      <w:r w:rsidRPr="00654246">
        <w:rPr>
          <w:rFonts w:ascii="Times New Roman" w:eastAsia="Times New Roman" w:hAnsi="Times New Roman"/>
          <w:bCs/>
          <w:sz w:val="24"/>
          <w:szCs w:val="24"/>
          <w:lang w:eastAsia="ru-RU"/>
        </w:rPr>
        <w:t>кеңесші</w:t>
      </w:r>
      <w:proofErr w:type="spellEnd"/>
      <w:r w:rsidR="006F23A8">
        <w:rPr>
          <w:rFonts w:ascii="Times New Roman" w:eastAsia="Times New Roman" w:hAnsi="Times New Roman"/>
          <w:bCs/>
          <w:sz w:val="24"/>
          <w:szCs w:val="24"/>
          <w:lang w:val="kk-KZ" w:eastAsia="ru-RU"/>
        </w:rPr>
        <w:t xml:space="preserve"> </w:t>
      </w:r>
      <w:proofErr w:type="spellStart"/>
      <w:r w:rsidR="006F23A8" w:rsidRPr="006F23A8">
        <w:rPr>
          <w:rFonts w:ascii="Times New Roman" w:eastAsia="Times New Roman" w:hAnsi="Times New Roman"/>
          <w:bCs/>
          <w:sz w:val="24"/>
          <w:szCs w:val="24"/>
          <w:lang w:eastAsia="ru-RU"/>
        </w:rPr>
        <w:t>конкурстық</w:t>
      </w:r>
      <w:proofErr w:type="spellEnd"/>
      <w:r w:rsidR="006F23A8" w:rsidRPr="006F23A8">
        <w:rPr>
          <w:rFonts w:ascii="Times New Roman" w:eastAsia="Times New Roman" w:hAnsi="Times New Roman"/>
          <w:bCs/>
          <w:sz w:val="24"/>
          <w:szCs w:val="24"/>
          <w:lang w:eastAsia="ru-RU"/>
        </w:rPr>
        <w:t xml:space="preserve"> </w:t>
      </w:r>
      <w:proofErr w:type="spellStart"/>
      <w:r w:rsidR="006F23A8" w:rsidRPr="006F23A8">
        <w:rPr>
          <w:rFonts w:ascii="Times New Roman" w:eastAsia="Times New Roman" w:hAnsi="Times New Roman"/>
          <w:bCs/>
          <w:sz w:val="24"/>
          <w:szCs w:val="24"/>
          <w:lang w:eastAsia="ru-RU"/>
        </w:rPr>
        <w:t>құжаттама</w:t>
      </w:r>
      <w:proofErr w:type="spellEnd"/>
      <w:r w:rsidR="006F23A8" w:rsidRPr="006F23A8">
        <w:rPr>
          <w:rFonts w:ascii="Times New Roman" w:eastAsia="Times New Roman" w:hAnsi="Times New Roman"/>
          <w:bCs/>
          <w:sz w:val="24"/>
          <w:szCs w:val="24"/>
          <w:lang w:eastAsia="ru-RU"/>
        </w:rPr>
        <w:t xml:space="preserve"> </w:t>
      </w:r>
      <w:proofErr w:type="spellStart"/>
      <w:r w:rsidR="006F23A8" w:rsidRPr="006F23A8">
        <w:rPr>
          <w:rFonts w:ascii="Times New Roman" w:eastAsia="Times New Roman" w:hAnsi="Times New Roman"/>
          <w:bCs/>
          <w:sz w:val="24"/>
          <w:szCs w:val="24"/>
          <w:lang w:eastAsia="ru-RU"/>
        </w:rPr>
        <w:t>және</w:t>
      </w:r>
      <w:proofErr w:type="spellEnd"/>
      <w:r w:rsidR="006F23A8" w:rsidRPr="006F23A8">
        <w:rPr>
          <w:rFonts w:ascii="Times New Roman" w:eastAsia="Times New Roman" w:hAnsi="Times New Roman"/>
          <w:bCs/>
          <w:sz w:val="24"/>
          <w:szCs w:val="24"/>
          <w:lang w:eastAsia="ru-RU"/>
        </w:rPr>
        <w:t>/</w:t>
      </w:r>
      <w:proofErr w:type="spellStart"/>
      <w:r w:rsidR="006F23A8" w:rsidRPr="006F23A8">
        <w:rPr>
          <w:rFonts w:ascii="Times New Roman" w:eastAsia="Times New Roman" w:hAnsi="Times New Roman"/>
          <w:bCs/>
          <w:sz w:val="24"/>
          <w:szCs w:val="24"/>
          <w:lang w:eastAsia="ru-RU"/>
        </w:rPr>
        <w:t>немесе</w:t>
      </w:r>
      <w:proofErr w:type="spellEnd"/>
      <w:r w:rsidR="006F23A8" w:rsidRPr="006F23A8">
        <w:rPr>
          <w:rFonts w:ascii="Times New Roman" w:eastAsia="Times New Roman" w:hAnsi="Times New Roman"/>
          <w:bCs/>
          <w:sz w:val="24"/>
          <w:szCs w:val="24"/>
          <w:lang w:eastAsia="ru-RU"/>
        </w:rPr>
        <w:t xml:space="preserve"> Конкурс </w:t>
      </w:r>
      <w:proofErr w:type="spellStart"/>
      <w:r w:rsidR="006F23A8" w:rsidRPr="006F23A8">
        <w:rPr>
          <w:rFonts w:ascii="Times New Roman" w:eastAsia="Times New Roman" w:hAnsi="Times New Roman"/>
          <w:bCs/>
          <w:sz w:val="24"/>
          <w:szCs w:val="24"/>
          <w:lang w:eastAsia="ru-RU"/>
        </w:rPr>
        <w:t>бойынша</w:t>
      </w:r>
      <w:proofErr w:type="spellEnd"/>
      <w:r w:rsidR="006F23A8" w:rsidRPr="006F23A8">
        <w:rPr>
          <w:rFonts w:ascii="Times New Roman" w:eastAsia="Times New Roman" w:hAnsi="Times New Roman"/>
          <w:bCs/>
          <w:sz w:val="24"/>
          <w:szCs w:val="24"/>
          <w:lang w:eastAsia="ru-RU"/>
        </w:rPr>
        <w:t xml:space="preserve"> </w:t>
      </w:r>
      <w:proofErr w:type="spellStart"/>
      <w:r w:rsidR="006F23A8" w:rsidRPr="006F23A8">
        <w:rPr>
          <w:rFonts w:ascii="Times New Roman" w:eastAsia="Times New Roman" w:hAnsi="Times New Roman"/>
          <w:bCs/>
          <w:sz w:val="24"/>
          <w:szCs w:val="24"/>
          <w:lang w:eastAsia="ru-RU"/>
        </w:rPr>
        <w:t>мәселелерді</w:t>
      </w:r>
      <w:proofErr w:type="spellEnd"/>
      <w:r w:rsidR="006F23A8" w:rsidRPr="006F23A8">
        <w:rPr>
          <w:rFonts w:ascii="Times New Roman" w:eastAsia="Times New Roman" w:hAnsi="Times New Roman"/>
          <w:bCs/>
          <w:sz w:val="24"/>
          <w:szCs w:val="24"/>
          <w:lang w:eastAsia="ru-RU"/>
        </w:rPr>
        <w:t xml:space="preserve"> </w:t>
      </w:r>
      <w:proofErr w:type="spellStart"/>
      <w:r w:rsidR="006F23A8" w:rsidRPr="006F23A8">
        <w:rPr>
          <w:rFonts w:ascii="Times New Roman" w:eastAsia="Times New Roman" w:hAnsi="Times New Roman"/>
          <w:bCs/>
          <w:sz w:val="24"/>
          <w:szCs w:val="24"/>
          <w:lang w:eastAsia="ru-RU"/>
        </w:rPr>
        <w:t>түсіндіру</w:t>
      </w:r>
      <w:proofErr w:type="spellEnd"/>
      <w:r w:rsidR="006F23A8" w:rsidRPr="006F23A8">
        <w:rPr>
          <w:rFonts w:ascii="Times New Roman" w:eastAsia="Times New Roman" w:hAnsi="Times New Roman"/>
          <w:bCs/>
          <w:sz w:val="24"/>
          <w:szCs w:val="24"/>
          <w:lang w:eastAsia="ru-RU"/>
        </w:rPr>
        <w:t xml:space="preserve"> </w:t>
      </w:r>
      <w:proofErr w:type="spellStart"/>
      <w:r w:rsidR="006F23A8" w:rsidRPr="006F23A8">
        <w:rPr>
          <w:rFonts w:ascii="Times New Roman" w:eastAsia="Times New Roman" w:hAnsi="Times New Roman"/>
          <w:bCs/>
          <w:sz w:val="24"/>
          <w:szCs w:val="24"/>
          <w:lang w:eastAsia="ru-RU"/>
        </w:rPr>
        <w:t>мақсатында</w:t>
      </w:r>
      <w:proofErr w:type="spellEnd"/>
      <w:r w:rsidR="006F23A8" w:rsidRPr="006F23A8">
        <w:rPr>
          <w:rFonts w:ascii="Times New Roman" w:eastAsia="Times New Roman" w:hAnsi="Times New Roman"/>
          <w:bCs/>
          <w:sz w:val="24"/>
          <w:szCs w:val="24"/>
          <w:lang w:eastAsia="ru-RU"/>
        </w:rPr>
        <w:t xml:space="preserve"> </w:t>
      </w:r>
      <w:proofErr w:type="spellStart"/>
      <w:r w:rsidR="006F23A8" w:rsidRPr="006F23A8">
        <w:rPr>
          <w:rFonts w:ascii="Times New Roman" w:eastAsia="Times New Roman" w:hAnsi="Times New Roman"/>
          <w:bCs/>
          <w:sz w:val="24"/>
          <w:szCs w:val="24"/>
          <w:lang w:eastAsia="ru-RU"/>
        </w:rPr>
        <w:t>сұрау</w:t>
      </w:r>
      <w:proofErr w:type="spellEnd"/>
      <w:r w:rsidR="006F23A8" w:rsidRPr="006F23A8">
        <w:rPr>
          <w:rFonts w:ascii="Times New Roman" w:eastAsia="Times New Roman" w:hAnsi="Times New Roman"/>
          <w:bCs/>
          <w:sz w:val="24"/>
          <w:szCs w:val="24"/>
          <w:lang w:eastAsia="ru-RU"/>
        </w:rPr>
        <w:t xml:space="preserve"> </w:t>
      </w:r>
      <w:proofErr w:type="spellStart"/>
      <w:r w:rsidR="006F23A8" w:rsidRPr="006F23A8">
        <w:rPr>
          <w:rFonts w:ascii="Times New Roman" w:eastAsia="Times New Roman" w:hAnsi="Times New Roman"/>
          <w:bCs/>
          <w:sz w:val="24"/>
          <w:szCs w:val="24"/>
          <w:lang w:eastAsia="ru-RU"/>
        </w:rPr>
        <w:t>салудың</w:t>
      </w:r>
      <w:proofErr w:type="spellEnd"/>
      <w:r w:rsidR="006F23A8" w:rsidRPr="006F23A8">
        <w:rPr>
          <w:rFonts w:ascii="Times New Roman" w:eastAsia="Times New Roman" w:hAnsi="Times New Roman"/>
          <w:bCs/>
          <w:sz w:val="24"/>
          <w:szCs w:val="24"/>
          <w:lang w:eastAsia="ru-RU"/>
        </w:rPr>
        <w:t xml:space="preserve"> </w:t>
      </w:r>
      <w:proofErr w:type="spellStart"/>
      <w:r w:rsidR="006F23A8" w:rsidRPr="006F23A8">
        <w:rPr>
          <w:rFonts w:ascii="Times New Roman" w:eastAsia="Times New Roman" w:hAnsi="Times New Roman"/>
          <w:bCs/>
          <w:sz w:val="24"/>
          <w:szCs w:val="24"/>
          <w:lang w:eastAsia="ru-RU"/>
        </w:rPr>
        <w:t>кімнен</w:t>
      </w:r>
      <w:proofErr w:type="spellEnd"/>
      <w:r w:rsidR="006F23A8" w:rsidRPr="006F23A8">
        <w:rPr>
          <w:rFonts w:ascii="Times New Roman" w:eastAsia="Times New Roman" w:hAnsi="Times New Roman"/>
          <w:bCs/>
          <w:sz w:val="24"/>
          <w:szCs w:val="24"/>
          <w:lang w:eastAsia="ru-RU"/>
        </w:rPr>
        <w:t xml:space="preserve"> </w:t>
      </w:r>
      <w:proofErr w:type="spellStart"/>
      <w:r w:rsidR="006F23A8" w:rsidRPr="006F23A8">
        <w:rPr>
          <w:rFonts w:ascii="Times New Roman" w:eastAsia="Times New Roman" w:hAnsi="Times New Roman"/>
          <w:bCs/>
          <w:sz w:val="24"/>
          <w:szCs w:val="24"/>
          <w:lang w:eastAsia="ru-RU"/>
        </w:rPr>
        <w:t>түскенін</w:t>
      </w:r>
      <w:proofErr w:type="spellEnd"/>
      <w:r w:rsidR="006F23A8" w:rsidRPr="006F23A8">
        <w:rPr>
          <w:rFonts w:ascii="Times New Roman" w:eastAsia="Times New Roman" w:hAnsi="Times New Roman"/>
          <w:bCs/>
          <w:sz w:val="24"/>
          <w:szCs w:val="24"/>
          <w:lang w:eastAsia="ru-RU"/>
        </w:rPr>
        <w:t xml:space="preserve"> </w:t>
      </w:r>
      <w:proofErr w:type="spellStart"/>
      <w:r w:rsidR="006F23A8" w:rsidRPr="006F23A8">
        <w:rPr>
          <w:rFonts w:ascii="Times New Roman" w:eastAsia="Times New Roman" w:hAnsi="Times New Roman"/>
          <w:bCs/>
          <w:sz w:val="24"/>
          <w:szCs w:val="24"/>
          <w:lang w:eastAsia="ru-RU"/>
        </w:rPr>
        <w:t>көрсетпестен</w:t>
      </w:r>
      <w:proofErr w:type="spellEnd"/>
      <w:r w:rsidR="006F23A8" w:rsidRPr="006F23A8">
        <w:rPr>
          <w:rFonts w:ascii="Times New Roman" w:eastAsia="Times New Roman" w:hAnsi="Times New Roman"/>
          <w:bCs/>
          <w:sz w:val="24"/>
          <w:szCs w:val="24"/>
          <w:lang w:eastAsia="ru-RU"/>
        </w:rPr>
        <w:t xml:space="preserve">, </w:t>
      </w:r>
      <w:proofErr w:type="spellStart"/>
      <w:r w:rsidR="006F23A8" w:rsidRPr="006F23A8">
        <w:rPr>
          <w:rFonts w:ascii="Times New Roman" w:eastAsia="Times New Roman" w:hAnsi="Times New Roman"/>
          <w:bCs/>
          <w:sz w:val="24"/>
          <w:szCs w:val="24"/>
          <w:lang w:eastAsia="ru-RU"/>
        </w:rPr>
        <w:t>басқа</w:t>
      </w:r>
      <w:proofErr w:type="spellEnd"/>
      <w:r w:rsidR="006F23A8" w:rsidRPr="006F23A8">
        <w:rPr>
          <w:rFonts w:ascii="Times New Roman" w:eastAsia="Times New Roman" w:hAnsi="Times New Roman"/>
          <w:bCs/>
          <w:sz w:val="24"/>
          <w:szCs w:val="24"/>
          <w:lang w:eastAsia="ru-RU"/>
        </w:rPr>
        <w:t xml:space="preserve"> </w:t>
      </w:r>
      <w:proofErr w:type="spellStart"/>
      <w:r w:rsidR="006F23A8" w:rsidRPr="006F23A8">
        <w:rPr>
          <w:rFonts w:ascii="Times New Roman" w:eastAsia="Times New Roman" w:hAnsi="Times New Roman"/>
          <w:bCs/>
          <w:sz w:val="24"/>
          <w:szCs w:val="24"/>
          <w:lang w:eastAsia="ru-RU"/>
        </w:rPr>
        <w:t>Әлеуетті</w:t>
      </w:r>
      <w:proofErr w:type="spellEnd"/>
      <w:r w:rsidR="006F23A8" w:rsidRPr="006F23A8">
        <w:rPr>
          <w:rFonts w:ascii="Times New Roman" w:eastAsia="Times New Roman" w:hAnsi="Times New Roman"/>
          <w:bCs/>
          <w:sz w:val="24"/>
          <w:szCs w:val="24"/>
          <w:lang w:eastAsia="ru-RU"/>
        </w:rPr>
        <w:t xml:space="preserve"> </w:t>
      </w:r>
      <w:proofErr w:type="spellStart"/>
      <w:r w:rsidR="006F23A8" w:rsidRPr="006F23A8">
        <w:rPr>
          <w:rFonts w:ascii="Times New Roman" w:eastAsia="Times New Roman" w:hAnsi="Times New Roman"/>
          <w:bCs/>
          <w:sz w:val="24"/>
          <w:szCs w:val="24"/>
          <w:lang w:eastAsia="ru-RU"/>
        </w:rPr>
        <w:t>қатысушылар</w:t>
      </w:r>
      <w:proofErr w:type="spellEnd"/>
      <w:r w:rsidR="006F23A8" w:rsidRPr="006F23A8">
        <w:rPr>
          <w:rFonts w:ascii="Times New Roman" w:eastAsia="Times New Roman" w:hAnsi="Times New Roman"/>
          <w:bCs/>
          <w:sz w:val="24"/>
          <w:szCs w:val="24"/>
          <w:lang w:eastAsia="ru-RU"/>
        </w:rPr>
        <w:t xml:space="preserve"> мен </w:t>
      </w:r>
      <w:proofErr w:type="spellStart"/>
      <w:r w:rsidR="006F23A8" w:rsidRPr="006F23A8">
        <w:rPr>
          <w:rFonts w:ascii="Times New Roman" w:eastAsia="Times New Roman" w:hAnsi="Times New Roman"/>
          <w:bCs/>
          <w:sz w:val="24"/>
          <w:szCs w:val="24"/>
          <w:lang w:eastAsia="ru-RU"/>
        </w:rPr>
        <w:t>Қатысушылар</w:t>
      </w:r>
      <w:proofErr w:type="spellEnd"/>
      <w:r w:rsidR="006F23A8" w:rsidRPr="006F23A8">
        <w:rPr>
          <w:rFonts w:ascii="Times New Roman" w:eastAsia="Times New Roman" w:hAnsi="Times New Roman"/>
          <w:bCs/>
          <w:sz w:val="24"/>
          <w:szCs w:val="24"/>
          <w:lang w:eastAsia="ru-RU"/>
        </w:rPr>
        <w:t xml:space="preserve"> </w:t>
      </w:r>
      <w:proofErr w:type="spellStart"/>
      <w:r w:rsidR="006F23A8" w:rsidRPr="006F23A8">
        <w:rPr>
          <w:rFonts w:ascii="Times New Roman" w:eastAsia="Times New Roman" w:hAnsi="Times New Roman"/>
          <w:bCs/>
          <w:sz w:val="24"/>
          <w:szCs w:val="24"/>
          <w:lang w:eastAsia="ru-RU"/>
        </w:rPr>
        <w:t>үшін</w:t>
      </w:r>
      <w:proofErr w:type="spellEnd"/>
      <w:r w:rsidR="006F23A8" w:rsidRPr="006F23A8">
        <w:rPr>
          <w:rFonts w:ascii="Times New Roman" w:eastAsia="Times New Roman" w:hAnsi="Times New Roman"/>
          <w:bCs/>
          <w:sz w:val="24"/>
          <w:szCs w:val="24"/>
          <w:lang w:eastAsia="ru-RU"/>
        </w:rPr>
        <w:t xml:space="preserve"> Веб-</w:t>
      </w:r>
      <w:proofErr w:type="spellStart"/>
      <w:r w:rsidR="006F23A8" w:rsidRPr="006F23A8">
        <w:rPr>
          <w:rFonts w:ascii="Times New Roman" w:eastAsia="Times New Roman" w:hAnsi="Times New Roman"/>
          <w:bCs/>
          <w:sz w:val="24"/>
          <w:szCs w:val="24"/>
          <w:lang w:eastAsia="ru-RU"/>
        </w:rPr>
        <w:t>сайтта</w:t>
      </w:r>
      <w:proofErr w:type="spellEnd"/>
      <w:r w:rsidR="006F23A8" w:rsidRPr="006F23A8">
        <w:rPr>
          <w:rFonts w:ascii="Times New Roman" w:eastAsia="Times New Roman" w:hAnsi="Times New Roman"/>
          <w:bCs/>
          <w:sz w:val="24"/>
          <w:szCs w:val="24"/>
          <w:lang w:eastAsia="ru-RU"/>
        </w:rPr>
        <w:t xml:space="preserve"> </w:t>
      </w:r>
      <w:proofErr w:type="spellStart"/>
      <w:r w:rsidR="006F23A8" w:rsidRPr="006F23A8">
        <w:rPr>
          <w:rFonts w:ascii="Times New Roman" w:eastAsia="Times New Roman" w:hAnsi="Times New Roman"/>
          <w:bCs/>
          <w:sz w:val="24"/>
          <w:szCs w:val="24"/>
          <w:lang w:eastAsia="ru-RU"/>
        </w:rPr>
        <w:t>түсіндіру</w:t>
      </w:r>
      <w:proofErr w:type="spellEnd"/>
      <w:r w:rsidR="006F23A8" w:rsidRPr="006F23A8">
        <w:rPr>
          <w:rFonts w:ascii="Times New Roman" w:eastAsia="Times New Roman" w:hAnsi="Times New Roman"/>
          <w:bCs/>
          <w:sz w:val="24"/>
          <w:szCs w:val="24"/>
          <w:lang w:eastAsia="ru-RU"/>
        </w:rPr>
        <w:t xml:space="preserve"> </w:t>
      </w:r>
      <w:proofErr w:type="spellStart"/>
      <w:r w:rsidR="006F23A8" w:rsidRPr="006F23A8">
        <w:rPr>
          <w:rFonts w:ascii="Times New Roman" w:eastAsia="Times New Roman" w:hAnsi="Times New Roman"/>
          <w:bCs/>
          <w:sz w:val="24"/>
          <w:szCs w:val="24"/>
          <w:lang w:eastAsia="ru-RU"/>
        </w:rPr>
        <w:t>барысында</w:t>
      </w:r>
      <w:proofErr w:type="spellEnd"/>
      <w:r w:rsidR="006F23A8" w:rsidRPr="006F23A8">
        <w:rPr>
          <w:rFonts w:ascii="Times New Roman" w:eastAsia="Times New Roman" w:hAnsi="Times New Roman"/>
          <w:bCs/>
          <w:sz w:val="24"/>
          <w:szCs w:val="24"/>
          <w:lang w:eastAsia="ru-RU"/>
        </w:rPr>
        <w:t xml:space="preserve"> </w:t>
      </w:r>
      <w:proofErr w:type="spellStart"/>
      <w:r w:rsidR="006F23A8" w:rsidRPr="006F23A8">
        <w:rPr>
          <w:rFonts w:ascii="Times New Roman" w:eastAsia="Times New Roman" w:hAnsi="Times New Roman"/>
          <w:bCs/>
          <w:sz w:val="24"/>
          <w:szCs w:val="24"/>
          <w:lang w:eastAsia="ru-RU"/>
        </w:rPr>
        <w:t>берілетін</w:t>
      </w:r>
      <w:proofErr w:type="spellEnd"/>
      <w:r w:rsidR="006F23A8" w:rsidRPr="006F23A8">
        <w:rPr>
          <w:rFonts w:ascii="Times New Roman" w:eastAsia="Times New Roman" w:hAnsi="Times New Roman"/>
          <w:bCs/>
          <w:sz w:val="24"/>
          <w:szCs w:val="24"/>
          <w:lang w:eastAsia="ru-RU"/>
        </w:rPr>
        <w:t xml:space="preserve"> </w:t>
      </w:r>
      <w:proofErr w:type="spellStart"/>
      <w:r w:rsidR="006F23A8" w:rsidRPr="006F23A8">
        <w:rPr>
          <w:rFonts w:ascii="Times New Roman" w:eastAsia="Times New Roman" w:hAnsi="Times New Roman"/>
          <w:bCs/>
          <w:sz w:val="24"/>
          <w:szCs w:val="24"/>
          <w:lang w:eastAsia="ru-RU"/>
        </w:rPr>
        <w:t>ақпаратты</w:t>
      </w:r>
      <w:proofErr w:type="spellEnd"/>
      <w:r w:rsidR="006F23A8" w:rsidRPr="006F23A8">
        <w:rPr>
          <w:rFonts w:ascii="Times New Roman" w:eastAsia="Times New Roman" w:hAnsi="Times New Roman"/>
          <w:bCs/>
          <w:sz w:val="24"/>
          <w:szCs w:val="24"/>
          <w:lang w:eastAsia="ru-RU"/>
        </w:rPr>
        <w:t xml:space="preserve"> </w:t>
      </w:r>
      <w:proofErr w:type="spellStart"/>
      <w:r w:rsidR="006F23A8" w:rsidRPr="006F23A8">
        <w:rPr>
          <w:rFonts w:ascii="Times New Roman" w:eastAsia="Times New Roman" w:hAnsi="Times New Roman"/>
          <w:bCs/>
          <w:sz w:val="24"/>
          <w:szCs w:val="24"/>
          <w:lang w:eastAsia="ru-RU"/>
        </w:rPr>
        <w:t>жариялай</w:t>
      </w:r>
      <w:proofErr w:type="spellEnd"/>
      <w:r w:rsidR="006F23A8" w:rsidRPr="006F23A8">
        <w:rPr>
          <w:rFonts w:ascii="Times New Roman" w:eastAsia="Times New Roman" w:hAnsi="Times New Roman"/>
          <w:bCs/>
          <w:sz w:val="24"/>
          <w:szCs w:val="24"/>
          <w:lang w:eastAsia="ru-RU"/>
        </w:rPr>
        <w:t xml:space="preserve"> </w:t>
      </w:r>
      <w:proofErr w:type="spellStart"/>
      <w:r w:rsidR="006F23A8" w:rsidRPr="006F23A8">
        <w:rPr>
          <w:rFonts w:ascii="Times New Roman" w:eastAsia="Times New Roman" w:hAnsi="Times New Roman"/>
          <w:bCs/>
          <w:sz w:val="24"/>
          <w:szCs w:val="24"/>
          <w:lang w:eastAsia="ru-RU"/>
        </w:rPr>
        <w:t>отырып</w:t>
      </w:r>
      <w:proofErr w:type="spellEnd"/>
      <w:r w:rsidR="006F23A8" w:rsidRPr="006F23A8">
        <w:rPr>
          <w:rFonts w:ascii="Times New Roman" w:eastAsia="Times New Roman" w:hAnsi="Times New Roman"/>
          <w:bCs/>
          <w:sz w:val="24"/>
          <w:szCs w:val="24"/>
          <w:lang w:eastAsia="ru-RU"/>
        </w:rPr>
        <w:t xml:space="preserve">, </w:t>
      </w:r>
      <w:proofErr w:type="spellStart"/>
      <w:r w:rsidR="006F23A8" w:rsidRPr="006F23A8">
        <w:rPr>
          <w:rFonts w:ascii="Times New Roman" w:eastAsia="Times New Roman" w:hAnsi="Times New Roman"/>
          <w:bCs/>
          <w:sz w:val="24"/>
          <w:szCs w:val="24"/>
          <w:lang w:eastAsia="ru-RU"/>
        </w:rPr>
        <w:t>Әлеуетті</w:t>
      </w:r>
      <w:proofErr w:type="spellEnd"/>
      <w:r w:rsidR="006F23A8" w:rsidRPr="006F23A8">
        <w:rPr>
          <w:rFonts w:ascii="Times New Roman" w:eastAsia="Times New Roman" w:hAnsi="Times New Roman"/>
          <w:bCs/>
          <w:sz w:val="24"/>
          <w:szCs w:val="24"/>
          <w:lang w:eastAsia="ru-RU"/>
        </w:rPr>
        <w:t xml:space="preserve"> </w:t>
      </w:r>
      <w:proofErr w:type="spellStart"/>
      <w:r w:rsidR="006F23A8" w:rsidRPr="006F23A8">
        <w:rPr>
          <w:rFonts w:ascii="Times New Roman" w:eastAsia="Times New Roman" w:hAnsi="Times New Roman"/>
          <w:bCs/>
          <w:sz w:val="24"/>
          <w:szCs w:val="24"/>
          <w:lang w:eastAsia="ru-RU"/>
        </w:rPr>
        <w:t>қатысушылармен</w:t>
      </w:r>
      <w:proofErr w:type="spellEnd"/>
      <w:r w:rsidR="006F23A8" w:rsidRPr="006F23A8">
        <w:rPr>
          <w:rFonts w:ascii="Times New Roman" w:eastAsia="Times New Roman" w:hAnsi="Times New Roman"/>
          <w:bCs/>
          <w:sz w:val="24"/>
          <w:szCs w:val="24"/>
          <w:lang w:eastAsia="ru-RU"/>
        </w:rPr>
        <w:t xml:space="preserve"> </w:t>
      </w:r>
      <w:proofErr w:type="spellStart"/>
      <w:r w:rsidR="006F23A8" w:rsidRPr="006F23A8">
        <w:rPr>
          <w:rFonts w:ascii="Times New Roman" w:eastAsia="Times New Roman" w:hAnsi="Times New Roman"/>
          <w:bCs/>
          <w:sz w:val="24"/>
          <w:szCs w:val="24"/>
          <w:lang w:eastAsia="ru-RU"/>
        </w:rPr>
        <w:t>және</w:t>
      </w:r>
      <w:proofErr w:type="spellEnd"/>
      <w:r w:rsidR="006F23A8" w:rsidRPr="006F23A8">
        <w:rPr>
          <w:rFonts w:ascii="Times New Roman" w:eastAsia="Times New Roman" w:hAnsi="Times New Roman"/>
          <w:bCs/>
          <w:sz w:val="24"/>
          <w:szCs w:val="24"/>
          <w:lang w:eastAsia="ru-RU"/>
        </w:rPr>
        <w:t xml:space="preserve"> </w:t>
      </w:r>
      <w:proofErr w:type="spellStart"/>
      <w:r w:rsidR="006F23A8" w:rsidRPr="006F23A8">
        <w:rPr>
          <w:rFonts w:ascii="Times New Roman" w:eastAsia="Times New Roman" w:hAnsi="Times New Roman"/>
          <w:bCs/>
          <w:sz w:val="24"/>
          <w:szCs w:val="24"/>
          <w:lang w:eastAsia="ru-RU"/>
        </w:rPr>
        <w:t>сұрақтары</w:t>
      </w:r>
      <w:proofErr w:type="spellEnd"/>
      <w:r w:rsidR="006F23A8" w:rsidRPr="006F23A8">
        <w:rPr>
          <w:rFonts w:ascii="Times New Roman" w:eastAsia="Times New Roman" w:hAnsi="Times New Roman"/>
          <w:bCs/>
          <w:sz w:val="24"/>
          <w:szCs w:val="24"/>
          <w:lang w:eastAsia="ru-RU"/>
        </w:rPr>
        <w:t xml:space="preserve"> бар </w:t>
      </w:r>
      <w:proofErr w:type="spellStart"/>
      <w:r w:rsidR="006F23A8" w:rsidRPr="006F23A8">
        <w:rPr>
          <w:rFonts w:ascii="Times New Roman" w:eastAsia="Times New Roman" w:hAnsi="Times New Roman"/>
          <w:bCs/>
          <w:sz w:val="24"/>
          <w:szCs w:val="24"/>
          <w:lang w:eastAsia="ru-RU"/>
        </w:rPr>
        <w:t>Қатысушылармен</w:t>
      </w:r>
      <w:proofErr w:type="spellEnd"/>
      <w:r w:rsidR="006F23A8" w:rsidRPr="006F23A8">
        <w:rPr>
          <w:rFonts w:ascii="Times New Roman" w:eastAsia="Times New Roman" w:hAnsi="Times New Roman"/>
          <w:bCs/>
          <w:sz w:val="24"/>
          <w:szCs w:val="24"/>
          <w:lang w:eastAsia="ru-RU"/>
        </w:rPr>
        <w:t xml:space="preserve"> </w:t>
      </w:r>
      <w:proofErr w:type="spellStart"/>
      <w:r w:rsidR="006F23A8" w:rsidRPr="006F23A8">
        <w:rPr>
          <w:rFonts w:ascii="Times New Roman" w:eastAsia="Times New Roman" w:hAnsi="Times New Roman"/>
          <w:bCs/>
          <w:sz w:val="24"/>
          <w:szCs w:val="24"/>
          <w:lang w:eastAsia="ru-RU"/>
        </w:rPr>
        <w:t>жеке-жеке</w:t>
      </w:r>
      <w:proofErr w:type="spellEnd"/>
      <w:r w:rsidR="006F23A8" w:rsidRPr="006F23A8">
        <w:rPr>
          <w:rFonts w:ascii="Times New Roman" w:eastAsia="Times New Roman" w:hAnsi="Times New Roman"/>
          <w:bCs/>
          <w:sz w:val="24"/>
          <w:szCs w:val="24"/>
          <w:lang w:eastAsia="ru-RU"/>
        </w:rPr>
        <w:t xml:space="preserve"> </w:t>
      </w:r>
      <w:proofErr w:type="spellStart"/>
      <w:r w:rsidR="006F23A8" w:rsidRPr="006F23A8">
        <w:rPr>
          <w:rFonts w:ascii="Times New Roman" w:eastAsia="Times New Roman" w:hAnsi="Times New Roman"/>
          <w:bCs/>
          <w:sz w:val="24"/>
          <w:szCs w:val="24"/>
          <w:lang w:eastAsia="ru-RU"/>
        </w:rPr>
        <w:t>кездесулер</w:t>
      </w:r>
      <w:proofErr w:type="spellEnd"/>
      <w:r w:rsidR="006F23A8" w:rsidRPr="006F23A8">
        <w:rPr>
          <w:rFonts w:ascii="Times New Roman" w:eastAsia="Times New Roman" w:hAnsi="Times New Roman"/>
          <w:bCs/>
          <w:sz w:val="24"/>
          <w:szCs w:val="24"/>
          <w:lang w:eastAsia="ru-RU"/>
        </w:rPr>
        <w:t xml:space="preserve"> </w:t>
      </w:r>
      <w:proofErr w:type="spellStart"/>
      <w:r w:rsidR="006F23A8" w:rsidRPr="006F23A8">
        <w:rPr>
          <w:rFonts w:ascii="Times New Roman" w:eastAsia="Times New Roman" w:hAnsi="Times New Roman"/>
          <w:bCs/>
          <w:sz w:val="24"/>
          <w:szCs w:val="24"/>
          <w:lang w:eastAsia="ru-RU"/>
        </w:rPr>
        <w:t>тағайындай</w:t>
      </w:r>
      <w:proofErr w:type="spellEnd"/>
      <w:r w:rsidR="006F23A8" w:rsidRPr="006F23A8">
        <w:rPr>
          <w:rFonts w:ascii="Times New Roman" w:eastAsia="Times New Roman" w:hAnsi="Times New Roman"/>
          <w:bCs/>
          <w:sz w:val="24"/>
          <w:szCs w:val="24"/>
          <w:lang w:eastAsia="ru-RU"/>
        </w:rPr>
        <w:t xml:space="preserve"> </w:t>
      </w:r>
      <w:proofErr w:type="spellStart"/>
      <w:r w:rsidR="006F23A8" w:rsidRPr="006F23A8">
        <w:rPr>
          <w:rFonts w:ascii="Times New Roman" w:eastAsia="Times New Roman" w:hAnsi="Times New Roman"/>
          <w:bCs/>
          <w:sz w:val="24"/>
          <w:szCs w:val="24"/>
          <w:lang w:eastAsia="ru-RU"/>
        </w:rPr>
        <w:t>және</w:t>
      </w:r>
      <w:proofErr w:type="spellEnd"/>
      <w:r w:rsidR="006F23A8" w:rsidRPr="006F23A8">
        <w:rPr>
          <w:rFonts w:ascii="Times New Roman" w:eastAsia="Times New Roman" w:hAnsi="Times New Roman"/>
          <w:bCs/>
          <w:sz w:val="24"/>
          <w:szCs w:val="24"/>
          <w:lang w:eastAsia="ru-RU"/>
        </w:rPr>
        <w:t xml:space="preserve"> </w:t>
      </w:r>
      <w:proofErr w:type="spellStart"/>
      <w:r w:rsidR="006F23A8" w:rsidRPr="006F23A8">
        <w:rPr>
          <w:rFonts w:ascii="Times New Roman" w:eastAsia="Times New Roman" w:hAnsi="Times New Roman"/>
          <w:bCs/>
          <w:sz w:val="24"/>
          <w:szCs w:val="24"/>
          <w:lang w:eastAsia="ru-RU"/>
        </w:rPr>
        <w:t>өткізе</w:t>
      </w:r>
      <w:proofErr w:type="spellEnd"/>
      <w:r w:rsidR="006F23A8" w:rsidRPr="006F23A8">
        <w:rPr>
          <w:rFonts w:ascii="Times New Roman" w:eastAsia="Times New Roman" w:hAnsi="Times New Roman"/>
          <w:bCs/>
          <w:sz w:val="24"/>
          <w:szCs w:val="24"/>
          <w:lang w:eastAsia="ru-RU"/>
        </w:rPr>
        <w:t xml:space="preserve"> </w:t>
      </w:r>
      <w:proofErr w:type="spellStart"/>
      <w:r w:rsidR="006F23A8" w:rsidRPr="006F23A8">
        <w:rPr>
          <w:rFonts w:ascii="Times New Roman" w:eastAsia="Times New Roman" w:hAnsi="Times New Roman"/>
          <w:bCs/>
          <w:sz w:val="24"/>
          <w:szCs w:val="24"/>
          <w:lang w:eastAsia="ru-RU"/>
        </w:rPr>
        <w:t>алады</w:t>
      </w:r>
      <w:proofErr w:type="spellEnd"/>
      <w:r w:rsidR="006F23A8">
        <w:rPr>
          <w:rFonts w:ascii="Times New Roman" w:eastAsia="Times New Roman" w:hAnsi="Times New Roman"/>
          <w:bCs/>
          <w:sz w:val="24"/>
          <w:szCs w:val="24"/>
          <w:lang w:val="kk-KZ" w:eastAsia="ru-RU"/>
        </w:rPr>
        <w:t>.</w:t>
      </w:r>
    </w:p>
    <w:p w14:paraId="017A1DF5" w14:textId="6AF31375" w:rsidR="00150B58" w:rsidRPr="008E0CDF" w:rsidRDefault="006F23A8">
      <w:pPr>
        <w:numPr>
          <w:ilvl w:val="1"/>
          <w:numId w:val="58"/>
        </w:numPr>
        <w:spacing w:before="120" w:after="120" w:line="240" w:lineRule="auto"/>
        <w:ind w:left="284"/>
        <w:jc w:val="both"/>
        <w:rPr>
          <w:rFonts w:ascii="Times New Roman" w:eastAsia="Times New Roman" w:hAnsi="Times New Roman"/>
          <w:bCs/>
          <w:sz w:val="24"/>
          <w:szCs w:val="24"/>
          <w:lang w:eastAsia="ru-RU"/>
        </w:rPr>
      </w:pPr>
      <w:proofErr w:type="spellStart"/>
      <w:r w:rsidRPr="006F23A8">
        <w:rPr>
          <w:rFonts w:ascii="Times New Roman" w:eastAsia="Times New Roman" w:hAnsi="Times New Roman"/>
          <w:bCs/>
          <w:sz w:val="24"/>
          <w:szCs w:val="24"/>
          <w:lang w:eastAsia="ru-RU"/>
        </w:rPr>
        <w:t>Конкурсқа</w:t>
      </w:r>
      <w:proofErr w:type="spellEnd"/>
      <w:r w:rsidRPr="006F23A8">
        <w:rPr>
          <w:rFonts w:ascii="Times New Roman" w:eastAsia="Times New Roman" w:hAnsi="Times New Roman"/>
          <w:bCs/>
          <w:sz w:val="24"/>
          <w:szCs w:val="24"/>
          <w:lang w:eastAsia="ru-RU"/>
        </w:rPr>
        <w:t xml:space="preserve"> </w:t>
      </w:r>
      <w:proofErr w:type="spellStart"/>
      <w:r w:rsidRPr="006F23A8">
        <w:rPr>
          <w:rFonts w:ascii="Times New Roman" w:eastAsia="Times New Roman" w:hAnsi="Times New Roman"/>
          <w:bCs/>
          <w:sz w:val="24"/>
          <w:szCs w:val="24"/>
          <w:lang w:eastAsia="ru-RU"/>
        </w:rPr>
        <w:t>қатысты</w:t>
      </w:r>
      <w:proofErr w:type="spellEnd"/>
      <w:r w:rsidRPr="006F23A8">
        <w:rPr>
          <w:rFonts w:ascii="Times New Roman" w:eastAsia="Times New Roman" w:hAnsi="Times New Roman"/>
          <w:bCs/>
          <w:sz w:val="24"/>
          <w:szCs w:val="24"/>
          <w:lang w:eastAsia="ru-RU"/>
        </w:rPr>
        <w:t xml:space="preserve"> </w:t>
      </w:r>
      <w:proofErr w:type="spellStart"/>
      <w:r w:rsidRPr="006F23A8">
        <w:rPr>
          <w:rFonts w:ascii="Times New Roman" w:eastAsia="Times New Roman" w:hAnsi="Times New Roman"/>
          <w:bCs/>
          <w:sz w:val="24"/>
          <w:szCs w:val="24"/>
          <w:lang w:eastAsia="ru-RU"/>
        </w:rPr>
        <w:t>ақпарат</w:t>
      </w:r>
      <w:proofErr w:type="spellEnd"/>
      <w:r w:rsidRPr="006F23A8">
        <w:rPr>
          <w:rFonts w:ascii="Times New Roman" w:eastAsia="Times New Roman" w:hAnsi="Times New Roman"/>
          <w:bCs/>
          <w:sz w:val="24"/>
          <w:szCs w:val="24"/>
          <w:lang w:eastAsia="ru-RU"/>
        </w:rPr>
        <w:t xml:space="preserve"> </w:t>
      </w:r>
      <w:proofErr w:type="spellStart"/>
      <w:r w:rsidRPr="006F23A8">
        <w:rPr>
          <w:rFonts w:ascii="Times New Roman" w:eastAsia="Times New Roman" w:hAnsi="Times New Roman"/>
          <w:bCs/>
          <w:sz w:val="24"/>
          <w:szCs w:val="24"/>
          <w:lang w:eastAsia="ru-RU"/>
        </w:rPr>
        <w:t>алу</w:t>
      </w:r>
      <w:proofErr w:type="spellEnd"/>
      <w:r w:rsidRPr="006F23A8">
        <w:rPr>
          <w:rFonts w:ascii="Times New Roman" w:eastAsia="Times New Roman" w:hAnsi="Times New Roman"/>
          <w:bCs/>
          <w:sz w:val="24"/>
          <w:szCs w:val="24"/>
          <w:lang w:eastAsia="ru-RU"/>
        </w:rPr>
        <w:t xml:space="preserve"> </w:t>
      </w:r>
      <w:proofErr w:type="spellStart"/>
      <w:r w:rsidRPr="006F23A8">
        <w:rPr>
          <w:rFonts w:ascii="Times New Roman" w:eastAsia="Times New Roman" w:hAnsi="Times New Roman"/>
          <w:bCs/>
          <w:sz w:val="24"/>
          <w:szCs w:val="24"/>
          <w:lang w:eastAsia="ru-RU"/>
        </w:rPr>
        <w:t>үшін</w:t>
      </w:r>
      <w:proofErr w:type="spellEnd"/>
      <w:r w:rsidRPr="006F23A8">
        <w:rPr>
          <w:rFonts w:ascii="Times New Roman" w:eastAsia="Times New Roman" w:hAnsi="Times New Roman"/>
          <w:bCs/>
          <w:sz w:val="24"/>
          <w:szCs w:val="24"/>
          <w:lang w:eastAsia="ru-RU"/>
        </w:rPr>
        <w:t xml:space="preserve"> </w:t>
      </w:r>
      <w:proofErr w:type="spellStart"/>
      <w:r w:rsidRPr="006F23A8">
        <w:rPr>
          <w:rFonts w:ascii="Times New Roman" w:eastAsia="Times New Roman" w:hAnsi="Times New Roman"/>
          <w:bCs/>
          <w:sz w:val="24"/>
          <w:szCs w:val="24"/>
          <w:lang w:eastAsia="ru-RU"/>
        </w:rPr>
        <w:t>байланыс</w:t>
      </w:r>
      <w:proofErr w:type="spellEnd"/>
      <w:r w:rsidRPr="006F23A8">
        <w:rPr>
          <w:rFonts w:ascii="Times New Roman" w:eastAsia="Times New Roman" w:hAnsi="Times New Roman"/>
          <w:bCs/>
          <w:sz w:val="24"/>
          <w:szCs w:val="24"/>
          <w:lang w:eastAsia="ru-RU"/>
        </w:rPr>
        <w:t xml:space="preserve"> </w:t>
      </w:r>
      <w:proofErr w:type="spellStart"/>
      <w:r w:rsidRPr="006F23A8">
        <w:rPr>
          <w:rFonts w:ascii="Times New Roman" w:eastAsia="Times New Roman" w:hAnsi="Times New Roman"/>
          <w:bCs/>
          <w:sz w:val="24"/>
          <w:szCs w:val="24"/>
          <w:lang w:eastAsia="ru-RU"/>
        </w:rPr>
        <w:t>деректері</w:t>
      </w:r>
      <w:proofErr w:type="spellEnd"/>
      <w:r w:rsidR="00150B58" w:rsidRPr="008E0CDF">
        <w:rPr>
          <w:rFonts w:ascii="Times New Roman" w:eastAsia="Times New Roman" w:hAnsi="Times New Roman"/>
          <w:bCs/>
          <w:sz w:val="24"/>
          <w:szCs w:val="24"/>
          <w:lang w:eastAsia="ru-RU"/>
        </w:rPr>
        <w:t xml:space="preserve">: </w:t>
      </w:r>
    </w:p>
    <w:p w14:paraId="0E2D56BD" w14:textId="77777777" w:rsidR="00805A2D" w:rsidRPr="00805A2D" w:rsidRDefault="00805A2D" w:rsidP="00805A2D">
      <w:pPr>
        <w:pStyle w:val="af1"/>
        <w:spacing w:before="120" w:after="120"/>
        <w:ind w:left="720" w:hanging="720"/>
        <w:contextualSpacing/>
        <w:jc w:val="both"/>
        <w:rPr>
          <w:i/>
          <w:iCs/>
        </w:rPr>
      </w:pPr>
    </w:p>
    <w:p w14:paraId="7C654A6D" w14:textId="77777777" w:rsidR="00805A2D" w:rsidRPr="00805A2D" w:rsidRDefault="00805A2D" w:rsidP="00805A2D">
      <w:pPr>
        <w:pStyle w:val="af1"/>
        <w:spacing w:before="120" w:after="120"/>
        <w:ind w:left="720" w:hanging="720"/>
        <w:contextualSpacing/>
        <w:jc w:val="both"/>
        <w:rPr>
          <w:i/>
          <w:iCs/>
        </w:rPr>
      </w:pPr>
      <w:r w:rsidRPr="00805A2D">
        <w:rPr>
          <w:i/>
          <w:iCs/>
        </w:rPr>
        <w:t xml:space="preserve">Айдын </w:t>
      </w:r>
      <w:proofErr w:type="spellStart"/>
      <w:r w:rsidRPr="00805A2D">
        <w:rPr>
          <w:i/>
          <w:iCs/>
        </w:rPr>
        <w:t>Джаксыбаев</w:t>
      </w:r>
      <w:proofErr w:type="spellEnd"/>
    </w:p>
    <w:p w14:paraId="54E53986" w14:textId="77777777" w:rsidR="00805A2D" w:rsidRPr="00805A2D" w:rsidRDefault="00805A2D" w:rsidP="00805A2D">
      <w:pPr>
        <w:pStyle w:val="af1"/>
        <w:spacing w:before="120" w:after="120"/>
        <w:ind w:left="720" w:hanging="720"/>
        <w:contextualSpacing/>
        <w:jc w:val="both"/>
        <w:rPr>
          <w:i/>
          <w:iCs/>
        </w:rPr>
      </w:pPr>
      <w:r w:rsidRPr="00805A2D">
        <w:rPr>
          <w:i/>
          <w:iCs/>
        </w:rPr>
        <w:t>Тел.: +7 (727) 298 08 98</w:t>
      </w:r>
    </w:p>
    <w:p w14:paraId="78DCA251" w14:textId="6F27AAB2" w:rsidR="00805A2D" w:rsidRPr="00805A2D" w:rsidRDefault="005B561E" w:rsidP="00805A2D">
      <w:pPr>
        <w:pStyle w:val="af1"/>
        <w:spacing w:before="120" w:after="120"/>
        <w:ind w:left="720" w:hanging="720"/>
        <w:contextualSpacing/>
        <w:jc w:val="both"/>
        <w:rPr>
          <w:i/>
          <w:iCs/>
        </w:rPr>
      </w:pPr>
      <w:r>
        <w:rPr>
          <w:i/>
          <w:iCs/>
          <w:lang w:val="kk-KZ"/>
        </w:rPr>
        <w:t>Ұялы</w:t>
      </w:r>
      <w:r w:rsidR="00805A2D" w:rsidRPr="00805A2D">
        <w:rPr>
          <w:i/>
          <w:iCs/>
        </w:rPr>
        <w:t>.: +7 (707) 780 00 09</w:t>
      </w:r>
    </w:p>
    <w:p w14:paraId="434BF90F" w14:textId="77777777" w:rsidR="00805A2D" w:rsidRPr="00805A2D" w:rsidRDefault="00805A2D" w:rsidP="00805A2D">
      <w:pPr>
        <w:pStyle w:val="af1"/>
        <w:spacing w:before="120" w:after="120"/>
        <w:ind w:left="720" w:hanging="720"/>
        <w:contextualSpacing/>
        <w:jc w:val="both"/>
        <w:rPr>
          <w:i/>
          <w:iCs/>
        </w:rPr>
      </w:pPr>
      <w:r w:rsidRPr="00805A2D">
        <w:rPr>
          <w:i/>
          <w:iCs/>
        </w:rPr>
        <w:t>ajaxybayev@kpmg.kz</w:t>
      </w:r>
    </w:p>
    <w:p w14:paraId="549E8333" w14:textId="77777777" w:rsidR="00805A2D" w:rsidRPr="00805A2D" w:rsidRDefault="00805A2D" w:rsidP="00805A2D">
      <w:pPr>
        <w:pStyle w:val="af1"/>
        <w:spacing w:before="120" w:after="120"/>
        <w:ind w:left="720" w:hanging="720"/>
        <w:contextualSpacing/>
        <w:jc w:val="both"/>
        <w:rPr>
          <w:i/>
          <w:iCs/>
        </w:rPr>
      </w:pPr>
    </w:p>
    <w:p w14:paraId="601C11B1" w14:textId="77777777" w:rsidR="00805A2D" w:rsidRPr="00805A2D" w:rsidRDefault="00805A2D" w:rsidP="00805A2D">
      <w:pPr>
        <w:pStyle w:val="af1"/>
        <w:spacing w:before="120" w:after="120"/>
        <w:ind w:left="720" w:hanging="720"/>
        <w:contextualSpacing/>
        <w:jc w:val="both"/>
        <w:rPr>
          <w:i/>
          <w:iCs/>
        </w:rPr>
      </w:pPr>
      <w:proofErr w:type="spellStart"/>
      <w:r w:rsidRPr="00805A2D">
        <w:rPr>
          <w:i/>
          <w:iCs/>
        </w:rPr>
        <w:t>Жанибек</w:t>
      </w:r>
      <w:proofErr w:type="spellEnd"/>
      <w:r w:rsidRPr="00805A2D">
        <w:rPr>
          <w:i/>
          <w:iCs/>
        </w:rPr>
        <w:t xml:space="preserve"> </w:t>
      </w:r>
      <w:proofErr w:type="spellStart"/>
      <w:r w:rsidRPr="00805A2D">
        <w:rPr>
          <w:i/>
          <w:iCs/>
        </w:rPr>
        <w:t>Токанов</w:t>
      </w:r>
      <w:proofErr w:type="spellEnd"/>
    </w:p>
    <w:p w14:paraId="2FDFAF29" w14:textId="77777777" w:rsidR="00805A2D" w:rsidRPr="00805A2D" w:rsidRDefault="00805A2D" w:rsidP="00805A2D">
      <w:pPr>
        <w:pStyle w:val="af1"/>
        <w:spacing w:before="120" w:after="120"/>
        <w:ind w:left="720" w:hanging="720"/>
        <w:contextualSpacing/>
        <w:jc w:val="both"/>
        <w:rPr>
          <w:i/>
          <w:iCs/>
        </w:rPr>
      </w:pPr>
      <w:r w:rsidRPr="00805A2D">
        <w:rPr>
          <w:i/>
          <w:iCs/>
        </w:rPr>
        <w:t>Тел.: +7 (727) 298 08 98</w:t>
      </w:r>
    </w:p>
    <w:p w14:paraId="334F750A" w14:textId="7DA2661D" w:rsidR="00805A2D" w:rsidRPr="00805A2D" w:rsidRDefault="005B561E" w:rsidP="00805A2D">
      <w:pPr>
        <w:pStyle w:val="af1"/>
        <w:spacing w:before="120" w:after="120"/>
        <w:ind w:left="720" w:hanging="720"/>
        <w:contextualSpacing/>
        <w:jc w:val="both"/>
        <w:rPr>
          <w:i/>
          <w:iCs/>
        </w:rPr>
      </w:pPr>
      <w:r>
        <w:rPr>
          <w:i/>
          <w:iCs/>
          <w:lang w:val="kk-KZ"/>
        </w:rPr>
        <w:t>Ұялы</w:t>
      </w:r>
      <w:r w:rsidR="00805A2D" w:rsidRPr="00805A2D">
        <w:rPr>
          <w:i/>
          <w:iCs/>
        </w:rPr>
        <w:t>.: +7 (702) 695 61 91</w:t>
      </w:r>
    </w:p>
    <w:p w14:paraId="040F3928" w14:textId="0A49BC81" w:rsidR="007E613A" w:rsidRDefault="00805A2D" w:rsidP="00805A2D">
      <w:pPr>
        <w:pStyle w:val="af1"/>
        <w:spacing w:before="120" w:after="120"/>
        <w:ind w:left="720" w:hanging="720"/>
        <w:contextualSpacing/>
        <w:jc w:val="both"/>
      </w:pPr>
      <w:r w:rsidRPr="00805A2D">
        <w:rPr>
          <w:i/>
          <w:iCs/>
        </w:rPr>
        <w:t>ztokanov@kpmg.kz</w:t>
      </w:r>
    </w:p>
    <w:p w14:paraId="0647BC1A" w14:textId="77777777" w:rsidR="002A1F6D" w:rsidRPr="008E0CDF" w:rsidRDefault="002A1F6D" w:rsidP="007E613A">
      <w:pPr>
        <w:pStyle w:val="af1"/>
        <w:spacing w:before="120" w:after="120"/>
        <w:ind w:left="720" w:hanging="720"/>
        <w:contextualSpacing/>
        <w:jc w:val="both"/>
      </w:pPr>
    </w:p>
    <w:p w14:paraId="197F447D" w14:textId="146EFDD6" w:rsidR="00DF682B" w:rsidRPr="008E0CDF" w:rsidRDefault="006F23A8" w:rsidP="00DF682B">
      <w:pPr>
        <w:spacing w:before="120" w:after="120" w:line="240" w:lineRule="auto"/>
        <w:jc w:val="both"/>
        <w:rPr>
          <w:rFonts w:ascii="Times New Roman" w:eastAsia="Times New Roman" w:hAnsi="Times New Roman"/>
          <w:b/>
          <w:bCs/>
          <w:i/>
          <w:sz w:val="24"/>
          <w:szCs w:val="24"/>
          <w:lang w:eastAsia="ru-RU"/>
        </w:rPr>
      </w:pPr>
      <w:bookmarkStart w:id="1" w:name="_Hlk86171165"/>
      <w:proofErr w:type="spellStart"/>
      <w:r w:rsidRPr="006F23A8">
        <w:rPr>
          <w:rFonts w:ascii="Times New Roman" w:eastAsia="Times New Roman" w:hAnsi="Times New Roman"/>
          <w:b/>
          <w:bCs/>
          <w:i/>
          <w:sz w:val="24"/>
          <w:szCs w:val="24"/>
          <w:lang w:eastAsia="ru-RU"/>
        </w:rPr>
        <w:t>Конкурстық</w:t>
      </w:r>
      <w:proofErr w:type="spellEnd"/>
      <w:r w:rsidRPr="006F23A8">
        <w:rPr>
          <w:rFonts w:ascii="Times New Roman" w:eastAsia="Times New Roman" w:hAnsi="Times New Roman"/>
          <w:b/>
          <w:bCs/>
          <w:i/>
          <w:sz w:val="24"/>
          <w:szCs w:val="24"/>
          <w:lang w:eastAsia="ru-RU"/>
        </w:rPr>
        <w:t xml:space="preserve"> </w:t>
      </w:r>
      <w:proofErr w:type="spellStart"/>
      <w:r w:rsidRPr="006F23A8">
        <w:rPr>
          <w:rFonts w:ascii="Times New Roman" w:eastAsia="Times New Roman" w:hAnsi="Times New Roman"/>
          <w:b/>
          <w:bCs/>
          <w:i/>
          <w:sz w:val="24"/>
          <w:szCs w:val="24"/>
          <w:lang w:eastAsia="ru-RU"/>
        </w:rPr>
        <w:t>құжаттамаға</w:t>
      </w:r>
      <w:proofErr w:type="spellEnd"/>
      <w:r w:rsidRPr="006F23A8">
        <w:rPr>
          <w:rFonts w:ascii="Times New Roman" w:eastAsia="Times New Roman" w:hAnsi="Times New Roman"/>
          <w:b/>
          <w:bCs/>
          <w:i/>
          <w:sz w:val="24"/>
          <w:szCs w:val="24"/>
          <w:lang w:eastAsia="ru-RU"/>
        </w:rPr>
        <w:t xml:space="preserve"> </w:t>
      </w:r>
      <w:proofErr w:type="spellStart"/>
      <w:r w:rsidRPr="006F23A8">
        <w:rPr>
          <w:rFonts w:ascii="Times New Roman" w:eastAsia="Times New Roman" w:hAnsi="Times New Roman"/>
          <w:b/>
          <w:bCs/>
          <w:i/>
          <w:sz w:val="24"/>
          <w:szCs w:val="24"/>
          <w:lang w:eastAsia="ru-RU"/>
        </w:rPr>
        <w:t>қосымшалар</w:t>
      </w:r>
      <w:proofErr w:type="spellEnd"/>
      <w:r w:rsidR="00150B58" w:rsidRPr="008E0CDF">
        <w:rPr>
          <w:rFonts w:ascii="Times New Roman" w:eastAsia="Times New Roman" w:hAnsi="Times New Roman"/>
          <w:b/>
          <w:bCs/>
          <w:i/>
          <w:sz w:val="24"/>
          <w:szCs w:val="24"/>
          <w:lang w:eastAsia="ru-RU"/>
        </w:rPr>
        <w:t>:</w:t>
      </w:r>
    </w:p>
    <w:p w14:paraId="4376CE05" w14:textId="2955DB63" w:rsidR="007930F7" w:rsidRPr="008E0CDF" w:rsidRDefault="007930F7">
      <w:pPr>
        <w:numPr>
          <w:ilvl w:val="0"/>
          <w:numId w:val="12"/>
        </w:numPr>
        <w:spacing w:before="120" w:after="120" w:line="240" w:lineRule="auto"/>
        <w:jc w:val="both"/>
        <w:rPr>
          <w:rFonts w:ascii="Times New Roman" w:eastAsia="Times New Roman" w:hAnsi="Times New Roman"/>
          <w:b/>
          <w:bCs/>
          <w:i/>
          <w:sz w:val="24"/>
          <w:szCs w:val="24"/>
          <w:lang w:eastAsia="ru-RU"/>
        </w:rPr>
      </w:pPr>
      <w:r w:rsidRPr="008E0CDF">
        <w:rPr>
          <w:rFonts w:ascii="Times New Roman" w:eastAsia="Times New Roman" w:hAnsi="Times New Roman"/>
          <w:bCs/>
          <w:i/>
          <w:sz w:val="24"/>
          <w:szCs w:val="24"/>
          <w:lang w:eastAsia="ru-RU"/>
        </w:rPr>
        <w:t>№</w:t>
      </w:r>
      <w:r w:rsidR="00357F57">
        <w:rPr>
          <w:rFonts w:ascii="Times New Roman" w:eastAsia="Times New Roman" w:hAnsi="Times New Roman"/>
          <w:bCs/>
          <w:i/>
          <w:sz w:val="24"/>
          <w:szCs w:val="24"/>
          <w:lang w:val="kk-KZ" w:eastAsia="ru-RU"/>
        </w:rPr>
        <w:t xml:space="preserve"> </w:t>
      </w:r>
      <w:r w:rsidRPr="008E0CDF">
        <w:rPr>
          <w:rFonts w:ascii="Times New Roman" w:eastAsia="Times New Roman" w:hAnsi="Times New Roman"/>
          <w:bCs/>
          <w:i/>
          <w:sz w:val="24"/>
          <w:szCs w:val="24"/>
          <w:lang w:eastAsia="ru-RU"/>
        </w:rPr>
        <w:t>А</w:t>
      </w:r>
      <w:r w:rsidR="00357F57">
        <w:rPr>
          <w:rFonts w:ascii="Times New Roman" w:eastAsia="Times New Roman" w:hAnsi="Times New Roman"/>
          <w:bCs/>
          <w:i/>
          <w:sz w:val="24"/>
          <w:szCs w:val="24"/>
          <w:lang w:val="kk-KZ" w:eastAsia="ru-RU"/>
        </w:rPr>
        <w:t xml:space="preserve"> қосымша</w:t>
      </w:r>
      <w:r w:rsidRPr="008E0CDF">
        <w:rPr>
          <w:rFonts w:ascii="Times New Roman" w:eastAsia="Times New Roman" w:hAnsi="Times New Roman"/>
          <w:bCs/>
          <w:i/>
          <w:sz w:val="24"/>
          <w:szCs w:val="24"/>
          <w:lang w:eastAsia="ru-RU"/>
        </w:rPr>
        <w:t xml:space="preserve"> </w:t>
      </w:r>
      <w:r w:rsidR="005B561E">
        <w:rPr>
          <w:rFonts w:ascii="Times New Roman" w:eastAsia="Times New Roman" w:hAnsi="Times New Roman"/>
          <w:bCs/>
          <w:i/>
          <w:sz w:val="24"/>
          <w:szCs w:val="24"/>
          <w:lang w:val="kk-KZ" w:eastAsia="ru-RU"/>
        </w:rPr>
        <w:t>–</w:t>
      </w:r>
      <w:r w:rsidRPr="008E0CDF">
        <w:rPr>
          <w:rFonts w:ascii="Times New Roman" w:eastAsia="Times New Roman" w:hAnsi="Times New Roman"/>
          <w:bCs/>
          <w:i/>
          <w:sz w:val="24"/>
          <w:szCs w:val="24"/>
          <w:lang w:eastAsia="ru-RU"/>
        </w:rPr>
        <w:t xml:space="preserve"> </w:t>
      </w:r>
      <w:proofErr w:type="spellStart"/>
      <w:r w:rsidR="00357F57" w:rsidRPr="00357F57">
        <w:rPr>
          <w:rFonts w:ascii="Times New Roman" w:eastAsia="Times New Roman" w:hAnsi="Times New Roman"/>
          <w:i/>
          <w:sz w:val="24"/>
          <w:szCs w:val="24"/>
          <w:lang w:eastAsia="ru-RU"/>
        </w:rPr>
        <w:t>Біліктілік</w:t>
      </w:r>
      <w:proofErr w:type="spellEnd"/>
      <w:r w:rsidR="00357F57" w:rsidRPr="00357F57">
        <w:rPr>
          <w:rFonts w:ascii="Times New Roman" w:eastAsia="Times New Roman" w:hAnsi="Times New Roman"/>
          <w:i/>
          <w:sz w:val="24"/>
          <w:szCs w:val="24"/>
          <w:lang w:eastAsia="ru-RU"/>
        </w:rPr>
        <w:t xml:space="preserve"> </w:t>
      </w:r>
      <w:proofErr w:type="spellStart"/>
      <w:r w:rsidR="00357F57" w:rsidRPr="00357F57">
        <w:rPr>
          <w:rFonts w:ascii="Times New Roman" w:eastAsia="Times New Roman" w:hAnsi="Times New Roman"/>
          <w:i/>
          <w:sz w:val="24"/>
          <w:szCs w:val="24"/>
          <w:lang w:eastAsia="ru-RU"/>
        </w:rPr>
        <w:t>талаптары</w:t>
      </w:r>
      <w:proofErr w:type="spellEnd"/>
    </w:p>
    <w:p w14:paraId="2813A5B1" w14:textId="4C941346" w:rsidR="004604A9" w:rsidRPr="008E0CDF" w:rsidRDefault="007930F7">
      <w:pPr>
        <w:numPr>
          <w:ilvl w:val="0"/>
          <w:numId w:val="12"/>
        </w:numPr>
        <w:spacing w:before="120" w:after="120" w:line="240" w:lineRule="auto"/>
        <w:jc w:val="both"/>
        <w:rPr>
          <w:rFonts w:ascii="Times New Roman" w:eastAsia="Times New Roman" w:hAnsi="Times New Roman"/>
          <w:b/>
          <w:bCs/>
          <w:i/>
          <w:sz w:val="24"/>
          <w:szCs w:val="24"/>
          <w:lang w:eastAsia="ru-RU"/>
        </w:rPr>
      </w:pPr>
      <w:r w:rsidRPr="008E0CDF">
        <w:rPr>
          <w:rFonts w:ascii="Times New Roman" w:eastAsia="Times New Roman" w:hAnsi="Times New Roman"/>
          <w:bCs/>
          <w:i/>
          <w:sz w:val="24"/>
          <w:szCs w:val="24"/>
          <w:lang w:eastAsia="ru-RU"/>
        </w:rPr>
        <w:lastRenderedPageBreak/>
        <w:t>№</w:t>
      </w:r>
      <w:r w:rsidR="00357F57">
        <w:rPr>
          <w:rFonts w:ascii="Times New Roman" w:eastAsia="Times New Roman" w:hAnsi="Times New Roman"/>
          <w:bCs/>
          <w:i/>
          <w:sz w:val="24"/>
          <w:szCs w:val="24"/>
          <w:lang w:val="kk-KZ" w:eastAsia="ru-RU"/>
        </w:rPr>
        <w:t xml:space="preserve"> </w:t>
      </w:r>
      <w:r w:rsidR="004604A9" w:rsidRPr="008E0CDF">
        <w:rPr>
          <w:rFonts w:ascii="Times New Roman" w:eastAsia="Times New Roman" w:hAnsi="Times New Roman"/>
          <w:bCs/>
          <w:i/>
          <w:sz w:val="24"/>
          <w:szCs w:val="24"/>
          <w:lang w:eastAsia="ru-RU"/>
        </w:rPr>
        <w:t xml:space="preserve">В </w:t>
      </w:r>
      <w:r w:rsidR="00357F57">
        <w:rPr>
          <w:rFonts w:ascii="Times New Roman" w:eastAsia="Times New Roman" w:hAnsi="Times New Roman"/>
          <w:bCs/>
          <w:i/>
          <w:sz w:val="24"/>
          <w:szCs w:val="24"/>
          <w:lang w:val="kk-KZ" w:eastAsia="ru-RU"/>
        </w:rPr>
        <w:t>қосымша</w:t>
      </w:r>
      <w:r w:rsidR="00357F57" w:rsidRPr="008E0CDF">
        <w:rPr>
          <w:rFonts w:ascii="Times New Roman" w:eastAsia="Times New Roman" w:hAnsi="Times New Roman"/>
          <w:bCs/>
          <w:i/>
          <w:sz w:val="24"/>
          <w:szCs w:val="24"/>
          <w:lang w:eastAsia="ru-RU"/>
        </w:rPr>
        <w:t xml:space="preserve"> </w:t>
      </w:r>
      <w:r w:rsidR="005B561E">
        <w:rPr>
          <w:rFonts w:ascii="Times New Roman" w:eastAsia="Times New Roman" w:hAnsi="Times New Roman"/>
          <w:bCs/>
          <w:i/>
          <w:sz w:val="24"/>
          <w:szCs w:val="24"/>
          <w:lang w:val="kk-KZ" w:eastAsia="ru-RU"/>
        </w:rPr>
        <w:t>–</w:t>
      </w:r>
      <w:r w:rsidR="004604A9" w:rsidRPr="008E0CDF">
        <w:rPr>
          <w:rFonts w:ascii="Times New Roman" w:eastAsia="Times New Roman" w:hAnsi="Times New Roman"/>
          <w:bCs/>
          <w:i/>
          <w:sz w:val="24"/>
          <w:szCs w:val="24"/>
          <w:lang w:eastAsia="ru-RU"/>
        </w:rPr>
        <w:t xml:space="preserve"> </w:t>
      </w:r>
      <w:proofErr w:type="spellStart"/>
      <w:r w:rsidR="00357F57" w:rsidRPr="00357F57">
        <w:rPr>
          <w:rFonts w:ascii="Times New Roman" w:eastAsia="Times New Roman" w:hAnsi="Times New Roman"/>
          <w:i/>
          <w:sz w:val="24"/>
          <w:szCs w:val="24"/>
          <w:lang w:eastAsia="ru-RU"/>
        </w:rPr>
        <w:t>Конкурстық</w:t>
      </w:r>
      <w:proofErr w:type="spellEnd"/>
      <w:r w:rsidR="00357F57" w:rsidRPr="00357F57">
        <w:rPr>
          <w:rFonts w:ascii="Times New Roman" w:eastAsia="Times New Roman" w:hAnsi="Times New Roman"/>
          <w:i/>
          <w:sz w:val="24"/>
          <w:szCs w:val="24"/>
          <w:lang w:eastAsia="ru-RU"/>
        </w:rPr>
        <w:t xml:space="preserve"> </w:t>
      </w:r>
      <w:proofErr w:type="spellStart"/>
      <w:r w:rsidR="00357F57" w:rsidRPr="00357F57">
        <w:rPr>
          <w:rFonts w:ascii="Times New Roman" w:eastAsia="Times New Roman" w:hAnsi="Times New Roman"/>
          <w:i/>
          <w:sz w:val="24"/>
          <w:szCs w:val="24"/>
          <w:lang w:eastAsia="ru-RU"/>
        </w:rPr>
        <w:t>өтінімдерді</w:t>
      </w:r>
      <w:proofErr w:type="spellEnd"/>
      <w:r w:rsidR="00357F57" w:rsidRPr="00357F57">
        <w:rPr>
          <w:rFonts w:ascii="Times New Roman" w:eastAsia="Times New Roman" w:hAnsi="Times New Roman"/>
          <w:i/>
          <w:sz w:val="24"/>
          <w:szCs w:val="24"/>
          <w:lang w:eastAsia="ru-RU"/>
        </w:rPr>
        <w:t xml:space="preserve"> беру </w:t>
      </w:r>
      <w:proofErr w:type="spellStart"/>
      <w:r w:rsidR="00357F57" w:rsidRPr="00357F57">
        <w:rPr>
          <w:rFonts w:ascii="Times New Roman" w:eastAsia="Times New Roman" w:hAnsi="Times New Roman"/>
          <w:i/>
          <w:sz w:val="24"/>
          <w:szCs w:val="24"/>
          <w:lang w:eastAsia="ru-RU"/>
        </w:rPr>
        <w:t>тәртібі</w:t>
      </w:r>
      <w:proofErr w:type="spellEnd"/>
    </w:p>
    <w:p w14:paraId="60008DC9" w14:textId="31F68F0F" w:rsidR="004604A9" w:rsidRPr="008E0CDF" w:rsidRDefault="004604A9">
      <w:pPr>
        <w:numPr>
          <w:ilvl w:val="0"/>
          <w:numId w:val="12"/>
        </w:numPr>
        <w:spacing w:before="120" w:after="120" w:line="240" w:lineRule="auto"/>
        <w:jc w:val="both"/>
        <w:rPr>
          <w:rFonts w:ascii="Times New Roman" w:eastAsia="Times New Roman" w:hAnsi="Times New Roman"/>
          <w:i/>
          <w:sz w:val="24"/>
          <w:szCs w:val="24"/>
          <w:lang w:eastAsia="ru-RU"/>
        </w:rPr>
      </w:pPr>
      <w:r w:rsidRPr="008E0CDF">
        <w:rPr>
          <w:rFonts w:ascii="Times New Roman" w:eastAsia="Times New Roman" w:hAnsi="Times New Roman"/>
          <w:bCs/>
          <w:i/>
          <w:sz w:val="24"/>
          <w:szCs w:val="24"/>
          <w:lang w:eastAsia="ru-RU"/>
        </w:rPr>
        <w:t>№</w:t>
      </w:r>
      <w:r w:rsidR="00D73993">
        <w:rPr>
          <w:rFonts w:ascii="Times New Roman" w:eastAsia="Times New Roman" w:hAnsi="Times New Roman"/>
          <w:bCs/>
          <w:i/>
          <w:sz w:val="24"/>
          <w:szCs w:val="24"/>
          <w:lang w:val="kk-KZ" w:eastAsia="ru-RU"/>
        </w:rPr>
        <w:t xml:space="preserve"> </w:t>
      </w:r>
      <w:r w:rsidRPr="008E0CDF">
        <w:rPr>
          <w:rFonts w:ascii="Times New Roman" w:eastAsia="Times New Roman" w:hAnsi="Times New Roman"/>
          <w:bCs/>
          <w:i/>
          <w:sz w:val="24"/>
          <w:szCs w:val="24"/>
          <w:lang w:eastAsia="ru-RU"/>
        </w:rPr>
        <w:t>С1</w:t>
      </w:r>
      <w:r w:rsidR="00D73993" w:rsidRPr="00D73993">
        <w:rPr>
          <w:rFonts w:ascii="Times New Roman" w:eastAsia="Times New Roman" w:hAnsi="Times New Roman"/>
          <w:bCs/>
          <w:i/>
          <w:sz w:val="24"/>
          <w:szCs w:val="24"/>
          <w:lang w:val="kk-KZ" w:eastAsia="ru-RU"/>
        </w:rPr>
        <w:t xml:space="preserve"> </w:t>
      </w:r>
      <w:r w:rsidR="00D73993">
        <w:rPr>
          <w:rFonts w:ascii="Times New Roman" w:eastAsia="Times New Roman" w:hAnsi="Times New Roman"/>
          <w:bCs/>
          <w:i/>
          <w:sz w:val="24"/>
          <w:szCs w:val="24"/>
          <w:lang w:val="kk-KZ" w:eastAsia="ru-RU"/>
        </w:rPr>
        <w:t>қосымша</w:t>
      </w:r>
      <w:r w:rsidRPr="008E0CDF">
        <w:rPr>
          <w:rFonts w:ascii="Times New Roman" w:eastAsia="Times New Roman" w:hAnsi="Times New Roman"/>
          <w:bCs/>
          <w:i/>
          <w:sz w:val="24"/>
          <w:szCs w:val="24"/>
          <w:lang w:eastAsia="ru-RU"/>
        </w:rPr>
        <w:t xml:space="preserve"> </w:t>
      </w:r>
      <w:r w:rsidR="00D73993">
        <w:rPr>
          <w:rFonts w:ascii="Times New Roman" w:eastAsia="Times New Roman" w:hAnsi="Times New Roman"/>
          <w:bCs/>
          <w:i/>
          <w:sz w:val="24"/>
          <w:szCs w:val="24"/>
          <w:lang w:eastAsia="ru-RU"/>
        </w:rPr>
        <w:t>–</w:t>
      </w:r>
      <w:r w:rsidRPr="008E0CDF">
        <w:rPr>
          <w:rFonts w:ascii="Times New Roman" w:eastAsia="Times New Roman" w:hAnsi="Times New Roman"/>
          <w:bCs/>
          <w:i/>
          <w:sz w:val="24"/>
          <w:szCs w:val="24"/>
          <w:lang w:eastAsia="ru-RU"/>
        </w:rPr>
        <w:t xml:space="preserve"> </w:t>
      </w:r>
      <w:r w:rsidR="00D73993">
        <w:rPr>
          <w:rFonts w:ascii="Times New Roman" w:eastAsia="Times New Roman" w:hAnsi="Times New Roman"/>
          <w:i/>
          <w:sz w:val="24"/>
          <w:szCs w:val="24"/>
          <w:lang w:val="kk-KZ" w:eastAsia="ru-RU"/>
        </w:rPr>
        <w:t>«</w:t>
      </w:r>
      <w:proofErr w:type="spellStart"/>
      <w:r w:rsidR="00D73993" w:rsidRPr="00D73993">
        <w:rPr>
          <w:rFonts w:ascii="Times New Roman" w:eastAsia="Times New Roman" w:hAnsi="Times New Roman"/>
          <w:i/>
          <w:sz w:val="24"/>
          <w:szCs w:val="24"/>
          <w:lang w:eastAsia="ru-RU"/>
        </w:rPr>
        <w:t>Tau-Ken</w:t>
      </w:r>
      <w:proofErr w:type="spellEnd"/>
      <w:r w:rsidR="00D73993" w:rsidRPr="00D73993">
        <w:rPr>
          <w:rFonts w:ascii="Times New Roman" w:eastAsia="Times New Roman" w:hAnsi="Times New Roman"/>
          <w:i/>
          <w:sz w:val="24"/>
          <w:szCs w:val="24"/>
          <w:lang w:eastAsia="ru-RU"/>
        </w:rPr>
        <w:t xml:space="preserve"> </w:t>
      </w:r>
      <w:proofErr w:type="spellStart"/>
      <w:r w:rsidR="00D73993" w:rsidRPr="00D73993">
        <w:rPr>
          <w:rFonts w:ascii="Times New Roman" w:eastAsia="Times New Roman" w:hAnsi="Times New Roman"/>
          <w:i/>
          <w:sz w:val="24"/>
          <w:szCs w:val="24"/>
          <w:lang w:eastAsia="ru-RU"/>
        </w:rPr>
        <w:t>Temir</w:t>
      </w:r>
      <w:proofErr w:type="spellEnd"/>
      <w:r w:rsidR="00D73993">
        <w:rPr>
          <w:rFonts w:ascii="Times New Roman" w:eastAsia="Times New Roman" w:hAnsi="Times New Roman"/>
          <w:i/>
          <w:sz w:val="24"/>
          <w:szCs w:val="24"/>
          <w:lang w:val="kk-KZ" w:eastAsia="ru-RU"/>
        </w:rPr>
        <w:t>»</w:t>
      </w:r>
      <w:r w:rsidR="00D73993" w:rsidRPr="00D73993">
        <w:rPr>
          <w:rFonts w:ascii="Times New Roman" w:eastAsia="Times New Roman" w:hAnsi="Times New Roman"/>
          <w:i/>
          <w:sz w:val="24"/>
          <w:szCs w:val="24"/>
          <w:lang w:eastAsia="ru-RU"/>
        </w:rPr>
        <w:t xml:space="preserve"> ЖШС-</w:t>
      </w:r>
      <w:proofErr w:type="spellStart"/>
      <w:r w:rsidR="00D73993" w:rsidRPr="00D73993">
        <w:rPr>
          <w:rFonts w:ascii="Times New Roman" w:eastAsia="Times New Roman" w:hAnsi="Times New Roman"/>
          <w:i/>
          <w:sz w:val="24"/>
          <w:szCs w:val="24"/>
          <w:lang w:eastAsia="ru-RU"/>
        </w:rPr>
        <w:t>ға</w:t>
      </w:r>
      <w:proofErr w:type="spellEnd"/>
      <w:r w:rsidR="00D73993" w:rsidRPr="00D73993">
        <w:rPr>
          <w:rFonts w:ascii="Times New Roman" w:eastAsia="Times New Roman" w:hAnsi="Times New Roman"/>
          <w:i/>
          <w:sz w:val="24"/>
          <w:szCs w:val="24"/>
          <w:lang w:eastAsia="ru-RU"/>
        </w:rPr>
        <w:t xml:space="preserve"> </w:t>
      </w:r>
      <w:proofErr w:type="spellStart"/>
      <w:r w:rsidR="00D73993" w:rsidRPr="00D73993">
        <w:rPr>
          <w:rFonts w:ascii="Times New Roman" w:eastAsia="Times New Roman" w:hAnsi="Times New Roman"/>
          <w:i/>
          <w:sz w:val="24"/>
          <w:szCs w:val="24"/>
          <w:lang w:eastAsia="ru-RU"/>
        </w:rPr>
        <w:t>қатысты</w:t>
      </w:r>
      <w:proofErr w:type="spellEnd"/>
      <w:r w:rsidR="00D73993" w:rsidRPr="00D73993">
        <w:rPr>
          <w:rFonts w:ascii="Times New Roman" w:eastAsia="Times New Roman" w:hAnsi="Times New Roman"/>
          <w:i/>
          <w:sz w:val="24"/>
          <w:szCs w:val="24"/>
          <w:lang w:eastAsia="ru-RU"/>
        </w:rPr>
        <w:t xml:space="preserve"> </w:t>
      </w:r>
      <w:proofErr w:type="spellStart"/>
      <w:r w:rsidR="00D73993" w:rsidRPr="00D73993">
        <w:rPr>
          <w:rFonts w:ascii="Times New Roman" w:eastAsia="Times New Roman" w:hAnsi="Times New Roman"/>
          <w:i/>
          <w:sz w:val="24"/>
          <w:szCs w:val="24"/>
          <w:lang w:eastAsia="ru-RU"/>
        </w:rPr>
        <w:t>инвестициялық</w:t>
      </w:r>
      <w:proofErr w:type="spellEnd"/>
      <w:r w:rsidR="00D73993" w:rsidRPr="00D73993">
        <w:rPr>
          <w:rFonts w:ascii="Times New Roman" w:eastAsia="Times New Roman" w:hAnsi="Times New Roman"/>
          <w:i/>
          <w:sz w:val="24"/>
          <w:szCs w:val="24"/>
          <w:lang w:eastAsia="ru-RU"/>
        </w:rPr>
        <w:t xml:space="preserve"> </w:t>
      </w:r>
      <w:proofErr w:type="spellStart"/>
      <w:r w:rsidR="00D73993" w:rsidRPr="00D73993">
        <w:rPr>
          <w:rFonts w:ascii="Times New Roman" w:eastAsia="Times New Roman" w:hAnsi="Times New Roman"/>
          <w:i/>
          <w:sz w:val="24"/>
          <w:szCs w:val="24"/>
          <w:lang w:eastAsia="ru-RU"/>
        </w:rPr>
        <w:t>міндеттемелер</w:t>
      </w:r>
      <w:proofErr w:type="spellEnd"/>
    </w:p>
    <w:p w14:paraId="41945466" w14:textId="3906FF08" w:rsidR="007930F7" w:rsidRPr="008E0CDF" w:rsidRDefault="004604A9">
      <w:pPr>
        <w:numPr>
          <w:ilvl w:val="0"/>
          <w:numId w:val="12"/>
        </w:numPr>
        <w:spacing w:before="120" w:after="120" w:line="240" w:lineRule="auto"/>
        <w:jc w:val="both"/>
        <w:rPr>
          <w:rFonts w:ascii="Times New Roman" w:eastAsia="Times New Roman" w:hAnsi="Times New Roman"/>
          <w:bCs/>
          <w:i/>
          <w:sz w:val="24"/>
          <w:szCs w:val="24"/>
          <w:lang w:eastAsia="ru-RU"/>
        </w:rPr>
      </w:pPr>
      <w:r w:rsidRPr="008E0CDF">
        <w:rPr>
          <w:rFonts w:ascii="Times New Roman" w:eastAsia="Times New Roman" w:hAnsi="Times New Roman"/>
          <w:bCs/>
          <w:i/>
          <w:sz w:val="24"/>
          <w:szCs w:val="24"/>
          <w:lang w:eastAsia="ru-RU"/>
        </w:rPr>
        <w:t>№</w:t>
      </w:r>
      <w:r w:rsidR="00D73993">
        <w:rPr>
          <w:rFonts w:ascii="Times New Roman" w:eastAsia="Times New Roman" w:hAnsi="Times New Roman"/>
          <w:bCs/>
          <w:i/>
          <w:sz w:val="24"/>
          <w:szCs w:val="24"/>
          <w:lang w:val="kk-KZ" w:eastAsia="ru-RU"/>
        </w:rPr>
        <w:t xml:space="preserve"> </w:t>
      </w:r>
      <w:r w:rsidRPr="008E0CDF">
        <w:rPr>
          <w:rFonts w:ascii="Times New Roman" w:eastAsia="Times New Roman" w:hAnsi="Times New Roman"/>
          <w:bCs/>
          <w:i/>
          <w:sz w:val="24"/>
          <w:szCs w:val="24"/>
          <w:lang w:eastAsia="ru-RU"/>
        </w:rPr>
        <w:t>С2</w:t>
      </w:r>
      <w:r w:rsidR="00D73993" w:rsidRPr="00D73993">
        <w:rPr>
          <w:rFonts w:ascii="Times New Roman" w:eastAsia="Times New Roman" w:hAnsi="Times New Roman"/>
          <w:bCs/>
          <w:i/>
          <w:sz w:val="24"/>
          <w:szCs w:val="24"/>
          <w:lang w:val="kk-KZ" w:eastAsia="ru-RU"/>
        </w:rPr>
        <w:t xml:space="preserve"> </w:t>
      </w:r>
      <w:r w:rsidR="00D73993">
        <w:rPr>
          <w:rFonts w:ascii="Times New Roman" w:eastAsia="Times New Roman" w:hAnsi="Times New Roman"/>
          <w:bCs/>
          <w:i/>
          <w:sz w:val="24"/>
          <w:szCs w:val="24"/>
          <w:lang w:val="kk-KZ" w:eastAsia="ru-RU"/>
        </w:rPr>
        <w:t>қосымша</w:t>
      </w:r>
      <w:r w:rsidRPr="008E0CDF">
        <w:rPr>
          <w:rFonts w:ascii="Times New Roman" w:eastAsia="Times New Roman" w:hAnsi="Times New Roman"/>
          <w:bCs/>
          <w:i/>
          <w:sz w:val="24"/>
          <w:szCs w:val="24"/>
          <w:lang w:eastAsia="ru-RU"/>
        </w:rPr>
        <w:t xml:space="preserve"> </w:t>
      </w:r>
      <w:r w:rsidR="00CF4963">
        <w:rPr>
          <w:rFonts w:ascii="Times New Roman" w:eastAsia="Times New Roman" w:hAnsi="Times New Roman"/>
          <w:bCs/>
          <w:i/>
          <w:sz w:val="24"/>
          <w:szCs w:val="24"/>
          <w:lang w:eastAsia="ru-RU"/>
        </w:rPr>
        <w:t>–</w:t>
      </w:r>
      <w:r w:rsidRPr="008E0CDF">
        <w:rPr>
          <w:rFonts w:ascii="Times New Roman" w:eastAsia="Times New Roman" w:hAnsi="Times New Roman"/>
          <w:bCs/>
          <w:i/>
          <w:sz w:val="24"/>
          <w:szCs w:val="24"/>
          <w:lang w:eastAsia="ru-RU"/>
        </w:rPr>
        <w:t xml:space="preserve"> </w:t>
      </w:r>
      <w:r w:rsidR="00CF4963">
        <w:rPr>
          <w:rFonts w:ascii="Times New Roman" w:eastAsia="Times New Roman" w:hAnsi="Times New Roman"/>
          <w:i/>
          <w:sz w:val="24"/>
          <w:szCs w:val="24"/>
          <w:lang w:val="kk-KZ" w:eastAsia="ru-RU"/>
        </w:rPr>
        <w:t>«</w:t>
      </w:r>
      <w:r w:rsidR="00D73993" w:rsidRPr="00D73993">
        <w:rPr>
          <w:rFonts w:ascii="Times New Roman" w:eastAsia="Times New Roman" w:hAnsi="Times New Roman"/>
          <w:i/>
          <w:sz w:val="24"/>
          <w:szCs w:val="24"/>
          <w:lang w:eastAsia="ru-RU"/>
        </w:rPr>
        <w:t xml:space="preserve">Silicon </w:t>
      </w:r>
      <w:proofErr w:type="spellStart"/>
      <w:r w:rsidR="00D73993" w:rsidRPr="00D73993">
        <w:rPr>
          <w:rFonts w:ascii="Times New Roman" w:eastAsia="Times New Roman" w:hAnsi="Times New Roman"/>
          <w:i/>
          <w:sz w:val="24"/>
          <w:szCs w:val="24"/>
          <w:lang w:eastAsia="ru-RU"/>
        </w:rPr>
        <w:t>mining</w:t>
      </w:r>
      <w:proofErr w:type="spellEnd"/>
      <w:r w:rsidR="00CF4963">
        <w:rPr>
          <w:rFonts w:ascii="Times New Roman" w:eastAsia="Times New Roman" w:hAnsi="Times New Roman"/>
          <w:i/>
          <w:sz w:val="24"/>
          <w:szCs w:val="24"/>
          <w:lang w:val="kk-KZ" w:eastAsia="ru-RU"/>
        </w:rPr>
        <w:t xml:space="preserve">» </w:t>
      </w:r>
      <w:r w:rsidR="00D73993" w:rsidRPr="00D73993">
        <w:rPr>
          <w:rFonts w:ascii="Times New Roman" w:eastAsia="Times New Roman" w:hAnsi="Times New Roman"/>
          <w:i/>
          <w:sz w:val="24"/>
          <w:szCs w:val="24"/>
          <w:lang w:eastAsia="ru-RU"/>
        </w:rPr>
        <w:t>ЖШС-</w:t>
      </w:r>
      <w:proofErr w:type="spellStart"/>
      <w:r w:rsidR="00D73993" w:rsidRPr="00D73993">
        <w:rPr>
          <w:rFonts w:ascii="Times New Roman" w:eastAsia="Times New Roman" w:hAnsi="Times New Roman"/>
          <w:i/>
          <w:sz w:val="24"/>
          <w:szCs w:val="24"/>
          <w:lang w:eastAsia="ru-RU"/>
        </w:rPr>
        <w:t>ға</w:t>
      </w:r>
      <w:proofErr w:type="spellEnd"/>
      <w:r w:rsidR="00D73993" w:rsidRPr="00D73993">
        <w:rPr>
          <w:rFonts w:ascii="Times New Roman" w:eastAsia="Times New Roman" w:hAnsi="Times New Roman"/>
          <w:i/>
          <w:sz w:val="24"/>
          <w:szCs w:val="24"/>
          <w:lang w:eastAsia="ru-RU"/>
        </w:rPr>
        <w:t xml:space="preserve"> </w:t>
      </w:r>
      <w:proofErr w:type="spellStart"/>
      <w:r w:rsidR="00D73993" w:rsidRPr="00D73993">
        <w:rPr>
          <w:rFonts w:ascii="Times New Roman" w:eastAsia="Times New Roman" w:hAnsi="Times New Roman"/>
          <w:i/>
          <w:sz w:val="24"/>
          <w:szCs w:val="24"/>
          <w:lang w:eastAsia="ru-RU"/>
        </w:rPr>
        <w:t>қатысты</w:t>
      </w:r>
      <w:proofErr w:type="spellEnd"/>
      <w:r w:rsidR="00D73993" w:rsidRPr="00D73993">
        <w:rPr>
          <w:rFonts w:ascii="Times New Roman" w:eastAsia="Times New Roman" w:hAnsi="Times New Roman"/>
          <w:i/>
          <w:sz w:val="24"/>
          <w:szCs w:val="24"/>
          <w:lang w:eastAsia="ru-RU"/>
        </w:rPr>
        <w:t xml:space="preserve"> </w:t>
      </w:r>
      <w:proofErr w:type="spellStart"/>
      <w:r w:rsidR="00D73993" w:rsidRPr="00D73993">
        <w:rPr>
          <w:rFonts w:ascii="Times New Roman" w:eastAsia="Times New Roman" w:hAnsi="Times New Roman"/>
          <w:i/>
          <w:sz w:val="24"/>
          <w:szCs w:val="24"/>
          <w:lang w:eastAsia="ru-RU"/>
        </w:rPr>
        <w:t>инвестициялық</w:t>
      </w:r>
      <w:proofErr w:type="spellEnd"/>
      <w:r w:rsidR="00D73993" w:rsidRPr="00D73993">
        <w:rPr>
          <w:rFonts w:ascii="Times New Roman" w:eastAsia="Times New Roman" w:hAnsi="Times New Roman"/>
          <w:i/>
          <w:sz w:val="24"/>
          <w:szCs w:val="24"/>
          <w:lang w:eastAsia="ru-RU"/>
        </w:rPr>
        <w:t xml:space="preserve"> </w:t>
      </w:r>
      <w:proofErr w:type="spellStart"/>
      <w:r w:rsidR="00D73993" w:rsidRPr="00D73993">
        <w:rPr>
          <w:rFonts w:ascii="Times New Roman" w:eastAsia="Times New Roman" w:hAnsi="Times New Roman"/>
          <w:i/>
          <w:sz w:val="24"/>
          <w:szCs w:val="24"/>
          <w:lang w:eastAsia="ru-RU"/>
        </w:rPr>
        <w:t>міндеттемелер</w:t>
      </w:r>
      <w:proofErr w:type="spellEnd"/>
    </w:p>
    <w:p w14:paraId="56B5B507" w14:textId="3AF14E57" w:rsidR="001342B8" w:rsidRPr="008E0CDF" w:rsidRDefault="001342B8">
      <w:pPr>
        <w:numPr>
          <w:ilvl w:val="0"/>
          <w:numId w:val="12"/>
        </w:numPr>
        <w:spacing w:before="120" w:after="120" w:line="240" w:lineRule="auto"/>
        <w:jc w:val="both"/>
        <w:rPr>
          <w:rFonts w:ascii="Times New Roman" w:eastAsia="Times New Roman" w:hAnsi="Times New Roman"/>
          <w:bCs/>
          <w:i/>
          <w:sz w:val="24"/>
          <w:szCs w:val="24"/>
          <w:lang w:eastAsia="ru-RU"/>
        </w:rPr>
      </w:pPr>
      <w:r w:rsidRPr="008E0CDF">
        <w:rPr>
          <w:rFonts w:ascii="Times New Roman" w:eastAsia="Times New Roman" w:hAnsi="Times New Roman"/>
          <w:bCs/>
          <w:i/>
          <w:sz w:val="24"/>
          <w:szCs w:val="24"/>
          <w:lang w:eastAsia="ru-RU"/>
        </w:rPr>
        <w:t>№</w:t>
      </w:r>
      <w:r w:rsidR="00CF4963">
        <w:rPr>
          <w:rFonts w:ascii="Times New Roman" w:eastAsia="Times New Roman" w:hAnsi="Times New Roman"/>
          <w:bCs/>
          <w:i/>
          <w:sz w:val="24"/>
          <w:szCs w:val="24"/>
          <w:lang w:val="kk-KZ" w:eastAsia="ru-RU"/>
        </w:rPr>
        <w:t xml:space="preserve"> </w:t>
      </w:r>
      <w:r w:rsidRPr="008E0CDF">
        <w:rPr>
          <w:rFonts w:ascii="Times New Roman" w:eastAsia="Times New Roman" w:hAnsi="Times New Roman"/>
          <w:bCs/>
          <w:i/>
          <w:sz w:val="24"/>
          <w:szCs w:val="24"/>
          <w:lang w:val="en-US" w:eastAsia="ru-RU"/>
        </w:rPr>
        <w:t>D</w:t>
      </w:r>
      <w:r w:rsidR="00CF4963" w:rsidRPr="00CF4963">
        <w:rPr>
          <w:rFonts w:ascii="Times New Roman" w:eastAsia="Times New Roman" w:hAnsi="Times New Roman"/>
          <w:bCs/>
          <w:i/>
          <w:sz w:val="24"/>
          <w:szCs w:val="24"/>
          <w:lang w:val="kk-KZ" w:eastAsia="ru-RU"/>
        </w:rPr>
        <w:t xml:space="preserve"> </w:t>
      </w:r>
      <w:r w:rsidR="00CF4963">
        <w:rPr>
          <w:rFonts w:ascii="Times New Roman" w:eastAsia="Times New Roman" w:hAnsi="Times New Roman"/>
          <w:bCs/>
          <w:i/>
          <w:sz w:val="24"/>
          <w:szCs w:val="24"/>
          <w:lang w:val="kk-KZ" w:eastAsia="ru-RU"/>
        </w:rPr>
        <w:t>қосымша</w:t>
      </w:r>
      <w:r w:rsidRPr="008E0CDF">
        <w:rPr>
          <w:rFonts w:ascii="Times New Roman" w:eastAsia="Times New Roman" w:hAnsi="Times New Roman"/>
          <w:bCs/>
          <w:i/>
          <w:sz w:val="24"/>
          <w:szCs w:val="24"/>
          <w:lang w:eastAsia="ru-RU"/>
        </w:rPr>
        <w:t xml:space="preserve"> </w:t>
      </w:r>
      <w:r w:rsidR="008973F6" w:rsidRPr="008E0CDF">
        <w:rPr>
          <w:rFonts w:ascii="Times New Roman" w:eastAsia="Times New Roman" w:hAnsi="Times New Roman"/>
          <w:bCs/>
          <w:i/>
          <w:sz w:val="24"/>
          <w:szCs w:val="24"/>
          <w:lang w:eastAsia="ru-RU"/>
        </w:rPr>
        <w:t>–</w:t>
      </w:r>
      <w:r w:rsidRPr="008E0CDF">
        <w:rPr>
          <w:rFonts w:ascii="Times New Roman" w:eastAsia="Times New Roman" w:hAnsi="Times New Roman"/>
          <w:bCs/>
          <w:i/>
          <w:sz w:val="24"/>
          <w:szCs w:val="24"/>
          <w:lang w:eastAsia="ru-RU"/>
        </w:rPr>
        <w:t xml:space="preserve"> </w:t>
      </w:r>
      <w:r w:rsidR="00CF4963">
        <w:rPr>
          <w:rFonts w:ascii="Times New Roman" w:eastAsia="Times New Roman" w:hAnsi="Times New Roman"/>
          <w:bCs/>
          <w:i/>
          <w:sz w:val="24"/>
          <w:szCs w:val="24"/>
          <w:lang w:val="kk-KZ" w:eastAsia="ru-RU"/>
        </w:rPr>
        <w:t>«</w:t>
      </w:r>
      <w:proofErr w:type="spellStart"/>
      <w:r w:rsidR="00CF4963" w:rsidRPr="00CF4963">
        <w:rPr>
          <w:rFonts w:ascii="Times New Roman" w:eastAsia="Times New Roman" w:hAnsi="Times New Roman"/>
          <w:bCs/>
          <w:i/>
          <w:sz w:val="24"/>
          <w:szCs w:val="24"/>
          <w:lang w:eastAsia="ru-RU"/>
        </w:rPr>
        <w:t>Tau-Ken</w:t>
      </w:r>
      <w:proofErr w:type="spellEnd"/>
      <w:r w:rsidR="00CF4963" w:rsidRPr="00CF4963">
        <w:rPr>
          <w:rFonts w:ascii="Times New Roman" w:eastAsia="Times New Roman" w:hAnsi="Times New Roman"/>
          <w:bCs/>
          <w:i/>
          <w:sz w:val="24"/>
          <w:szCs w:val="24"/>
          <w:lang w:eastAsia="ru-RU"/>
        </w:rPr>
        <w:t xml:space="preserve"> </w:t>
      </w:r>
      <w:proofErr w:type="spellStart"/>
      <w:r w:rsidR="00CF4963" w:rsidRPr="00CF4963">
        <w:rPr>
          <w:rFonts w:ascii="Times New Roman" w:eastAsia="Times New Roman" w:hAnsi="Times New Roman"/>
          <w:bCs/>
          <w:i/>
          <w:sz w:val="24"/>
          <w:szCs w:val="24"/>
          <w:lang w:eastAsia="ru-RU"/>
        </w:rPr>
        <w:t>Temir</w:t>
      </w:r>
      <w:proofErr w:type="spellEnd"/>
      <w:r w:rsidR="00CF4963">
        <w:rPr>
          <w:rFonts w:ascii="Times New Roman" w:eastAsia="Times New Roman" w:hAnsi="Times New Roman"/>
          <w:bCs/>
          <w:i/>
          <w:sz w:val="24"/>
          <w:szCs w:val="24"/>
          <w:lang w:val="kk-KZ" w:eastAsia="ru-RU"/>
        </w:rPr>
        <w:t>»</w:t>
      </w:r>
      <w:r w:rsidR="00CF4963" w:rsidRPr="00CF4963">
        <w:rPr>
          <w:rFonts w:ascii="Times New Roman" w:eastAsia="Times New Roman" w:hAnsi="Times New Roman"/>
          <w:bCs/>
          <w:i/>
          <w:sz w:val="24"/>
          <w:szCs w:val="24"/>
          <w:lang w:eastAsia="ru-RU"/>
        </w:rPr>
        <w:t xml:space="preserve"> ЖШС </w:t>
      </w:r>
      <w:proofErr w:type="spellStart"/>
      <w:r w:rsidR="00CF4963" w:rsidRPr="00CF4963">
        <w:rPr>
          <w:rFonts w:ascii="Times New Roman" w:eastAsia="Times New Roman" w:hAnsi="Times New Roman"/>
          <w:bCs/>
          <w:i/>
          <w:sz w:val="24"/>
          <w:szCs w:val="24"/>
          <w:lang w:eastAsia="ru-RU"/>
        </w:rPr>
        <w:t>және</w:t>
      </w:r>
      <w:proofErr w:type="spellEnd"/>
      <w:r w:rsidR="00CF4963" w:rsidRPr="00CF4963">
        <w:rPr>
          <w:rFonts w:ascii="Times New Roman" w:eastAsia="Times New Roman" w:hAnsi="Times New Roman"/>
          <w:bCs/>
          <w:i/>
          <w:sz w:val="24"/>
          <w:szCs w:val="24"/>
          <w:lang w:eastAsia="ru-RU"/>
        </w:rPr>
        <w:t xml:space="preserve"> </w:t>
      </w:r>
      <w:r w:rsidR="00CF4963">
        <w:rPr>
          <w:rFonts w:ascii="Times New Roman" w:eastAsia="Times New Roman" w:hAnsi="Times New Roman"/>
          <w:bCs/>
          <w:i/>
          <w:sz w:val="24"/>
          <w:szCs w:val="24"/>
          <w:lang w:val="kk-KZ" w:eastAsia="ru-RU"/>
        </w:rPr>
        <w:t>«</w:t>
      </w:r>
      <w:r w:rsidR="00CF4963">
        <w:rPr>
          <w:rFonts w:ascii="Times New Roman" w:eastAsia="Times New Roman" w:hAnsi="Times New Roman"/>
          <w:bCs/>
          <w:i/>
          <w:sz w:val="24"/>
          <w:szCs w:val="24"/>
          <w:lang w:eastAsia="ru-RU"/>
        </w:rPr>
        <w:t xml:space="preserve">Silicon </w:t>
      </w:r>
      <w:proofErr w:type="spellStart"/>
      <w:r w:rsidR="00CF4963">
        <w:rPr>
          <w:rFonts w:ascii="Times New Roman" w:eastAsia="Times New Roman" w:hAnsi="Times New Roman"/>
          <w:bCs/>
          <w:i/>
          <w:sz w:val="24"/>
          <w:szCs w:val="24"/>
          <w:lang w:eastAsia="ru-RU"/>
        </w:rPr>
        <w:t>mining</w:t>
      </w:r>
      <w:proofErr w:type="spellEnd"/>
      <w:r w:rsidR="00CF4963">
        <w:rPr>
          <w:rFonts w:ascii="Times New Roman" w:eastAsia="Times New Roman" w:hAnsi="Times New Roman"/>
          <w:bCs/>
          <w:i/>
          <w:sz w:val="24"/>
          <w:szCs w:val="24"/>
          <w:lang w:eastAsia="ru-RU"/>
        </w:rPr>
        <w:t>»</w:t>
      </w:r>
      <w:r w:rsidR="00CF4963">
        <w:rPr>
          <w:rFonts w:ascii="Times New Roman" w:eastAsia="Times New Roman" w:hAnsi="Times New Roman"/>
          <w:bCs/>
          <w:i/>
          <w:sz w:val="24"/>
          <w:szCs w:val="24"/>
          <w:lang w:val="kk-KZ" w:eastAsia="ru-RU"/>
        </w:rPr>
        <w:t xml:space="preserve"> </w:t>
      </w:r>
      <w:r w:rsidR="00CF4963" w:rsidRPr="00CF4963">
        <w:rPr>
          <w:rFonts w:ascii="Times New Roman" w:eastAsia="Times New Roman" w:hAnsi="Times New Roman"/>
          <w:bCs/>
          <w:i/>
          <w:sz w:val="24"/>
          <w:szCs w:val="24"/>
          <w:lang w:eastAsia="ru-RU"/>
        </w:rPr>
        <w:t>ЖШС-</w:t>
      </w:r>
      <w:proofErr w:type="spellStart"/>
      <w:r w:rsidR="00CF4963" w:rsidRPr="00CF4963">
        <w:rPr>
          <w:rFonts w:ascii="Times New Roman" w:eastAsia="Times New Roman" w:hAnsi="Times New Roman"/>
          <w:bCs/>
          <w:i/>
          <w:sz w:val="24"/>
          <w:szCs w:val="24"/>
          <w:lang w:eastAsia="ru-RU"/>
        </w:rPr>
        <w:t>ға</w:t>
      </w:r>
      <w:proofErr w:type="spellEnd"/>
      <w:r w:rsidR="00CF4963" w:rsidRPr="00CF4963">
        <w:rPr>
          <w:rFonts w:ascii="Times New Roman" w:eastAsia="Times New Roman" w:hAnsi="Times New Roman"/>
          <w:bCs/>
          <w:i/>
          <w:sz w:val="24"/>
          <w:szCs w:val="24"/>
          <w:lang w:eastAsia="ru-RU"/>
        </w:rPr>
        <w:t xml:space="preserve"> </w:t>
      </w:r>
      <w:proofErr w:type="spellStart"/>
      <w:r w:rsidR="00CF4963" w:rsidRPr="00CF4963">
        <w:rPr>
          <w:rFonts w:ascii="Times New Roman" w:eastAsia="Times New Roman" w:hAnsi="Times New Roman"/>
          <w:bCs/>
          <w:i/>
          <w:sz w:val="24"/>
          <w:szCs w:val="24"/>
          <w:lang w:eastAsia="ru-RU"/>
        </w:rPr>
        <w:t>қатысты</w:t>
      </w:r>
      <w:proofErr w:type="spellEnd"/>
      <w:r w:rsidR="00CF4963" w:rsidRPr="00CF4963">
        <w:rPr>
          <w:rFonts w:ascii="Times New Roman" w:eastAsia="Times New Roman" w:hAnsi="Times New Roman"/>
          <w:bCs/>
          <w:i/>
          <w:sz w:val="24"/>
          <w:szCs w:val="24"/>
          <w:lang w:eastAsia="ru-RU"/>
        </w:rPr>
        <w:t xml:space="preserve"> </w:t>
      </w:r>
      <w:proofErr w:type="spellStart"/>
      <w:r w:rsidR="00CF4963" w:rsidRPr="00CF4963">
        <w:rPr>
          <w:rFonts w:ascii="Times New Roman" w:eastAsia="Times New Roman" w:hAnsi="Times New Roman"/>
          <w:bCs/>
          <w:i/>
          <w:sz w:val="24"/>
          <w:szCs w:val="24"/>
          <w:lang w:eastAsia="ru-RU"/>
        </w:rPr>
        <w:t>кепілдік</w:t>
      </w:r>
      <w:proofErr w:type="spellEnd"/>
      <w:r w:rsidR="00CF4963" w:rsidRPr="00CF4963">
        <w:rPr>
          <w:rFonts w:ascii="Times New Roman" w:eastAsia="Times New Roman" w:hAnsi="Times New Roman"/>
          <w:bCs/>
          <w:i/>
          <w:sz w:val="24"/>
          <w:szCs w:val="24"/>
          <w:lang w:eastAsia="ru-RU"/>
        </w:rPr>
        <w:t xml:space="preserve"> </w:t>
      </w:r>
      <w:proofErr w:type="spellStart"/>
      <w:r w:rsidR="00CF4963" w:rsidRPr="00CF4963">
        <w:rPr>
          <w:rFonts w:ascii="Times New Roman" w:eastAsia="Times New Roman" w:hAnsi="Times New Roman"/>
          <w:bCs/>
          <w:i/>
          <w:sz w:val="24"/>
          <w:szCs w:val="24"/>
          <w:lang w:eastAsia="ru-RU"/>
        </w:rPr>
        <w:t>жарна</w:t>
      </w:r>
      <w:proofErr w:type="spellEnd"/>
      <w:r w:rsidR="00CF4963" w:rsidRPr="00CF4963">
        <w:rPr>
          <w:rFonts w:ascii="Times New Roman" w:eastAsia="Times New Roman" w:hAnsi="Times New Roman"/>
          <w:bCs/>
          <w:i/>
          <w:sz w:val="24"/>
          <w:szCs w:val="24"/>
          <w:lang w:eastAsia="ru-RU"/>
        </w:rPr>
        <w:t xml:space="preserve"> беру </w:t>
      </w:r>
      <w:proofErr w:type="spellStart"/>
      <w:r w:rsidR="00CF4963" w:rsidRPr="00CF4963">
        <w:rPr>
          <w:rFonts w:ascii="Times New Roman" w:eastAsia="Times New Roman" w:hAnsi="Times New Roman"/>
          <w:bCs/>
          <w:i/>
          <w:sz w:val="24"/>
          <w:szCs w:val="24"/>
          <w:lang w:eastAsia="ru-RU"/>
        </w:rPr>
        <w:t>туралы</w:t>
      </w:r>
      <w:proofErr w:type="spellEnd"/>
      <w:r w:rsidR="00CF4963" w:rsidRPr="00CF4963">
        <w:rPr>
          <w:rFonts w:ascii="Times New Roman" w:eastAsia="Times New Roman" w:hAnsi="Times New Roman"/>
          <w:bCs/>
          <w:i/>
          <w:sz w:val="24"/>
          <w:szCs w:val="24"/>
          <w:lang w:eastAsia="ru-RU"/>
        </w:rPr>
        <w:t xml:space="preserve"> </w:t>
      </w:r>
      <w:proofErr w:type="spellStart"/>
      <w:r w:rsidR="00CF4963" w:rsidRPr="00CF4963">
        <w:rPr>
          <w:rFonts w:ascii="Times New Roman" w:eastAsia="Times New Roman" w:hAnsi="Times New Roman"/>
          <w:bCs/>
          <w:i/>
          <w:sz w:val="24"/>
          <w:szCs w:val="24"/>
          <w:lang w:eastAsia="ru-RU"/>
        </w:rPr>
        <w:t>шарт</w:t>
      </w:r>
      <w:proofErr w:type="spellEnd"/>
      <w:r w:rsidR="00CF4963" w:rsidRPr="00CF4963">
        <w:rPr>
          <w:rFonts w:ascii="Times New Roman" w:eastAsia="Times New Roman" w:hAnsi="Times New Roman"/>
          <w:bCs/>
          <w:i/>
          <w:sz w:val="24"/>
          <w:szCs w:val="24"/>
          <w:lang w:eastAsia="ru-RU"/>
        </w:rPr>
        <w:t xml:space="preserve"> </w:t>
      </w:r>
      <w:proofErr w:type="spellStart"/>
      <w:r w:rsidR="00CF4963" w:rsidRPr="00CF4963">
        <w:rPr>
          <w:rFonts w:ascii="Times New Roman" w:eastAsia="Times New Roman" w:hAnsi="Times New Roman"/>
          <w:bCs/>
          <w:i/>
          <w:sz w:val="24"/>
          <w:szCs w:val="24"/>
          <w:lang w:eastAsia="ru-RU"/>
        </w:rPr>
        <w:t>жобасы</w:t>
      </w:r>
      <w:proofErr w:type="spellEnd"/>
    </w:p>
    <w:p w14:paraId="42733D7C" w14:textId="0F2AF1AF" w:rsidR="00150B58" w:rsidRPr="008E0CDF" w:rsidRDefault="00150B58">
      <w:pPr>
        <w:numPr>
          <w:ilvl w:val="0"/>
          <w:numId w:val="12"/>
        </w:numPr>
        <w:spacing w:before="120" w:after="120" w:line="240" w:lineRule="auto"/>
        <w:jc w:val="both"/>
        <w:rPr>
          <w:rFonts w:ascii="Times New Roman" w:eastAsia="Times New Roman" w:hAnsi="Times New Roman"/>
          <w:bCs/>
          <w:i/>
          <w:sz w:val="24"/>
          <w:szCs w:val="24"/>
          <w:lang w:eastAsia="ru-RU"/>
        </w:rPr>
      </w:pPr>
      <w:r w:rsidRPr="008E0CDF">
        <w:rPr>
          <w:rFonts w:ascii="Times New Roman" w:eastAsia="Times New Roman" w:hAnsi="Times New Roman"/>
          <w:bCs/>
          <w:i/>
          <w:sz w:val="24"/>
          <w:szCs w:val="24"/>
          <w:lang w:eastAsia="ru-RU"/>
        </w:rPr>
        <w:t>№</w:t>
      </w:r>
      <w:r w:rsidR="00CF4963">
        <w:rPr>
          <w:rFonts w:ascii="Times New Roman" w:eastAsia="Times New Roman" w:hAnsi="Times New Roman"/>
          <w:bCs/>
          <w:i/>
          <w:sz w:val="24"/>
          <w:szCs w:val="24"/>
          <w:lang w:val="kk-KZ" w:eastAsia="ru-RU"/>
        </w:rPr>
        <w:t xml:space="preserve"> </w:t>
      </w:r>
      <w:r w:rsidRPr="008E0CDF">
        <w:rPr>
          <w:rFonts w:ascii="Times New Roman" w:eastAsia="Times New Roman" w:hAnsi="Times New Roman"/>
          <w:bCs/>
          <w:i/>
          <w:sz w:val="24"/>
          <w:szCs w:val="24"/>
          <w:lang w:eastAsia="ru-RU"/>
        </w:rPr>
        <w:t xml:space="preserve">1 </w:t>
      </w:r>
      <w:r w:rsidR="00CF4963">
        <w:rPr>
          <w:rFonts w:ascii="Times New Roman" w:eastAsia="Times New Roman" w:hAnsi="Times New Roman"/>
          <w:bCs/>
          <w:i/>
          <w:sz w:val="24"/>
          <w:szCs w:val="24"/>
          <w:lang w:val="kk-KZ" w:eastAsia="ru-RU"/>
        </w:rPr>
        <w:t>қосымша</w:t>
      </w:r>
      <w:r w:rsidR="00CF4963" w:rsidRPr="008E0CDF">
        <w:rPr>
          <w:rFonts w:ascii="Times New Roman" w:eastAsia="Times New Roman" w:hAnsi="Times New Roman"/>
          <w:bCs/>
          <w:i/>
          <w:sz w:val="24"/>
          <w:szCs w:val="24"/>
          <w:lang w:eastAsia="ru-RU"/>
        </w:rPr>
        <w:t xml:space="preserve"> </w:t>
      </w:r>
      <w:r w:rsidRPr="008E0CDF">
        <w:rPr>
          <w:rFonts w:ascii="Times New Roman" w:eastAsia="Times New Roman" w:hAnsi="Times New Roman"/>
          <w:bCs/>
          <w:i/>
          <w:sz w:val="24"/>
          <w:szCs w:val="24"/>
          <w:lang w:eastAsia="ru-RU"/>
        </w:rPr>
        <w:t xml:space="preserve">– </w:t>
      </w:r>
      <w:proofErr w:type="spellStart"/>
      <w:r w:rsidR="00CF4963" w:rsidRPr="00CF4963">
        <w:rPr>
          <w:rFonts w:ascii="Times New Roman" w:eastAsia="Times New Roman" w:hAnsi="Times New Roman"/>
          <w:bCs/>
          <w:i/>
          <w:sz w:val="24"/>
          <w:szCs w:val="24"/>
          <w:lang w:eastAsia="ru-RU"/>
        </w:rPr>
        <w:t>Құпиялылық</w:t>
      </w:r>
      <w:proofErr w:type="spellEnd"/>
      <w:r w:rsidR="00CF4963" w:rsidRPr="00CF4963">
        <w:rPr>
          <w:rFonts w:ascii="Times New Roman" w:eastAsia="Times New Roman" w:hAnsi="Times New Roman"/>
          <w:bCs/>
          <w:i/>
          <w:sz w:val="24"/>
          <w:szCs w:val="24"/>
          <w:lang w:eastAsia="ru-RU"/>
        </w:rPr>
        <w:t xml:space="preserve"> </w:t>
      </w:r>
      <w:proofErr w:type="spellStart"/>
      <w:r w:rsidR="00CF4963" w:rsidRPr="00CF4963">
        <w:rPr>
          <w:rFonts w:ascii="Times New Roman" w:eastAsia="Times New Roman" w:hAnsi="Times New Roman"/>
          <w:bCs/>
          <w:i/>
          <w:sz w:val="24"/>
          <w:szCs w:val="24"/>
          <w:lang w:eastAsia="ru-RU"/>
        </w:rPr>
        <w:t>туралы</w:t>
      </w:r>
      <w:proofErr w:type="spellEnd"/>
      <w:r w:rsidR="00CF4963" w:rsidRPr="00CF4963">
        <w:rPr>
          <w:rFonts w:ascii="Times New Roman" w:eastAsia="Times New Roman" w:hAnsi="Times New Roman"/>
          <w:bCs/>
          <w:i/>
          <w:sz w:val="24"/>
          <w:szCs w:val="24"/>
          <w:lang w:eastAsia="ru-RU"/>
        </w:rPr>
        <w:t xml:space="preserve"> </w:t>
      </w:r>
      <w:proofErr w:type="spellStart"/>
      <w:r w:rsidR="00CF4963" w:rsidRPr="00CF4963">
        <w:rPr>
          <w:rFonts w:ascii="Times New Roman" w:eastAsia="Times New Roman" w:hAnsi="Times New Roman"/>
          <w:bCs/>
          <w:i/>
          <w:sz w:val="24"/>
          <w:szCs w:val="24"/>
          <w:lang w:eastAsia="ru-RU"/>
        </w:rPr>
        <w:t>келісімнің</w:t>
      </w:r>
      <w:proofErr w:type="spellEnd"/>
      <w:r w:rsidR="00CF4963" w:rsidRPr="00CF4963">
        <w:rPr>
          <w:rFonts w:ascii="Times New Roman" w:eastAsia="Times New Roman" w:hAnsi="Times New Roman"/>
          <w:bCs/>
          <w:i/>
          <w:sz w:val="24"/>
          <w:szCs w:val="24"/>
          <w:lang w:eastAsia="ru-RU"/>
        </w:rPr>
        <w:t xml:space="preserve"> </w:t>
      </w:r>
      <w:proofErr w:type="spellStart"/>
      <w:r w:rsidR="00CF4963" w:rsidRPr="00CF4963">
        <w:rPr>
          <w:rFonts w:ascii="Times New Roman" w:eastAsia="Times New Roman" w:hAnsi="Times New Roman"/>
          <w:bCs/>
          <w:i/>
          <w:sz w:val="24"/>
          <w:szCs w:val="24"/>
          <w:lang w:eastAsia="ru-RU"/>
        </w:rPr>
        <w:t>жобасы</w:t>
      </w:r>
      <w:proofErr w:type="spellEnd"/>
    </w:p>
    <w:p w14:paraId="5A0AA23A" w14:textId="411F8391" w:rsidR="00427656" w:rsidRPr="008E0CDF" w:rsidRDefault="00150B58">
      <w:pPr>
        <w:numPr>
          <w:ilvl w:val="0"/>
          <w:numId w:val="12"/>
        </w:numPr>
        <w:spacing w:before="120" w:after="120" w:line="240" w:lineRule="auto"/>
        <w:jc w:val="both"/>
        <w:rPr>
          <w:rFonts w:ascii="Times New Roman" w:eastAsia="Times New Roman" w:hAnsi="Times New Roman"/>
          <w:bCs/>
          <w:i/>
          <w:sz w:val="24"/>
          <w:szCs w:val="24"/>
          <w:lang w:eastAsia="ru-RU"/>
        </w:rPr>
      </w:pPr>
      <w:r w:rsidRPr="008E0CDF">
        <w:rPr>
          <w:rFonts w:ascii="Times New Roman" w:eastAsia="Times New Roman" w:hAnsi="Times New Roman"/>
          <w:bCs/>
          <w:i/>
          <w:sz w:val="24"/>
          <w:szCs w:val="24"/>
          <w:lang w:eastAsia="ru-RU"/>
        </w:rPr>
        <w:t>№</w:t>
      </w:r>
      <w:r w:rsidR="00CF4963">
        <w:rPr>
          <w:rFonts w:ascii="Times New Roman" w:eastAsia="Times New Roman" w:hAnsi="Times New Roman"/>
          <w:bCs/>
          <w:i/>
          <w:sz w:val="24"/>
          <w:szCs w:val="24"/>
          <w:lang w:val="kk-KZ" w:eastAsia="ru-RU"/>
        </w:rPr>
        <w:t xml:space="preserve"> </w:t>
      </w:r>
      <w:r w:rsidRPr="008E0CDF">
        <w:rPr>
          <w:rFonts w:ascii="Times New Roman" w:eastAsia="Times New Roman" w:hAnsi="Times New Roman"/>
          <w:bCs/>
          <w:i/>
          <w:sz w:val="24"/>
          <w:szCs w:val="24"/>
          <w:lang w:eastAsia="ru-RU"/>
        </w:rPr>
        <w:t xml:space="preserve">2 </w:t>
      </w:r>
      <w:r w:rsidR="00CF4963">
        <w:rPr>
          <w:rFonts w:ascii="Times New Roman" w:eastAsia="Times New Roman" w:hAnsi="Times New Roman"/>
          <w:bCs/>
          <w:i/>
          <w:sz w:val="24"/>
          <w:szCs w:val="24"/>
          <w:lang w:val="kk-KZ" w:eastAsia="ru-RU"/>
        </w:rPr>
        <w:t>қосымша</w:t>
      </w:r>
      <w:r w:rsidR="00CF4963" w:rsidRPr="008E0CDF">
        <w:rPr>
          <w:rFonts w:ascii="Times New Roman" w:eastAsia="Times New Roman" w:hAnsi="Times New Roman"/>
          <w:bCs/>
          <w:i/>
          <w:sz w:val="24"/>
          <w:szCs w:val="24"/>
          <w:lang w:eastAsia="ru-RU"/>
        </w:rPr>
        <w:t xml:space="preserve"> </w:t>
      </w:r>
      <w:r w:rsidRPr="008E0CDF">
        <w:rPr>
          <w:rFonts w:ascii="Times New Roman" w:eastAsia="Times New Roman" w:hAnsi="Times New Roman"/>
          <w:bCs/>
          <w:i/>
          <w:sz w:val="24"/>
          <w:szCs w:val="24"/>
          <w:lang w:eastAsia="ru-RU"/>
        </w:rPr>
        <w:t xml:space="preserve">– </w:t>
      </w:r>
      <w:r w:rsidR="00CF4963">
        <w:rPr>
          <w:rFonts w:ascii="Times New Roman" w:eastAsia="Times New Roman" w:hAnsi="Times New Roman"/>
          <w:bCs/>
          <w:i/>
          <w:sz w:val="24"/>
          <w:szCs w:val="24"/>
          <w:lang w:eastAsia="ru-RU"/>
        </w:rPr>
        <w:t>«</w:t>
      </w:r>
      <w:proofErr w:type="spellStart"/>
      <w:r w:rsidR="00CF4963" w:rsidRPr="00CF4963">
        <w:rPr>
          <w:rFonts w:ascii="Times New Roman" w:eastAsia="Times New Roman" w:hAnsi="Times New Roman"/>
          <w:bCs/>
          <w:i/>
          <w:sz w:val="24"/>
          <w:szCs w:val="24"/>
          <w:lang w:eastAsia="ru-RU"/>
        </w:rPr>
        <w:t>Tau-Ken</w:t>
      </w:r>
      <w:proofErr w:type="spellEnd"/>
      <w:r w:rsidR="00CF4963" w:rsidRPr="00CF4963">
        <w:rPr>
          <w:rFonts w:ascii="Times New Roman" w:eastAsia="Times New Roman" w:hAnsi="Times New Roman"/>
          <w:bCs/>
          <w:i/>
          <w:sz w:val="24"/>
          <w:szCs w:val="24"/>
          <w:lang w:eastAsia="ru-RU"/>
        </w:rPr>
        <w:t xml:space="preserve"> </w:t>
      </w:r>
      <w:proofErr w:type="spellStart"/>
      <w:r w:rsidR="00CF4963" w:rsidRPr="00CF4963">
        <w:rPr>
          <w:rFonts w:ascii="Times New Roman" w:eastAsia="Times New Roman" w:hAnsi="Times New Roman"/>
          <w:bCs/>
          <w:i/>
          <w:sz w:val="24"/>
          <w:szCs w:val="24"/>
          <w:lang w:eastAsia="ru-RU"/>
        </w:rPr>
        <w:t>Temir</w:t>
      </w:r>
      <w:proofErr w:type="spellEnd"/>
      <w:r w:rsidR="00CF4963">
        <w:rPr>
          <w:rFonts w:ascii="Times New Roman" w:eastAsia="Times New Roman" w:hAnsi="Times New Roman"/>
          <w:bCs/>
          <w:i/>
          <w:sz w:val="24"/>
          <w:szCs w:val="24"/>
          <w:lang w:val="kk-KZ" w:eastAsia="ru-RU"/>
        </w:rPr>
        <w:t>»</w:t>
      </w:r>
      <w:r w:rsidR="00CF4963" w:rsidRPr="00CF4963">
        <w:rPr>
          <w:rFonts w:ascii="Times New Roman" w:eastAsia="Times New Roman" w:hAnsi="Times New Roman"/>
          <w:bCs/>
          <w:i/>
          <w:sz w:val="24"/>
          <w:szCs w:val="24"/>
          <w:lang w:eastAsia="ru-RU"/>
        </w:rPr>
        <w:t xml:space="preserve"> ЖШС мен </w:t>
      </w:r>
      <w:r w:rsidR="00CF4963">
        <w:rPr>
          <w:rFonts w:ascii="Times New Roman" w:eastAsia="Times New Roman" w:hAnsi="Times New Roman"/>
          <w:bCs/>
          <w:i/>
          <w:sz w:val="24"/>
          <w:szCs w:val="24"/>
          <w:lang w:val="kk-KZ" w:eastAsia="ru-RU"/>
        </w:rPr>
        <w:t>«</w:t>
      </w:r>
      <w:r w:rsidR="00CF4963" w:rsidRPr="00CF4963">
        <w:rPr>
          <w:rFonts w:ascii="Times New Roman" w:eastAsia="Times New Roman" w:hAnsi="Times New Roman"/>
          <w:bCs/>
          <w:i/>
          <w:sz w:val="24"/>
          <w:szCs w:val="24"/>
          <w:lang w:eastAsia="ru-RU"/>
        </w:rPr>
        <w:t xml:space="preserve">Silicon </w:t>
      </w:r>
      <w:proofErr w:type="spellStart"/>
      <w:r w:rsidR="00CF4963" w:rsidRPr="00CF4963">
        <w:rPr>
          <w:rFonts w:ascii="Times New Roman" w:eastAsia="Times New Roman" w:hAnsi="Times New Roman"/>
          <w:bCs/>
          <w:i/>
          <w:sz w:val="24"/>
          <w:szCs w:val="24"/>
          <w:lang w:eastAsia="ru-RU"/>
        </w:rPr>
        <w:t>mining</w:t>
      </w:r>
      <w:proofErr w:type="spellEnd"/>
      <w:r w:rsidR="00CF4963">
        <w:rPr>
          <w:rFonts w:ascii="Times New Roman" w:eastAsia="Times New Roman" w:hAnsi="Times New Roman"/>
          <w:bCs/>
          <w:i/>
          <w:sz w:val="24"/>
          <w:szCs w:val="24"/>
          <w:lang w:val="kk-KZ" w:eastAsia="ru-RU"/>
        </w:rPr>
        <w:t xml:space="preserve">» </w:t>
      </w:r>
      <w:r w:rsidR="00CF4963" w:rsidRPr="00CF4963">
        <w:rPr>
          <w:rFonts w:ascii="Times New Roman" w:eastAsia="Times New Roman" w:hAnsi="Times New Roman"/>
          <w:bCs/>
          <w:i/>
          <w:sz w:val="24"/>
          <w:szCs w:val="24"/>
          <w:lang w:eastAsia="ru-RU"/>
        </w:rPr>
        <w:t>ЖШС -</w:t>
      </w:r>
      <w:proofErr w:type="spellStart"/>
      <w:r w:rsidR="00CF4963" w:rsidRPr="00CF4963">
        <w:rPr>
          <w:rFonts w:ascii="Times New Roman" w:eastAsia="Times New Roman" w:hAnsi="Times New Roman"/>
          <w:bCs/>
          <w:i/>
          <w:sz w:val="24"/>
          <w:szCs w:val="24"/>
          <w:lang w:eastAsia="ru-RU"/>
        </w:rPr>
        <w:t>ға</w:t>
      </w:r>
      <w:proofErr w:type="spellEnd"/>
      <w:r w:rsidR="00CF4963" w:rsidRPr="00CF4963">
        <w:rPr>
          <w:rFonts w:ascii="Times New Roman" w:eastAsia="Times New Roman" w:hAnsi="Times New Roman"/>
          <w:bCs/>
          <w:i/>
          <w:sz w:val="24"/>
          <w:szCs w:val="24"/>
          <w:lang w:eastAsia="ru-RU"/>
        </w:rPr>
        <w:t xml:space="preserve"> </w:t>
      </w:r>
      <w:proofErr w:type="spellStart"/>
      <w:r w:rsidR="00CF4963" w:rsidRPr="00CF4963">
        <w:rPr>
          <w:rFonts w:ascii="Times New Roman" w:eastAsia="Times New Roman" w:hAnsi="Times New Roman"/>
          <w:bCs/>
          <w:i/>
          <w:sz w:val="24"/>
          <w:szCs w:val="24"/>
          <w:lang w:eastAsia="ru-RU"/>
        </w:rPr>
        <w:t>қатысты</w:t>
      </w:r>
      <w:proofErr w:type="spellEnd"/>
      <w:r w:rsidR="00CF4963" w:rsidRPr="00CF4963">
        <w:rPr>
          <w:rFonts w:ascii="Times New Roman" w:eastAsia="Times New Roman" w:hAnsi="Times New Roman"/>
          <w:bCs/>
          <w:i/>
          <w:sz w:val="24"/>
          <w:szCs w:val="24"/>
          <w:lang w:eastAsia="ru-RU"/>
        </w:rPr>
        <w:t xml:space="preserve"> </w:t>
      </w:r>
      <w:proofErr w:type="spellStart"/>
      <w:r w:rsidR="00CF4963" w:rsidRPr="00CF4963">
        <w:rPr>
          <w:rFonts w:ascii="Times New Roman" w:eastAsia="Times New Roman" w:hAnsi="Times New Roman"/>
          <w:bCs/>
          <w:i/>
          <w:sz w:val="24"/>
          <w:szCs w:val="24"/>
          <w:lang w:eastAsia="ru-RU"/>
        </w:rPr>
        <w:t>конкурстық</w:t>
      </w:r>
      <w:proofErr w:type="spellEnd"/>
      <w:r w:rsidR="00CF4963" w:rsidRPr="00CF4963">
        <w:rPr>
          <w:rFonts w:ascii="Times New Roman" w:eastAsia="Times New Roman" w:hAnsi="Times New Roman"/>
          <w:bCs/>
          <w:i/>
          <w:sz w:val="24"/>
          <w:szCs w:val="24"/>
          <w:lang w:eastAsia="ru-RU"/>
        </w:rPr>
        <w:t xml:space="preserve"> </w:t>
      </w:r>
      <w:proofErr w:type="spellStart"/>
      <w:r w:rsidR="00CF4963" w:rsidRPr="00CF4963">
        <w:rPr>
          <w:rFonts w:ascii="Times New Roman" w:eastAsia="Times New Roman" w:hAnsi="Times New Roman"/>
          <w:bCs/>
          <w:i/>
          <w:sz w:val="24"/>
          <w:szCs w:val="24"/>
          <w:lang w:eastAsia="ru-RU"/>
        </w:rPr>
        <w:t>рәсімдермен</w:t>
      </w:r>
      <w:proofErr w:type="spellEnd"/>
      <w:r w:rsidR="00CF4963" w:rsidRPr="00CF4963">
        <w:rPr>
          <w:rFonts w:ascii="Times New Roman" w:eastAsia="Times New Roman" w:hAnsi="Times New Roman"/>
          <w:bCs/>
          <w:i/>
          <w:sz w:val="24"/>
          <w:szCs w:val="24"/>
          <w:lang w:eastAsia="ru-RU"/>
        </w:rPr>
        <w:t xml:space="preserve"> </w:t>
      </w:r>
      <w:proofErr w:type="spellStart"/>
      <w:r w:rsidR="00CF4963" w:rsidRPr="00CF4963">
        <w:rPr>
          <w:rFonts w:ascii="Times New Roman" w:eastAsia="Times New Roman" w:hAnsi="Times New Roman"/>
          <w:bCs/>
          <w:i/>
          <w:sz w:val="24"/>
          <w:szCs w:val="24"/>
          <w:lang w:eastAsia="ru-RU"/>
        </w:rPr>
        <w:t>келісу</w:t>
      </w:r>
      <w:proofErr w:type="spellEnd"/>
      <w:r w:rsidR="00CF4963" w:rsidRPr="00CF4963">
        <w:rPr>
          <w:rFonts w:ascii="Times New Roman" w:eastAsia="Times New Roman" w:hAnsi="Times New Roman"/>
          <w:bCs/>
          <w:i/>
          <w:sz w:val="24"/>
          <w:szCs w:val="24"/>
          <w:lang w:eastAsia="ru-RU"/>
        </w:rPr>
        <w:t xml:space="preserve"> </w:t>
      </w:r>
      <w:proofErr w:type="spellStart"/>
      <w:r w:rsidR="00CF4963" w:rsidRPr="00CF4963">
        <w:rPr>
          <w:rFonts w:ascii="Times New Roman" w:eastAsia="Times New Roman" w:hAnsi="Times New Roman"/>
          <w:bCs/>
          <w:i/>
          <w:sz w:val="24"/>
          <w:szCs w:val="24"/>
          <w:lang w:eastAsia="ru-RU"/>
        </w:rPr>
        <w:t>туралы</w:t>
      </w:r>
      <w:proofErr w:type="spellEnd"/>
      <w:r w:rsidR="00CF4963" w:rsidRPr="00CF4963">
        <w:rPr>
          <w:rFonts w:ascii="Times New Roman" w:eastAsia="Times New Roman" w:hAnsi="Times New Roman"/>
          <w:bCs/>
          <w:i/>
          <w:sz w:val="24"/>
          <w:szCs w:val="24"/>
          <w:lang w:eastAsia="ru-RU"/>
        </w:rPr>
        <w:t xml:space="preserve"> хат</w:t>
      </w:r>
    </w:p>
    <w:p w14:paraId="03BB59FA" w14:textId="09EFBB2D" w:rsidR="00F96B60" w:rsidRPr="008E0CDF" w:rsidRDefault="00150B58">
      <w:pPr>
        <w:numPr>
          <w:ilvl w:val="0"/>
          <w:numId w:val="12"/>
        </w:numPr>
        <w:spacing w:before="120" w:after="120" w:line="240" w:lineRule="auto"/>
        <w:jc w:val="both"/>
        <w:rPr>
          <w:rFonts w:ascii="Times New Roman" w:eastAsia="Times New Roman" w:hAnsi="Times New Roman"/>
          <w:b/>
          <w:bCs/>
          <w:i/>
          <w:sz w:val="24"/>
          <w:szCs w:val="24"/>
          <w:lang w:eastAsia="ru-RU"/>
        </w:rPr>
      </w:pPr>
      <w:r w:rsidRPr="008E0CDF">
        <w:rPr>
          <w:rFonts w:ascii="Times New Roman" w:eastAsia="Times New Roman" w:hAnsi="Times New Roman"/>
          <w:bCs/>
          <w:i/>
          <w:sz w:val="24"/>
          <w:szCs w:val="24"/>
          <w:lang w:eastAsia="ru-RU"/>
        </w:rPr>
        <w:t>№</w:t>
      </w:r>
      <w:r w:rsidR="00CF4963">
        <w:rPr>
          <w:rFonts w:ascii="Times New Roman" w:eastAsia="Times New Roman" w:hAnsi="Times New Roman"/>
          <w:bCs/>
          <w:i/>
          <w:sz w:val="24"/>
          <w:szCs w:val="24"/>
          <w:lang w:val="kk-KZ" w:eastAsia="ru-RU"/>
        </w:rPr>
        <w:t xml:space="preserve"> </w:t>
      </w:r>
      <w:r w:rsidRPr="008E0CDF">
        <w:rPr>
          <w:rFonts w:ascii="Times New Roman" w:eastAsia="Times New Roman" w:hAnsi="Times New Roman"/>
          <w:bCs/>
          <w:i/>
          <w:sz w:val="24"/>
          <w:szCs w:val="24"/>
          <w:lang w:eastAsia="ru-RU"/>
        </w:rPr>
        <w:t>3</w:t>
      </w:r>
      <w:r w:rsidR="005B561E">
        <w:rPr>
          <w:rFonts w:ascii="Times New Roman" w:eastAsia="Times New Roman" w:hAnsi="Times New Roman"/>
          <w:bCs/>
          <w:i/>
          <w:sz w:val="24"/>
          <w:szCs w:val="24"/>
          <w:lang w:val="kk-KZ" w:eastAsia="ru-RU"/>
        </w:rPr>
        <w:t xml:space="preserve"> </w:t>
      </w:r>
      <w:r w:rsidR="00CF4963">
        <w:rPr>
          <w:rFonts w:ascii="Times New Roman" w:eastAsia="Times New Roman" w:hAnsi="Times New Roman"/>
          <w:bCs/>
          <w:i/>
          <w:sz w:val="24"/>
          <w:szCs w:val="24"/>
          <w:lang w:val="kk-KZ" w:eastAsia="ru-RU"/>
        </w:rPr>
        <w:t>қосымша</w:t>
      </w:r>
      <w:r w:rsidRPr="008E0CDF">
        <w:rPr>
          <w:rFonts w:ascii="Times New Roman" w:eastAsia="Times New Roman" w:hAnsi="Times New Roman"/>
          <w:bCs/>
          <w:i/>
          <w:sz w:val="24"/>
          <w:szCs w:val="24"/>
          <w:lang w:eastAsia="ru-RU"/>
        </w:rPr>
        <w:t xml:space="preserve"> – </w:t>
      </w:r>
      <w:r w:rsidR="00D045DD">
        <w:rPr>
          <w:rFonts w:ascii="Times New Roman" w:eastAsia="Times New Roman" w:hAnsi="Times New Roman"/>
          <w:bCs/>
          <w:i/>
          <w:sz w:val="24"/>
          <w:szCs w:val="24"/>
          <w:lang w:val="kk-KZ" w:eastAsia="ru-RU"/>
        </w:rPr>
        <w:t>«</w:t>
      </w:r>
      <w:proofErr w:type="spellStart"/>
      <w:r w:rsidR="00D045DD" w:rsidRPr="00D045DD">
        <w:rPr>
          <w:rFonts w:ascii="Times New Roman" w:eastAsia="Times New Roman" w:hAnsi="Times New Roman"/>
          <w:bCs/>
          <w:i/>
          <w:sz w:val="24"/>
          <w:szCs w:val="24"/>
          <w:lang w:eastAsia="ru-RU"/>
        </w:rPr>
        <w:t>Tau-Ken</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Temir</w:t>
      </w:r>
      <w:proofErr w:type="spellEnd"/>
      <w:r w:rsidR="00D045DD">
        <w:rPr>
          <w:rFonts w:ascii="Times New Roman" w:eastAsia="Times New Roman" w:hAnsi="Times New Roman"/>
          <w:bCs/>
          <w:i/>
          <w:sz w:val="24"/>
          <w:szCs w:val="24"/>
          <w:lang w:val="kk-KZ" w:eastAsia="ru-RU"/>
        </w:rPr>
        <w:t xml:space="preserve">» </w:t>
      </w:r>
      <w:r w:rsidR="00D045DD" w:rsidRPr="00D045DD">
        <w:rPr>
          <w:rFonts w:ascii="Times New Roman" w:eastAsia="Times New Roman" w:hAnsi="Times New Roman"/>
          <w:bCs/>
          <w:i/>
          <w:sz w:val="24"/>
          <w:szCs w:val="24"/>
          <w:lang w:eastAsia="ru-RU"/>
        </w:rPr>
        <w:t>ЖШС</w:t>
      </w:r>
      <w:r w:rsidR="005B561E">
        <w:rPr>
          <w:rFonts w:ascii="Times New Roman" w:eastAsia="Times New Roman" w:hAnsi="Times New Roman"/>
          <w:bCs/>
          <w:i/>
          <w:sz w:val="24"/>
          <w:szCs w:val="24"/>
          <w:lang w:val="kk-KZ" w:eastAsia="ru-RU"/>
        </w:rPr>
        <w:t xml:space="preserve"> және «</w:t>
      </w:r>
      <w:r w:rsidR="005B561E" w:rsidRPr="00D045DD">
        <w:rPr>
          <w:rFonts w:ascii="Times New Roman" w:eastAsia="Times New Roman" w:hAnsi="Times New Roman"/>
          <w:bCs/>
          <w:i/>
          <w:sz w:val="24"/>
          <w:szCs w:val="24"/>
          <w:lang w:eastAsia="ru-RU"/>
        </w:rPr>
        <w:t xml:space="preserve">Silicon </w:t>
      </w:r>
      <w:proofErr w:type="spellStart"/>
      <w:r w:rsidR="005B561E" w:rsidRPr="00D045DD">
        <w:rPr>
          <w:rFonts w:ascii="Times New Roman" w:eastAsia="Times New Roman" w:hAnsi="Times New Roman"/>
          <w:bCs/>
          <w:i/>
          <w:sz w:val="24"/>
          <w:szCs w:val="24"/>
          <w:lang w:eastAsia="ru-RU"/>
        </w:rPr>
        <w:t>mining</w:t>
      </w:r>
      <w:proofErr w:type="spellEnd"/>
      <w:r w:rsidR="005B561E">
        <w:rPr>
          <w:rFonts w:ascii="Times New Roman" w:eastAsia="Times New Roman" w:hAnsi="Times New Roman"/>
          <w:bCs/>
          <w:i/>
          <w:sz w:val="24"/>
          <w:szCs w:val="24"/>
          <w:lang w:val="kk-KZ" w:eastAsia="ru-RU"/>
        </w:rPr>
        <w:t>»</w:t>
      </w:r>
      <w:r w:rsidR="005B561E" w:rsidRPr="00D045DD">
        <w:rPr>
          <w:rFonts w:ascii="Times New Roman" w:eastAsia="Times New Roman" w:hAnsi="Times New Roman"/>
          <w:bCs/>
          <w:i/>
          <w:sz w:val="24"/>
          <w:szCs w:val="24"/>
          <w:lang w:eastAsia="ru-RU"/>
        </w:rPr>
        <w:t xml:space="preserve"> ЖШС</w:t>
      </w:r>
      <w:r w:rsidR="00D045DD" w:rsidRPr="00D045DD">
        <w:rPr>
          <w:rFonts w:ascii="Times New Roman" w:eastAsia="Times New Roman" w:hAnsi="Times New Roman"/>
          <w:bCs/>
          <w:i/>
          <w:sz w:val="24"/>
          <w:szCs w:val="24"/>
          <w:lang w:eastAsia="ru-RU"/>
        </w:rPr>
        <w:t>-</w:t>
      </w:r>
      <w:proofErr w:type="spellStart"/>
      <w:r w:rsidR="00D045DD" w:rsidRPr="00D045DD">
        <w:rPr>
          <w:rFonts w:ascii="Times New Roman" w:eastAsia="Times New Roman" w:hAnsi="Times New Roman"/>
          <w:bCs/>
          <w:i/>
          <w:sz w:val="24"/>
          <w:szCs w:val="24"/>
          <w:lang w:eastAsia="ru-RU"/>
        </w:rPr>
        <w:t>ның</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жарғылық</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капиталына</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қатысу</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үлесін</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сатып</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алу</w:t>
      </w:r>
      <w:proofErr w:type="spellEnd"/>
      <w:r w:rsidR="00D045DD" w:rsidRPr="00D045DD">
        <w:rPr>
          <w:rFonts w:ascii="Times New Roman" w:eastAsia="Times New Roman" w:hAnsi="Times New Roman"/>
          <w:bCs/>
          <w:i/>
          <w:sz w:val="24"/>
          <w:szCs w:val="24"/>
          <w:lang w:eastAsia="ru-RU"/>
        </w:rPr>
        <w:t xml:space="preserve">-сату </w:t>
      </w:r>
      <w:proofErr w:type="spellStart"/>
      <w:r w:rsidR="00D045DD" w:rsidRPr="00D045DD">
        <w:rPr>
          <w:rFonts w:ascii="Times New Roman" w:eastAsia="Times New Roman" w:hAnsi="Times New Roman"/>
          <w:bCs/>
          <w:i/>
          <w:sz w:val="24"/>
          <w:szCs w:val="24"/>
          <w:lang w:eastAsia="ru-RU"/>
        </w:rPr>
        <w:t>шартының</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жобасы</w:t>
      </w:r>
      <w:proofErr w:type="spellEnd"/>
    </w:p>
    <w:p w14:paraId="0D9A7A05" w14:textId="224B7BD6" w:rsidR="00150B58" w:rsidRPr="008E0CDF" w:rsidRDefault="00150B58">
      <w:pPr>
        <w:numPr>
          <w:ilvl w:val="0"/>
          <w:numId w:val="12"/>
        </w:numPr>
        <w:spacing w:before="120" w:after="120" w:line="240" w:lineRule="auto"/>
        <w:jc w:val="both"/>
        <w:rPr>
          <w:rFonts w:ascii="Times New Roman" w:eastAsia="Times New Roman" w:hAnsi="Times New Roman"/>
          <w:bCs/>
          <w:i/>
          <w:sz w:val="24"/>
          <w:szCs w:val="24"/>
          <w:lang w:eastAsia="ru-RU"/>
        </w:rPr>
      </w:pPr>
      <w:r w:rsidRPr="008E0CDF">
        <w:rPr>
          <w:rFonts w:ascii="Times New Roman" w:eastAsia="Times New Roman" w:hAnsi="Times New Roman"/>
          <w:bCs/>
          <w:i/>
          <w:sz w:val="24"/>
          <w:szCs w:val="24"/>
          <w:lang w:eastAsia="ru-RU"/>
        </w:rPr>
        <w:t>№</w:t>
      </w:r>
      <w:r w:rsidR="00D045DD">
        <w:rPr>
          <w:rFonts w:ascii="Times New Roman" w:eastAsia="Times New Roman" w:hAnsi="Times New Roman"/>
          <w:bCs/>
          <w:i/>
          <w:sz w:val="24"/>
          <w:szCs w:val="24"/>
          <w:lang w:val="kk-KZ" w:eastAsia="ru-RU"/>
        </w:rPr>
        <w:t xml:space="preserve"> </w:t>
      </w:r>
      <w:r w:rsidRPr="008E0CDF">
        <w:rPr>
          <w:rFonts w:ascii="Times New Roman" w:eastAsia="Times New Roman" w:hAnsi="Times New Roman"/>
          <w:bCs/>
          <w:i/>
          <w:sz w:val="24"/>
          <w:szCs w:val="24"/>
          <w:lang w:eastAsia="ru-RU"/>
        </w:rPr>
        <w:t>4</w:t>
      </w:r>
      <w:r w:rsidR="005B561E">
        <w:rPr>
          <w:rFonts w:ascii="Times New Roman" w:eastAsia="Times New Roman" w:hAnsi="Times New Roman"/>
          <w:bCs/>
          <w:i/>
          <w:sz w:val="24"/>
          <w:szCs w:val="24"/>
          <w:lang w:val="kk-KZ" w:eastAsia="ru-RU"/>
        </w:rPr>
        <w:t xml:space="preserve"> </w:t>
      </w:r>
      <w:r w:rsidR="00D045DD">
        <w:rPr>
          <w:rFonts w:ascii="Times New Roman" w:eastAsia="Times New Roman" w:hAnsi="Times New Roman"/>
          <w:bCs/>
          <w:i/>
          <w:sz w:val="24"/>
          <w:szCs w:val="24"/>
          <w:lang w:val="kk-KZ" w:eastAsia="ru-RU"/>
        </w:rPr>
        <w:t>қосымша</w:t>
      </w:r>
      <w:r w:rsidRPr="008E0CDF">
        <w:rPr>
          <w:rFonts w:ascii="Times New Roman" w:eastAsia="Times New Roman" w:hAnsi="Times New Roman"/>
          <w:bCs/>
          <w:i/>
          <w:sz w:val="24"/>
          <w:szCs w:val="24"/>
          <w:lang w:eastAsia="ru-RU"/>
        </w:rPr>
        <w:t xml:space="preserve"> – </w:t>
      </w:r>
      <w:proofErr w:type="spellStart"/>
      <w:r w:rsidR="00D045DD" w:rsidRPr="00D045DD">
        <w:rPr>
          <w:rFonts w:ascii="Times New Roman" w:eastAsia="Times New Roman" w:hAnsi="Times New Roman"/>
          <w:bCs/>
          <w:i/>
          <w:sz w:val="24"/>
          <w:szCs w:val="24"/>
          <w:lang w:eastAsia="ru-RU"/>
        </w:rPr>
        <w:t>Конкурстық</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өтінім</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нысаны</w:t>
      </w:r>
      <w:proofErr w:type="spellEnd"/>
    </w:p>
    <w:p w14:paraId="7A47C703" w14:textId="0ED115AE" w:rsidR="00150B58" w:rsidRPr="008E0CDF" w:rsidRDefault="00150B58">
      <w:pPr>
        <w:numPr>
          <w:ilvl w:val="0"/>
          <w:numId w:val="12"/>
        </w:numPr>
        <w:spacing w:before="120" w:after="120" w:line="240" w:lineRule="auto"/>
        <w:jc w:val="both"/>
        <w:rPr>
          <w:rFonts w:ascii="Times New Roman" w:eastAsia="Times New Roman" w:hAnsi="Times New Roman"/>
          <w:bCs/>
          <w:i/>
          <w:sz w:val="24"/>
          <w:szCs w:val="24"/>
          <w:lang w:eastAsia="ru-RU"/>
        </w:rPr>
      </w:pPr>
      <w:r w:rsidRPr="008E0CDF">
        <w:rPr>
          <w:rFonts w:ascii="Times New Roman" w:eastAsia="Times New Roman" w:hAnsi="Times New Roman"/>
          <w:bCs/>
          <w:i/>
          <w:sz w:val="24"/>
          <w:szCs w:val="24"/>
          <w:lang w:eastAsia="ru-RU"/>
        </w:rPr>
        <w:t>№</w:t>
      </w:r>
      <w:r w:rsidR="00D045DD">
        <w:rPr>
          <w:rFonts w:ascii="Times New Roman" w:eastAsia="Times New Roman" w:hAnsi="Times New Roman"/>
          <w:bCs/>
          <w:i/>
          <w:sz w:val="24"/>
          <w:szCs w:val="24"/>
          <w:lang w:val="kk-KZ" w:eastAsia="ru-RU"/>
        </w:rPr>
        <w:t xml:space="preserve"> </w:t>
      </w:r>
      <w:r w:rsidRPr="008E0CDF">
        <w:rPr>
          <w:rFonts w:ascii="Times New Roman" w:eastAsia="Times New Roman" w:hAnsi="Times New Roman"/>
          <w:bCs/>
          <w:i/>
          <w:sz w:val="24"/>
          <w:szCs w:val="24"/>
          <w:lang w:eastAsia="ru-RU"/>
        </w:rPr>
        <w:t>5</w:t>
      </w:r>
      <w:r w:rsidR="005B561E">
        <w:rPr>
          <w:rFonts w:ascii="Times New Roman" w:eastAsia="Times New Roman" w:hAnsi="Times New Roman"/>
          <w:bCs/>
          <w:i/>
          <w:sz w:val="24"/>
          <w:szCs w:val="24"/>
          <w:lang w:val="kk-KZ" w:eastAsia="ru-RU"/>
        </w:rPr>
        <w:t xml:space="preserve"> </w:t>
      </w:r>
      <w:r w:rsidR="00D045DD">
        <w:rPr>
          <w:rFonts w:ascii="Times New Roman" w:eastAsia="Times New Roman" w:hAnsi="Times New Roman"/>
          <w:bCs/>
          <w:i/>
          <w:sz w:val="24"/>
          <w:szCs w:val="24"/>
          <w:lang w:val="kk-KZ" w:eastAsia="ru-RU"/>
        </w:rPr>
        <w:t>қосымша</w:t>
      </w:r>
      <w:r w:rsidRPr="008E0CDF">
        <w:rPr>
          <w:rFonts w:ascii="Times New Roman" w:eastAsia="Times New Roman" w:hAnsi="Times New Roman"/>
          <w:bCs/>
          <w:i/>
          <w:sz w:val="24"/>
          <w:szCs w:val="24"/>
          <w:lang w:eastAsia="ru-RU"/>
        </w:rPr>
        <w:t xml:space="preserve"> – </w:t>
      </w:r>
      <w:proofErr w:type="spellStart"/>
      <w:r w:rsidR="00D045DD" w:rsidRPr="00D045DD">
        <w:rPr>
          <w:rFonts w:ascii="Times New Roman" w:eastAsia="Times New Roman" w:hAnsi="Times New Roman"/>
          <w:bCs/>
          <w:i/>
          <w:sz w:val="24"/>
          <w:szCs w:val="24"/>
          <w:lang w:eastAsia="ru-RU"/>
        </w:rPr>
        <w:t>Әлеуетті</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қатысушының</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акцияларын</w:t>
      </w:r>
      <w:proofErr w:type="spellEnd"/>
      <w:r w:rsidR="00D045DD" w:rsidRPr="00D045DD">
        <w:rPr>
          <w:rFonts w:ascii="Times New Roman" w:eastAsia="Times New Roman" w:hAnsi="Times New Roman"/>
          <w:bCs/>
          <w:i/>
          <w:sz w:val="24"/>
          <w:szCs w:val="24"/>
          <w:lang w:eastAsia="ru-RU"/>
        </w:rPr>
        <w:t>/</w:t>
      </w:r>
      <w:proofErr w:type="spellStart"/>
      <w:r w:rsidR="00D045DD" w:rsidRPr="00D045DD">
        <w:rPr>
          <w:rFonts w:ascii="Times New Roman" w:eastAsia="Times New Roman" w:hAnsi="Times New Roman"/>
          <w:bCs/>
          <w:i/>
          <w:sz w:val="24"/>
          <w:szCs w:val="24"/>
          <w:lang w:eastAsia="ru-RU"/>
        </w:rPr>
        <w:t>қатысу</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үлестерін</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иеленудің</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барлық</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құрылымына</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қатысты</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сондай-ақ</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Біліктілік</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талаптарына</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сәйкестігі</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туралы</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ақпараты</w:t>
      </w:r>
      <w:proofErr w:type="spellEnd"/>
      <w:r w:rsidR="00D045DD" w:rsidRPr="00D045DD">
        <w:rPr>
          <w:rFonts w:ascii="Times New Roman" w:eastAsia="Times New Roman" w:hAnsi="Times New Roman"/>
          <w:bCs/>
          <w:i/>
          <w:sz w:val="24"/>
          <w:szCs w:val="24"/>
          <w:lang w:eastAsia="ru-RU"/>
        </w:rPr>
        <w:t xml:space="preserve"> бар хат</w:t>
      </w:r>
    </w:p>
    <w:p w14:paraId="2EAABCF2" w14:textId="622949AB" w:rsidR="00150B58" w:rsidRPr="008E0CDF" w:rsidRDefault="00150B58">
      <w:pPr>
        <w:numPr>
          <w:ilvl w:val="0"/>
          <w:numId w:val="12"/>
        </w:numPr>
        <w:spacing w:before="120" w:after="120" w:line="240" w:lineRule="auto"/>
        <w:jc w:val="both"/>
        <w:rPr>
          <w:rFonts w:ascii="Times New Roman" w:eastAsia="Times New Roman" w:hAnsi="Times New Roman"/>
          <w:bCs/>
          <w:i/>
          <w:sz w:val="24"/>
          <w:szCs w:val="24"/>
          <w:lang w:eastAsia="ru-RU"/>
        </w:rPr>
      </w:pPr>
      <w:r w:rsidRPr="008E0CDF">
        <w:rPr>
          <w:rFonts w:ascii="Times New Roman" w:eastAsia="Times New Roman" w:hAnsi="Times New Roman"/>
          <w:bCs/>
          <w:i/>
          <w:sz w:val="24"/>
          <w:szCs w:val="24"/>
          <w:lang w:eastAsia="ru-RU"/>
        </w:rPr>
        <w:t>№</w:t>
      </w:r>
      <w:r w:rsidR="00D045DD">
        <w:rPr>
          <w:rFonts w:ascii="Times New Roman" w:eastAsia="Times New Roman" w:hAnsi="Times New Roman"/>
          <w:bCs/>
          <w:i/>
          <w:sz w:val="24"/>
          <w:szCs w:val="24"/>
          <w:lang w:val="kk-KZ" w:eastAsia="ru-RU"/>
        </w:rPr>
        <w:t xml:space="preserve"> </w:t>
      </w:r>
      <w:r w:rsidRPr="008E0CDF">
        <w:rPr>
          <w:rFonts w:ascii="Times New Roman" w:eastAsia="Times New Roman" w:hAnsi="Times New Roman"/>
          <w:bCs/>
          <w:i/>
          <w:sz w:val="24"/>
          <w:szCs w:val="24"/>
          <w:lang w:eastAsia="ru-RU"/>
        </w:rPr>
        <w:t>6</w:t>
      </w:r>
      <w:r w:rsidR="005B561E">
        <w:rPr>
          <w:rFonts w:ascii="Times New Roman" w:eastAsia="Times New Roman" w:hAnsi="Times New Roman"/>
          <w:bCs/>
          <w:i/>
          <w:sz w:val="24"/>
          <w:szCs w:val="24"/>
          <w:lang w:val="kk-KZ" w:eastAsia="ru-RU"/>
        </w:rPr>
        <w:t xml:space="preserve"> </w:t>
      </w:r>
      <w:r w:rsidR="00D045DD">
        <w:rPr>
          <w:rFonts w:ascii="Times New Roman" w:eastAsia="Times New Roman" w:hAnsi="Times New Roman"/>
          <w:bCs/>
          <w:i/>
          <w:sz w:val="24"/>
          <w:szCs w:val="24"/>
          <w:lang w:val="kk-KZ" w:eastAsia="ru-RU"/>
        </w:rPr>
        <w:t>қосымша</w:t>
      </w:r>
      <w:r w:rsidRPr="008E0CDF">
        <w:rPr>
          <w:rFonts w:ascii="Times New Roman" w:eastAsia="Times New Roman" w:hAnsi="Times New Roman"/>
          <w:bCs/>
          <w:i/>
          <w:sz w:val="24"/>
          <w:szCs w:val="24"/>
          <w:lang w:eastAsia="ru-RU"/>
        </w:rPr>
        <w:t xml:space="preserve"> – </w:t>
      </w:r>
      <w:proofErr w:type="spellStart"/>
      <w:r w:rsidR="00D045DD" w:rsidRPr="00D045DD">
        <w:rPr>
          <w:rFonts w:ascii="Times New Roman" w:eastAsia="Times New Roman" w:hAnsi="Times New Roman"/>
          <w:bCs/>
          <w:i/>
          <w:sz w:val="24"/>
          <w:szCs w:val="24"/>
          <w:lang w:eastAsia="ru-RU"/>
        </w:rPr>
        <w:t>Конкурстық</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ұсыныстың</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нысаны</w:t>
      </w:r>
      <w:proofErr w:type="spellEnd"/>
    </w:p>
    <w:p w14:paraId="671F5752" w14:textId="37421D8F" w:rsidR="00150B58" w:rsidRPr="008E0CDF" w:rsidRDefault="00150B58">
      <w:pPr>
        <w:numPr>
          <w:ilvl w:val="0"/>
          <w:numId w:val="12"/>
        </w:numPr>
        <w:spacing w:before="120" w:after="120" w:line="240" w:lineRule="auto"/>
        <w:jc w:val="both"/>
        <w:rPr>
          <w:rFonts w:ascii="Times New Roman" w:eastAsia="Times New Roman" w:hAnsi="Times New Roman"/>
          <w:bCs/>
          <w:i/>
          <w:sz w:val="24"/>
          <w:szCs w:val="24"/>
          <w:lang w:eastAsia="ru-RU"/>
        </w:rPr>
      </w:pPr>
      <w:r w:rsidRPr="008E0CDF">
        <w:rPr>
          <w:rFonts w:ascii="Times New Roman" w:eastAsia="Times New Roman" w:hAnsi="Times New Roman"/>
          <w:bCs/>
          <w:i/>
          <w:sz w:val="24"/>
          <w:szCs w:val="24"/>
          <w:lang w:eastAsia="ru-RU"/>
        </w:rPr>
        <w:t>№</w:t>
      </w:r>
      <w:r w:rsidR="00D045DD">
        <w:rPr>
          <w:rFonts w:ascii="Times New Roman" w:eastAsia="Times New Roman" w:hAnsi="Times New Roman"/>
          <w:bCs/>
          <w:i/>
          <w:sz w:val="24"/>
          <w:szCs w:val="24"/>
          <w:lang w:val="kk-KZ" w:eastAsia="ru-RU"/>
        </w:rPr>
        <w:t xml:space="preserve"> </w:t>
      </w:r>
      <w:r w:rsidRPr="008E0CDF">
        <w:rPr>
          <w:rFonts w:ascii="Times New Roman" w:eastAsia="Times New Roman" w:hAnsi="Times New Roman"/>
          <w:bCs/>
          <w:i/>
          <w:sz w:val="24"/>
          <w:szCs w:val="24"/>
          <w:lang w:eastAsia="ru-RU"/>
        </w:rPr>
        <w:t>7</w:t>
      </w:r>
      <w:r w:rsidR="005B561E">
        <w:rPr>
          <w:rFonts w:ascii="Times New Roman" w:eastAsia="Times New Roman" w:hAnsi="Times New Roman"/>
          <w:bCs/>
          <w:i/>
          <w:sz w:val="24"/>
          <w:szCs w:val="24"/>
          <w:lang w:val="kk-KZ" w:eastAsia="ru-RU"/>
        </w:rPr>
        <w:t xml:space="preserve"> </w:t>
      </w:r>
      <w:r w:rsidR="00D045DD">
        <w:rPr>
          <w:rFonts w:ascii="Times New Roman" w:eastAsia="Times New Roman" w:hAnsi="Times New Roman"/>
          <w:bCs/>
          <w:i/>
          <w:sz w:val="24"/>
          <w:szCs w:val="24"/>
          <w:lang w:val="kk-KZ" w:eastAsia="ru-RU"/>
        </w:rPr>
        <w:t>қосымша</w:t>
      </w:r>
      <w:r w:rsidR="00D045DD" w:rsidRPr="008E0CDF">
        <w:rPr>
          <w:rFonts w:ascii="Times New Roman" w:eastAsia="Times New Roman" w:hAnsi="Times New Roman"/>
          <w:bCs/>
          <w:i/>
          <w:sz w:val="24"/>
          <w:szCs w:val="24"/>
          <w:lang w:eastAsia="ru-RU"/>
        </w:rPr>
        <w:t xml:space="preserve"> </w:t>
      </w:r>
      <w:r w:rsidRPr="008E0CDF">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Деректер</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бөлмесімен</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жұмыс</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істеудің</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жалпы</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ережелері</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және</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Активтермен</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танысу</w:t>
      </w:r>
      <w:proofErr w:type="spellEnd"/>
      <w:r w:rsidR="00D045DD" w:rsidRPr="00D045DD">
        <w:rPr>
          <w:rFonts w:ascii="Times New Roman" w:eastAsia="Times New Roman" w:hAnsi="Times New Roman"/>
          <w:bCs/>
          <w:i/>
          <w:sz w:val="24"/>
          <w:szCs w:val="24"/>
          <w:lang w:eastAsia="ru-RU"/>
        </w:rPr>
        <w:t xml:space="preserve"> </w:t>
      </w:r>
      <w:proofErr w:type="spellStart"/>
      <w:r w:rsidR="00D045DD" w:rsidRPr="00D045DD">
        <w:rPr>
          <w:rFonts w:ascii="Times New Roman" w:eastAsia="Times New Roman" w:hAnsi="Times New Roman"/>
          <w:bCs/>
          <w:i/>
          <w:sz w:val="24"/>
          <w:szCs w:val="24"/>
          <w:lang w:eastAsia="ru-RU"/>
        </w:rPr>
        <w:t>тәртібі</w:t>
      </w:r>
      <w:proofErr w:type="spellEnd"/>
    </w:p>
    <w:p w14:paraId="3865C29A" w14:textId="7AED58E8" w:rsidR="00150B58" w:rsidRPr="008E0CDF" w:rsidRDefault="00150B58">
      <w:pPr>
        <w:numPr>
          <w:ilvl w:val="0"/>
          <w:numId w:val="12"/>
        </w:numPr>
        <w:spacing w:before="120" w:after="120" w:line="240" w:lineRule="auto"/>
        <w:jc w:val="both"/>
        <w:rPr>
          <w:rFonts w:ascii="Times New Roman" w:eastAsia="Times New Roman" w:hAnsi="Times New Roman"/>
          <w:bCs/>
          <w:i/>
          <w:sz w:val="24"/>
          <w:szCs w:val="24"/>
          <w:lang w:eastAsia="ru-RU"/>
        </w:rPr>
      </w:pPr>
      <w:r w:rsidRPr="008E0CDF">
        <w:rPr>
          <w:rFonts w:ascii="Times New Roman" w:eastAsia="Times New Roman" w:hAnsi="Times New Roman"/>
          <w:bCs/>
          <w:i/>
          <w:sz w:val="24"/>
          <w:szCs w:val="24"/>
          <w:lang w:eastAsia="ru-RU"/>
        </w:rPr>
        <w:t>№</w:t>
      </w:r>
      <w:r w:rsidR="00D045DD">
        <w:rPr>
          <w:rFonts w:ascii="Times New Roman" w:eastAsia="Times New Roman" w:hAnsi="Times New Roman"/>
          <w:bCs/>
          <w:i/>
          <w:sz w:val="24"/>
          <w:szCs w:val="24"/>
          <w:lang w:val="kk-KZ" w:eastAsia="ru-RU"/>
        </w:rPr>
        <w:t xml:space="preserve"> </w:t>
      </w:r>
      <w:r w:rsidRPr="008E0CDF">
        <w:rPr>
          <w:rFonts w:ascii="Times New Roman" w:eastAsia="Times New Roman" w:hAnsi="Times New Roman"/>
          <w:bCs/>
          <w:i/>
          <w:sz w:val="24"/>
          <w:szCs w:val="24"/>
          <w:lang w:eastAsia="ru-RU"/>
        </w:rPr>
        <w:t>8</w:t>
      </w:r>
      <w:r w:rsidR="005B561E">
        <w:rPr>
          <w:rFonts w:ascii="Times New Roman" w:eastAsia="Times New Roman" w:hAnsi="Times New Roman"/>
          <w:bCs/>
          <w:i/>
          <w:sz w:val="24"/>
          <w:szCs w:val="24"/>
          <w:lang w:val="kk-KZ" w:eastAsia="ru-RU"/>
        </w:rPr>
        <w:t xml:space="preserve"> </w:t>
      </w:r>
      <w:r w:rsidR="00D72AF8">
        <w:rPr>
          <w:rFonts w:ascii="Times New Roman" w:eastAsia="Times New Roman" w:hAnsi="Times New Roman"/>
          <w:bCs/>
          <w:i/>
          <w:sz w:val="24"/>
          <w:szCs w:val="24"/>
          <w:lang w:val="kk-KZ" w:eastAsia="ru-RU"/>
        </w:rPr>
        <w:t>қосымша</w:t>
      </w:r>
      <w:r w:rsidRPr="008E0CDF">
        <w:rPr>
          <w:rFonts w:ascii="Times New Roman" w:eastAsia="Times New Roman" w:hAnsi="Times New Roman"/>
          <w:bCs/>
          <w:i/>
          <w:sz w:val="24"/>
          <w:szCs w:val="24"/>
          <w:lang w:eastAsia="ru-RU"/>
        </w:rPr>
        <w:t xml:space="preserve"> – </w:t>
      </w:r>
      <w:proofErr w:type="spellStart"/>
      <w:r w:rsidR="00D72AF8" w:rsidRPr="00D72AF8">
        <w:rPr>
          <w:rFonts w:ascii="Times New Roman" w:eastAsia="Times New Roman" w:hAnsi="Times New Roman"/>
          <w:bCs/>
          <w:i/>
          <w:sz w:val="24"/>
          <w:szCs w:val="24"/>
          <w:lang w:eastAsia="ru-RU"/>
        </w:rPr>
        <w:t>Алдын</w:t>
      </w:r>
      <w:proofErr w:type="spellEnd"/>
      <w:r w:rsidR="00D72AF8" w:rsidRPr="00D72AF8">
        <w:rPr>
          <w:rFonts w:ascii="Times New Roman" w:eastAsia="Times New Roman" w:hAnsi="Times New Roman"/>
          <w:bCs/>
          <w:i/>
          <w:sz w:val="24"/>
          <w:szCs w:val="24"/>
          <w:lang w:eastAsia="ru-RU"/>
        </w:rPr>
        <w:t xml:space="preserve"> ала </w:t>
      </w:r>
      <w:proofErr w:type="spellStart"/>
      <w:r w:rsidR="00D72AF8" w:rsidRPr="00D72AF8">
        <w:rPr>
          <w:rFonts w:ascii="Times New Roman" w:eastAsia="Times New Roman" w:hAnsi="Times New Roman"/>
          <w:bCs/>
          <w:i/>
          <w:sz w:val="24"/>
          <w:szCs w:val="24"/>
          <w:lang w:eastAsia="ru-RU"/>
        </w:rPr>
        <w:t>ұсыныс</w:t>
      </w:r>
      <w:proofErr w:type="spellEnd"/>
      <w:r w:rsidR="00D72AF8" w:rsidRPr="00D72AF8">
        <w:rPr>
          <w:rFonts w:ascii="Times New Roman" w:eastAsia="Times New Roman" w:hAnsi="Times New Roman"/>
          <w:bCs/>
          <w:i/>
          <w:sz w:val="24"/>
          <w:szCs w:val="24"/>
          <w:lang w:eastAsia="ru-RU"/>
        </w:rPr>
        <w:t xml:space="preserve"> </w:t>
      </w:r>
      <w:proofErr w:type="spellStart"/>
      <w:r w:rsidR="00D72AF8" w:rsidRPr="00D72AF8">
        <w:rPr>
          <w:rFonts w:ascii="Times New Roman" w:eastAsia="Times New Roman" w:hAnsi="Times New Roman"/>
          <w:bCs/>
          <w:i/>
          <w:sz w:val="24"/>
          <w:szCs w:val="24"/>
          <w:lang w:eastAsia="ru-RU"/>
        </w:rPr>
        <w:t>нысаны</w:t>
      </w:r>
      <w:proofErr w:type="spellEnd"/>
    </w:p>
    <w:p w14:paraId="7637DC01" w14:textId="13DB19E1" w:rsidR="00A90751" w:rsidRDefault="00150B58">
      <w:pPr>
        <w:numPr>
          <w:ilvl w:val="0"/>
          <w:numId w:val="12"/>
        </w:numPr>
        <w:spacing w:before="120" w:after="120" w:line="240" w:lineRule="auto"/>
        <w:jc w:val="both"/>
        <w:rPr>
          <w:rFonts w:ascii="Times New Roman" w:eastAsia="Times New Roman" w:hAnsi="Times New Roman"/>
          <w:bCs/>
          <w:i/>
          <w:sz w:val="24"/>
          <w:szCs w:val="24"/>
          <w:lang w:eastAsia="ru-RU"/>
        </w:rPr>
      </w:pPr>
      <w:r w:rsidRPr="008E0CDF">
        <w:rPr>
          <w:rFonts w:ascii="Times New Roman" w:eastAsia="Times New Roman" w:hAnsi="Times New Roman"/>
          <w:bCs/>
          <w:i/>
          <w:sz w:val="24"/>
          <w:szCs w:val="24"/>
          <w:lang w:eastAsia="ru-RU"/>
        </w:rPr>
        <w:t>№</w:t>
      </w:r>
      <w:r w:rsidR="00D72AF8">
        <w:rPr>
          <w:rFonts w:ascii="Times New Roman" w:eastAsia="Times New Roman" w:hAnsi="Times New Roman"/>
          <w:bCs/>
          <w:i/>
          <w:sz w:val="24"/>
          <w:szCs w:val="24"/>
          <w:lang w:val="kk-KZ" w:eastAsia="ru-RU"/>
        </w:rPr>
        <w:t xml:space="preserve"> </w:t>
      </w:r>
      <w:r w:rsidRPr="008E0CDF">
        <w:rPr>
          <w:rFonts w:ascii="Times New Roman" w:eastAsia="Times New Roman" w:hAnsi="Times New Roman"/>
          <w:bCs/>
          <w:i/>
          <w:sz w:val="24"/>
          <w:szCs w:val="24"/>
          <w:lang w:eastAsia="ru-RU"/>
        </w:rPr>
        <w:t>9</w:t>
      </w:r>
      <w:r w:rsidR="005B561E">
        <w:rPr>
          <w:rFonts w:ascii="Times New Roman" w:eastAsia="Times New Roman" w:hAnsi="Times New Roman"/>
          <w:bCs/>
          <w:i/>
          <w:sz w:val="24"/>
          <w:szCs w:val="24"/>
          <w:lang w:val="kk-KZ" w:eastAsia="ru-RU"/>
        </w:rPr>
        <w:t xml:space="preserve"> </w:t>
      </w:r>
      <w:r w:rsidR="00D72AF8">
        <w:rPr>
          <w:rFonts w:ascii="Times New Roman" w:eastAsia="Times New Roman" w:hAnsi="Times New Roman"/>
          <w:bCs/>
          <w:i/>
          <w:sz w:val="24"/>
          <w:szCs w:val="24"/>
          <w:lang w:val="kk-KZ" w:eastAsia="ru-RU"/>
        </w:rPr>
        <w:t>қосымша</w:t>
      </w:r>
      <w:r w:rsidRPr="008E0CDF">
        <w:rPr>
          <w:rFonts w:ascii="Times New Roman" w:eastAsia="Times New Roman" w:hAnsi="Times New Roman"/>
          <w:bCs/>
          <w:i/>
          <w:sz w:val="24"/>
          <w:szCs w:val="24"/>
          <w:lang w:eastAsia="ru-RU"/>
        </w:rPr>
        <w:t xml:space="preserve"> -</w:t>
      </w:r>
      <w:r w:rsidR="00383434" w:rsidRPr="008E0CDF">
        <w:rPr>
          <w:rFonts w:ascii="Times New Roman" w:eastAsia="Times New Roman" w:hAnsi="Times New Roman"/>
          <w:bCs/>
          <w:i/>
          <w:sz w:val="24"/>
          <w:szCs w:val="24"/>
          <w:lang w:eastAsia="ru-RU"/>
        </w:rPr>
        <w:t xml:space="preserve"> </w:t>
      </w:r>
      <w:bookmarkEnd w:id="1"/>
      <w:proofErr w:type="spellStart"/>
      <w:r w:rsidR="00D72AF8" w:rsidRPr="00D72AF8">
        <w:rPr>
          <w:rFonts w:ascii="Times New Roman" w:eastAsia="Times New Roman" w:hAnsi="Times New Roman"/>
          <w:bCs/>
          <w:i/>
          <w:sz w:val="24"/>
          <w:szCs w:val="24"/>
          <w:lang w:eastAsia="ru-RU"/>
        </w:rPr>
        <w:t>Бөліп</w:t>
      </w:r>
      <w:proofErr w:type="spellEnd"/>
      <w:r w:rsidR="00D72AF8" w:rsidRPr="00D72AF8">
        <w:rPr>
          <w:rFonts w:ascii="Times New Roman" w:eastAsia="Times New Roman" w:hAnsi="Times New Roman"/>
          <w:bCs/>
          <w:i/>
          <w:sz w:val="24"/>
          <w:szCs w:val="24"/>
          <w:lang w:eastAsia="ru-RU"/>
        </w:rPr>
        <w:t xml:space="preserve"> </w:t>
      </w:r>
      <w:proofErr w:type="spellStart"/>
      <w:r w:rsidR="00D72AF8" w:rsidRPr="00D72AF8">
        <w:rPr>
          <w:rFonts w:ascii="Times New Roman" w:eastAsia="Times New Roman" w:hAnsi="Times New Roman"/>
          <w:bCs/>
          <w:i/>
          <w:sz w:val="24"/>
          <w:szCs w:val="24"/>
          <w:lang w:eastAsia="ru-RU"/>
        </w:rPr>
        <w:t>төлеуге</w:t>
      </w:r>
      <w:proofErr w:type="spellEnd"/>
      <w:r w:rsidR="00D72AF8" w:rsidRPr="00D72AF8">
        <w:rPr>
          <w:rFonts w:ascii="Times New Roman" w:eastAsia="Times New Roman" w:hAnsi="Times New Roman"/>
          <w:bCs/>
          <w:i/>
          <w:sz w:val="24"/>
          <w:szCs w:val="24"/>
          <w:lang w:eastAsia="ru-RU"/>
        </w:rPr>
        <w:t xml:space="preserve"> </w:t>
      </w:r>
      <w:proofErr w:type="spellStart"/>
      <w:r w:rsidR="00D72AF8" w:rsidRPr="00D72AF8">
        <w:rPr>
          <w:rFonts w:ascii="Times New Roman" w:eastAsia="Times New Roman" w:hAnsi="Times New Roman"/>
          <w:bCs/>
          <w:i/>
          <w:sz w:val="24"/>
          <w:szCs w:val="24"/>
          <w:lang w:eastAsia="ru-RU"/>
        </w:rPr>
        <w:t>Қатысу</w:t>
      </w:r>
      <w:proofErr w:type="spellEnd"/>
      <w:r w:rsidR="00D72AF8" w:rsidRPr="00D72AF8">
        <w:rPr>
          <w:rFonts w:ascii="Times New Roman" w:eastAsia="Times New Roman" w:hAnsi="Times New Roman"/>
          <w:bCs/>
          <w:i/>
          <w:sz w:val="24"/>
          <w:szCs w:val="24"/>
          <w:lang w:eastAsia="ru-RU"/>
        </w:rPr>
        <w:t xml:space="preserve"> </w:t>
      </w:r>
      <w:proofErr w:type="spellStart"/>
      <w:r w:rsidR="00D72AF8" w:rsidRPr="00D72AF8">
        <w:rPr>
          <w:rFonts w:ascii="Times New Roman" w:eastAsia="Times New Roman" w:hAnsi="Times New Roman"/>
          <w:bCs/>
          <w:i/>
          <w:sz w:val="24"/>
          <w:szCs w:val="24"/>
          <w:lang w:eastAsia="ru-RU"/>
        </w:rPr>
        <w:t>үлестерін</w:t>
      </w:r>
      <w:proofErr w:type="spellEnd"/>
      <w:r w:rsidR="00D72AF8" w:rsidRPr="00D72AF8">
        <w:rPr>
          <w:rFonts w:ascii="Times New Roman" w:eastAsia="Times New Roman" w:hAnsi="Times New Roman"/>
          <w:bCs/>
          <w:i/>
          <w:sz w:val="24"/>
          <w:szCs w:val="24"/>
          <w:lang w:eastAsia="ru-RU"/>
        </w:rPr>
        <w:t xml:space="preserve"> </w:t>
      </w:r>
      <w:proofErr w:type="spellStart"/>
      <w:r w:rsidR="00D72AF8" w:rsidRPr="00D72AF8">
        <w:rPr>
          <w:rFonts w:ascii="Times New Roman" w:eastAsia="Times New Roman" w:hAnsi="Times New Roman"/>
          <w:bCs/>
          <w:i/>
          <w:sz w:val="24"/>
          <w:szCs w:val="24"/>
          <w:lang w:eastAsia="ru-RU"/>
        </w:rPr>
        <w:t>сатып</w:t>
      </w:r>
      <w:proofErr w:type="spellEnd"/>
      <w:r w:rsidR="00D72AF8" w:rsidRPr="00D72AF8">
        <w:rPr>
          <w:rFonts w:ascii="Times New Roman" w:eastAsia="Times New Roman" w:hAnsi="Times New Roman"/>
          <w:bCs/>
          <w:i/>
          <w:sz w:val="24"/>
          <w:szCs w:val="24"/>
          <w:lang w:eastAsia="ru-RU"/>
        </w:rPr>
        <w:t xml:space="preserve"> </w:t>
      </w:r>
      <w:proofErr w:type="spellStart"/>
      <w:r w:rsidR="00D72AF8" w:rsidRPr="00D72AF8">
        <w:rPr>
          <w:rFonts w:ascii="Times New Roman" w:eastAsia="Times New Roman" w:hAnsi="Times New Roman"/>
          <w:bCs/>
          <w:i/>
          <w:sz w:val="24"/>
          <w:szCs w:val="24"/>
          <w:lang w:eastAsia="ru-RU"/>
        </w:rPr>
        <w:t>алу</w:t>
      </w:r>
      <w:proofErr w:type="spellEnd"/>
      <w:r w:rsidR="00D72AF8" w:rsidRPr="00D72AF8">
        <w:rPr>
          <w:rFonts w:ascii="Times New Roman" w:eastAsia="Times New Roman" w:hAnsi="Times New Roman"/>
          <w:bCs/>
          <w:i/>
          <w:sz w:val="24"/>
          <w:szCs w:val="24"/>
          <w:lang w:eastAsia="ru-RU"/>
        </w:rPr>
        <w:t xml:space="preserve"> </w:t>
      </w:r>
      <w:proofErr w:type="spellStart"/>
      <w:r w:rsidR="00D72AF8" w:rsidRPr="00D72AF8">
        <w:rPr>
          <w:rFonts w:ascii="Times New Roman" w:eastAsia="Times New Roman" w:hAnsi="Times New Roman"/>
          <w:bCs/>
          <w:i/>
          <w:sz w:val="24"/>
          <w:szCs w:val="24"/>
          <w:lang w:eastAsia="ru-RU"/>
        </w:rPr>
        <w:t>және</w:t>
      </w:r>
      <w:proofErr w:type="spellEnd"/>
      <w:r w:rsidR="00D72AF8" w:rsidRPr="00D72AF8">
        <w:rPr>
          <w:rFonts w:ascii="Times New Roman" w:eastAsia="Times New Roman" w:hAnsi="Times New Roman"/>
          <w:bCs/>
          <w:i/>
          <w:sz w:val="24"/>
          <w:szCs w:val="24"/>
          <w:lang w:eastAsia="ru-RU"/>
        </w:rPr>
        <w:t xml:space="preserve"> </w:t>
      </w:r>
      <w:proofErr w:type="spellStart"/>
      <w:r w:rsidR="00D72AF8" w:rsidRPr="00D72AF8">
        <w:rPr>
          <w:rFonts w:ascii="Times New Roman" w:eastAsia="Times New Roman" w:hAnsi="Times New Roman"/>
          <w:bCs/>
          <w:i/>
          <w:sz w:val="24"/>
          <w:szCs w:val="24"/>
          <w:lang w:eastAsia="ru-RU"/>
        </w:rPr>
        <w:t>қамтамасыз</w:t>
      </w:r>
      <w:proofErr w:type="spellEnd"/>
      <w:r w:rsidR="00D72AF8" w:rsidRPr="00D72AF8">
        <w:rPr>
          <w:rFonts w:ascii="Times New Roman" w:eastAsia="Times New Roman" w:hAnsi="Times New Roman"/>
          <w:bCs/>
          <w:i/>
          <w:sz w:val="24"/>
          <w:szCs w:val="24"/>
          <w:lang w:eastAsia="ru-RU"/>
        </w:rPr>
        <w:t xml:space="preserve"> </w:t>
      </w:r>
      <w:proofErr w:type="spellStart"/>
      <w:r w:rsidR="00D72AF8" w:rsidRPr="00D72AF8">
        <w:rPr>
          <w:rFonts w:ascii="Times New Roman" w:eastAsia="Times New Roman" w:hAnsi="Times New Roman"/>
          <w:bCs/>
          <w:i/>
          <w:sz w:val="24"/>
          <w:szCs w:val="24"/>
          <w:lang w:eastAsia="ru-RU"/>
        </w:rPr>
        <w:t>етуді</w:t>
      </w:r>
      <w:proofErr w:type="spellEnd"/>
      <w:r w:rsidR="00D72AF8" w:rsidRPr="00D72AF8">
        <w:rPr>
          <w:rFonts w:ascii="Times New Roman" w:eastAsia="Times New Roman" w:hAnsi="Times New Roman"/>
          <w:bCs/>
          <w:i/>
          <w:sz w:val="24"/>
          <w:szCs w:val="24"/>
          <w:lang w:eastAsia="ru-RU"/>
        </w:rPr>
        <w:t xml:space="preserve"> </w:t>
      </w:r>
      <w:proofErr w:type="spellStart"/>
      <w:r w:rsidR="00D72AF8" w:rsidRPr="00D72AF8">
        <w:rPr>
          <w:rFonts w:ascii="Times New Roman" w:eastAsia="Times New Roman" w:hAnsi="Times New Roman"/>
          <w:bCs/>
          <w:i/>
          <w:sz w:val="24"/>
          <w:szCs w:val="24"/>
          <w:lang w:eastAsia="ru-RU"/>
        </w:rPr>
        <w:t>енгізу</w:t>
      </w:r>
      <w:proofErr w:type="spellEnd"/>
      <w:r w:rsidR="00D72AF8" w:rsidRPr="00D72AF8">
        <w:rPr>
          <w:rFonts w:ascii="Times New Roman" w:eastAsia="Times New Roman" w:hAnsi="Times New Roman"/>
          <w:bCs/>
          <w:i/>
          <w:sz w:val="24"/>
          <w:szCs w:val="24"/>
          <w:lang w:eastAsia="ru-RU"/>
        </w:rPr>
        <w:t xml:space="preserve"> </w:t>
      </w:r>
      <w:proofErr w:type="spellStart"/>
      <w:r w:rsidR="00D72AF8" w:rsidRPr="00D72AF8">
        <w:rPr>
          <w:rFonts w:ascii="Times New Roman" w:eastAsia="Times New Roman" w:hAnsi="Times New Roman"/>
          <w:bCs/>
          <w:i/>
          <w:sz w:val="24"/>
          <w:szCs w:val="24"/>
          <w:lang w:eastAsia="ru-RU"/>
        </w:rPr>
        <w:t>шарттары</w:t>
      </w:r>
      <w:proofErr w:type="spellEnd"/>
    </w:p>
    <w:p w14:paraId="73E10868" w14:textId="458B239B" w:rsidR="000B7B96" w:rsidRPr="00942612" w:rsidRDefault="000B7B96">
      <w:pPr>
        <w:numPr>
          <w:ilvl w:val="0"/>
          <w:numId w:val="12"/>
        </w:numPr>
        <w:spacing w:before="120" w:after="120" w:line="240" w:lineRule="auto"/>
        <w:jc w:val="both"/>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w:t>
      </w:r>
      <w:r w:rsidR="00D72AF8">
        <w:rPr>
          <w:rFonts w:ascii="Times New Roman" w:eastAsia="Times New Roman" w:hAnsi="Times New Roman"/>
          <w:bCs/>
          <w:i/>
          <w:sz w:val="24"/>
          <w:szCs w:val="24"/>
          <w:lang w:val="kk-KZ" w:eastAsia="ru-RU"/>
        </w:rPr>
        <w:t xml:space="preserve"> </w:t>
      </w:r>
      <w:r>
        <w:rPr>
          <w:rFonts w:ascii="Times New Roman" w:eastAsia="Times New Roman" w:hAnsi="Times New Roman"/>
          <w:bCs/>
          <w:i/>
          <w:sz w:val="24"/>
          <w:szCs w:val="24"/>
          <w:lang w:eastAsia="ru-RU"/>
        </w:rPr>
        <w:t>10</w:t>
      </w:r>
      <w:r w:rsidR="005B561E">
        <w:rPr>
          <w:rFonts w:ascii="Times New Roman" w:eastAsia="Times New Roman" w:hAnsi="Times New Roman"/>
          <w:bCs/>
          <w:i/>
          <w:sz w:val="24"/>
          <w:szCs w:val="24"/>
          <w:lang w:val="kk-KZ" w:eastAsia="ru-RU"/>
        </w:rPr>
        <w:t xml:space="preserve"> </w:t>
      </w:r>
      <w:r w:rsidR="00D72AF8">
        <w:rPr>
          <w:rFonts w:ascii="Times New Roman" w:eastAsia="Times New Roman" w:hAnsi="Times New Roman"/>
          <w:bCs/>
          <w:i/>
          <w:sz w:val="24"/>
          <w:szCs w:val="24"/>
          <w:lang w:val="kk-KZ" w:eastAsia="ru-RU"/>
        </w:rPr>
        <w:t>қосымша</w:t>
      </w:r>
      <w:r>
        <w:rPr>
          <w:rFonts w:ascii="Times New Roman" w:eastAsia="Times New Roman" w:hAnsi="Times New Roman"/>
          <w:bCs/>
          <w:i/>
          <w:sz w:val="24"/>
          <w:szCs w:val="24"/>
          <w:lang w:eastAsia="ru-RU"/>
        </w:rPr>
        <w:t xml:space="preserve"> – </w:t>
      </w:r>
      <w:proofErr w:type="spellStart"/>
      <w:r w:rsidR="005B561E" w:rsidRPr="005B561E">
        <w:rPr>
          <w:rFonts w:ascii="Times New Roman" w:eastAsia="Times New Roman" w:hAnsi="Times New Roman"/>
          <w:bCs/>
          <w:i/>
          <w:sz w:val="24"/>
          <w:szCs w:val="24"/>
          <w:lang w:eastAsia="ru-RU"/>
        </w:rPr>
        <w:t>Қатысу</w:t>
      </w:r>
      <w:proofErr w:type="spellEnd"/>
      <w:r w:rsidR="005B561E" w:rsidRPr="005B561E">
        <w:rPr>
          <w:rFonts w:ascii="Times New Roman" w:eastAsia="Times New Roman" w:hAnsi="Times New Roman"/>
          <w:bCs/>
          <w:i/>
          <w:sz w:val="24"/>
          <w:szCs w:val="24"/>
          <w:lang w:eastAsia="ru-RU"/>
        </w:rPr>
        <w:t xml:space="preserve"> </w:t>
      </w:r>
      <w:proofErr w:type="spellStart"/>
      <w:r w:rsidR="005B561E" w:rsidRPr="005B561E">
        <w:rPr>
          <w:rFonts w:ascii="Times New Roman" w:eastAsia="Times New Roman" w:hAnsi="Times New Roman"/>
          <w:bCs/>
          <w:i/>
          <w:sz w:val="24"/>
          <w:szCs w:val="24"/>
          <w:lang w:eastAsia="ru-RU"/>
        </w:rPr>
        <w:t>үлестерін</w:t>
      </w:r>
      <w:proofErr w:type="spellEnd"/>
      <w:r w:rsidR="005B561E" w:rsidRPr="005B561E">
        <w:rPr>
          <w:rFonts w:ascii="Times New Roman" w:eastAsia="Times New Roman" w:hAnsi="Times New Roman"/>
          <w:bCs/>
          <w:i/>
          <w:sz w:val="24"/>
          <w:szCs w:val="24"/>
          <w:lang w:eastAsia="ru-RU"/>
        </w:rPr>
        <w:t xml:space="preserve"> </w:t>
      </w:r>
      <w:proofErr w:type="spellStart"/>
      <w:r w:rsidR="005B561E" w:rsidRPr="005B561E">
        <w:rPr>
          <w:rFonts w:ascii="Times New Roman" w:eastAsia="Times New Roman" w:hAnsi="Times New Roman"/>
          <w:bCs/>
          <w:i/>
          <w:sz w:val="24"/>
          <w:szCs w:val="24"/>
          <w:lang w:eastAsia="ru-RU"/>
        </w:rPr>
        <w:t>бөліктермен</w:t>
      </w:r>
      <w:proofErr w:type="spellEnd"/>
      <w:r w:rsidR="005B561E" w:rsidRPr="005B561E">
        <w:rPr>
          <w:rFonts w:ascii="Times New Roman" w:eastAsia="Times New Roman" w:hAnsi="Times New Roman"/>
          <w:bCs/>
          <w:i/>
          <w:sz w:val="24"/>
          <w:szCs w:val="24"/>
          <w:lang w:eastAsia="ru-RU"/>
        </w:rPr>
        <w:t xml:space="preserve"> (</w:t>
      </w:r>
      <w:proofErr w:type="spellStart"/>
      <w:r w:rsidR="005B561E" w:rsidRPr="005B561E">
        <w:rPr>
          <w:rFonts w:ascii="Times New Roman" w:eastAsia="Times New Roman" w:hAnsi="Times New Roman"/>
          <w:bCs/>
          <w:i/>
          <w:sz w:val="24"/>
          <w:szCs w:val="24"/>
          <w:lang w:eastAsia="ru-RU"/>
        </w:rPr>
        <w:t>транштармен</w:t>
      </w:r>
      <w:proofErr w:type="spellEnd"/>
      <w:r w:rsidR="005B561E" w:rsidRPr="005B561E">
        <w:rPr>
          <w:rFonts w:ascii="Times New Roman" w:eastAsia="Times New Roman" w:hAnsi="Times New Roman"/>
          <w:bCs/>
          <w:i/>
          <w:sz w:val="24"/>
          <w:szCs w:val="24"/>
          <w:lang w:eastAsia="ru-RU"/>
        </w:rPr>
        <w:t xml:space="preserve">) </w:t>
      </w:r>
      <w:proofErr w:type="spellStart"/>
      <w:r w:rsidR="005B561E" w:rsidRPr="005B561E">
        <w:rPr>
          <w:rFonts w:ascii="Times New Roman" w:eastAsia="Times New Roman" w:hAnsi="Times New Roman"/>
          <w:bCs/>
          <w:i/>
          <w:sz w:val="24"/>
          <w:szCs w:val="24"/>
          <w:lang w:eastAsia="ru-RU"/>
        </w:rPr>
        <w:t>сатып</w:t>
      </w:r>
      <w:proofErr w:type="spellEnd"/>
      <w:r w:rsidR="005B561E" w:rsidRPr="005B561E">
        <w:rPr>
          <w:rFonts w:ascii="Times New Roman" w:eastAsia="Times New Roman" w:hAnsi="Times New Roman"/>
          <w:bCs/>
          <w:i/>
          <w:sz w:val="24"/>
          <w:szCs w:val="24"/>
          <w:lang w:eastAsia="ru-RU"/>
        </w:rPr>
        <w:t xml:space="preserve"> </w:t>
      </w:r>
      <w:proofErr w:type="spellStart"/>
      <w:r w:rsidR="005B561E" w:rsidRPr="005B561E">
        <w:rPr>
          <w:rFonts w:ascii="Times New Roman" w:eastAsia="Times New Roman" w:hAnsi="Times New Roman"/>
          <w:bCs/>
          <w:i/>
          <w:sz w:val="24"/>
          <w:szCs w:val="24"/>
          <w:lang w:eastAsia="ru-RU"/>
        </w:rPr>
        <w:t>алу</w:t>
      </w:r>
      <w:proofErr w:type="spellEnd"/>
      <w:r w:rsidR="005B561E" w:rsidRPr="005B561E">
        <w:rPr>
          <w:rFonts w:ascii="Times New Roman" w:eastAsia="Times New Roman" w:hAnsi="Times New Roman"/>
          <w:bCs/>
          <w:i/>
          <w:sz w:val="24"/>
          <w:szCs w:val="24"/>
          <w:lang w:eastAsia="ru-RU"/>
        </w:rPr>
        <w:t xml:space="preserve"> </w:t>
      </w:r>
      <w:proofErr w:type="spellStart"/>
      <w:r w:rsidR="005B561E" w:rsidRPr="005B561E">
        <w:rPr>
          <w:rFonts w:ascii="Times New Roman" w:eastAsia="Times New Roman" w:hAnsi="Times New Roman"/>
          <w:bCs/>
          <w:i/>
          <w:sz w:val="24"/>
          <w:szCs w:val="24"/>
          <w:lang w:eastAsia="ru-RU"/>
        </w:rPr>
        <w:t>және</w:t>
      </w:r>
      <w:proofErr w:type="spellEnd"/>
      <w:r w:rsidR="005B561E" w:rsidRPr="005B561E">
        <w:rPr>
          <w:rFonts w:ascii="Times New Roman" w:eastAsia="Times New Roman" w:hAnsi="Times New Roman"/>
          <w:bCs/>
          <w:i/>
          <w:sz w:val="24"/>
          <w:szCs w:val="24"/>
          <w:lang w:eastAsia="ru-RU"/>
        </w:rPr>
        <w:t xml:space="preserve"> </w:t>
      </w:r>
      <w:proofErr w:type="spellStart"/>
      <w:r w:rsidR="005B561E" w:rsidRPr="005B561E">
        <w:rPr>
          <w:rFonts w:ascii="Times New Roman" w:eastAsia="Times New Roman" w:hAnsi="Times New Roman"/>
          <w:bCs/>
          <w:i/>
          <w:sz w:val="24"/>
          <w:szCs w:val="24"/>
          <w:lang w:eastAsia="ru-RU"/>
        </w:rPr>
        <w:t>қамтамасыз</w:t>
      </w:r>
      <w:proofErr w:type="spellEnd"/>
      <w:r w:rsidR="005B561E" w:rsidRPr="005B561E">
        <w:rPr>
          <w:rFonts w:ascii="Times New Roman" w:eastAsia="Times New Roman" w:hAnsi="Times New Roman"/>
          <w:bCs/>
          <w:i/>
          <w:sz w:val="24"/>
          <w:szCs w:val="24"/>
          <w:lang w:eastAsia="ru-RU"/>
        </w:rPr>
        <w:t xml:space="preserve"> </w:t>
      </w:r>
      <w:proofErr w:type="spellStart"/>
      <w:r w:rsidR="005B561E" w:rsidRPr="005B561E">
        <w:rPr>
          <w:rFonts w:ascii="Times New Roman" w:eastAsia="Times New Roman" w:hAnsi="Times New Roman"/>
          <w:bCs/>
          <w:i/>
          <w:sz w:val="24"/>
          <w:szCs w:val="24"/>
          <w:lang w:eastAsia="ru-RU"/>
        </w:rPr>
        <w:t>етуді</w:t>
      </w:r>
      <w:proofErr w:type="spellEnd"/>
      <w:r w:rsidR="005B561E" w:rsidRPr="005B561E">
        <w:rPr>
          <w:rFonts w:ascii="Times New Roman" w:eastAsia="Times New Roman" w:hAnsi="Times New Roman"/>
          <w:bCs/>
          <w:i/>
          <w:sz w:val="24"/>
          <w:szCs w:val="24"/>
          <w:lang w:eastAsia="ru-RU"/>
        </w:rPr>
        <w:t xml:space="preserve"> </w:t>
      </w:r>
      <w:proofErr w:type="spellStart"/>
      <w:r w:rsidR="005B561E" w:rsidRPr="005B561E">
        <w:rPr>
          <w:rFonts w:ascii="Times New Roman" w:eastAsia="Times New Roman" w:hAnsi="Times New Roman"/>
          <w:bCs/>
          <w:i/>
          <w:sz w:val="24"/>
          <w:szCs w:val="24"/>
          <w:lang w:eastAsia="ru-RU"/>
        </w:rPr>
        <w:t>енгізу</w:t>
      </w:r>
      <w:proofErr w:type="spellEnd"/>
      <w:r w:rsidR="005B561E" w:rsidRPr="005B561E">
        <w:rPr>
          <w:rFonts w:ascii="Times New Roman" w:eastAsia="Times New Roman" w:hAnsi="Times New Roman"/>
          <w:bCs/>
          <w:i/>
          <w:sz w:val="24"/>
          <w:szCs w:val="24"/>
          <w:lang w:eastAsia="ru-RU"/>
        </w:rPr>
        <w:t xml:space="preserve"> </w:t>
      </w:r>
      <w:proofErr w:type="spellStart"/>
      <w:r w:rsidR="005B561E" w:rsidRPr="005B561E">
        <w:rPr>
          <w:rFonts w:ascii="Times New Roman" w:eastAsia="Times New Roman" w:hAnsi="Times New Roman"/>
          <w:bCs/>
          <w:i/>
          <w:sz w:val="24"/>
          <w:szCs w:val="24"/>
          <w:lang w:eastAsia="ru-RU"/>
        </w:rPr>
        <w:t>шарттары</w:t>
      </w:r>
      <w:proofErr w:type="spellEnd"/>
    </w:p>
    <w:p w14:paraId="7692AC18" w14:textId="43609909" w:rsidR="000B7B96" w:rsidRDefault="000B7B96">
      <w:pPr>
        <w:numPr>
          <w:ilvl w:val="0"/>
          <w:numId w:val="12"/>
        </w:numPr>
        <w:spacing w:before="120" w:after="120" w:line="240" w:lineRule="auto"/>
        <w:jc w:val="both"/>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w:t>
      </w:r>
      <w:r w:rsidR="00D72AF8">
        <w:rPr>
          <w:rFonts w:ascii="Times New Roman" w:eastAsia="Times New Roman" w:hAnsi="Times New Roman"/>
          <w:bCs/>
          <w:i/>
          <w:sz w:val="24"/>
          <w:szCs w:val="24"/>
          <w:lang w:val="kk-KZ" w:eastAsia="ru-RU"/>
        </w:rPr>
        <w:t xml:space="preserve"> </w:t>
      </w:r>
      <w:r>
        <w:rPr>
          <w:rFonts w:ascii="Times New Roman" w:eastAsia="Times New Roman" w:hAnsi="Times New Roman"/>
          <w:bCs/>
          <w:i/>
          <w:sz w:val="24"/>
          <w:szCs w:val="24"/>
          <w:lang w:eastAsia="ru-RU"/>
        </w:rPr>
        <w:t>11</w:t>
      </w:r>
      <w:r w:rsidR="005B561E">
        <w:rPr>
          <w:rFonts w:ascii="Times New Roman" w:eastAsia="Times New Roman" w:hAnsi="Times New Roman"/>
          <w:bCs/>
          <w:i/>
          <w:sz w:val="24"/>
          <w:szCs w:val="24"/>
          <w:lang w:val="kk-KZ" w:eastAsia="ru-RU"/>
        </w:rPr>
        <w:t xml:space="preserve"> </w:t>
      </w:r>
      <w:r w:rsidR="00D72AF8">
        <w:rPr>
          <w:rFonts w:ascii="Times New Roman" w:eastAsia="Times New Roman" w:hAnsi="Times New Roman"/>
          <w:bCs/>
          <w:i/>
          <w:sz w:val="24"/>
          <w:szCs w:val="24"/>
          <w:lang w:val="kk-KZ" w:eastAsia="ru-RU"/>
        </w:rPr>
        <w:t>қосымша</w:t>
      </w:r>
      <w:r>
        <w:rPr>
          <w:rFonts w:ascii="Times New Roman" w:eastAsia="Times New Roman" w:hAnsi="Times New Roman"/>
          <w:bCs/>
          <w:i/>
          <w:sz w:val="24"/>
          <w:szCs w:val="24"/>
          <w:lang w:eastAsia="ru-RU"/>
        </w:rPr>
        <w:t xml:space="preserve"> – </w:t>
      </w:r>
      <w:proofErr w:type="spellStart"/>
      <w:r w:rsidR="00EA786C" w:rsidRPr="00EA786C">
        <w:rPr>
          <w:rFonts w:ascii="Times New Roman" w:eastAsia="Times New Roman" w:hAnsi="Times New Roman"/>
          <w:bCs/>
          <w:i/>
          <w:sz w:val="24"/>
          <w:szCs w:val="24"/>
          <w:lang w:eastAsia="ru-RU"/>
        </w:rPr>
        <w:t>Жарғылық</w:t>
      </w:r>
      <w:proofErr w:type="spellEnd"/>
      <w:r w:rsidR="00EA786C" w:rsidRPr="00EA786C">
        <w:rPr>
          <w:rFonts w:ascii="Times New Roman" w:eastAsia="Times New Roman" w:hAnsi="Times New Roman"/>
          <w:bCs/>
          <w:i/>
          <w:sz w:val="24"/>
          <w:szCs w:val="24"/>
          <w:lang w:eastAsia="ru-RU"/>
        </w:rPr>
        <w:t xml:space="preserve"> </w:t>
      </w:r>
      <w:proofErr w:type="spellStart"/>
      <w:r w:rsidR="00EA786C" w:rsidRPr="00EA786C">
        <w:rPr>
          <w:rFonts w:ascii="Times New Roman" w:eastAsia="Times New Roman" w:hAnsi="Times New Roman"/>
          <w:bCs/>
          <w:i/>
          <w:sz w:val="24"/>
          <w:szCs w:val="24"/>
          <w:lang w:eastAsia="ru-RU"/>
        </w:rPr>
        <w:t>капиталға</w:t>
      </w:r>
      <w:proofErr w:type="spellEnd"/>
      <w:r w:rsidR="00EA786C" w:rsidRPr="00EA786C">
        <w:rPr>
          <w:rFonts w:ascii="Times New Roman" w:eastAsia="Times New Roman" w:hAnsi="Times New Roman"/>
          <w:bCs/>
          <w:i/>
          <w:sz w:val="24"/>
          <w:szCs w:val="24"/>
          <w:lang w:eastAsia="ru-RU"/>
        </w:rPr>
        <w:t xml:space="preserve"> </w:t>
      </w:r>
      <w:proofErr w:type="spellStart"/>
      <w:r w:rsidR="00EA786C" w:rsidRPr="00EA786C">
        <w:rPr>
          <w:rFonts w:ascii="Times New Roman" w:eastAsia="Times New Roman" w:hAnsi="Times New Roman"/>
          <w:bCs/>
          <w:i/>
          <w:sz w:val="24"/>
          <w:szCs w:val="24"/>
          <w:lang w:eastAsia="ru-RU"/>
        </w:rPr>
        <w:t>қатысу</w:t>
      </w:r>
      <w:proofErr w:type="spellEnd"/>
      <w:r w:rsidR="00EA786C" w:rsidRPr="00EA786C">
        <w:rPr>
          <w:rFonts w:ascii="Times New Roman" w:eastAsia="Times New Roman" w:hAnsi="Times New Roman"/>
          <w:bCs/>
          <w:i/>
          <w:sz w:val="24"/>
          <w:szCs w:val="24"/>
          <w:lang w:eastAsia="ru-RU"/>
        </w:rPr>
        <w:t xml:space="preserve"> </w:t>
      </w:r>
      <w:proofErr w:type="spellStart"/>
      <w:r w:rsidR="00EA786C" w:rsidRPr="00EA786C">
        <w:rPr>
          <w:rFonts w:ascii="Times New Roman" w:eastAsia="Times New Roman" w:hAnsi="Times New Roman"/>
          <w:bCs/>
          <w:i/>
          <w:sz w:val="24"/>
          <w:szCs w:val="24"/>
          <w:lang w:eastAsia="ru-RU"/>
        </w:rPr>
        <w:t>үлесінің</w:t>
      </w:r>
      <w:proofErr w:type="spellEnd"/>
      <w:r w:rsidR="00EA786C" w:rsidRPr="00EA786C">
        <w:rPr>
          <w:rFonts w:ascii="Times New Roman" w:eastAsia="Times New Roman" w:hAnsi="Times New Roman"/>
          <w:bCs/>
          <w:i/>
          <w:sz w:val="24"/>
          <w:szCs w:val="24"/>
          <w:lang w:eastAsia="ru-RU"/>
        </w:rPr>
        <w:t xml:space="preserve"> 51%-дан 100%-на </w:t>
      </w:r>
      <w:proofErr w:type="spellStart"/>
      <w:r w:rsidR="00EA786C" w:rsidRPr="00EA786C">
        <w:rPr>
          <w:rFonts w:ascii="Times New Roman" w:eastAsia="Times New Roman" w:hAnsi="Times New Roman"/>
          <w:bCs/>
          <w:i/>
          <w:sz w:val="24"/>
          <w:szCs w:val="24"/>
          <w:lang w:eastAsia="ru-RU"/>
        </w:rPr>
        <w:t>дейінгі</w:t>
      </w:r>
      <w:proofErr w:type="spellEnd"/>
      <w:r w:rsidR="00EA786C" w:rsidRPr="00EA786C">
        <w:rPr>
          <w:rFonts w:ascii="Times New Roman" w:eastAsia="Times New Roman" w:hAnsi="Times New Roman"/>
          <w:bCs/>
          <w:i/>
          <w:sz w:val="24"/>
          <w:szCs w:val="24"/>
          <w:lang w:eastAsia="ru-RU"/>
        </w:rPr>
        <w:t xml:space="preserve"> </w:t>
      </w:r>
      <w:proofErr w:type="spellStart"/>
      <w:r w:rsidR="00EA786C" w:rsidRPr="00EA786C">
        <w:rPr>
          <w:rFonts w:ascii="Times New Roman" w:eastAsia="Times New Roman" w:hAnsi="Times New Roman"/>
          <w:bCs/>
          <w:i/>
          <w:sz w:val="24"/>
          <w:szCs w:val="24"/>
          <w:lang w:eastAsia="ru-RU"/>
        </w:rPr>
        <w:t>кепіл</w:t>
      </w:r>
      <w:proofErr w:type="spellEnd"/>
      <w:r w:rsidR="00EA786C" w:rsidRPr="00EA786C">
        <w:rPr>
          <w:rFonts w:ascii="Times New Roman" w:eastAsia="Times New Roman" w:hAnsi="Times New Roman"/>
          <w:bCs/>
          <w:i/>
          <w:sz w:val="24"/>
          <w:szCs w:val="24"/>
          <w:lang w:eastAsia="ru-RU"/>
        </w:rPr>
        <w:t xml:space="preserve"> </w:t>
      </w:r>
      <w:proofErr w:type="spellStart"/>
      <w:r w:rsidR="00EA786C" w:rsidRPr="00EA786C">
        <w:rPr>
          <w:rFonts w:ascii="Times New Roman" w:eastAsia="Times New Roman" w:hAnsi="Times New Roman"/>
          <w:bCs/>
          <w:i/>
          <w:sz w:val="24"/>
          <w:szCs w:val="24"/>
          <w:lang w:eastAsia="ru-RU"/>
        </w:rPr>
        <w:t>шартының</w:t>
      </w:r>
      <w:proofErr w:type="spellEnd"/>
      <w:r w:rsidR="00EA786C" w:rsidRPr="00EA786C">
        <w:rPr>
          <w:rFonts w:ascii="Times New Roman" w:eastAsia="Times New Roman" w:hAnsi="Times New Roman"/>
          <w:bCs/>
          <w:i/>
          <w:sz w:val="24"/>
          <w:szCs w:val="24"/>
          <w:lang w:eastAsia="ru-RU"/>
        </w:rPr>
        <w:t xml:space="preserve"> </w:t>
      </w:r>
      <w:proofErr w:type="spellStart"/>
      <w:r w:rsidR="00EA786C" w:rsidRPr="00EA786C">
        <w:rPr>
          <w:rFonts w:ascii="Times New Roman" w:eastAsia="Times New Roman" w:hAnsi="Times New Roman"/>
          <w:bCs/>
          <w:i/>
          <w:sz w:val="24"/>
          <w:szCs w:val="24"/>
          <w:lang w:eastAsia="ru-RU"/>
        </w:rPr>
        <w:t>нысаны</w:t>
      </w:r>
      <w:proofErr w:type="spellEnd"/>
    </w:p>
    <w:p w14:paraId="7499E467" w14:textId="3699C245" w:rsidR="00EA786C" w:rsidRPr="000B7B96" w:rsidRDefault="00EA786C">
      <w:pPr>
        <w:numPr>
          <w:ilvl w:val="0"/>
          <w:numId w:val="12"/>
        </w:numPr>
        <w:spacing w:before="120" w:after="120" w:line="240" w:lineRule="auto"/>
        <w:jc w:val="both"/>
        <w:rPr>
          <w:rFonts w:ascii="Times New Roman" w:eastAsia="Times New Roman" w:hAnsi="Times New Roman"/>
          <w:bCs/>
          <w:i/>
          <w:sz w:val="24"/>
          <w:szCs w:val="24"/>
          <w:lang w:eastAsia="ru-RU"/>
        </w:rPr>
      </w:pPr>
      <w:r>
        <w:rPr>
          <w:rFonts w:ascii="Times New Roman" w:eastAsia="Times New Roman" w:hAnsi="Times New Roman"/>
          <w:bCs/>
          <w:i/>
          <w:sz w:val="24"/>
          <w:szCs w:val="24"/>
          <w:lang w:val="kk-KZ" w:eastAsia="ru-RU"/>
        </w:rPr>
        <w:t xml:space="preserve">№ 12 қосымша – </w:t>
      </w:r>
      <w:r w:rsidRPr="00EA786C">
        <w:rPr>
          <w:rFonts w:ascii="Times New Roman" w:eastAsia="Times New Roman" w:hAnsi="Times New Roman"/>
          <w:bCs/>
          <w:i/>
          <w:sz w:val="24"/>
          <w:szCs w:val="24"/>
          <w:lang w:val="kk-KZ" w:eastAsia="ru-RU"/>
        </w:rPr>
        <w:t>Жылжымайтын мүлік кепілі шартының нысаны</w:t>
      </w:r>
      <w:r>
        <w:rPr>
          <w:rFonts w:ascii="Times New Roman" w:eastAsia="Times New Roman" w:hAnsi="Times New Roman"/>
          <w:bCs/>
          <w:i/>
          <w:sz w:val="24"/>
          <w:szCs w:val="24"/>
          <w:lang w:val="kk-KZ" w:eastAsia="ru-RU"/>
        </w:rPr>
        <w:t>-</w:t>
      </w:r>
    </w:p>
    <w:p w14:paraId="54C7A509" w14:textId="032B496B" w:rsidR="000B7B96" w:rsidRPr="008E0CDF" w:rsidRDefault="000B7B96">
      <w:pPr>
        <w:numPr>
          <w:ilvl w:val="0"/>
          <w:numId w:val="12"/>
        </w:numPr>
        <w:spacing w:before="120" w:after="120" w:line="240" w:lineRule="auto"/>
        <w:jc w:val="both"/>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w:t>
      </w:r>
      <w:r w:rsidR="00D72AF8">
        <w:rPr>
          <w:rFonts w:ascii="Times New Roman" w:eastAsia="Times New Roman" w:hAnsi="Times New Roman"/>
          <w:bCs/>
          <w:i/>
          <w:sz w:val="24"/>
          <w:szCs w:val="24"/>
          <w:lang w:val="kk-KZ" w:eastAsia="ru-RU"/>
        </w:rPr>
        <w:t xml:space="preserve"> </w:t>
      </w:r>
      <w:r>
        <w:rPr>
          <w:rFonts w:ascii="Times New Roman" w:eastAsia="Times New Roman" w:hAnsi="Times New Roman"/>
          <w:bCs/>
          <w:i/>
          <w:sz w:val="24"/>
          <w:szCs w:val="24"/>
          <w:lang w:eastAsia="ru-RU"/>
        </w:rPr>
        <w:t>1</w:t>
      </w:r>
      <w:r w:rsidR="00EA786C">
        <w:rPr>
          <w:rFonts w:ascii="Times New Roman" w:eastAsia="Times New Roman" w:hAnsi="Times New Roman"/>
          <w:bCs/>
          <w:i/>
          <w:sz w:val="24"/>
          <w:szCs w:val="24"/>
          <w:lang w:val="kk-KZ" w:eastAsia="ru-RU"/>
        </w:rPr>
        <w:t xml:space="preserve">3 </w:t>
      </w:r>
      <w:r w:rsidR="00D72AF8">
        <w:rPr>
          <w:rFonts w:ascii="Times New Roman" w:eastAsia="Times New Roman" w:hAnsi="Times New Roman"/>
          <w:bCs/>
          <w:i/>
          <w:sz w:val="24"/>
          <w:szCs w:val="24"/>
          <w:lang w:val="kk-KZ" w:eastAsia="ru-RU"/>
        </w:rPr>
        <w:t>қосымша</w:t>
      </w:r>
      <w:r>
        <w:rPr>
          <w:rFonts w:ascii="Times New Roman" w:eastAsia="Times New Roman" w:hAnsi="Times New Roman"/>
          <w:bCs/>
          <w:i/>
          <w:sz w:val="24"/>
          <w:szCs w:val="24"/>
          <w:lang w:eastAsia="ru-RU"/>
        </w:rPr>
        <w:t xml:space="preserve"> – </w:t>
      </w:r>
      <w:proofErr w:type="spellStart"/>
      <w:r w:rsidR="00D72AF8" w:rsidRPr="00D72AF8">
        <w:rPr>
          <w:rFonts w:ascii="Times New Roman" w:eastAsia="Times New Roman" w:hAnsi="Times New Roman"/>
          <w:bCs/>
          <w:i/>
          <w:sz w:val="24"/>
          <w:szCs w:val="24"/>
          <w:lang w:eastAsia="ru-RU"/>
        </w:rPr>
        <w:t>Негізгі</w:t>
      </w:r>
      <w:proofErr w:type="spellEnd"/>
      <w:r w:rsidR="00D72AF8" w:rsidRPr="00D72AF8">
        <w:rPr>
          <w:rFonts w:ascii="Times New Roman" w:eastAsia="Times New Roman" w:hAnsi="Times New Roman"/>
          <w:bCs/>
          <w:i/>
          <w:sz w:val="24"/>
          <w:szCs w:val="24"/>
          <w:lang w:eastAsia="ru-RU"/>
        </w:rPr>
        <w:t xml:space="preserve"> </w:t>
      </w:r>
      <w:proofErr w:type="spellStart"/>
      <w:r w:rsidR="00D72AF8" w:rsidRPr="00D72AF8">
        <w:rPr>
          <w:rFonts w:ascii="Times New Roman" w:eastAsia="Times New Roman" w:hAnsi="Times New Roman"/>
          <w:bCs/>
          <w:i/>
          <w:sz w:val="24"/>
          <w:szCs w:val="24"/>
          <w:lang w:eastAsia="ru-RU"/>
        </w:rPr>
        <w:t>құралдар</w:t>
      </w:r>
      <w:proofErr w:type="spellEnd"/>
      <w:r w:rsidR="00D72AF8" w:rsidRPr="00D72AF8">
        <w:rPr>
          <w:rFonts w:ascii="Times New Roman" w:eastAsia="Times New Roman" w:hAnsi="Times New Roman"/>
          <w:bCs/>
          <w:i/>
          <w:sz w:val="24"/>
          <w:szCs w:val="24"/>
          <w:lang w:eastAsia="ru-RU"/>
        </w:rPr>
        <w:t xml:space="preserve"> </w:t>
      </w:r>
      <w:proofErr w:type="spellStart"/>
      <w:r w:rsidR="00D72AF8" w:rsidRPr="00D72AF8">
        <w:rPr>
          <w:rFonts w:ascii="Times New Roman" w:eastAsia="Times New Roman" w:hAnsi="Times New Roman"/>
          <w:bCs/>
          <w:i/>
          <w:sz w:val="24"/>
          <w:szCs w:val="24"/>
          <w:lang w:eastAsia="ru-RU"/>
        </w:rPr>
        <w:t>кепіл</w:t>
      </w:r>
      <w:proofErr w:type="spellEnd"/>
      <w:r w:rsidR="00D72AF8" w:rsidRPr="00D72AF8">
        <w:rPr>
          <w:rFonts w:ascii="Times New Roman" w:eastAsia="Times New Roman" w:hAnsi="Times New Roman"/>
          <w:bCs/>
          <w:i/>
          <w:sz w:val="24"/>
          <w:szCs w:val="24"/>
          <w:lang w:eastAsia="ru-RU"/>
        </w:rPr>
        <w:t xml:space="preserve"> </w:t>
      </w:r>
      <w:proofErr w:type="spellStart"/>
      <w:r w:rsidR="00D72AF8" w:rsidRPr="00D72AF8">
        <w:rPr>
          <w:rFonts w:ascii="Times New Roman" w:eastAsia="Times New Roman" w:hAnsi="Times New Roman"/>
          <w:bCs/>
          <w:i/>
          <w:sz w:val="24"/>
          <w:szCs w:val="24"/>
          <w:lang w:eastAsia="ru-RU"/>
        </w:rPr>
        <w:t>шартының</w:t>
      </w:r>
      <w:proofErr w:type="spellEnd"/>
      <w:r w:rsidR="00D72AF8" w:rsidRPr="00D72AF8">
        <w:rPr>
          <w:rFonts w:ascii="Times New Roman" w:eastAsia="Times New Roman" w:hAnsi="Times New Roman"/>
          <w:bCs/>
          <w:i/>
          <w:sz w:val="24"/>
          <w:szCs w:val="24"/>
          <w:lang w:eastAsia="ru-RU"/>
        </w:rPr>
        <w:t xml:space="preserve"> </w:t>
      </w:r>
      <w:proofErr w:type="spellStart"/>
      <w:r w:rsidR="00D72AF8" w:rsidRPr="00D72AF8">
        <w:rPr>
          <w:rFonts w:ascii="Times New Roman" w:eastAsia="Times New Roman" w:hAnsi="Times New Roman"/>
          <w:bCs/>
          <w:i/>
          <w:sz w:val="24"/>
          <w:szCs w:val="24"/>
          <w:lang w:eastAsia="ru-RU"/>
        </w:rPr>
        <w:t>нысаны</w:t>
      </w:r>
      <w:proofErr w:type="spellEnd"/>
    </w:p>
    <w:p w14:paraId="7419179B" w14:textId="77777777" w:rsidR="002A1F6D" w:rsidRDefault="002A1F6D">
      <w:pPr>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br w:type="page"/>
      </w:r>
    </w:p>
    <w:p w14:paraId="3B9477A2" w14:textId="77777777" w:rsidR="00A27D59" w:rsidRDefault="00A27D59" w:rsidP="00C6399E">
      <w:pPr>
        <w:spacing w:after="0"/>
        <w:ind w:left="6210"/>
        <w:rPr>
          <w:rFonts w:ascii="Times New Roman" w:eastAsiaTheme="minorHAnsi" w:hAnsi="Times New Roman"/>
          <w:b/>
          <w:i/>
          <w:sz w:val="24"/>
          <w:szCs w:val="24"/>
        </w:rPr>
      </w:pPr>
      <w:proofErr w:type="spellStart"/>
      <w:r w:rsidRPr="00A27D59">
        <w:rPr>
          <w:rFonts w:ascii="Times New Roman" w:eastAsiaTheme="minorHAnsi" w:hAnsi="Times New Roman"/>
          <w:b/>
          <w:i/>
          <w:sz w:val="24"/>
          <w:szCs w:val="24"/>
        </w:rPr>
        <w:lastRenderedPageBreak/>
        <w:t>Конкурстық</w:t>
      </w:r>
      <w:proofErr w:type="spellEnd"/>
      <w:r w:rsidRPr="00A27D59">
        <w:rPr>
          <w:rFonts w:ascii="Times New Roman" w:eastAsiaTheme="minorHAnsi" w:hAnsi="Times New Roman"/>
          <w:b/>
          <w:i/>
          <w:sz w:val="24"/>
          <w:szCs w:val="24"/>
        </w:rPr>
        <w:t xml:space="preserve"> </w:t>
      </w:r>
      <w:proofErr w:type="spellStart"/>
      <w:r w:rsidRPr="00A27D59">
        <w:rPr>
          <w:rFonts w:ascii="Times New Roman" w:eastAsiaTheme="minorHAnsi" w:hAnsi="Times New Roman"/>
          <w:b/>
          <w:i/>
          <w:sz w:val="24"/>
          <w:szCs w:val="24"/>
        </w:rPr>
        <w:t>құжаттамаға</w:t>
      </w:r>
      <w:proofErr w:type="spellEnd"/>
      <w:r w:rsidRPr="00A27D59">
        <w:rPr>
          <w:rFonts w:ascii="Times New Roman" w:eastAsiaTheme="minorHAnsi" w:hAnsi="Times New Roman"/>
          <w:b/>
          <w:i/>
          <w:sz w:val="24"/>
          <w:szCs w:val="24"/>
        </w:rPr>
        <w:t xml:space="preserve"> </w:t>
      </w:r>
    </w:p>
    <w:p w14:paraId="1C087321" w14:textId="33BECCC9" w:rsidR="00090653" w:rsidRPr="008E0CDF" w:rsidRDefault="00A27D59" w:rsidP="00C6399E">
      <w:pPr>
        <w:spacing w:after="0"/>
        <w:ind w:left="6210"/>
        <w:rPr>
          <w:rFonts w:ascii="Times New Roman" w:eastAsiaTheme="minorHAnsi" w:hAnsi="Times New Roman"/>
          <w:b/>
          <w:i/>
          <w:sz w:val="24"/>
          <w:szCs w:val="24"/>
        </w:rPr>
      </w:pPr>
      <w:r w:rsidRPr="00A27D59">
        <w:rPr>
          <w:rFonts w:ascii="Times New Roman" w:eastAsiaTheme="minorHAnsi" w:hAnsi="Times New Roman"/>
          <w:b/>
          <w:i/>
          <w:sz w:val="24"/>
          <w:szCs w:val="24"/>
        </w:rPr>
        <w:t xml:space="preserve">№ </w:t>
      </w:r>
      <w:r>
        <w:rPr>
          <w:rFonts w:ascii="Times New Roman" w:eastAsiaTheme="minorHAnsi" w:hAnsi="Times New Roman"/>
          <w:b/>
          <w:i/>
          <w:sz w:val="24"/>
          <w:szCs w:val="24"/>
          <w:lang w:val="kk-KZ"/>
        </w:rPr>
        <w:t>А</w:t>
      </w:r>
      <w:r w:rsidRPr="00A27D59">
        <w:rPr>
          <w:rFonts w:ascii="Times New Roman" w:eastAsiaTheme="minorHAnsi" w:hAnsi="Times New Roman"/>
          <w:b/>
          <w:i/>
          <w:sz w:val="24"/>
          <w:szCs w:val="24"/>
        </w:rPr>
        <w:t xml:space="preserve"> </w:t>
      </w:r>
      <w:proofErr w:type="spellStart"/>
      <w:r w:rsidRPr="00A27D59">
        <w:rPr>
          <w:rFonts w:ascii="Times New Roman" w:eastAsiaTheme="minorHAnsi" w:hAnsi="Times New Roman"/>
          <w:b/>
          <w:i/>
          <w:sz w:val="24"/>
          <w:szCs w:val="24"/>
        </w:rPr>
        <w:t>қосымша</w:t>
      </w:r>
      <w:proofErr w:type="spellEnd"/>
    </w:p>
    <w:p w14:paraId="5AFCCA73" w14:textId="77777777" w:rsidR="00FB6043" w:rsidRPr="008E0CDF" w:rsidRDefault="00FB6043" w:rsidP="00FB6043">
      <w:pPr>
        <w:spacing w:after="0" w:line="240" w:lineRule="auto"/>
        <w:ind w:left="6840"/>
        <w:jc w:val="both"/>
        <w:rPr>
          <w:rFonts w:ascii="Times New Roman" w:eastAsiaTheme="minorHAnsi" w:hAnsi="Times New Roman"/>
          <w:b/>
          <w:i/>
          <w:sz w:val="24"/>
          <w:szCs w:val="24"/>
        </w:rPr>
      </w:pPr>
    </w:p>
    <w:p w14:paraId="0B357768" w14:textId="65D1E914" w:rsidR="00090653" w:rsidRPr="008E0CDF" w:rsidRDefault="00A27D59" w:rsidP="00090653">
      <w:pPr>
        <w:tabs>
          <w:tab w:val="left" w:pos="567"/>
        </w:tabs>
        <w:spacing w:before="120" w:after="120" w:line="240" w:lineRule="auto"/>
        <w:jc w:val="center"/>
        <w:rPr>
          <w:rFonts w:ascii="Times New Roman" w:eastAsiaTheme="minorHAnsi" w:hAnsi="Times New Roman"/>
          <w:b/>
          <w:sz w:val="24"/>
          <w:szCs w:val="24"/>
        </w:rPr>
      </w:pPr>
      <w:proofErr w:type="spellStart"/>
      <w:r w:rsidRPr="00A27D59">
        <w:rPr>
          <w:rFonts w:ascii="Times New Roman" w:eastAsiaTheme="minorHAnsi" w:hAnsi="Times New Roman"/>
          <w:b/>
          <w:sz w:val="24"/>
          <w:szCs w:val="24"/>
        </w:rPr>
        <w:t>Біліктілік</w:t>
      </w:r>
      <w:proofErr w:type="spellEnd"/>
      <w:r w:rsidRPr="00A27D59">
        <w:rPr>
          <w:rFonts w:ascii="Times New Roman" w:eastAsiaTheme="minorHAnsi" w:hAnsi="Times New Roman"/>
          <w:b/>
          <w:sz w:val="24"/>
          <w:szCs w:val="24"/>
        </w:rPr>
        <w:t xml:space="preserve"> </w:t>
      </w:r>
      <w:proofErr w:type="spellStart"/>
      <w:r w:rsidRPr="00A27D59">
        <w:rPr>
          <w:rFonts w:ascii="Times New Roman" w:eastAsiaTheme="minorHAnsi" w:hAnsi="Times New Roman"/>
          <w:b/>
          <w:sz w:val="24"/>
          <w:szCs w:val="24"/>
        </w:rPr>
        <w:t>талаптары</w:t>
      </w:r>
      <w:proofErr w:type="spellEnd"/>
    </w:p>
    <w:p w14:paraId="30A4AC90" w14:textId="39CCAE11" w:rsidR="00A27D59" w:rsidRDefault="00A27D59">
      <w:pPr>
        <w:numPr>
          <w:ilvl w:val="1"/>
          <w:numId w:val="20"/>
        </w:numPr>
        <w:spacing w:before="120" w:after="120" w:line="240" w:lineRule="auto"/>
        <w:jc w:val="both"/>
        <w:rPr>
          <w:rFonts w:ascii="Times New Roman" w:eastAsia="Times New Roman" w:hAnsi="Times New Roman"/>
          <w:bCs/>
          <w:sz w:val="24"/>
          <w:szCs w:val="24"/>
          <w:lang w:eastAsia="ru-RU"/>
        </w:rPr>
      </w:pPr>
      <w:proofErr w:type="spellStart"/>
      <w:r w:rsidRPr="00A27D59">
        <w:rPr>
          <w:rFonts w:ascii="Times New Roman" w:eastAsia="Times New Roman" w:hAnsi="Times New Roman"/>
          <w:bCs/>
          <w:sz w:val="24"/>
          <w:szCs w:val="24"/>
          <w:lang w:eastAsia="ru-RU"/>
        </w:rPr>
        <w:t>Конкурсқа</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қатысу</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мақсатында</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Әлеуетті</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қатысушылар</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Қазақстан</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Республикасында</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құрылған</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және</w:t>
      </w:r>
      <w:proofErr w:type="spellEnd"/>
      <w:r w:rsidRPr="00A27D59">
        <w:rPr>
          <w:rFonts w:ascii="Times New Roman" w:eastAsia="Times New Roman" w:hAnsi="Times New Roman"/>
          <w:bCs/>
          <w:sz w:val="24"/>
          <w:szCs w:val="24"/>
          <w:lang w:eastAsia="ru-RU"/>
        </w:rPr>
        <w:t>/</w:t>
      </w:r>
      <w:proofErr w:type="spellStart"/>
      <w:r w:rsidRPr="00A27D59">
        <w:rPr>
          <w:rFonts w:ascii="Times New Roman" w:eastAsia="Times New Roman" w:hAnsi="Times New Roman"/>
          <w:bCs/>
          <w:sz w:val="24"/>
          <w:szCs w:val="24"/>
          <w:lang w:eastAsia="ru-RU"/>
        </w:rPr>
        <w:t>немесе</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Қазақстан</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Республикасынан</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тыс</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жерлерде</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тіркелген</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жеке</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және</w:t>
      </w:r>
      <w:proofErr w:type="spellEnd"/>
      <w:r w:rsidRPr="00A27D59">
        <w:rPr>
          <w:rFonts w:ascii="Times New Roman" w:eastAsia="Times New Roman" w:hAnsi="Times New Roman"/>
          <w:bCs/>
          <w:sz w:val="24"/>
          <w:szCs w:val="24"/>
          <w:lang w:eastAsia="ru-RU"/>
        </w:rPr>
        <w:t>/</w:t>
      </w:r>
      <w:proofErr w:type="spellStart"/>
      <w:r w:rsidRPr="00A27D59">
        <w:rPr>
          <w:rFonts w:ascii="Times New Roman" w:eastAsia="Times New Roman" w:hAnsi="Times New Roman"/>
          <w:bCs/>
          <w:sz w:val="24"/>
          <w:szCs w:val="24"/>
          <w:lang w:eastAsia="ru-RU"/>
        </w:rPr>
        <w:t>немесе</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заңды</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тұлға</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болуға</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және</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Конкурстық</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өтінім</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берген</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кезде</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өзінің</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мынадай</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Біліктілік</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талаптарына</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сәйкестігін</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растауға</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тиіс</w:t>
      </w:r>
      <w:proofErr w:type="spellEnd"/>
      <w:r>
        <w:rPr>
          <w:rFonts w:ascii="Times New Roman" w:eastAsia="Times New Roman" w:hAnsi="Times New Roman"/>
          <w:bCs/>
          <w:sz w:val="24"/>
          <w:szCs w:val="24"/>
          <w:lang w:val="kk-KZ" w:eastAsia="ru-RU"/>
        </w:rPr>
        <w:t>:</w:t>
      </w:r>
    </w:p>
    <w:p w14:paraId="37CBF558" w14:textId="2EAC2DCB" w:rsidR="00090653" w:rsidRPr="008E0CDF" w:rsidRDefault="00A27D59">
      <w:pPr>
        <w:numPr>
          <w:ilvl w:val="2"/>
          <w:numId w:val="20"/>
        </w:numPr>
        <w:spacing w:before="120" w:after="120" w:line="240" w:lineRule="auto"/>
        <w:ind w:left="709" w:hanging="349"/>
        <w:jc w:val="both"/>
        <w:rPr>
          <w:rFonts w:ascii="Times New Roman" w:eastAsia="Times New Roman" w:hAnsi="Times New Roman"/>
          <w:bCs/>
          <w:sz w:val="24"/>
          <w:szCs w:val="24"/>
          <w:lang w:eastAsia="ru-RU"/>
        </w:rPr>
      </w:pPr>
      <w:proofErr w:type="spellStart"/>
      <w:r w:rsidRPr="00A27D59">
        <w:rPr>
          <w:rFonts w:ascii="Times New Roman" w:eastAsia="Times New Roman" w:hAnsi="Times New Roman"/>
          <w:bCs/>
          <w:sz w:val="24"/>
          <w:szCs w:val="24"/>
          <w:lang w:eastAsia="ru-RU"/>
        </w:rPr>
        <w:t>құқықтық</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қабілетті</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және</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әрекетке</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қабілетті</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адам</w:t>
      </w:r>
      <w:proofErr w:type="spellEnd"/>
      <w:r w:rsidRPr="00A27D59">
        <w:rPr>
          <w:rFonts w:ascii="Times New Roman" w:eastAsia="Times New Roman" w:hAnsi="Times New Roman"/>
          <w:bCs/>
          <w:sz w:val="24"/>
          <w:szCs w:val="24"/>
          <w:lang w:eastAsia="ru-RU"/>
        </w:rPr>
        <w:t xml:space="preserve"> болу</w:t>
      </w:r>
      <w:r w:rsidR="00090653" w:rsidRPr="008E0CDF">
        <w:rPr>
          <w:rFonts w:ascii="Times New Roman" w:eastAsia="Times New Roman" w:hAnsi="Times New Roman"/>
          <w:bCs/>
          <w:sz w:val="24"/>
          <w:szCs w:val="24"/>
          <w:lang w:eastAsia="ru-RU"/>
        </w:rPr>
        <w:t>;</w:t>
      </w:r>
    </w:p>
    <w:p w14:paraId="26900F88" w14:textId="15C1FC30" w:rsidR="00090653" w:rsidRPr="008E0CDF" w:rsidRDefault="00A27D59" w:rsidP="007E613A">
      <w:pPr>
        <w:spacing w:before="120" w:after="120" w:line="240" w:lineRule="auto"/>
        <w:ind w:left="720"/>
        <w:jc w:val="both"/>
        <w:rPr>
          <w:rFonts w:ascii="Times New Roman" w:eastAsia="Times New Roman" w:hAnsi="Times New Roman"/>
          <w:bCs/>
          <w:sz w:val="24"/>
          <w:szCs w:val="24"/>
          <w:lang w:eastAsia="ru-RU"/>
        </w:rPr>
      </w:pPr>
      <w:r w:rsidRPr="00A27D59">
        <w:rPr>
          <w:rFonts w:ascii="Times New Roman" w:eastAsia="Times New Roman" w:hAnsi="Times New Roman"/>
          <w:bCs/>
          <w:sz w:val="24"/>
          <w:szCs w:val="24"/>
          <w:lang w:eastAsia="ru-RU"/>
        </w:rPr>
        <w:t xml:space="preserve">осы </w:t>
      </w:r>
      <w:proofErr w:type="spellStart"/>
      <w:r w:rsidRPr="00A27D59">
        <w:rPr>
          <w:rFonts w:ascii="Times New Roman" w:eastAsia="Times New Roman" w:hAnsi="Times New Roman"/>
          <w:bCs/>
          <w:sz w:val="24"/>
          <w:szCs w:val="24"/>
          <w:lang w:eastAsia="ru-RU"/>
        </w:rPr>
        <w:t>Біліктілік</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талаптарына</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сәйкестігін</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растау</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мақсатында</w:t>
      </w:r>
      <w:proofErr w:type="spellEnd"/>
      <w:r>
        <w:rPr>
          <w:rFonts w:ascii="Times New Roman" w:eastAsia="Times New Roman" w:hAnsi="Times New Roman"/>
          <w:bCs/>
          <w:sz w:val="24"/>
          <w:szCs w:val="24"/>
          <w:lang w:val="kk-KZ" w:eastAsia="ru-RU"/>
        </w:rPr>
        <w:t xml:space="preserve"> мына</w:t>
      </w:r>
      <w:r w:rsidR="00090653" w:rsidRPr="008E0CDF">
        <w:rPr>
          <w:rFonts w:ascii="Times New Roman" w:eastAsia="Times New Roman" w:hAnsi="Times New Roman"/>
          <w:bCs/>
          <w:sz w:val="24"/>
          <w:szCs w:val="24"/>
          <w:lang w:eastAsia="ru-RU"/>
        </w:rPr>
        <w:t xml:space="preserve">: </w:t>
      </w:r>
    </w:p>
    <w:p w14:paraId="7FB090B8" w14:textId="6FAC06B1" w:rsidR="00090653" w:rsidRPr="008E0CDF" w:rsidRDefault="00A27D59" w:rsidP="00247E31">
      <w:pPr>
        <w:spacing w:before="120" w:after="120" w:line="240" w:lineRule="auto"/>
        <w:ind w:left="720"/>
        <w:jc w:val="both"/>
        <w:rPr>
          <w:rFonts w:ascii="Times New Roman" w:eastAsia="Times New Roman" w:hAnsi="Times New Roman"/>
          <w:bCs/>
          <w:sz w:val="24"/>
          <w:szCs w:val="24"/>
          <w:lang w:eastAsia="ru-RU"/>
        </w:rPr>
      </w:pPr>
      <w:proofErr w:type="spellStart"/>
      <w:r w:rsidRPr="00A27D59">
        <w:rPr>
          <w:rFonts w:ascii="Times New Roman" w:eastAsia="Times New Roman" w:hAnsi="Times New Roman"/>
          <w:bCs/>
          <w:i/>
          <w:sz w:val="24"/>
          <w:szCs w:val="24"/>
          <w:lang w:eastAsia="ru-RU"/>
        </w:rPr>
        <w:t>заңды</w:t>
      </w:r>
      <w:proofErr w:type="spellEnd"/>
      <w:r w:rsidRPr="00A27D59">
        <w:rPr>
          <w:rFonts w:ascii="Times New Roman" w:eastAsia="Times New Roman" w:hAnsi="Times New Roman"/>
          <w:bCs/>
          <w:i/>
          <w:sz w:val="24"/>
          <w:szCs w:val="24"/>
          <w:lang w:eastAsia="ru-RU"/>
        </w:rPr>
        <w:t xml:space="preserve"> </w:t>
      </w:r>
      <w:proofErr w:type="spellStart"/>
      <w:r w:rsidRPr="00A27D59">
        <w:rPr>
          <w:rFonts w:ascii="Times New Roman" w:eastAsia="Times New Roman" w:hAnsi="Times New Roman"/>
          <w:bCs/>
          <w:i/>
          <w:sz w:val="24"/>
          <w:szCs w:val="24"/>
          <w:lang w:eastAsia="ru-RU"/>
        </w:rPr>
        <w:t>тұлғалар</w:t>
      </w:r>
      <w:proofErr w:type="spellEnd"/>
      <w:r w:rsidR="00090653" w:rsidRPr="008E0CDF">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тіркелгенін</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растайтын</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құжаттарды</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ұсынады</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заңды</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тұлғалар</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бірлестіктерінің</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консорциумдардың</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қатысушылары</w:t>
      </w:r>
      <w:proofErr w:type="spellEnd"/>
      <w:r w:rsidRPr="00A27D59">
        <w:rPr>
          <w:rFonts w:ascii="Times New Roman" w:eastAsia="Times New Roman" w:hAnsi="Times New Roman"/>
          <w:bCs/>
          <w:sz w:val="24"/>
          <w:szCs w:val="24"/>
          <w:lang w:eastAsia="ru-RU"/>
        </w:rPr>
        <w:t xml:space="preserve"> консорциум </w:t>
      </w:r>
      <w:proofErr w:type="spellStart"/>
      <w:r w:rsidRPr="00A27D59">
        <w:rPr>
          <w:rFonts w:ascii="Times New Roman" w:eastAsia="Times New Roman" w:hAnsi="Times New Roman"/>
          <w:bCs/>
          <w:sz w:val="24"/>
          <w:szCs w:val="24"/>
          <w:lang w:eastAsia="ru-RU"/>
        </w:rPr>
        <w:t>құрамына</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кіретін</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әрбір</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заңды</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тұлғаға</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қатысты</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осындай</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құжатты</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сондай-ақ</w:t>
      </w:r>
      <w:proofErr w:type="spellEnd"/>
      <w:r w:rsidRPr="00A27D59">
        <w:rPr>
          <w:rFonts w:ascii="Times New Roman" w:eastAsia="Times New Roman" w:hAnsi="Times New Roman"/>
          <w:bCs/>
          <w:sz w:val="24"/>
          <w:szCs w:val="24"/>
          <w:lang w:eastAsia="ru-RU"/>
        </w:rPr>
        <w:t xml:space="preserve"> консорциум </w:t>
      </w:r>
      <w:proofErr w:type="spellStart"/>
      <w:r w:rsidRPr="00A27D59">
        <w:rPr>
          <w:rFonts w:ascii="Times New Roman" w:eastAsia="Times New Roman" w:hAnsi="Times New Roman"/>
          <w:bCs/>
          <w:sz w:val="24"/>
          <w:szCs w:val="24"/>
          <w:lang w:eastAsia="ru-RU"/>
        </w:rPr>
        <w:t>туралы</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келісімді</w:t>
      </w:r>
      <w:proofErr w:type="spellEnd"/>
      <w:r w:rsidR="00090653" w:rsidRPr="008E0CDF">
        <w:rPr>
          <w:rFonts w:ascii="Times New Roman" w:eastAsia="Times New Roman" w:hAnsi="Times New Roman"/>
          <w:bCs/>
          <w:sz w:val="24"/>
          <w:szCs w:val="24"/>
          <w:lang w:eastAsia="ru-RU"/>
        </w:rPr>
        <w:t>;</w:t>
      </w:r>
    </w:p>
    <w:p w14:paraId="33ACEB84" w14:textId="0A801B82" w:rsidR="00090653" w:rsidRPr="008E0CDF" w:rsidRDefault="00A27D59" w:rsidP="00247E31">
      <w:pPr>
        <w:spacing w:before="120" w:after="120" w:line="240" w:lineRule="auto"/>
        <w:ind w:left="720"/>
        <w:jc w:val="both"/>
        <w:rPr>
          <w:rFonts w:ascii="Times New Roman" w:eastAsia="Times New Roman" w:hAnsi="Times New Roman"/>
          <w:bCs/>
          <w:sz w:val="24"/>
          <w:szCs w:val="24"/>
          <w:lang w:eastAsia="ru-RU"/>
        </w:rPr>
      </w:pPr>
      <w:proofErr w:type="spellStart"/>
      <w:r w:rsidRPr="00A27D59">
        <w:rPr>
          <w:rFonts w:ascii="Times New Roman" w:eastAsia="Times New Roman" w:hAnsi="Times New Roman"/>
          <w:bCs/>
          <w:i/>
          <w:sz w:val="24"/>
          <w:szCs w:val="24"/>
          <w:lang w:eastAsia="ru-RU"/>
        </w:rPr>
        <w:t>жеке</w:t>
      </w:r>
      <w:proofErr w:type="spellEnd"/>
      <w:r w:rsidRPr="00A27D59">
        <w:rPr>
          <w:rFonts w:ascii="Times New Roman" w:eastAsia="Times New Roman" w:hAnsi="Times New Roman"/>
          <w:bCs/>
          <w:i/>
          <w:sz w:val="24"/>
          <w:szCs w:val="24"/>
          <w:lang w:eastAsia="ru-RU"/>
        </w:rPr>
        <w:t xml:space="preserve"> </w:t>
      </w:r>
      <w:proofErr w:type="spellStart"/>
      <w:r w:rsidRPr="00A27D59">
        <w:rPr>
          <w:rFonts w:ascii="Times New Roman" w:eastAsia="Times New Roman" w:hAnsi="Times New Roman"/>
          <w:bCs/>
          <w:i/>
          <w:sz w:val="24"/>
          <w:szCs w:val="24"/>
          <w:lang w:eastAsia="ru-RU"/>
        </w:rPr>
        <w:t>тұлғалар</w:t>
      </w:r>
      <w:proofErr w:type="spellEnd"/>
      <w:r w:rsidR="00090653" w:rsidRPr="008E0CDF">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жеке</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басты</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куәландыратын</w:t>
      </w:r>
      <w:proofErr w:type="spellEnd"/>
      <w:r w:rsidRPr="00A27D59">
        <w:rPr>
          <w:rFonts w:ascii="Times New Roman" w:eastAsia="Times New Roman" w:hAnsi="Times New Roman"/>
          <w:bCs/>
          <w:sz w:val="24"/>
          <w:szCs w:val="24"/>
          <w:lang w:eastAsia="ru-RU"/>
        </w:rPr>
        <w:t xml:space="preserve"> </w:t>
      </w:r>
      <w:proofErr w:type="spellStart"/>
      <w:r w:rsidRPr="00A27D59">
        <w:rPr>
          <w:rFonts w:ascii="Times New Roman" w:eastAsia="Times New Roman" w:hAnsi="Times New Roman"/>
          <w:bCs/>
          <w:sz w:val="24"/>
          <w:szCs w:val="24"/>
          <w:lang w:eastAsia="ru-RU"/>
        </w:rPr>
        <w:t>құжаттар</w:t>
      </w:r>
      <w:proofErr w:type="spellEnd"/>
      <w:r w:rsidR="002A62A1">
        <w:rPr>
          <w:rFonts w:ascii="Times New Roman" w:eastAsia="Times New Roman" w:hAnsi="Times New Roman"/>
          <w:bCs/>
          <w:sz w:val="24"/>
          <w:szCs w:val="24"/>
          <w:lang w:val="kk-KZ" w:eastAsia="ru-RU"/>
        </w:rPr>
        <w:t>ды</w:t>
      </w:r>
      <w:r w:rsidR="002A62A1" w:rsidRPr="002A62A1">
        <w:rPr>
          <w:rFonts w:ascii="Times New Roman" w:eastAsia="Times New Roman" w:hAnsi="Times New Roman"/>
          <w:bCs/>
          <w:sz w:val="24"/>
          <w:szCs w:val="24"/>
          <w:lang w:val="kk-KZ" w:eastAsia="ru-RU"/>
        </w:rPr>
        <w:t xml:space="preserve"> </w:t>
      </w:r>
      <w:r w:rsidR="002A62A1">
        <w:rPr>
          <w:rFonts w:ascii="Times New Roman" w:eastAsia="Times New Roman" w:hAnsi="Times New Roman"/>
          <w:bCs/>
          <w:sz w:val="24"/>
          <w:szCs w:val="24"/>
          <w:lang w:val="kk-KZ" w:eastAsia="ru-RU"/>
        </w:rPr>
        <w:t>ұсынады</w:t>
      </w:r>
      <w:r w:rsidR="00090653" w:rsidRPr="008E0CDF">
        <w:rPr>
          <w:rFonts w:ascii="Times New Roman" w:eastAsia="Times New Roman" w:hAnsi="Times New Roman"/>
          <w:bCs/>
          <w:sz w:val="24"/>
          <w:szCs w:val="24"/>
          <w:lang w:eastAsia="ru-RU"/>
        </w:rPr>
        <w:t>;</w:t>
      </w:r>
    </w:p>
    <w:p w14:paraId="0BD3E66C" w14:textId="6C2A94AD" w:rsidR="00090653" w:rsidRPr="008E0CDF" w:rsidRDefault="00B5111C">
      <w:pPr>
        <w:numPr>
          <w:ilvl w:val="2"/>
          <w:numId w:val="20"/>
        </w:numPr>
        <w:spacing w:before="120" w:after="120" w:line="240" w:lineRule="auto"/>
        <w:ind w:left="709" w:hanging="425"/>
        <w:jc w:val="both"/>
        <w:rPr>
          <w:rFonts w:ascii="Times New Roman" w:eastAsia="Times New Roman" w:hAnsi="Times New Roman"/>
          <w:b/>
          <w:bCs/>
          <w:i/>
          <w:sz w:val="24"/>
          <w:szCs w:val="24"/>
          <w:u w:val="single"/>
          <w:lang w:eastAsia="ru-RU"/>
        </w:rPr>
      </w:pPr>
      <w:proofErr w:type="spellStart"/>
      <w:r w:rsidRPr="00B5111C">
        <w:rPr>
          <w:rFonts w:ascii="Times New Roman" w:eastAsia="Times New Roman" w:hAnsi="Times New Roman"/>
          <w:bCs/>
          <w:sz w:val="24"/>
          <w:szCs w:val="24"/>
          <w:lang w:eastAsia="ru-RU"/>
        </w:rPr>
        <w:t>тарату</w:t>
      </w:r>
      <w:proofErr w:type="spellEnd"/>
      <w:r w:rsidRPr="00B5111C">
        <w:rPr>
          <w:rFonts w:ascii="Times New Roman" w:eastAsia="Times New Roman" w:hAnsi="Times New Roman"/>
          <w:bCs/>
          <w:sz w:val="24"/>
          <w:szCs w:val="24"/>
          <w:lang w:eastAsia="ru-RU"/>
        </w:rPr>
        <w:t xml:space="preserve"> </w:t>
      </w:r>
      <w:proofErr w:type="spellStart"/>
      <w:r w:rsidRPr="00B5111C">
        <w:rPr>
          <w:rFonts w:ascii="Times New Roman" w:eastAsia="Times New Roman" w:hAnsi="Times New Roman"/>
          <w:bCs/>
          <w:sz w:val="24"/>
          <w:szCs w:val="24"/>
          <w:lang w:eastAsia="ru-RU"/>
        </w:rPr>
        <w:t>және</w:t>
      </w:r>
      <w:proofErr w:type="spellEnd"/>
      <w:r w:rsidRPr="00B5111C">
        <w:rPr>
          <w:rFonts w:ascii="Times New Roman" w:eastAsia="Times New Roman" w:hAnsi="Times New Roman"/>
          <w:bCs/>
          <w:sz w:val="24"/>
          <w:szCs w:val="24"/>
          <w:lang w:eastAsia="ru-RU"/>
        </w:rPr>
        <w:t>/</w:t>
      </w:r>
      <w:proofErr w:type="spellStart"/>
      <w:r w:rsidRPr="00B5111C">
        <w:rPr>
          <w:rFonts w:ascii="Times New Roman" w:eastAsia="Times New Roman" w:hAnsi="Times New Roman"/>
          <w:bCs/>
          <w:sz w:val="24"/>
          <w:szCs w:val="24"/>
          <w:lang w:eastAsia="ru-RU"/>
        </w:rPr>
        <w:t>немесе</w:t>
      </w:r>
      <w:proofErr w:type="spellEnd"/>
      <w:r w:rsidRPr="00B5111C">
        <w:rPr>
          <w:rFonts w:ascii="Times New Roman" w:eastAsia="Times New Roman" w:hAnsi="Times New Roman"/>
          <w:bCs/>
          <w:sz w:val="24"/>
          <w:szCs w:val="24"/>
          <w:lang w:eastAsia="ru-RU"/>
        </w:rPr>
        <w:t xml:space="preserve"> </w:t>
      </w:r>
      <w:proofErr w:type="spellStart"/>
      <w:r w:rsidRPr="00B5111C">
        <w:rPr>
          <w:rFonts w:ascii="Times New Roman" w:eastAsia="Times New Roman" w:hAnsi="Times New Roman"/>
          <w:bCs/>
          <w:sz w:val="24"/>
          <w:szCs w:val="24"/>
          <w:lang w:eastAsia="ru-RU"/>
        </w:rPr>
        <w:t>банкроттық</w:t>
      </w:r>
      <w:proofErr w:type="spellEnd"/>
      <w:r w:rsidRPr="00B5111C">
        <w:rPr>
          <w:rFonts w:ascii="Times New Roman" w:eastAsia="Times New Roman" w:hAnsi="Times New Roman"/>
          <w:bCs/>
          <w:sz w:val="24"/>
          <w:szCs w:val="24"/>
          <w:lang w:eastAsia="ru-RU"/>
        </w:rPr>
        <w:t xml:space="preserve"> </w:t>
      </w:r>
      <w:proofErr w:type="spellStart"/>
      <w:r w:rsidRPr="00B5111C">
        <w:rPr>
          <w:rFonts w:ascii="Times New Roman" w:eastAsia="Times New Roman" w:hAnsi="Times New Roman"/>
          <w:bCs/>
          <w:sz w:val="24"/>
          <w:szCs w:val="24"/>
          <w:lang w:eastAsia="ru-RU"/>
        </w:rPr>
        <w:t>және</w:t>
      </w:r>
      <w:proofErr w:type="spellEnd"/>
      <w:r w:rsidRPr="00B5111C">
        <w:rPr>
          <w:rFonts w:ascii="Times New Roman" w:eastAsia="Times New Roman" w:hAnsi="Times New Roman"/>
          <w:bCs/>
          <w:sz w:val="24"/>
          <w:szCs w:val="24"/>
          <w:lang w:eastAsia="ru-RU"/>
        </w:rPr>
        <w:t>/</w:t>
      </w:r>
      <w:proofErr w:type="spellStart"/>
      <w:r w:rsidRPr="00B5111C">
        <w:rPr>
          <w:rFonts w:ascii="Times New Roman" w:eastAsia="Times New Roman" w:hAnsi="Times New Roman"/>
          <w:bCs/>
          <w:sz w:val="24"/>
          <w:szCs w:val="24"/>
          <w:lang w:eastAsia="ru-RU"/>
        </w:rPr>
        <w:t>немесе</w:t>
      </w:r>
      <w:proofErr w:type="spellEnd"/>
      <w:r w:rsidRPr="00B5111C">
        <w:rPr>
          <w:rFonts w:ascii="Times New Roman" w:eastAsia="Times New Roman" w:hAnsi="Times New Roman"/>
          <w:bCs/>
          <w:sz w:val="24"/>
          <w:szCs w:val="24"/>
          <w:lang w:eastAsia="ru-RU"/>
        </w:rPr>
        <w:t xml:space="preserve"> </w:t>
      </w:r>
      <w:proofErr w:type="spellStart"/>
      <w:r w:rsidRPr="00B5111C">
        <w:rPr>
          <w:rFonts w:ascii="Times New Roman" w:eastAsia="Times New Roman" w:hAnsi="Times New Roman"/>
          <w:bCs/>
          <w:sz w:val="24"/>
          <w:szCs w:val="24"/>
          <w:lang w:eastAsia="ru-RU"/>
        </w:rPr>
        <w:t>оңалту</w:t>
      </w:r>
      <w:proofErr w:type="spellEnd"/>
      <w:r w:rsidRPr="00B5111C">
        <w:rPr>
          <w:rFonts w:ascii="Times New Roman" w:eastAsia="Times New Roman" w:hAnsi="Times New Roman"/>
          <w:bCs/>
          <w:sz w:val="24"/>
          <w:szCs w:val="24"/>
          <w:lang w:eastAsia="ru-RU"/>
        </w:rPr>
        <w:t xml:space="preserve"> </w:t>
      </w:r>
      <w:proofErr w:type="spellStart"/>
      <w:r w:rsidRPr="00B5111C">
        <w:rPr>
          <w:rFonts w:ascii="Times New Roman" w:eastAsia="Times New Roman" w:hAnsi="Times New Roman"/>
          <w:bCs/>
          <w:sz w:val="24"/>
          <w:szCs w:val="24"/>
          <w:lang w:eastAsia="ru-RU"/>
        </w:rPr>
        <w:t>рәсіміне</w:t>
      </w:r>
      <w:proofErr w:type="spellEnd"/>
      <w:r w:rsidRPr="00B5111C">
        <w:rPr>
          <w:rFonts w:ascii="Times New Roman" w:eastAsia="Times New Roman" w:hAnsi="Times New Roman"/>
          <w:bCs/>
          <w:sz w:val="24"/>
          <w:szCs w:val="24"/>
          <w:lang w:eastAsia="ru-RU"/>
        </w:rPr>
        <w:t xml:space="preserve"> </w:t>
      </w:r>
      <w:proofErr w:type="spellStart"/>
      <w:r w:rsidRPr="00B5111C">
        <w:rPr>
          <w:rFonts w:ascii="Times New Roman" w:eastAsia="Times New Roman" w:hAnsi="Times New Roman"/>
          <w:bCs/>
          <w:sz w:val="24"/>
          <w:szCs w:val="24"/>
          <w:lang w:eastAsia="ru-RU"/>
        </w:rPr>
        <w:t>немесе</w:t>
      </w:r>
      <w:proofErr w:type="spellEnd"/>
      <w:r w:rsidRPr="00B5111C">
        <w:rPr>
          <w:rFonts w:ascii="Times New Roman" w:eastAsia="Times New Roman" w:hAnsi="Times New Roman"/>
          <w:bCs/>
          <w:sz w:val="24"/>
          <w:szCs w:val="24"/>
          <w:lang w:eastAsia="ru-RU"/>
        </w:rPr>
        <w:t xml:space="preserve"> </w:t>
      </w:r>
      <w:proofErr w:type="spellStart"/>
      <w:r w:rsidRPr="00B5111C">
        <w:rPr>
          <w:rFonts w:ascii="Times New Roman" w:eastAsia="Times New Roman" w:hAnsi="Times New Roman"/>
          <w:bCs/>
          <w:sz w:val="24"/>
          <w:szCs w:val="24"/>
          <w:lang w:eastAsia="ru-RU"/>
        </w:rPr>
        <w:t>Қазақстан</w:t>
      </w:r>
      <w:proofErr w:type="spellEnd"/>
      <w:r w:rsidRPr="00B5111C">
        <w:rPr>
          <w:rFonts w:ascii="Times New Roman" w:eastAsia="Times New Roman" w:hAnsi="Times New Roman"/>
          <w:bCs/>
          <w:sz w:val="24"/>
          <w:szCs w:val="24"/>
          <w:lang w:eastAsia="ru-RU"/>
        </w:rPr>
        <w:t xml:space="preserve"> </w:t>
      </w:r>
      <w:proofErr w:type="spellStart"/>
      <w:r w:rsidRPr="00B5111C">
        <w:rPr>
          <w:rFonts w:ascii="Times New Roman" w:eastAsia="Times New Roman" w:hAnsi="Times New Roman"/>
          <w:bCs/>
          <w:sz w:val="24"/>
          <w:szCs w:val="24"/>
          <w:lang w:eastAsia="ru-RU"/>
        </w:rPr>
        <w:t>Республикасының</w:t>
      </w:r>
      <w:proofErr w:type="spellEnd"/>
      <w:r w:rsidRPr="00B5111C">
        <w:rPr>
          <w:rFonts w:ascii="Times New Roman" w:eastAsia="Times New Roman" w:hAnsi="Times New Roman"/>
          <w:bCs/>
          <w:sz w:val="24"/>
          <w:szCs w:val="24"/>
          <w:lang w:eastAsia="ru-RU"/>
        </w:rPr>
        <w:t xml:space="preserve"> </w:t>
      </w:r>
      <w:proofErr w:type="spellStart"/>
      <w:r w:rsidRPr="00B5111C">
        <w:rPr>
          <w:rFonts w:ascii="Times New Roman" w:eastAsia="Times New Roman" w:hAnsi="Times New Roman"/>
          <w:bCs/>
          <w:sz w:val="24"/>
          <w:szCs w:val="24"/>
          <w:lang w:eastAsia="ru-RU"/>
        </w:rPr>
        <w:t>заңнамасында</w:t>
      </w:r>
      <w:proofErr w:type="spellEnd"/>
      <w:r w:rsidRPr="00B5111C">
        <w:rPr>
          <w:rFonts w:ascii="Times New Roman" w:eastAsia="Times New Roman" w:hAnsi="Times New Roman"/>
          <w:bCs/>
          <w:sz w:val="24"/>
          <w:szCs w:val="24"/>
          <w:lang w:eastAsia="ru-RU"/>
        </w:rPr>
        <w:t xml:space="preserve"> </w:t>
      </w:r>
      <w:proofErr w:type="spellStart"/>
      <w:r w:rsidRPr="00B5111C">
        <w:rPr>
          <w:rFonts w:ascii="Times New Roman" w:eastAsia="Times New Roman" w:hAnsi="Times New Roman"/>
          <w:bCs/>
          <w:sz w:val="24"/>
          <w:szCs w:val="24"/>
          <w:lang w:eastAsia="ru-RU"/>
        </w:rPr>
        <w:t>немесе</w:t>
      </w:r>
      <w:proofErr w:type="spellEnd"/>
      <w:r w:rsidRPr="00B5111C">
        <w:rPr>
          <w:rFonts w:ascii="Times New Roman" w:eastAsia="Times New Roman" w:hAnsi="Times New Roman"/>
          <w:bCs/>
          <w:sz w:val="24"/>
          <w:szCs w:val="24"/>
          <w:lang w:eastAsia="ru-RU"/>
        </w:rPr>
        <w:t xml:space="preserve"> </w:t>
      </w:r>
      <w:proofErr w:type="spellStart"/>
      <w:r w:rsidRPr="00B5111C">
        <w:rPr>
          <w:rFonts w:ascii="Times New Roman" w:eastAsia="Times New Roman" w:hAnsi="Times New Roman"/>
          <w:bCs/>
          <w:sz w:val="24"/>
          <w:szCs w:val="24"/>
          <w:lang w:eastAsia="ru-RU"/>
        </w:rPr>
        <w:t>банкроттық</w:t>
      </w:r>
      <w:proofErr w:type="spellEnd"/>
      <w:r w:rsidRPr="00B5111C">
        <w:rPr>
          <w:rFonts w:ascii="Times New Roman" w:eastAsia="Times New Roman" w:hAnsi="Times New Roman"/>
          <w:bCs/>
          <w:sz w:val="24"/>
          <w:szCs w:val="24"/>
          <w:lang w:eastAsia="ru-RU"/>
        </w:rPr>
        <w:t xml:space="preserve"> </w:t>
      </w:r>
      <w:proofErr w:type="spellStart"/>
      <w:r w:rsidRPr="00B5111C">
        <w:rPr>
          <w:rFonts w:ascii="Times New Roman" w:eastAsia="Times New Roman" w:hAnsi="Times New Roman"/>
          <w:bCs/>
          <w:sz w:val="24"/>
          <w:szCs w:val="24"/>
          <w:lang w:eastAsia="ru-RU"/>
        </w:rPr>
        <w:t>туралы</w:t>
      </w:r>
      <w:proofErr w:type="spellEnd"/>
      <w:r w:rsidRPr="00B5111C">
        <w:rPr>
          <w:rFonts w:ascii="Times New Roman" w:eastAsia="Times New Roman" w:hAnsi="Times New Roman"/>
          <w:bCs/>
          <w:sz w:val="24"/>
          <w:szCs w:val="24"/>
          <w:lang w:eastAsia="ru-RU"/>
        </w:rPr>
        <w:t xml:space="preserve"> </w:t>
      </w:r>
      <w:proofErr w:type="spellStart"/>
      <w:r w:rsidRPr="00B5111C">
        <w:rPr>
          <w:rFonts w:ascii="Times New Roman" w:eastAsia="Times New Roman" w:hAnsi="Times New Roman"/>
          <w:bCs/>
          <w:sz w:val="24"/>
          <w:szCs w:val="24"/>
          <w:lang w:eastAsia="ru-RU"/>
        </w:rPr>
        <w:t>шетелдік</w:t>
      </w:r>
      <w:proofErr w:type="spellEnd"/>
      <w:r w:rsidRPr="00B5111C">
        <w:rPr>
          <w:rFonts w:ascii="Times New Roman" w:eastAsia="Times New Roman" w:hAnsi="Times New Roman"/>
          <w:bCs/>
          <w:sz w:val="24"/>
          <w:szCs w:val="24"/>
          <w:lang w:eastAsia="ru-RU"/>
        </w:rPr>
        <w:t xml:space="preserve"> </w:t>
      </w:r>
      <w:proofErr w:type="spellStart"/>
      <w:r w:rsidRPr="00B5111C">
        <w:rPr>
          <w:rFonts w:ascii="Times New Roman" w:eastAsia="Times New Roman" w:hAnsi="Times New Roman"/>
          <w:bCs/>
          <w:sz w:val="24"/>
          <w:szCs w:val="24"/>
          <w:lang w:eastAsia="ru-RU"/>
        </w:rPr>
        <w:t>заңнамада</w:t>
      </w:r>
      <w:proofErr w:type="spellEnd"/>
      <w:r w:rsidRPr="00B5111C">
        <w:rPr>
          <w:rFonts w:ascii="Times New Roman" w:eastAsia="Times New Roman" w:hAnsi="Times New Roman"/>
          <w:bCs/>
          <w:sz w:val="24"/>
          <w:szCs w:val="24"/>
          <w:lang w:eastAsia="ru-RU"/>
        </w:rPr>
        <w:t xml:space="preserve"> </w:t>
      </w:r>
      <w:proofErr w:type="spellStart"/>
      <w:r w:rsidRPr="00B5111C">
        <w:rPr>
          <w:rFonts w:ascii="Times New Roman" w:eastAsia="Times New Roman" w:hAnsi="Times New Roman"/>
          <w:bCs/>
          <w:sz w:val="24"/>
          <w:szCs w:val="24"/>
          <w:lang w:eastAsia="ru-RU"/>
        </w:rPr>
        <w:t>көзделген</w:t>
      </w:r>
      <w:proofErr w:type="spellEnd"/>
      <w:r w:rsidRPr="00B5111C">
        <w:rPr>
          <w:rFonts w:ascii="Times New Roman" w:eastAsia="Times New Roman" w:hAnsi="Times New Roman"/>
          <w:bCs/>
          <w:sz w:val="24"/>
          <w:szCs w:val="24"/>
          <w:lang w:eastAsia="ru-RU"/>
        </w:rPr>
        <w:t xml:space="preserve"> </w:t>
      </w:r>
      <w:proofErr w:type="spellStart"/>
      <w:r w:rsidRPr="00B5111C">
        <w:rPr>
          <w:rFonts w:ascii="Times New Roman" w:eastAsia="Times New Roman" w:hAnsi="Times New Roman"/>
          <w:bCs/>
          <w:sz w:val="24"/>
          <w:szCs w:val="24"/>
          <w:lang w:eastAsia="ru-RU"/>
        </w:rPr>
        <w:t>өзге</w:t>
      </w:r>
      <w:proofErr w:type="spellEnd"/>
      <w:r w:rsidRPr="00B5111C">
        <w:rPr>
          <w:rFonts w:ascii="Times New Roman" w:eastAsia="Times New Roman" w:hAnsi="Times New Roman"/>
          <w:bCs/>
          <w:sz w:val="24"/>
          <w:szCs w:val="24"/>
          <w:lang w:eastAsia="ru-RU"/>
        </w:rPr>
        <w:t xml:space="preserve"> де </w:t>
      </w:r>
      <w:proofErr w:type="spellStart"/>
      <w:r w:rsidRPr="00B5111C">
        <w:rPr>
          <w:rFonts w:ascii="Times New Roman" w:eastAsia="Times New Roman" w:hAnsi="Times New Roman"/>
          <w:bCs/>
          <w:sz w:val="24"/>
          <w:szCs w:val="24"/>
          <w:lang w:eastAsia="ru-RU"/>
        </w:rPr>
        <w:t>рәсімге</w:t>
      </w:r>
      <w:proofErr w:type="spellEnd"/>
      <w:r w:rsidRPr="00B5111C">
        <w:rPr>
          <w:rFonts w:ascii="Times New Roman" w:eastAsia="Times New Roman" w:hAnsi="Times New Roman"/>
          <w:bCs/>
          <w:sz w:val="24"/>
          <w:szCs w:val="24"/>
          <w:lang w:eastAsia="ru-RU"/>
        </w:rPr>
        <w:t xml:space="preserve"> </w:t>
      </w:r>
      <w:proofErr w:type="spellStart"/>
      <w:r w:rsidRPr="00B5111C">
        <w:rPr>
          <w:rFonts w:ascii="Times New Roman" w:eastAsia="Times New Roman" w:hAnsi="Times New Roman"/>
          <w:bCs/>
          <w:sz w:val="24"/>
          <w:szCs w:val="24"/>
          <w:lang w:eastAsia="ru-RU"/>
        </w:rPr>
        <w:t>қатыспау</w:t>
      </w:r>
      <w:proofErr w:type="spellEnd"/>
      <w:r w:rsidRPr="00B5111C">
        <w:rPr>
          <w:rFonts w:ascii="Times New Roman" w:eastAsia="Times New Roman" w:hAnsi="Times New Roman"/>
          <w:bCs/>
          <w:sz w:val="24"/>
          <w:szCs w:val="24"/>
          <w:lang w:eastAsia="ru-RU"/>
        </w:rPr>
        <w:t>:</w:t>
      </w:r>
    </w:p>
    <w:p w14:paraId="5B3B6AF0" w14:textId="0EF9F85F" w:rsidR="00090653" w:rsidRPr="008E0CDF" w:rsidRDefault="00F11BBF" w:rsidP="00247E31">
      <w:pPr>
        <w:spacing w:before="120" w:after="120" w:line="240" w:lineRule="auto"/>
        <w:ind w:left="720"/>
        <w:jc w:val="both"/>
        <w:rPr>
          <w:rFonts w:ascii="Times New Roman" w:eastAsia="Times New Roman" w:hAnsi="Times New Roman"/>
          <w:bCs/>
          <w:sz w:val="24"/>
          <w:szCs w:val="24"/>
          <w:lang w:eastAsia="ru-RU"/>
        </w:rPr>
      </w:pPr>
      <w:r w:rsidRPr="00F11BBF">
        <w:rPr>
          <w:rFonts w:ascii="Times New Roman" w:eastAsia="Times New Roman" w:hAnsi="Times New Roman"/>
          <w:bCs/>
          <w:sz w:val="24"/>
          <w:szCs w:val="24"/>
          <w:lang w:eastAsia="ru-RU"/>
        </w:rPr>
        <w:t xml:space="preserve">осы </w:t>
      </w:r>
      <w:proofErr w:type="spellStart"/>
      <w:r w:rsidRPr="00F11BBF">
        <w:rPr>
          <w:rFonts w:ascii="Times New Roman" w:eastAsia="Times New Roman" w:hAnsi="Times New Roman"/>
          <w:bCs/>
          <w:sz w:val="24"/>
          <w:szCs w:val="24"/>
          <w:lang w:eastAsia="ru-RU"/>
        </w:rPr>
        <w:t>біліктілік</w:t>
      </w:r>
      <w:proofErr w:type="spellEnd"/>
      <w:r w:rsidRPr="00F11BBF">
        <w:rPr>
          <w:rFonts w:ascii="Times New Roman" w:eastAsia="Times New Roman" w:hAnsi="Times New Roman"/>
          <w:bCs/>
          <w:sz w:val="24"/>
          <w:szCs w:val="24"/>
          <w:lang w:eastAsia="ru-RU"/>
        </w:rPr>
        <w:t xml:space="preserve"> </w:t>
      </w:r>
      <w:proofErr w:type="spellStart"/>
      <w:r w:rsidRPr="00F11BBF">
        <w:rPr>
          <w:rFonts w:ascii="Times New Roman" w:eastAsia="Times New Roman" w:hAnsi="Times New Roman"/>
          <w:bCs/>
          <w:sz w:val="24"/>
          <w:szCs w:val="24"/>
          <w:lang w:eastAsia="ru-RU"/>
        </w:rPr>
        <w:t>талаптарына</w:t>
      </w:r>
      <w:proofErr w:type="spellEnd"/>
      <w:r w:rsidRPr="00F11BBF">
        <w:rPr>
          <w:rFonts w:ascii="Times New Roman" w:eastAsia="Times New Roman" w:hAnsi="Times New Roman"/>
          <w:bCs/>
          <w:sz w:val="24"/>
          <w:szCs w:val="24"/>
          <w:lang w:eastAsia="ru-RU"/>
        </w:rPr>
        <w:t xml:space="preserve"> </w:t>
      </w:r>
      <w:proofErr w:type="spellStart"/>
      <w:r w:rsidRPr="00F11BBF">
        <w:rPr>
          <w:rFonts w:ascii="Times New Roman" w:eastAsia="Times New Roman" w:hAnsi="Times New Roman"/>
          <w:bCs/>
          <w:sz w:val="24"/>
          <w:szCs w:val="24"/>
          <w:lang w:eastAsia="ru-RU"/>
        </w:rPr>
        <w:t>сәйкестігін</w:t>
      </w:r>
      <w:proofErr w:type="spellEnd"/>
      <w:r w:rsidRPr="00F11BBF">
        <w:rPr>
          <w:rFonts w:ascii="Times New Roman" w:eastAsia="Times New Roman" w:hAnsi="Times New Roman"/>
          <w:bCs/>
          <w:sz w:val="24"/>
          <w:szCs w:val="24"/>
          <w:lang w:eastAsia="ru-RU"/>
        </w:rPr>
        <w:t xml:space="preserve"> </w:t>
      </w:r>
      <w:proofErr w:type="spellStart"/>
      <w:r w:rsidRPr="00F11BBF">
        <w:rPr>
          <w:rFonts w:ascii="Times New Roman" w:eastAsia="Times New Roman" w:hAnsi="Times New Roman"/>
          <w:bCs/>
          <w:sz w:val="24"/>
          <w:szCs w:val="24"/>
          <w:lang w:eastAsia="ru-RU"/>
        </w:rPr>
        <w:t>растау</w:t>
      </w:r>
      <w:proofErr w:type="spellEnd"/>
      <w:r w:rsidRPr="00F11BBF">
        <w:rPr>
          <w:rFonts w:ascii="Times New Roman" w:eastAsia="Times New Roman" w:hAnsi="Times New Roman"/>
          <w:bCs/>
          <w:sz w:val="24"/>
          <w:szCs w:val="24"/>
          <w:lang w:eastAsia="ru-RU"/>
        </w:rPr>
        <w:t xml:space="preserve"> </w:t>
      </w:r>
      <w:proofErr w:type="spellStart"/>
      <w:r w:rsidRPr="00F11BBF">
        <w:rPr>
          <w:rFonts w:ascii="Times New Roman" w:eastAsia="Times New Roman" w:hAnsi="Times New Roman"/>
          <w:bCs/>
          <w:sz w:val="24"/>
          <w:szCs w:val="24"/>
          <w:lang w:eastAsia="ru-RU"/>
        </w:rPr>
        <w:t>мақсатында</w:t>
      </w:r>
      <w:proofErr w:type="spellEnd"/>
      <w:r w:rsidRPr="00F11BBF">
        <w:rPr>
          <w:rFonts w:ascii="Times New Roman" w:eastAsia="Times New Roman" w:hAnsi="Times New Roman"/>
          <w:bCs/>
          <w:sz w:val="24"/>
          <w:szCs w:val="24"/>
          <w:lang w:eastAsia="ru-RU"/>
        </w:rPr>
        <w:t>:</w:t>
      </w:r>
    </w:p>
    <w:p w14:paraId="118271C0" w14:textId="1D9CA5AE" w:rsidR="00090653" w:rsidRPr="00F11BBF" w:rsidRDefault="00F11BBF" w:rsidP="00247E31">
      <w:pPr>
        <w:spacing w:before="120" w:after="120" w:line="240" w:lineRule="auto"/>
        <w:ind w:left="720"/>
        <w:jc w:val="both"/>
        <w:rPr>
          <w:rFonts w:ascii="Times New Roman" w:eastAsia="Times New Roman" w:hAnsi="Times New Roman"/>
          <w:bCs/>
          <w:sz w:val="24"/>
          <w:szCs w:val="24"/>
          <w:lang w:val="kk-KZ" w:eastAsia="ru-RU"/>
        </w:rPr>
      </w:pPr>
      <w:r>
        <w:rPr>
          <w:rFonts w:ascii="Times New Roman" w:eastAsia="Times New Roman" w:hAnsi="Times New Roman"/>
          <w:bCs/>
          <w:i/>
          <w:sz w:val="24"/>
          <w:szCs w:val="24"/>
          <w:lang w:val="kk-KZ" w:eastAsia="ru-RU"/>
        </w:rPr>
        <w:t xml:space="preserve"> – </w:t>
      </w:r>
      <w:r w:rsidR="00C42FFE" w:rsidRPr="00F11BBF">
        <w:rPr>
          <w:rFonts w:ascii="Times New Roman" w:eastAsia="Times New Roman" w:hAnsi="Times New Roman"/>
          <w:bCs/>
          <w:i/>
          <w:sz w:val="24"/>
          <w:szCs w:val="24"/>
          <w:lang w:val="kk-KZ" w:eastAsia="ru-RU"/>
        </w:rPr>
        <w:t>заңды және жеке тұлғалар</w:t>
      </w:r>
      <w:r>
        <w:rPr>
          <w:rFonts w:ascii="Times New Roman" w:eastAsia="Times New Roman" w:hAnsi="Times New Roman"/>
          <w:bCs/>
          <w:i/>
          <w:sz w:val="24"/>
          <w:szCs w:val="24"/>
          <w:lang w:val="kk-KZ" w:eastAsia="ru-RU"/>
        </w:rPr>
        <w:t xml:space="preserve"> </w:t>
      </w:r>
      <w:r w:rsidRPr="00F11BBF">
        <w:rPr>
          <w:rFonts w:ascii="Times New Roman" w:eastAsia="Times New Roman" w:hAnsi="Times New Roman"/>
          <w:bCs/>
          <w:i/>
          <w:sz w:val="24"/>
          <w:szCs w:val="24"/>
          <w:lang w:val="kk-KZ" w:eastAsia="ru-RU"/>
        </w:rPr>
        <w:t>(қаншалықты қолданылады)</w:t>
      </w:r>
      <w:r w:rsidR="00090653" w:rsidRPr="00F11BBF">
        <w:rPr>
          <w:rFonts w:ascii="Times New Roman" w:eastAsia="Times New Roman" w:hAnsi="Times New Roman"/>
          <w:bCs/>
          <w:sz w:val="24"/>
          <w:szCs w:val="24"/>
          <w:lang w:val="kk-KZ" w:eastAsia="ru-RU"/>
        </w:rPr>
        <w:t xml:space="preserve">: </w:t>
      </w:r>
      <w:r w:rsidRPr="00F11BBF">
        <w:rPr>
          <w:rFonts w:ascii="Times New Roman" w:eastAsia="Times New Roman" w:hAnsi="Times New Roman"/>
          <w:bCs/>
          <w:sz w:val="24"/>
          <w:szCs w:val="24"/>
          <w:lang w:val="kk-KZ" w:eastAsia="ru-RU"/>
        </w:rPr>
        <w:t>Әлеуетті қатысушының тарату және/немесе банкроттық және/немесе оңалту рәсіміне немесе Қазақстан Республикасының Банкроттық туралы заңнамасында көзделген өзге де рәсімге тартылуы үшін фактілер мен негіздердің жоқтығы туралы кепілдік хат. Консорциумға қатысушылар консорциумға кіретін әрбір адамнан осындай кепілдік хатын ұсынады</w:t>
      </w:r>
      <w:r w:rsidR="00090653" w:rsidRPr="00F11BBF">
        <w:rPr>
          <w:rFonts w:ascii="Times New Roman" w:eastAsia="Times New Roman" w:hAnsi="Times New Roman"/>
          <w:bCs/>
          <w:sz w:val="24"/>
          <w:szCs w:val="24"/>
          <w:lang w:val="kk-KZ" w:eastAsia="ru-RU"/>
        </w:rPr>
        <w:t>;</w:t>
      </w:r>
    </w:p>
    <w:p w14:paraId="259F1F57" w14:textId="168D930C" w:rsidR="00FC22D5" w:rsidRPr="00F11816" w:rsidRDefault="00C7072F">
      <w:pPr>
        <w:pStyle w:val="af1"/>
        <w:numPr>
          <w:ilvl w:val="1"/>
          <w:numId w:val="67"/>
        </w:numPr>
        <w:spacing w:before="120" w:after="120"/>
        <w:ind w:hanging="436"/>
        <w:jc w:val="both"/>
        <w:rPr>
          <w:bCs/>
          <w:lang w:val="kk-KZ"/>
        </w:rPr>
      </w:pPr>
      <w:r w:rsidRPr="00F11816">
        <w:rPr>
          <w:bCs/>
          <w:lang w:val="kk-KZ"/>
        </w:rPr>
        <w:t>Сатып алушы-жеке тұлғаға немесе құрылтайшыларға немесе түпкілікті бенефициарларға немесе сатып алушы-заңды тұлғаның басшы лауазымдарын атқаратын қызметкерлерге қатысты Қазақстан Республикасы сотының немесе өзге мемлекеттің үкімі бойынша қылмыстық қылмыстары үшін өтелмеген немесе алынбаған соттылықтың болмауы</w:t>
      </w:r>
      <w:r w:rsidR="00FC22D5" w:rsidRPr="00F11816">
        <w:rPr>
          <w:bCs/>
          <w:lang w:val="kk-KZ"/>
        </w:rPr>
        <w:t>;</w:t>
      </w:r>
    </w:p>
    <w:p w14:paraId="5E1CF8CC" w14:textId="7C7A463A" w:rsidR="00FC22D5" w:rsidRPr="00C7072F" w:rsidRDefault="00C7072F" w:rsidP="00BD6192">
      <w:pPr>
        <w:spacing w:before="120" w:after="120"/>
        <w:ind w:left="720"/>
        <w:jc w:val="both"/>
        <w:rPr>
          <w:rFonts w:ascii="Times New Roman" w:eastAsia="Times New Roman" w:hAnsi="Times New Roman"/>
          <w:bCs/>
          <w:sz w:val="24"/>
          <w:szCs w:val="24"/>
          <w:lang w:val="kk-KZ" w:eastAsia="ru-RU"/>
        </w:rPr>
      </w:pPr>
      <w:r w:rsidRPr="00C7072F">
        <w:rPr>
          <w:rFonts w:ascii="Times New Roman" w:eastAsia="Times New Roman" w:hAnsi="Times New Roman"/>
          <w:bCs/>
          <w:sz w:val="24"/>
          <w:szCs w:val="24"/>
          <w:lang w:val="kk-KZ" w:eastAsia="ru-RU"/>
        </w:rPr>
        <w:t xml:space="preserve">осы </w:t>
      </w:r>
      <w:r w:rsidR="00B339F0" w:rsidRPr="00C7072F">
        <w:rPr>
          <w:rFonts w:ascii="Times New Roman" w:eastAsia="Times New Roman" w:hAnsi="Times New Roman"/>
          <w:bCs/>
          <w:sz w:val="24"/>
          <w:szCs w:val="24"/>
          <w:lang w:val="kk-KZ" w:eastAsia="ru-RU"/>
        </w:rPr>
        <w:t xml:space="preserve">Біліктілік </w:t>
      </w:r>
      <w:r w:rsidRPr="00C7072F">
        <w:rPr>
          <w:rFonts w:ascii="Times New Roman" w:eastAsia="Times New Roman" w:hAnsi="Times New Roman"/>
          <w:bCs/>
          <w:sz w:val="24"/>
          <w:szCs w:val="24"/>
          <w:lang w:val="kk-KZ" w:eastAsia="ru-RU"/>
        </w:rPr>
        <w:t>талаптарына сәйкестігін растау мақсатында:</w:t>
      </w:r>
    </w:p>
    <w:p w14:paraId="27F0A101" w14:textId="6CEBA4C4" w:rsidR="00D345A9" w:rsidRDefault="00C7072F" w:rsidP="00BD6192">
      <w:pPr>
        <w:pStyle w:val="Default"/>
        <w:spacing w:before="120" w:after="120"/>
        <w:ind w:left="720"/>
        <w:jc w:val="both"/>
        <w:rPr>
          <w:rFonts w:ascii="Times New Roman" w:eastAsia="Times New Roman" w:hAnsi="Times New Roman" w:cs="Times New Roman"/>
          <w:bCs/>
          <w:iCs/>
          <w:color w:val="auto"/>
          <w:lang w:val="kk-KZ" w:eastAsia="ru-RU"/>
        </w:rPr>
      </w:pPr>
      <w:r>
        <w:rPr>
          <w:rFonts w:ascii="Times New Roman" w:eastAsia="Times New Roman" w:hAnsi="Times New Roman" w:cs="Times New Roman"/>
          <w:bCs/>
          <w:iCs/>
          <w:color w:val="auto"/>
          <w:lang w:val="kk-KZ" w:eastAsia="ru-RU"/>
        </w:rPr>
        <w:t xml:space="preserve"> – </w:t>
      </w:r>
      <w:r w:rsidR="00C42FFE" w:rsidRPr="00C7072F">
        <w:rPr>
          <w:rFonts w:ascii="Times New Roman" w:eastAsia="Times New Roman" w:hAnsi="Times New Roman" w:cs="Times New Roman"/>
          <w:bCs/>
          <w:i/>
          <w:color w:val="auto"/>
          <w:lang w:val="kk-KZ" w:eastAsia="ru-RU"/>
        </w:rPr>
        <w:t>заңды тұлғалар</w:t>
      </w:r>
      <w:r w:rsidRPr="00C7072F">
        <w:rPr>
          <w:rFonts w:ascii="Times New Roman" w:eastAsia="Times New Roman" w:hAnsi="Times New Roman" w:cs="Times New Roman"/>
          <w:bCs/>
          <w:i/>
          <w:color w:val="auto"/>
          <w:lang w:val="kk-KZ" w:eastAsia="ru-RU"/>
        </w:rPr>
        <w:t xml:space="preserve"> және ж</w:t>
      </w:r>
      <w:r w:rsidR="00C42FFE" w:rsidRPr="00C7072F">
        <w:rPr>
          <w:rFonts w:ascii="Times New Roman" w:eastAsia="Times New Roman" w:hAnsi="Times New Roman" w:cs="Times New Roman"/>
          <w:bCs/>
          <w:i/>
          <w:color w:val="auto"/>
          <w:lang w:val="kk-KZ" w:eastAsia="ru-RU"/>
        </w:rPr>
        <w:t>еке тұлғалар</w:t>
      </w:r>
      <w:r w:rsidR="00C74215" w:rsidRPr="00C7072F">
        <w:rPr>
          <w:rFonts w:ascii="Times New Roman" w:eastAsia="Times New Roman" w:hAnsi="Times New Roman" w:cs="Times New Roman"/>
          <w:bCs/>
          <w:i/>
          <w:color w:val="auto"/>
          <w:lang w:val="kk-KZ" w:eastAsia="ru-RU"/>
        </w:rPr>
        <w:t>:</w:t>
      </w:r>
      <w:r w:rsidR="00875195" w:rsidRPr="00C7072F">
        <w:rPr>
          <w:rFonts w:ascii="Times New Roman" w:eastAsia="Times New Roman" w:hAnsi="Times New Roman" w:cs="Times New Roman"/>
          <w:bCs/>
          <w:iCs/>
          <w:color w:val="auto"/>
          <w:lang w:val="kk-KZ" w:eastAsia="ru-RU"/>
        </w:rPr>
        <w:t xml:space="preserve"> </w:t>
      </w:r>
      <w:r w:rsidRPr="00C7072F">
        <w:rPr>
          <w:rFonts w:ascii="Times New Roman" w:eastAsia="Times New Roman" w:hAnsi="Times New Roman" w:cs="Times New Roman"/>
          <w:bCs/>
          <w:iCs/>
          <w:color w:val="auto"/>
          <w:lang w:val="kk-KZ" w:eastAsia="ru-RU"/>
        </w:rPr>
        <w:t>әлеуетті қатысушыдан әлеуетті қатысушыға немесе оның құрылтайшыларына немесе түпкілікті бенефициарларына немесе басшы лауазымдарды атқаратын қызметкерлерге қатысты Қазақстан Республикасы сотының немесе өзге мемлекеттің үкімі бойынша қылмыстық қылмыстары үшін өтелмеген немесе алынбаған соттылығының болмауы туралы кепілдік хат</w:t>
      </w:r>
      <w:r w:rsidR="00F11816">
        <w:rPr>
          <w:rFonts w:ascii="Times New Roman" w:eastAsia="Times New Roman" w:hAnsi="Times New Roman" w:cs="Times New Roman"/>
          <w:bCs/>
          <w:iCs/>
          <w:color w:val="auto"/>
          <w:lang w:val="kk-KZ" w:eastAsia="ru-RU"/>
        </w:rPr>
        <w:t>;</w:t>
      </w:r>
    </w:p>
    <w:p w14:paraId="545681D3" w14:textId="0CAB623E" w:rsidR="00C7072F" w:rsidRPr="00C7072F" w:rsidRDefault="00C7072F" w:rsidP="00BD6192">
      <w:pPr>
        <w:pStyle w:val="Default"/>
        <w:spacing w:before="120" w:after="120"/>
        <w:ind w:left="720"/>
        <w:jc w:val="both"/>
        <w:rPr>
          <w:rFonts w:ascii="Times New Roman" w:hAnsi="Times New Roman" w:cs="Times New Roman"/>
          <w:color w:val="auto"/>
          <w:lang w:val="kk-KZ"/>
        </w:rPr>
      </w:pPr>
      <w:r w:rsidRPr="00C7072F">
        <w:rPr>
          <w:rFonts w:ascii="Times New Roman" w:hAnsi="Times New Roman" w:cs="Times New Roman"/>
          <w:color w:val="auto"/>
          <w:lang w:val="kk-KZ"/>
        </w:rPr>
        <w:t>Консорциум болып табылатын әлеуетті қатысушылар консорциумға кіретін әрбір адамнан осы тармақта көрсетілген кепілдік</w:t>
      </w:r>
      <w:r>
        <w:rPr>
          <w:rFonts w:ascii="Times New Roman" w:hAnsi="Times New Roman" w:cs="Times New Roman"/>
          <w:color w:val="auto"/>
          <w:lang w:val="kk-KZ"/>
        </w:rPr>
        <w:t xml:space="preserve"> </w:t>
      </w:r>
      <w:r w:rsidRPr="00C7072F">
        <w:rPr>
          <w:rFonts w:ascii="Times New Roman" w:hAnsi="Times New Roman" w:cs="Times New Roman"/>
          <w:color w:val="auto"/>
          <w:lang w:val="kk-KZ"/>
        </w:rPr>
        <w:t>хатты ұсынады;</w:t>
      </w:r>
    </w:p>
    <w:p w14:paraId="54529031" w14:textId="75467D65" w:rsidR="00090653" w:rsidRPr="00F11816" w:rsidRDefault="00DF04D5">
      <w:pPr>
        <w:pStyle w:val="af1"/>
        <w:numPr>
          <w:ilvl w:val="1"/>
          <w:numId w:val="67"/>
        </w:numPr>
        <w:spacing w:before="120" w:after="120"/>
        <w:ind w:hanging="436"/>
        <w:jc w:val="both"/>
        <w:rPr>
          <w:bCs/>
          <w:lang w:val="kk-KZ"/>
        </w:rPr>
      </w:pPr>
      <w:r w:rsidRPr="00F11816">
        <w:rPr>
          <w:bCs/>
          <w:lang w:val="kk-KZ"/>
        </w:rPr>
        <w:t>Сатып алушы мекемесі елінің және Қазақстан Республикасының құзыретті органдары жариялаған сенімсіз салық төлеушілердің тізімдерінде және банкроттардың тізімдерінде болмау</w:t>
      </w:r>
      <w:r w:rsidR="00B339F0">
        <w:rPr>
          <w:bCs/>
          <w:lang w:val="kk-KZ"/>
        </w:rPr>
        <w:t>ы</w:t>
      </w:r>
      <w:r w:rsidRPr="00F11816">
        <w:rPr>
          <w:bCs/>
          <w:lang w:val="kk-KZ"/>
        </w:rPr>
        <w:t>:</w:t>
      </w:r>
    </w:p>
    <w:p w14:paraId="7E727F8A" w14:textId="55E4A6B6" w:rsidR="00090653" w:rsidRDefault="00DF04D5" w:rsidP="00247E31">
      <w:pPr>
        <w:spacing w:before="120" w:after="120" w:line="240" w:lineRule="auto"/>
        <w:ind w:left="720"/>
        <w:jc w:val="both"/>
        <w:rPr>
          <w:rFonts w:ascii="Times New Roman" w:eastAsia="Times New Roman" w:hAnsi="Times New Roman"/>
          <w:bCs/>
          <w:sz w:val="24"/>
          <w:szCs w:val="24"/>
          <w:lang w:val="kk-KZ" w:eastAsia="ru-RU"/>
        </w:rPr>
      </w:pPr>
      <w:r w:rsidRPr="00DF04D5">
        <w:rPr>
          <w:rFonts w:ascii="Times New Roman" w:eastAsia="Times New Roman" w:hAnsi="Times New Roman"/>
          <w:bCs/>
          <w:sz w:val="24"/>
          <w:szCs w:val="24"/>
          <w:lang w:val="kk-KZ" w:eastAsia="ru-RU"/>
        </w:rPr>
        <w:t>осы Біліктілік талаптарына сәйкестігін растау мақсатында:</w:t>
      </w:r>
    </w:p>
    <w:p w14:paraId="577DC70B" w14:textId="09F5E017" w:rsidR="00DF04D5" w:rsidRPr="00E751AF" w:rsidRDefault="00DF04D5" w:rsidP="00247E31">
      <w:pPr>
        <w:spacing w:before="120" w:after="120" w:line="240" w:lineRule="auto"/>
        <w:ind w:left="720"/>
        <w:jc w:val="both"/>
        <w:rPr>
          <w:rFonts w:ascii="Times New Roman" w:eastAsia="Times New Roman" w:hAnsi="Times New Roman"/>
          <w:bCs/>
          <w:iCs/>
          <w:sz w:val="28"/>
          <w:szCs w:val="28"/>
          <w:lang w:val="kk-KZ" w:eastAsia="ru-RU"/>
        </w:rPr>
      </w:pPr>
      <w:r w:rsidRPr="00DF04D5">
        <w:rPr>
          <w:rFonts w:ascii="Times New Roman" w:eastAsia="Times New Roman" w:hAnsi="Times New Roman"/>
          <w:bCs/>
          <w:i/>
          <w:sz w:val="24"/>
          <w:szCs w:val="24"/>
          <w:lang w:val="kk-KZ" w:eastAsia="ru-RU"/>
        </w:rPr>
        <w:lastRenderedPageBreak/>
        <w:t>заңды тұлғалар және жеке тұлғалар:</w:t>
      </w:r>
      <w:r>
        <w:rPr>
          <w:rFonts w:ascii="Times New Roman" w:eastAsia="Times New Roman" w:hAnsi="Times New Roman"/>
          <w:bCs/>
          <w:i/>
          <w:sz w:val="24"/>
          <w:szCs w:val="24"/>
          <w:lang w:val="kk-KZ" w:eastAsia="ru-RU"/>
        </w:rPr>
        <w:t xml:space="preserve"> </w:t>
      </w:r>
      <w:r w:rsidR="00E751AF" w:rsidRPr="00E751AF">
        <w:rPr>
          <w:rFonts w:ascii="Times New Roman" w:eastAsia="Times New Roman" w:hAnsi="Times New Roman"/>
          <w:bCs/>
          <w:iCs/>
          <w:sz w:val="24"/>
          <w:szCs w:val="24"/>
          <w:lang w:val="kk-KZ" w:eastAsia="ru-RU"/>
        </w:rPr>
        <w:t>Әлеуетті қатысушының Әлеуетті қатысушы елінің және Қазақстан Республикасының құзыретті органдары жариялаған сенімсіз салық төлеушілер тізімдерінде және банкроттар тізімдерінде тұрмағаны туралы кепілдік хат</w:t>
      </w:r>
      <w:r w:rsidR="00E751AF">
        <w:rPr>
          <w:rFonts w:ascii="Times New Roman" w:eastAsia="Times New Roman" w:hAnsi="Times New Roman"/>
          <w:bCs/>
          <w:iCs/>
          <w:sz w:val="24"/>
          <w:szCs w:val="24"/>
          <w:lang w:val="kk-KZ" w:eastAsia="ru-RU"/>
        </w:rPr>
        <w:t>.</w:t>
      </w:r>
    </w:p>
    <w:p w14:paraId="5EA3539B" w14:textId="77777777" w:rsidR="00B339F0" w:rsidRDefault="00B339F0" w:rsidP="00247E31">
      <w:pPr>
        <w:spacing w:before="120" w:after="120" w:line="240" w:lineRule="auto"/>
        <w:ind w:left="720"/>
        <w:jc w:val="both"/>
        <w:rPr>
          <w:rFonts w:ascii="Times New Roman" w:eastAsia="Times New Roman" w:hAnsi="Times New Roman"/>
          <w:bCs/>
          <w:sz w:val="24"/>
          <w:szCs w:val="24"/>
          <w:lang w:val="kk-KZ" w:eastAsia="ru-RU"/>
        </w:rPr>
      </w:pPr>
      <w:r w:rsidRPr="00B339F0">
        <w:rPr>
          <w:rFonts w:ascii="Times New Roman" w:eastAsia="Times New Roman" w:hAnsi="Times New Roman"/>
          <w:bCs/>
          <w:sz w:val="24"/>
          <w:szCs w:val="24"/>
          <w:lang w:val="kk-KZ" w:eastAsia="ru-RU"/>
        </w:rPr>
        <w:t>Консорциум болып табылатын әлеуетті қатысушылар консорциумға кіретін әрбір адамнан осы тармақта көрсетілген кепілдік-хатты ұсынады</w:t>
      </w:r>
      <w:r>
        <w:rPr>
          <w:rFonts w:ascii="Times New Roman" w:eastAsia="Times New Roman" w:hAnsi="Times New Roman"/>
          <w:bCs/>
          <w:sz w:val="24"/>
          <w:szCs w:val="24"/>
          <w:lang w:val="kk-KZ" w:eastAsia="ru-RU"/>
        </w:rPr>
        <w:t>.</w:t>
      </w:r>
    </w:p>
    <w:p w14:paraId="3B2D7DF4" w14:textId="77777777" w:rsidR="00B339F0" w:rsidRPr="00B339F0" w:rsidRDefault="00B339F0">
      <w:pPr>
        <w:pStyle w:val="af1"/>
        <w:numPr>
          <w:ilvl w:val="1"/>
          <w:numId w:val="67"/>
        </w:numPr>
        <w:spacing w:before="120" w:after="120"/>
        <w:ind w:hanging="436"/>
        <w:jc w:val="both"/>
        <w:rPr>
          <w:bCs/>
          <w:lang w:val="kk-KZ"/>
        </w:rPr>
      </w:pPr>
      <w:r w:rsidRPr="00B339F0">
        <w:rPr>
          <w:bCs/>
          <w:lang w:val="kk-KZ"/>
        </w:rPr>
        <w:t>Қылмыстық жолмен алынған кірістерді заңдастыруға (жылыстатуға) және терроризмді қаржыландыруға қарсы іс-қимыл туралы Заңды бұзу тарихы жоқ;</w:t>
      </w:r>
    </w:p>
    <w:p w14:paraId="0993C5E0" w14:textId="1AEB3FE8" w:rsidR="00090653" w:rsidRDefault="00B339F0" w:rsidP="00B339F0">
      <w:pPr>
        <w:pStyle w:val="af1"/>
        <w:spacing w:before="120" w:after="120"/>
        <w:ind w:left="720"/>
        <w:jc w:val="both"/>
        <w:rPr>
          <w:bCs/>
          <w:lang w:val="kk-KZ"/>
        </w:rPr>
      </w:pPr>
      <w:r w:rsidRPr="00B339F0">
        <w:rPr>
          <w:bCs/>
          <w:lang w:val="kk-KZ"/>
        </w:rPr>
        <w:t>осы Біліктілік талаптарына сәйкестігін растау мақсатында:</w:t>
      </w:r>
      <w:r w:rsidR="00090653" w:rsidRPr="00B339F0">
        <w:rPr>
          <w:bCs/>
          <w:lang w:val="kk-KZ"/>
        </w:rPr>
        <w:t xml:space="preserve"> </w:t>
      </w:r>
    </w:p>
    <w:p w14:paraId="7C553509" w14:textId="23C36AE3" w:rsidR="00B339F0" w:rsidRDefault="00B339F0" w:rsidP="00B339F0">
      <w:pPr>
        <w:pStyle w:val="af1"/>
        <w:spacing w:before="120" w:after="120"/>
        <w:ind w:left="720"/>
        <w:jc w:val="both"/>
        <w:rPr>
          <w:bCs/>
          <w:lang w:val="kk-KZ"/>
        </w:rPr>
      </w:pPr>
      <w:r w:rsidRPr="00B339F0">
        <w:rPr>
          <w:bCs/>
          <w:lang w:val="kk-KZ"/>
        </w:rPr>
        <w:t>заңды және жеке тұлғалар: әлеуетті қатысушының Қылмыстық жолмен алынған кірістерді заңдастыруға (жылыстатуға) және терроризмді қаржыландыруға қарсы іс-қимыл туралы заңды бұзу тарихы жоқ екендігі туралы кепілдік хат;</w:t>
      </w:r>
    </w:p>
    <w:p w14:paraId="074ADD77" w14:textId="409EFFA7" w:rsidR="00065D0E" w:rsidRDefault="00065D0E" w:rsidP="00B339F0">
      <w:pPr>
        <w:pStyle w:val="af1"/>
        <w:spacing w:before="120" w:after="120"/>
        <w:ind w:left="720"/>
        <w:jc w:val="both"/>
        <w:rPr>
          <w:bCs/>
          <w:lang w:val="kk-KZ"/>
        </w:rPr>
      </w:pPr>
      <w:r w:rsidRPr="00065D0E">
        <w:rPr>
          <w:bCs/>
          <w:i/>
          <w:iCs/>
          <w:lang w:val="kk-KZ"/>
        </w:rPr>
        <w:t>жеке тұлғалар:</w:t>
      </w:r>
      <w:r w:rsidRPr="00065D0E">
        <w:rPr>
          <w:bCs/>
          <w:lang w:val="kk-KZ"/>
        </w:rPr>
        <w:t xml:space="preserve"> мүліктік, экономикалық, сыбайлас жемқорлық қылмыстар, мемлекетке қарсы қылмыстар және өзге де қылмыстар бойынша өтелмеген соттылықтың жоқтығы туралы анықтама</w:t>
      </w:r>
      <w:r>
        <w:rPr>
          <w:bCs/>
          <w:lang w:val="kk-KZ"/>
        </w:rPr>
        <w:t>;</w:t>
      </w:r>
    </w:p>
    <w:p w14:paraId="2F030518" w14:textId="06DC835C" w:rsidR="00065D0E" w:rsidRDefault="00065D0E" w:rsidP="00B339F0">
      <w:pPr>
        <w:pStyle w:val="af1"/>
        <w:spacing w:before="120" w:after="120"/>
        <w:ind w:left="720"/>
        <w:jc w:val="both"/>
        <w:rPr>
          <w:bCs/>
          <w:lang w:val="kk-KZ"/>
        </w:rPr>
      </w:pPr>
      <w:r w:rsidRPr="00DA2DEA">
        <w:rPr>
          <w:bCs/>
          <w:lang w:val="kk-KZ"/>
        </w:rPr>
        <w:t>Консорциум болып табылатын Әлеуетті қатысушылар консорциумға кіретін әрбір адамнан осы тармақта көрсетілген кепілдік-хатты ұсынады.</w:t>
      </w:r>
    </w:p>
    <w:p w14:paraId="034076EC" w14:textId="0065EF56" w:rsidR="00DA2DEA" w:rsidRPr="00DA2DEA" w:rsidRDefault="00DA2DEA" w:rsidP="00DA2DEA">
      <w:pPr>
        <w:pStyle w:val="af1"/>
        <w:spacing w:before="120" w:after="120"/>
        <w:ind w:left="720"/>
        <w:jc w:val="both"/>
        <w:rPr>
          <w:bCs/>
          <w:lang w:val="kk-KZ"/>
        </w:rPr>
      </w:pPr>
      <w:r>
        <w:rPr>
          <w:bCs/>
          <w:lang w:val="kk-KZ"/>
        </w:rPr>
        <w:t xml:space="preserve">1.6. </w:t>
      </w:r>
      <w:r w:rsidRPr="00DA2DEA">
        <w:rPr>
          <w:bCs/>
          <w:lang w:val="kk-KZ"/>
        </w:rPr>
        <w:t>металлургия саласында тәжірибесі болуы тиіс;</w:t>
      </w:r>
    </w:p>
    <w:p w14:paraId="4AB3247A" w14:textId="7AC8A442" w:rsidR="00DA2DEA" w:rsidRDefault="00DA2DEA" w:rsidP="00B339F0">
      <w:pPr>
        <w:pStyle w:val="af1"/>
        <w:spacing w:before="120" w:after="120"/>
        <w:ind w:left="720"/>
        <w:jc w:val="both"/>
        <w:rPr>
          <w:bCs/>
          <w:lang w:val="kk-KZ"/>
        </w:rPr>
      </w:pPr>
      <w:r w:rsidRPr="00DA2DEA">
        <w:rPr>
          <w:bCs/>
          <w:lang w:val="kk-KZ"/>
        </w:rPr>
        <w:t>осы Біліктілік талаптарына сәйкестігін растау мақсатында:</w:t>
      </w:r>
    </w:p>
    <w:p w14:paraId="4BCA4FC5" w14:textId="16D229E9" w:rsidR="00C13AD0" w:rsidRDefault="00C13AD0" w:rsidP="00B339F0">
      <w:pPr>
        <w:pStyle w:val="af1"/>
        <w:spacing w:before="120" w:after="120"/>
        <w:ind w:left="720"/>
        <w:jc w:val="both"/>
        <w:rPr>
          <w:bCs/>
          <w:lang w:val="kk-KZ"/>
        </w:rPr>
      </w:pPr>
      <w:r w:rsidRPr="00C13AD0">
        <w:rPr>
          <w:bCs/>
          <w:lang w:val="kk-KZ"/>
        </w:rPr>
        <w:t xml:space="preserve">заңды тұлғалар /жеке тұлғалар: металлургия саласындағы </w:t>
      </w:r>
      <w:r w:rsidR="00DA2DEA" w:rsidRPr="00C13AD0">
        <w:rPr>
          <w:bCs/>
          <w:lang w:val="kk-KZ"/>
        </w:rPr>
        <w:t xml:space="preserve">Әлеуетті </w:t>
      </w:r>
      <w:r w:rsidRPr="00C13AD0">
        <w:rPr>
          <w:bCs/>
          <w:lang w:val="kk-KZ"/>
        </w:rPr>
        <w:t xml:space="preserve">қатысушының (немесе оның бір тұлғалар тобына </w:t>
      </w:r>
      <w:r w:rsidR="00DA2DEA" w:rsidRPr="00C13AD0">
        <w:rPr>
          <w:bCs/>
          <w:lang w:val="kk-KZ"/>
        </w:rPr>
        <w:t xml:space="preserve">Әлеуетті </w:t>
      </w:r>
      <w:r w:rsidRPr="00C13AD0">
        <w:rPr>
          <w:bCs/>
          <w:lang w:val="kk-KZ"/>
        </w:rPr>
        <w:t>қатысушымен бірге кіретін) қызмет тәжірибесінің сипаттамасын; жеке және/немесе заңды тұлғалар (консорциумдар) бірлестігінің қатысушылары консорциумға (заңды/жеке тұлғаға) қатысушылардың біріне қатысты ұсынады металлургия саласындағы тәжірибенің сипаттамасы. Тәжірибе сипаттамасына тиісті тәжірибені растайтын құжаттар қоса берілуі керек, бірақ олармен шектелмейді: екі тарап қол қойған шарттар немесе орындалған жұмыс актілері (қолданылатын жерде), ұсыныс хаттар, еңбек кітапшасы (қолданылатын жерде).</w:t>
      </w:r>
    </w:p>
    <w:p w14:paraId="50D1E898" w14:textId="17E610D3" w:rsidR="00DD5BBE" w:rsidRPr="00DD5BBE" w:rsidRDefault="00DD5BBE" w:rsidP="00DD5BBE">
      <w:pPr>
        <w:pStyle w:val="af1"/>
        <w:spacing w:before="120" w:after="120"/>
        <w:ind w:left="720"/>
        <w:jc w:val="both"/>
        <w:rPr>
          <w:bCs/>
          <w:lang w:val="kk-KZ"/>
        </w:rPr>
      </w:pPr>
      <w:r w:rsidRPr="00DD5BBE">
        <w:rPr>
          <w:bCs/>
          <w:lang w:val="kk-KZ"/>
        </w:rPr>
        <w:t>1.7.</w:t>
      </w:r>
      <w:r w:rsidRPr="00DD5BBE">
        <w:rPr>
          <w:bCs/>
          <w:lang w:val="kk-KZ"/>
        </w:rPr>
        <w:tab/>
        <w:t>тиісті Шарттың талаптарын орындау және қатысу үлестерін сатып алу қабілетін көрсету мүмкіндігіне ие болу;</w:t>
      </w:r>
    </w:p>
    <w:p w14:paraId="1FD4FF2A" w14:textId="1EEEF974" w:rsidR="00DD5BBE" w:rsidRPr="00DD5BBE" w:rsidRDefault="00DD5BBE" w:rsidP="00DD5BBE">
      <w:pPr>
        <w:pStyle w:val="af1"/>
        <w:spacing w:before="120" w:after="120"/>
        <w:ind w:left="720"/>
        <w:jc w:val="both"/>
        <w:rPr>
          <w:bCs/>
          <w:lang w:val="kk-KZ"/>
        </w:rPr>
      </w:pPr>
      <w:r w:rsidRPr="00DD5BBE">
        <w:rPr>
          <w:bCs/>
          <w:lang w:val="kk-KZ"/>
        </w:rPr>
        <w:t>осы Біліктілік талаптарына сәйкестігін растау мақсатында:</w:t>
      </w:r>
    </w:p>
    <w:p w14:paraId="66D6EFCF" w14:textId="63F8DF82" w:rsidR="00065D0E" w:rsidRPr="00065D0E" w:rsidRDefault="00DD5BBE" w:rsidP="00B339F0">
      <w:pPr>
        <w:pStyle w:val="af1"/>
        <w:spacing w:before="120" w:after="120"/>
        <w:ind w:left="720"/>
        <w:jc w:val="both"/>
        <w:rPr>
          <w:bCs/>
          <w:lang w:val="kk-KZ"/>
        </w:rPr>
      </w:pPr>
      <w:r w:rsidRPr="00DD5BBE">
        <w:rPr>
          <w:bCs/>
          <w:lang w:val="kk-KZ"/>
        </w:rPr>
        <w:t>заңды тұлғалар қатысу үлестерін бөліп-бөліп төлемей сатып алу ниетімен: немесе бөліктермен (транштармен)</w:t>
      </w:r>
      <w:r>
        <w:rPr>
          <w:bCs/>
          <w:lang w:val="kk-KZ"/>
        </w:rPr>
        <w:t xml:space="preserve"> ұсынады</w:t>
      </w:r>
      <w:r w:rsidRPr="00DD5BBE">
        <w:rPr>
          <w:bCs/>
          <w:lang w:val="kk-KZ"/>
        </w:rPr>
        <w:t>:</w:t>
      </w:r>
    </w:p>
    <w:p w14:paraId="051AD5DB" w14:textId="6B089445" w:rsidR="00090653" w:rsidRPr="00885BF3" w:rsidRDefault="00D168B5">
      <w:pPr>
        <w:pStyle w:val="af1"/>
        <w:numPr>
          <w:ilvl w:val="1"/>
          <w:numId w:val="74"/>
        </w:numPr>
        <w:spacing w:before="120" w:after="120"/>
        <w:ind w:left="1560" w:hanging="709"/>
        <w:jc w:val="both"/>
        <w:rPr>
          <w:bCs/>
          <w:lang w:val="kk-KZ"/>
        </w:rPr>
      </w:pPr>
      <w:r w:rsidRPr="00885BF3">
        <w:rPr>
          <w:bCs/>
          <w:lang w:val="kk-KZ"/>
        </w:rPr>
        <w:t xml:space="preserve">таза активтердің құны </w:t>
      </w:r>
      <w:r w:rsidR="00885BF3" w:rsidRPr="00885BF3">
        <w:rPr>
          <w:bCs/>
          <w:lang w:val="kk-KZ"/>
        </w:rPr>
        <w:t>(бірақ 2023 жылдың үшінші тоқсанының соңына дейін емес)</w:t>
      </w:r>
      <w:r w:rsidR="00885BF3">
        <w:rPr>
          <w:bCs/>
          <w:lang w:val="kk-KZ"/>
        </w:rPr>
        <w:t xml:space="preserve"> </w:t>
      </w:r>
      <w:r w:rsidRPr="00885BF3">
        <w:rPr>
          <w:bCs/>
          <w:lang w:val="kk-KZ"/>
        </w:rPr>
        <w:t>немесе оларға қатысты осындай есептілік жасалған компаниялардың капитализациясы Бастапқы бағадан төмен емес екенін растайтын соңғы есепті күнге арналған жеке/ шоғырландырылған/ құрамдастырылған қаржылық есептілік. Осы тармақта көрсетілген есептілік мыналарға қатысты ұсынылуы мүмкін</w:t>
      </w:r>
      <w:r w:rsidR="00090653" w:rsidRPr="00885BF3">
        <w:rPr>
          <w:bCs/>
          <w:lang w:val="kk-KZ"/>
        </w:rPr>
        <w:t>:</w:t>
      </w:r>
    </w:p>
    <w:p w14:paraId="56924EF7" w14:textId="6909B407" w:rsidR="00D345A9" w:rsidRPr="00885BF3" w:rsidRDefault="00885BF3" w:rsidP="00885BF3">
      <w:pPr>
        <w:pStyle w:val="af1"/>
        <w:spacing w:before="120" w:after="120"/>
        <w:ind w:left="1701" w:hanging="708"/>
        <w:jc w:val="both"/>
        <w:rPr>
          <w:b/>
          <w:bCs/>
          <w:i/>
          <w:u w:val="single"/>
          <w:lang w:val="kk-KZ"/>
        </w:rPr>
      </w:pPr>
      <w:r w:rsidRPr="00885BF3">
        <w:rPr>
          <w:bCs/>
        </w:rPr>
        <w:t>1</w:t>
      </w:r>
      <w:r w:rsidRPr="00885BF3">
        <w:rPr>
          <w:bCs/>
          <w:lang w:val="kk-KZ"/>
        </w:rPr>
        <w:t>.8.1.</w:t>
      </w:r>
      <w:r>
        <w:rPr>
          <w:bCs/>
          <w:u w:val="single"/>
          <w:lang w:val="kk-KZ"/>
        </w:rPr>
        <w:t xml:space="preserve"> </w:t>
      </w:r>
      <w:r w:rsidR="00D168B5" w:rsidRPr="00885BF3">
        <w:rPr>
          <w:bCs/>
          <w:u w:val="single"/>
          <w:lang w:val="kk-KZ"/>
        </w:rPr>
        <w:t xml:space="preserve">Әлеуетті қатысушының не Әлеуетті қатысушымен тұлғалардың бір </w:t>
      </w:r>
      <w:r w:rsidRPr="00885BF3">
        <w:rPr>
          <w:bCs/>
          <w:u w:val="single"/>
          <w:lang w:val="kk-KZ"/>
        </w:rPr>
        <w:t xml:space="preserve">Тобына </w:t>
      </w:r>
      <w:r w:rsidR="00D168B5" w:rsidRPr="00885BF3">
        <w:rPr>
          <w:bCs/>
          <w:u w:val="single"/>
          <w:lang w:val="kk-KZ"/>
        </w:rPr>
        <w:t>кіретін тұлғалардың (</w:t>
      </w:r>
      <w:r>
        <w:rPr>
          <w:bCs/>
          <w:u w:val="single"/>
          <w:lang w:val="kk-KZ"/>
        </w:rPr>
        <w:t>-</w:t>
      </w:r>
      <w:r w:rsidR="009C71C7">
        <w:rPr>
          <w:bCs/>
          <w:u w:val="single"/>
          <w:lang w:val="kk-KZ"/>
        </w:rPr>
        <w:t>н</w:t>
      </w:r>
      <w:r>
        <w:rPr>
          <w:bCs/>
          <w:u w:val="single"/>
          <w:lang w:val="kk-KZ"/>
        </w:rPr>
        <w:t>ың</w:t>
      </w:r>
      <w:r w:rsidR="00D168B5" w:rsidRPr="00885BF3">
        <w:rPr>
          <w:bCs/>
          <w:u w:val="single"/>
          <w:lang w:val="kk-KZ"/>
        </w:rPr>
        <w:t>)</w:t>
      </w:r>
      <w:r w:rsidR="00D345A9" w:rsidRPr="00885BF3">
        <w:rPr>
          <w:bCs/>
          <w:u w:val="single"/>
          <w:lang w:val="kk-KZ"/>
        </w:rPr>
        <w:t xml:space="preserve">; </w:t>
      </w:r>
    </w:p>
    <w:p w14:paraId="776E6709" w14:textId="184A21EA" w:rsidR="00090653" w:rsidRPr="008E0CDF" w:rsidRDefault="00D168B5">
      <w:pPr>
        <w:pStyle w:val="af1"/>
        <w:numPr>
          <w:ilvl w:val="2"/>
          <w:numId w:val="73"/>
        </w:numPr>
        <w:spacing w:before="120" w:after="120"/>
        <w:ind w:left="1701" w:hanging="850"/>
        <w:jc w:val="both"/>
        <w:rPr>
          <w:bCs/>
        </w:rPr>
      </w:pPr>
      <w:proofErr w:type="spellStart"/>
      <w:r w:rsidRPr="00D168B5">
        <w:rPr>
          <w:bCs/>
        </w:rPr>
        <w:lastRenderedPageBreak/>
        <w:t>дауыс</w:t>
      </w:r>
      <w:proofErr w:type="spellEnd"/>
      <w:r w:rsidRPr="00D168B5">
        <w:rPr>
          <w:bCs/>
        </w:rPr>
        <w:t xml:space="preserve"> </w:t>
      </w:r>
      <w:proofErr w:type="spellStart"/>
      <w:r w:rsidRPr="00D168B5">
        <w:rPr>
          <w:bCs/>
        </w:rPr>
        <w:t>беретін</w:t>
      </w:r>
      <w:proofErr w:type="spellEnd"/>
      <w:r w:rsidRPr="00D168B5">
        <w:rPr>
          <w:bCs/>
        </w:rPr>
        <w:t xml:space="preserve"> </w:t>
      </w:r>
      <w:proofErr w:type="spellStart"/>
      <w:r w:rsidRPr="00D168B5">
        <w:rPr>
          <w:bCs/>
        </w:rPr>
        <w:t>акцияларының</w:t>
      </w:r>
      <w:proofErr w:type="spellEnd"/>
      <w:r w:rsidRPr="00D168B5">
        <w:rPr>
          <w:bCs/>
        </w:rPr>
        <w:t xml:space="preserve"> (</w:t>
      </w:r>
      <w:proofErr w:type="spellStart"/>
      <w:r w:rsidRPr="00D168B5">
        <w:rPr>
          <w:bCs/>
        </w:rPr>
        <w:t>қатысу</w:t>
      </w:r>
      <w:proofErr w:type="spellEnd"/>
      <w:r w:rsidRPr="00D168B5">
        <w:rPr>
          <w:bCs/>
        </w:rPr>
        <w:t xml:space="preserve"> </w:t>
      </w:r>
      <w:proofErr w:type="spellStart"/>
      <w:r w:rsidRPr="00D168B5">
        <w:rPr>
          <w:bCs/>
        </w:rPr>
        <w:t>үлестерінің</w:t>
      </w:r>
      <w:proofErr w:type="spellEnd"/>
      <w:r w:rsidRPr="00D168B5">
        <w:rPr>
          <w:bCs/>
        </w:rPr>
        <w:t xml:space="preserve">) </w:t>
      </w:r>
      <w:proofErr w:type="spellStart"/>
      <w:r w:rsidRPr="00D168B5">
        <w:rPr>
          <w:bCs/>
        </w:rPr>
        <w:t>елу</w:t>
      </w:r>
      <w:proofErr w:type="spellEnd"/>
      <w:r w:rsidRPr="00D168B5">
        <w:rPr>
          <w:bCs/>
        </w:rPr>
        <w:t xml:space="preserve"> </w:t>
      </w:r>
      <w:proofErr w:type="spellStart"/>
      <w:r w:rsidRPr="00D168B5">
        <w:rPr>
          <w:bCs/>
        </w:rPr>
        <w:t>пайызынан</w:t>
      </w:r>
      <w:proofErr w:type="spellEnd"/>
      <w:r w:rsidRPr="00D168B5">
        <w:rPr>
          <w:bCs/>
        </w:rPr>
        <w:t xml:space="preserve"> </w:t>
      </w:r>
      <w:proofErr w:type="spellStart"/>
      <w:r w:rsidRPr="00D168B5">
        <w:rPr>
          <w:bCs/>
        </w:rPr>
        <w:t>астамы</w:t>
      </w:r>
      <w:proofErr w:type="spellEnd"/>
      <w:r w:rsidRPr="00D168B5">
        <w:rPr>
          <w:bCs/>
        </w:rPr>
        <w:t xml:space="preserve"> </w:t>
      </w:r>
      <w:proofErr w:type="spellStart"/>
      <w:r w:rsidRPr="00D168B5">
        <w:rPr>
          <w:bCs/>
        </w:rPr>
        <w:t>Әлеуетті</w:t>
      </w:r>
      <w:proofErr w:type="spellEnd"/>
      <w:r w:rsidRPr="00D168B5">
        <w:rPr>
          <w:bCs/>
        </w:rPr>
        <w:t xml:space="preserve"> </w:t>
      </w:r>
      <w:proofErr w:type="spellStart"/>
      <w:r w:rsidRPr="00D168B5">
        <w:rPr>
          <w:bCs/>
        </w:rPr>
        <w:t>қатысушыға</w:t>
      </w:r>
      <w:proofErr w:type="spellEnd"/>
      <w:r w:rsidRPr="00D168B5">
        <w:rPr>
          <w:bCs/>
        </w:rPr>
        <w:t xml:space="preserve"> </w:t>
      </w:r>
      <w:proofErr w:type="spellStart"/>
      <w:r w:rsidRPr="00D168B5">
        <w:rPr>
          <w:bCs/>
        </w:rPr>
        <w:t>тікелей</w:t>
      </w:r>
      <w:proofErr w:type="spellEnd"/>
      <w:r w:rsidRPr="00D168B5">
        <w:rPr>
          <w:bCs/>
        </w:rPr>
        <w:t xml:space="preserve"> </w:t>
      </w:r>
      <w:proofErr w:type="spellStart"/>
      <w:r w:rsidRPr="00D168B5">
        <w:rPr>
          <w:bCs/>
        </w:rPr>
        <w:t>немесе</w:t>
      </w:r>
      <w:proofErr w:type="spellEnd"/>
      <w:r w:rsidRPr="00D168B5">
        <w:rPr>
          <w:bCs/>
        </w:rPr>
        <w:t xml:space="preserve"> </w:t>
      </w:r>
      <w:proofErr w:type="spellStart"/>
      <w:r w:rsidRPr="00D168B5">
        <w:rPr>
          <w:bCs/>
        </w:rPr>
        <w:t>жанама</w:t>
      </w:r>
      <w:proofErr w:type="spellEnd"/>
      <w:r w:rsidRPr="00D168B5">
        <w:rPr>
          <w:bCs/>
        </w:rPr>
        <w:t xml:space="preserve"> </w:t>
      </w:r>
      <w:proofErr w:type="spellStart"/>
      <w:r w:rsidRPr="00D168B5">
        <w:rPr>
          <w:bCs/>
        </w:rPr>
        <w:t>түрде</w:t>
      </w:r>
      <w:proofErr w:type="spellEnd"/>
      <w:r w:rsidRPr="00D168B5">
        <w:rPr>
          <w:bCs/>
        </w:rPr>
        <w:t xml:space="preserve"> </w:t>
      </w:r>
      <w:proofErr w:type="spellStart"/>
      <w:r w:rsidRPr="00D168B5">
        <w:rPr>
          <w:bCs/>
        </w:rPr>
        <w:t>тиесілі</w:t>
      </w:r>
      <w:proofErr w:type="spellEnd"/>
      <w:r w:rsidRPr="00D168B5">
        <w:rPr>
          <w:bCs/>
        </w:rPr>
        <w:t xml:space="preserve"> </w:t>
      </w:r>
      <w:proofErr w:type="spellStart"/>
      <w:r w:rsidRPr="00D168B5">
        <w:rPr>
          <w:bCs/>
        </w:rPr>
        <w:t>ұйымдар</w:t>
      </w:r>
      <w:proofErr w:type="spellEnd"/>
      <w:r w:rsidRPr="00D168B5">
        <w:rPr>
          <w:bCs/>
        </w:rPr>
        <w:t xml:space="preserve">. </w:t>
      </w:r>
      <w:proofErr w:type="spellStart"/>
      <w:r w:rsidRPr="00D168B5">
        <w:rPr>
          <w:bCs/>
        </w:rPr>
        <w:t>Бұл</w:t>
      </w:r>
      <w:proofErr w:type="spellEnd"/>
      <w:r w:rsidRPr="00D168B5">
        <w:rPr>
          <w:bCs/>
        </w:rPr>
        <w:t xml:space="preserve"> </w:t>
      </w:r>
      <w:proofErr w:type="spellStart"/>
      <w:r w:rsidRPr="00D168B5">
        <w:rPr>
          <w:bCs/>
        </w:rPr>
        <w:t>ретте</w:t>
      </w:r>
      <w:proofErr w:type="spellEnd"/>
      <w:r w:rsidRPr="00D168B5">
        <w:rPr>
          <w:bCs/>
        </w:rPr>
        <w:t xml:space="preserve"> </w:t>
      </w:r>
      <w:proofErr w:type="spellStart"/>
      <w:r w:rsidRPr="00D168B5">
        <w:rPr>
          <w:bCs/>
        </w:rPr>
        <w:t>есептілігі</w:t>
      </w:r>
      <w:proofErr w:type="spellEnd"/>
      <w:r w:rsidRPr="00D168B5">
        <w:rPr>
          <w:bCs/>
        </w:rPr>
        <w:t xml:space="preserve"> </w:t>
      </w:r>
      <w:proofErr w:type="spellStart"/>
      <w:r w:rsidRPr="00D168B5">
        <w:rPr>
          <w:bCs/>
        </w:rPr>
        <w:t>табыс</w:t>
      </w:r>
      <w:proofErr w:type="spellEnd"/>
      <w:r w:rsidRPr="00D168B5">
        <w:rPr>
          <w:bCs/>
        </w:rPr>
        <w:t xml:space="preserve"> </w:t>
      </w:r>
      <w:proofErr w:type="spellStart"/>
      <w:r w:rsidRPr="00D168B5">
        <w:rPr>
          <w:bCs/>
        </w:rPr>
        <w:t>етілетін</w:t>
      </w:r>
      <w:proofErr w:type="spellEnd"/>
      <w:r w:rsidRPr="00D168B5">
        <w:rPr>
          <w:bCs/>
        </w:rPr>
        <w:t xml:space="preserve"> </w:t>
      </w:r>
      <w:proofErr w:type="spellStart"/>
      <w:r w:rsidRPr="00D168B5">
        <w:rPr>
          <w:bCs/>
        </w:rPr>
        <w:t>ұйымнан</w:t>
      </w:r>
      <w:proofErr w:type="spellEnd"/>
      <w:r w:rsidRPr="00D168B5">
        <w:rPr>
          <w:bCs/>
        </w:rPr>
        <w:t xml:space="preserve"> </w:t>
      </w:r>
      <w:proofErr w:type="spellStart"/>
      <w:r w:rsidRPr="00D168B5">
        <w:rPr>
          <w:bCs/>
        </w:rPr>
        <w:t>Әлеуетті</w:t>
      </w:r>
      <w:proofErr w:type="spellEnd"/>
      <w:r w:rsidRPr="00D168B5">
        <w:rPr>
          <w:bCs/>
        </w:rPr>
        <w:t xml:space="preserve"> </w:t>
      </w:r>
      <w:proofErr w:type="spellStart"/>
      <w:r w:rsidRPr="00D168B5">
        <w:rPr>
          <w:bCs/>
        </w:rPr>
        <w:t>қатысушыға</w:t>
      </w:r>
      <w:proofErr w:type="spellEnd"/>
      <w:r w:rsidRPr="00D168B5">
        <w:rPr>
          <w:bCs/>
        </w:rPr>
        <w:t xml:space="preserve"> </w:t>
      </w:r>
      <w:proofErr w:type="spellStart"/>
      <w:r w:rsidRPr="00D168B5">
        <w:rPr>
          <w:bCs/>
        </w:rPr>
        <w:t>Қатысу</w:t>
      </w:r>
      <w:proofErr w:type="spellEnd"/>
      <w:r w:rsidRPr="00D168B5">
        <w:rPr>
          <w:bCs/>
        </w:rPr>
        <w:t xml:space="preserve"> </w:t>
      </w:r>
      <w:proofErr w:type="spellStart"/>
      <w:r w:rsidRPr="00D168B5">
        <w:rPr>
          <w:bCs/>
        </w:rPr>
        <w:t>үлестерін</w:t>
      </w:r>
      <w:proofErr w:type="spellEnd"/>
      <w:r w:rsidRPr="00D168B5">
        <w:rPr>
          <w:bCs/>
        </w:rPr>
        <w:t xml:space="preserve"> </w:t>
      </w:r>
      <w:proofErr w:type="spellStart"/>
      <w:r w:rsidRPr="00D168B5">
        <w:rPr>
          <w:bCs/>
        </w:rPr>
        <w:t>сатып</w:t>
      </w:r>
      <w:proofErr w:type="spellEnd"/>
      <w:r w:rsidRPr="00D168B5">
        <w:rPr>
          <w:bCs/>
        </w:rPr>
        <w:t xml:space="preserve"> </w:t>
      </w:r>
      <w:proofErr w:type="spellStart"/>
      <w:r w:rsidRPr="00D168B5">
        <w:rPr>
          <w:bCs/>
        </w:rPr>
        <w:t>алу</w:t>
      </w:r>
      <w:proofErr w:type="spellEnd"/>
      <w:r w:rsidRPr="00D168B5">
        <w:rPr>
          <w:bCs/>
        </w:rPr>
        <w:t xml:space="preserve"> </w:t>
      </w:r>
      <w:proofErr w:type="spellStart"/>
      <w:r w:rsidRPr="00D168B5">
        <w:rPr>
          <w:bCs/>
        </w:rPr>
        <w:t>үшін</w:t>
      </w:r>
      <w:proofErr w:type="spellEnd"/>
      <w:r w:rsidRPr="00D168B5">
        <w:rPr>
          <w:bCs/>
        </w:rPr>
        <w:t xml:space="preserve"> </w:t>
      </w:r>
      <w:proofErr w:type="spellStart"/>
      <w:r w:rsidRPr="00D168B5">
        <w:rPr>
          <w:bCs/>
        </w:rPr>
        <w:t>талап</w:t>
      </w:r>
      <w:proofErr w:type="spellEnd"/>
      <w:r w:rsidRPr="00D168B5">
        <w:rPr>
          <w:bCs/>
        </w:rPr>
        <w:t xml:space="preserve"> </w:t>
      </w:r>
      <w:proofErr w:type="spellStart"/>
      <w:r w:rsidRPr="00D168B5">
        <w:rPr>
          <w:bCs/>
        </w:rPr>
        <w:t>етілетін</w:t>
      </w:r>
      <w:proofErr w:type="spellEnd"/>
      <w:r w:rsidRPr="00D168B5">
        <w:rPr>
          <w:bCs/>
        </w:rPr>
        <w:t xml:space="preserve"> </w:t>
      </w:r>
      <w:proofErr w:type="spellStart"/>
      <w:r w:rsidRPr="00D168B5">
        <w:rPr>
          <w:bCs/>
        </w:rPr>
        <w:t>соманы</w:t>
      </w:r>
      <w:proofErr w:type="spellEnd"/>
      <w:r w:rsidRPr="00D168B5">
        <w:rPr>
          <w:bCs/>
        </w:rPr>
        <w:t xml:space="preserve"> </w:t>
      </w:r>
      <w:proofErr w:type="spellStart"/>
      <w:r w:rsidRPr="00D168B5">
        <w:rPr>
          <w:bCs/>
        </w:rPr>
        <w:t>ұсынуға</w:t>
      </w:r>
      <w:proofErr w:type="spellEnd"/>
      <w:r w:rsidRPr="00D168B5">
        <w:rPr>
          <w:bCs/>
        </w:rPr>
        <w:t xml:space="preserve"> </w:t>
      </w:r>
      <w:proofErr w:type="spellStart"/>
      <w:r w:rsidRPr="00D168B5">
        <w:rPr>
          <w:bCs/>
        </w:rPr>
        <w:t>кепілдік</w:t>
      </w:r>
      <w:proofErr w:type="spellEnd"/>
      <w:r w:rsidRPr="00D168B5">
        <w:rPr>
          <w:bCs/>
        </w:rPr>
        <w:t xml:space="preserve"> </w:t>
      </w:r>
      <w:proofErr w:type="spellStart"/>
      <w:r w:rsidRPr="00D168B5">
        <w:rPr>
          <w:bCs/>
        </w:rPr>
        <w:t>беретін</w:t>
      </w:r>
      <w:proofErr w:type="spellEnd"/>
      <w:r w:rsidRPr="00D168B5">
        <w:rPr>
          <w:bCs/>
        </w:rPr>
        <w:t xml:space="preserve"> хат </w:t>
      </w:r>
      <w:proofErr w:type="spellStart"/>
      <w:r w:rsidRPr="00D168B5">
        <w:rPr>
          <w:bCs/>
        </w:rPr>
        <w:t>қоса</w:t>
      </w:r>
      <w:proofErr w:type="spellEnd"/>
      <w:r w:rsidRPr="00D168B5">
        <w:rPr>
          <w:bCs/>
        </w:rPr>
        <w:t xml:space="preserve"> </w:t>
      </w:r>
      <w:proofErr w:type="spellStart"/>
      <w:r w:rsidRPr="00D168B5">
        <w:rPr>
          <w:bCs/>
        </w:rPr>
        <w:t>беріледі</w:t>
      </w:r>
      <w:proofErr w:type="spellEnd"/>
      <w:r w:rsidR="00090653" w:rsidRPr="008E0CDF">
        <w:rPr>
          <w:bCs/>
        </w:rPr>
        <w:t>;</w:t>
      </w:r>
    </w:p>
    <w:p w14:paraId="6173B8EE" w14:textId="754B8A75" w:rsidR="00090653" w:rsidRPr="008E0CDF" w:rsidRDefault="006E1AD4">
      <w:pPr>
        <w:pStyle w:val="af1"/>
        <w:numPr>
          <w:ilvl w:val="2"/>
          <w:numId w:val="73"/>
        </w:numPr>
        <w:spacing w:before="120" w:after="120"/>
        <w:ind w:left="1701" w:hanging="850"/>
        <w:jc w:val="both"/>
        <w:rPr>
          <w:bCs/>
        </w:rPr>
      </w:pPr>
      <w:proofErr w:type="spellStart"/>
      <w:r w:rsidRPr="006E1AD4">
        <w:rPr>
          <w:bCs/>
        </w:rPr>
        <w:t>Әлеуетті</w:t>
      </w:r>
      <w:proofErr w:type="spellEnd"/>
      <w:r w:rsidRPr="006E1AD4">
        <w:rPr>
          <w:bCs/>
        </w:rPr>
        <w:t xml:space="preserve"> </w:t>
      </w:r>
      <w:proofErr w:type="spellStart"/>
      <w:r w:rsidRPr="006E1AD4">
        <w:rPr>
          <w:bCs/>
        </w:rPr>
        <w:t>қатысушының</w:t>
      </w:r>
      <w:proofErr w:type="spellEnd"/>
      <w:r w:rsidRPr="006E1AD4">
        <w:rPr>
          <w:bCs/>
        </w:rPr>
        <w:t xml:space="preserve"> </w:t>
      </w:r>
      <w:proofErr w:type="spellStart"/>
      <w:r w:rsidRPr="006E1AD4">
        <w:rPr>
          <w:bCs/>
        </w:rPr>
        <w:t>дауыс</w:t>
      </w:r>
      <w:proofErr w:type="spellEnd"/>
      <w:r w:rsidRPr="006E1AD4">
        <w:rPr>
          <w:bCs/>
        </w:rPr>
        <w:t xml:space="preserve"> </w:t>
      </w:r>
      <w:proofErr w:type="spellStart"/>
      <w:r w:rsidRPr="006E1AD4">
        <w:rPr>
          <w:bCs/>
        </w:rPr>
        <w:t>беретін</w:t>
      </w:r>
      <w:proofErr w:type="spellEnd"/>
      <w:r w:rsidRPr="006E1AD4">
        <w:rPr>
          <w:bCs/>
        </w:rPr>
        <w:t xml:space="preserve"> </w:t>
      </w:r>
      <w:proofErr w:type="spellStart"/>
      <w:r w:rsidRPr="006E1AD4">
        <w:rPr>
          <w:bCs/>
        </w:rPr>
        <w:t>акцияларының</w:t>
      </w:r>
      <w:proofErr w:type="spellEnd"/>
      <w:r w:rsidRPr="006E1AD4">
        <w:rPr>
          <w:bCs/>
        </w:rPr>
        <w:t xml:space="preserve"> (</w:t>
      </w:r>
      <w:proofErr w:type="spellStart"/>
      <w:r w:rsidRPr="006E1AD4">
        <w:rPr>
          <w:bCs/>
        </w:rPr>
        <w:t>қатысу</w:t>
      </w:r>
      <w:proofErr w:type="spellEnd"/>
      <w:r w:rsidRPr="006E1AD4">
        <w:rPr>
          <w:bCs/>
        </w:rPr>
        <w:t xml:space="preserve"> </w:t>
      </w:r>
      <w:proofErr w:type="spellStart"/>
      <w:r w:rsidRPr="006E1AD4">
        <w:rPr>
          <w:bCs/>
        </w:rPr>
        <w:t>үлестерінің</w:t>
      </w:r>
      <w:proofErr w:type="spellEnd"/>
      <w:r w:rsidRPr="006E1AD4">
        <w:rPr>
          <w:bCs/>
        </w:rPr>
        <w:t xml:space="preserve">) </w:t>
      </w:r>
      <w:proofErr w:type="spellStart"/>
      <w:r w:rsidRPr="006E1AD4">
        <w:rPr>
          <w:bCs/>
        </w:rPr>
        <w:t>елу</w:t>
      </w:r>
      <w:proofErr w:type="spellEnd"/>
      <w:r w:rsidRPr="006E1AD4">
        <w:rPr>
          <w:bCs/>
        </w:rPr>
        <w:t xml:space="preserve"> </w:t>
      </w:r>
      <w:proofErr w:type="spellStart"/>
      <w:r w:rsidRPr="006E1AD4">
        <w:rPr>
          <w:bCs/>
        </w:rPr>
        <w:t>пайызынан</w:t>
      </w:r>
      <w:proofErr w:type="spellEnd"/>
      <w:r w:rsidRPr="006E1AD4">
        <w:rPr>
          <w:bCs/>
        </w:rPr>
        <w:t xml:space="preserve"> </w:t>
      </w:r>
      <w:proofErr w:type="spellStart"/>
      <w:r w:rsidRPr="006E1AD4">
        <w:rPr>
          <w:bCs/>
        </w:rPr>
        <w:t>астамы</w:t>
      </w:r>
      <w:proofErr w:type="spellEnd"/>
      <w:r w:rsidRPr="006E1AD4">
        <w:rPr>
          <w:bCs/>
        </w:rPr>
        <w:t xml:space="preserve"> </w:t>
      </w:r>
      <w:proofErr w:type="spellStart"/>
      <w:r w:rsidRPr="006E1AD4">
        <w:rPr>
          <w:bCs/>
        </w:rPr>
        <w:t>тікелей</w:t>
      </w:r>
      <w:proofErr w:type="spellEnd"/>
      <w:r w:rsidRPr="006E1AD4">
        <w:rPr>
          <w:bCs/>
        </w:rPr>
        <w:t xml:space="preserve"> </w:t>
      </w:r>
      <w:proofErr w:type="spellStart"/>
      <w:r w:rsidRPr="006E1AD4">
        <w:rPr>
          <w:bCs/>
        </w:rPr>
        <w:t>немесе</w:t>
      </w:r>
      <w:proofErr w:type="spellEnd"/>
      <w:r w:rsidRPr="006E1AD4">
        <w:rPr>
          <w:bCs/>
        </w:rPr>
        <w:t xml:space="preserve"> </w:t>
      </w:r>
      <w:proofErr w:type="spellStart"/>
      <w:r w:rsidRPr="006E1AD4">
        <w:rPr>
          <w:bCs/>
        </w:rPr>
        <w:t>жанама</w:t>
      </w:r>
      <w:proofErr w:type="spellEnd"/>
      <w:r w:rsidRPr="006E1AD4">
        <w:rPr>
          <w:bCs/>
        </w:rPr>
        <w:t xml:space="preserve"> </w:t>
      </w:r>
      <w:proofErr w:type="spellStart"/>
      <w:r w:rsidRPr="006E1AD4">
        <w:rPr>
          <w:bCs/>
        </w:rPr>
        <w:t>түрде</w:t>
      </w:r>
      <w:proofErr w:type="spellEnd"/>
      <w:r w:rsidRPr="006E1AD4">
        <w:rPr>
          <w:bCs/>
        </w:rPr>
        <w:t xml:space="preserve"> </w:t>
      </w:r>
      <w:proofErr w:type="spellStart"/>
      <w:r w:rsidRPr="006E1AD4">
        <w:rPr>
          <w:bCs/>
        </w:rPr>
        <w:t>тиесілі</w:t>
      </w:r>
      <w:proofErr w:type="spellEnd"/>
      <w:r w:rsidRPr="006E1AD4">
        <w:rPr>
          <w:bCs/>
        </w:rPr>
        <w:t xml:space="preserve"> </w:t>
      </w:r>
      <w:proofErr w:type="spellStart"/>
      <w:r w:rsidRPr="006E1AD4">
        <w:rPr>
          <w:bCs/>
        </w:rPr>
        <w:t>ұйымға</w:t>
      </w:r>
      <w:proofErr w:type="spellEnd"/>
      <w:r w:rsidRPr="006E1AD4">
        <w:rPr>
          <w:bCs/>
        </w:rPr>
        <w:t xml:space="preserve">. </w:t>
      </w:r>
      <w:proofErr w:type="spellStart"/>
      <w:r w:rsidRPr="006E1AD4">
        <w:rPr>
          <w:bCs/>
        </w:rPr>
        <w:t>Бұл</w:t>
      </w:r>
      <w:proofErr w:type="spellEnd"/>
      <w:r w:rsidRPr="006E1AD4">
        <w:rPr>
          <w:bCs/>
        </w:rPr>
        <w:t xml:space="preserve"> </w:t>
      </w:r>
      <w:proofErr w:type="spellStart"/>
      <w:r w:rsidRPr="006E1AD4">
        <w:rPr>
          <w:bCs/>
        </w:rPr>
        <w:t>ретте</w:t>
      </w:r>
      <w:proofErr w:type="spellEnd"/>
      <w:r w:rsidRPr="006E1AD4">
        <w:rPr>
          <w:bCs/>
        </w:rPr>
        <w:t xml:space="preserve"> </w:t>
      </w:r>
      <w:proofErr w:type="spellStart"/>
      <w:r w:rsidRPr="006E1AD4">
        <w:rPr>
          <w:bCs/>
        </w:rPr>
        <w:t>есептілігі</w:t>
      </w:r>
      <w:proofErr w:type="spellEnd"/>
      <w:r w:rsidRPr="006E1AD4">
        <w:rPr>
          <w:bCs/>
        </w:rPr>
        <w:t xml:space="preserve"> </w:t>
      </w:r>
      <w:proofErr w:type="spellStart"/>
      <w:r w:rsidRPr="006E1AD4">
        <w:rPr>
          <w:bCs/>
        </w:rPr>
        <w:t>табыс</w:t>
      </w:r>
      <w:proofErr w:type="spellEnd"/>
      <w:r w:rsidRPr="006E1AD4">
        <w:rPr>
          <w:bCs/>
        </w:rPr>
        <w:t xml:space="preserve"> </w:t>
      </w:r>
      <w:proofErr w:type="spellStart"/>
      <w:r w:rsidRPr="006E1AD4">
        <w:rPr>
          <w:bCs/>
        </w:rPr>
        <w:t>етілетін</w:t>
      </w:r>
      <w:proofErr w:type="spellEnd"/>
      <w:r w:rsidRPr="006E1AD4">
        <w:rPr>
          <w:bCs/>
        </w:rPr>
        <w:t xml:space="preserve"> </w:t>
      </w:r>
      <w:proofErr w:type="spellStart"/>
      <w:r w:rsidRPr="006E1AD4">
        <w:rPr>
          <w:bCs/>
        </w:rPr>
        <w:t>ұйымнан</w:t>
      </w:r>
      <w:proofErr w:type="spellEnd"/>
      <w:r w:rsidRPr="006E1AD4">
        <w:rPr>
          <w:bCs/>
        </w:rPr>
        <w:t xml:space="preserve"> </w:t>
      </w:r>
      <w:proofErr w:type="spellStart"/>
      <w:r w:rsidRPr="006E1AD4">
        <w:rPr>
          <w:bCs/>
        </w:rPr>
        <w:t>Әлеуетті</w:t>
      </w:r>
      <w:proofErr w:type="spellEnd"/>
      <w:r w:rsidRPr="006E1AD4">
        <w:rPr>
          <w:bCs/>
        </w:rPr>
        <w:t xml:space="preserve"> </w:t>
      </w:r>
      <w:proofErr w:type="spellStart"/>
      <w:r w:rsidRPr="006E1AD4">
        <w:rPr>
          <w:bCs/>
        </w:rPr>
        <w:t>қатысушыға</w:t>
      </w:r>
      <w:proofErr w:type="spellEnd"/>
      <w:r w:rsidRPr="006E1AD4">
        <w:rPr>
          <w:bCs/>
        </w:rPr>
        <w:t xml:space="preserve"> </w:t>
      </w:r>
      <w:proofErr w:type="spellStart"/>
      <w:r w:rsidRPr="006E1AD4">
        <w:rPr>
          <w:bCs/>
        </w:rPr>
        <w:t>Қатысу</w:t>
      </w:r>
      <w:proofErr w:type="spellEnd"/>
      <w:r w:rsidRPr="006E1AD4">
        <w:rPr>
          <w:bCs/>
        </w:rPr>
        <w:t xml:space="preserve"> </w:t>
      </w:r>
      <w:proofErr w:type="spellStart"/>
      <w:r w:rsidRPr="006E1AD4">
        <w:rPr>
          <w:bCs/>
        </w:rPr>
        <w:t>үлестерін</w:t>
      </w:r>
      <w:proofErr w:type="spellEnd"/>
      <w:r w:rsidRPr="006E1AD4">
        <w:rPr>
          <w:bCs/>
        </w:rPr>
        <w:t xml:space="preserve"> </w:t>
      </w:r>
      <w:proofErr w:type="spellStart"/>
      <w:r w:rsidRPr="006E1AD4">
        <w:rPr>
          <w:bCs/>
        </w:rPr>
        <w:t>сатып</w:t>
      </w:r>
      <w:proofErr w:type="spellEnd"/>
      <w:r w:rsidRPr="006E1AD4">
        <w:rPr>
          <w:bCs/>
        </w:rPr>
        <w:t xml:space="preserve"> </w:t>
      </w:r>
      <w:proofErr w:type="spellStart"/>
      <w:r w:rsidRPr="006E1AD4">
        <w:rPr>
          <w:bCs/>
        </w:rPr>
        <w:t>алу</w:t>
      </w:r>
      <w:proofErr w:type="spellEnd"/>
      <w:r w:rsidRPr="006E1AD4">
        <w:rPr>
          <w:bCs/>
        </w:rPr>
        <w:t xml:space="preserve"> </w:t>
      </w:r>
      <w:proofErr w:type="spellStart"/>
      <w:r w:rsidRPr="006E1AD4">
        <w:rPr>
          <w:bCs/>
        </w:rPr>
        <w:t>үшін</w:t>
      </w:r>
      <w:proofErr w:type="spellEnd"/>
      <w:r w:rsidRPr="006E1AD4">
        <w:rPr>
          <w:bCs/>
        </w:rPr>
        <w:t xml:space="preserve"> </w:t>
      </w:r>
      <w:proofErr w:type="spellStart"/>
      <w:r w:rsidRPr="006E1AD4">
        <w:rPr>
          <w:bCs/>
        </w:rPr>
        <w:t>талап</w:t>
      </w:r>
      <w:proofErr w:type="spellEnd"/>
      <w:r w:rsidRPr="006E1AD4">
        <w:rPr>
          <w:bCs/>
        </w:rPr>
        <w:t xml:space="preserve"> </w:t>
      </w:r>
      <w:proofErr w:type="spellStart"/>
      <w:r w:rsidRPr="006E1AD4">
        <w:rPr>
          <w:bCs/>
        </w:rPr>
        <w:t>етілетін</w:t>
      </w:r>
      <w:proofErr w:type="spellEnd"/>
      <w:r w:rsidRPr="006E1AD4">
        <w:rPr>
          <w:bCs/>
        </w:rPr>
        <w:t xml:space="preserve"> </w:t>
      </w:r>
      <w:proofErr w:type="spellStart"/>
      <w:r w:rsidRPr="006E1AD4">
        <w:rPr>
          <w:bCs/>
        </w:rPr>
        <w:t>соманы</w:t>
      </w:r>
      <w:proofErr w:type="spellEnd"/>
      <w:r w:rsidRPr="006E1AD4">
        <w:rPr>
          <w:bCs/>
        </w:rPr>
        <w:t xml:space="preserve"> </w:t>
      </w:r>
      <w:proofErr w:type="spellStart"/>
      <w:r w:rsidRPr="006E1AD4">
        <w:rPr>
          <w:bCs/>
        </w:rPr>
        <w:t>ұсынуға</w:t>
      </w:r>
      <w:proofErr w:type="spellEnd"/>
      <w:r w:rsidRPr="006E1AD4">
        <w:rPr>
          <w:bCs/>
        </w:rPr>
        <w:t xml:space="preserve"> </w:t>
      </w:r>
      <w:proofErr w:type="spellStart"/>
      <w:r w:rsidRPr="006E1AD4">
        <w:rPr>
          <w:bCs/>
        </w:rPr>
        <w:t>кепілдік</w:t>
      </w:r>
      <w:proofErr w:type="spellEnd"/>
      <w:r w:rsidRPr="006E1AD4">
        <w:rPr>
          <w:bCs/>
        </w:rPr>
        <w:t xml:space="preserve"> </w:t>
      </w:r>
      <w:proofErr w:type="spellStart"/>
      <w:r w:rsidRPr="006E1AD4">
        <w:rPr>
          <w:bCs/>
        </w:rPr>
        <w:t>беретін</w:t>
      </w:r>
      <w:proofErr w:type="spellEnd"/>
      <w:r w:rsidRPr="006E1AD4">
        <w:rPr>
          <w:bCs/>
        </w:rPr>
        <w:t xml:space="preserve"> хат </w:t>
      </w:r>
      <w:proofErr w:type="spellStart"/>
      <w:r w:rsidRPr="006E1AD4">
        <w:rPr>
          <w:bCs/>
        </w:rPr>
        <w:t>қоса</w:t>
      </w:r>
      <w:proofErr w:type="spellEnd"/>
      <w:r w:rsidRPr="006E1AD4">
        <w:rPr>
          <w:bCs/>
        </w:rPr>
        <w:t xml:space="preserve"> </w:t>
      </w:r>
      <w:proofErr w:type="spellStart"/>
      <w:r w:rsidRPr="006E1AD4">
        <w:rPr>
          <w:bCs/>
        </w:rPr>
        <w:t>беріледі</w:t>
      </w:r>
      <w:proofErr w:type="spellEnd"/>
      <w:r w:rsidR="00090653" w:rsidRPr="008E0CDF">
        <w:rPr>
          <w:bCs/>
        </w:rPr>
        <w:t>.</w:t>
      </w:r>
    </w:p>
    <w:p w14:paraId="1F2CECA6" w14:textId="40690CE6" w:rsidR="006E1AD4" w:rsidRPr="007603B4" w:rsidRDefault="006E1AD4" w:rsidP="00247E31">
      <w:pPr>
        <w:pStyle w:val="af1"/>
        <w:spacing w:before="120" w:after="120"/>
        <w:ind w:left="720"/>
        <w:jc w:val="both"/>
        <w:rPr>
          <w:bCs/>
          <w:lang w:val="kk-KZ"/>
        </w:rPr>
      </w:pPr>
      <w:proofErr w:type="spellStart"/>
      <w:r w:rsidRPr="006E1AD4">
        <w:rPr>
          <w:bCs/>
        </w:rPr>
        <w:t>Жоғарыда</w:t>
      </w:r>
      <w:proofErr w:type="spellEnd"/>
      <w:r w:rsidRPr="006E1AD4">
        <w:rPr>
          <w:bCs/>
        </w:rPr>
        <w:t xml:space="preserve"> </w:t>
      </w:r>
      <w:proofErr w:type="spellStart"/>
      <w:r w:rsidRPr="006E1AD4">
        <w:rPr>
          <w:bCs/>
        </w:rPr>
        <w:t>көрсетілген</w:t>
      </w:r>
      <w:proofErr w:type="spellEnd"/>
      <w:r w:rsidRPr="006E1AD4">
        <w:rPr>
          <w:bCs/>
        </w:rPr>
        <w:t xml:space="preserve"> </w:t>
      </w:r>
      <w:proofErr w:type="spellStart"/>
      <w:r w:rsidRPr="006E1AD4">
        <w:rPr>
          <w:bCs/>
        </w:rPr>
        <w:t>қаржылық</w:t>
      </w:r>
      <w:proofErr w:type="spellEnd"/>
      <w:r w:rsidRPr="006E1AD4">
        <w:rPr>
          <w:bCs/>
        </w:rPr>
        <w:t xml:space="preserve"> </w:t>
      </w:r>
      <w:proofErr w:type="spellStart"/>
      <w:r w:rsidRPr="006E1AD4">
        <w:rPr>
          <w:bCs/>
        </w:rPr>
        <w:t>есептілікті</w:t>
      </w:r>
      <w:proofErr w:type="spellEnd"/>
      <w:r w:rsidRPr="006E1AD4">
        <w:rPr>
          <w:bCs/>
        </w:rPr>
        <w:t xml:space="preserve"> </w:t>
      </w:r>
      <w:proofErr w:type="spellStart"/>
      <w:r w:rsidRPr="006E1AD4">
        <w:rPr>
          <w:bCs/>
        </w:rPr>
        <w:t>ұсынудың</w:t>
      </w:r>
      <w:proofErr w:type="spellEnd"/>
      <w:r w:rsidRPr="006E1AD4">
        <w:rPr>
          <w:bCs/>
        </w:rPr>
        <w:t xml:space="preserve"> </w:t>
      </w:r>
      <w:proofErr w:type="spellStart"/>
      <w:r w:rsidRPr="006E1AD4">
        <w:rPr>
          <w:bCs/>
        </w:rPr>
        <w:t>баламасы</w:t>
      </w:r>
      <w:proofErr w:type="spellEnd"/>
      <w:r w:rsidRPr="006E1AD4">
        <w:rPr>
          <w:bCs/>
        </w:rPr>
        <w:t xml:space="preserve"> </w:t>
      </w:r>
      <w:proofErr w:type="spellStart"/>
      <w:r w:rsidRPr="006E1AD4">
        <w:rPr>
          <w:bCs/>
        </w:rPr>
        <w:t>ретінде</w:t>
      </w:r>
      <w:proofErr w:type="spellEnd"/>
      <w:r>
        <w:rPr>
          <w:bCs/>
          <w:lang w:val="kk-KZ"/>
        </w:rPr>
        <w:t xml:space="preserve"> </w:t>
      </w:r>
      <w:proofErr w:type="spellStart"/>
      <w:r w:rsidRPr="006E1AD4">
        <w:rPr>
          <w:bCs/>
        </w:rPr>
        <w:t>Әлеуетті</w:t>
      </w:r>
      <w:proofErr w:type="spellEnd"/>
      <w:r w:rsidRPr="006E1AD4">
        <w:rPr>
          <w:bCs/>
        </w:rPr>
        <w:t xml:space="preserve"> </w:t>
      </w:r>
      <w:proofErr w:type="spellStart"/>
      <w:r w:rsidRPr="006E1AD4">
        <w:rPr>
          <w:bCs/>
        </w:rPr>
        <w:t>қатысушы</w:t>
      </w:r>
      <w:proofErr w:type="spellEnd"/>
      <w:r>
        <w:rPr>
          <w:bCs/>
          <w:lang w:val="kk-KZ"/>
        </w:rPr>
        <w:t xml:space="preserve"> </w:t>
      </w:r>
      <w:proofErr w:type="spellStart"/>
      <w:r w:rsidRPr="006E1AD4">
        <w:rPr>
          <w:bCs/>
        </w:rPr>
        <w:t>бастапқы</w:t>
      </w:r>
      <w:proofErr w:type="spellEnd"/>
      <w:r w:rsidRPr="006E1AD4">
        <w:rPr>
          <w:bCs/>
        </w:rPr>
        <w:t xml:space="preserve"> </w:t>
      </w:r>
      <w:proofErr w:type="spellStart"/>
      <w:r w:rsidRPr="006E1AD4">
        <w:rPr>
          <w:bCs/>
        </w:rPr>
        <w:t>баға</w:t>
      </w:r>
      <w:proofErr w:type="spellEnd"/>
      <w:r w:rsidRPr="006E1AD4">
        <w:rPr>
          <w:bCs/>
        </w:rPr>
        <w:t xml:space="preserve"> </w:t>
      </w:r>
      <w:proofErr w:type="spellStart"/>
      <w:r w:rsidRPr="006E1AD4">
        <w:rPr>
          <w:bCs/>
        </w:rPr>
        <w:t>мөлшерінен</w:t>
      </w:r>
      <w:proofErr w:type="spellEnd"/>
      <w:r w:rsidRPr="006E1AD4">
        <w:rPr>
          <w:bCs/>
        </w:rPr>
        <w:t xml:space="preserve"> кем </w:t>
      </w:r>
      <w:proofErr w:type="spellStart"/>
      <w:r w:rsidRPr="006E1AD4">
        <w:rPr>
          <w:bCs/>
        </w:rPr>
        <w:t>емес</w:t>
      </w:r>
      <w:proofErr w:type="spellEnd"/>
      <w:r w:rsidRPr="006E1AD4">
        <w:rPr>
          <w:bCs/>
        </w:rPr>
        <w:t xml:space="preserve"> </w:t>
      </w:r>
      <w:proofErr w:type="spellStart"/>
      <w:r w:rsidRPr="006E1AD4">
        <w:rPr>
          <w:bCs/>
        </w:rPr>
        <w:t>сомаға</w:t>
      </w:r>
      <w:proofErr w:type="spellEnd"/>
      <w:r w:rsidRPr="006E1AD4">
        <w:rPr>
          <w:bCs/>
        </w:rPr>
        <w:t xml:space="preserve"> </w:t>
      </w:r>
      <w:proofErr w:type="spellStart"/>
      <w:r w:rsidRPr="006E1AD4">
        <w:rPr>
          <w:bCs/>
        </w:rPr>
        <w:t>Әлеуетті</w:t>
      </w:r>
      <w:proofErr w:type="spellEnd"/>
      <w:r w:rsidRPr="006E1AD4">
        <w:rPr>
          <w:bCs/>
        </w:rPr>
        <w:t xml:space="preserve"> </w:t>
      </w:r>
      <w:proofErr w:type="spellStart"/>
      <w:r w:rsidRPr="006E1AD4">
        <w:rPr>
          <w:bCs/>
        </w:rPr>
        <w:t>қатысушының</w:t>
      </w:r>
      <w:proofErr w:type="spellEnd"/>
      <w:r w:rsidRPr="006E1AD4">
        <w:rPr>
          <w:bCs/>
        </w:rPr>
        <w:t xml:space="preserve"> </w:t>
      </w:r>
      <w:proofErr w:type="spellStart"/>
      <w:r w:rsidRPr="006E1AD4">
        <w:rPr>
          <w:bCs/>
        </w:rPr>
        <w:t>шоттарында</w:t>
      </w:r>
      <w:proofErr w:type="spellEnd"/>
      <w:r w:rsidRPr="006E1AD4">
        <w:rPr>
          <w:bCs/>
        </w:rPr>
        <w:t xml:space="preserve"> </w:t>
      </w:r>
      <w:proofErr w:type="spellStart"/>
      <w:r w:rsidRPr="006E1AD4">
        <w:rPr>
          <w:bCs/>
        </w:rPr>
        <w:t>ақша</w:t>
      </w:r>
      <w:proofErr w:type="spellEnd"/>
      <w:r w:rsidRPr="006E1AD4">
        <w:rPr>
          <w:bCs/>
        </w:rPr>
        <w:t xml:space="preserve"> </w:t>
      </w:r>
      <w:proofErr w:type="spellStart"/>
      <w:r w:rsidRPr="006E1AD4">
        <w:rPr>
          <w:bCs/>
        </w:rPr>
        <w:t>қаражатының</w:t>
      </w:r>
      <w:proofErr w:type="spellEnd"/>
      <w:r w:rsidRPr="006E1AD4">
        <w:rPr>
          <w:bCs/>
        </w:rPr>
        <w:t xml:space="preserve"> бар </w:t>
      </w:r>
      <w:proofErr w:type="spellStart"/>
      <w:r w:rsidRPr="006E1AD4">
        <w:rPr>
          <w:bCs/>
        </w:rPr>
        <w:t>екендігі</w:t>
      </w:r>
      <w:proofErr w:type="spellEnd"/>
      <w:r w:rsidRPr="006E1AD4">
        <w:rPr>
          <w:bCs/>
        </w:rPr>
        <w:t xml:space="preserve"> </w:t>
      </w:r>
      <w:proofErr w:type="spellStart"/>
      <w:r w:rsidRPr="006E1AD4">
        <w:rPr>
          <w:bCs/>
        </w:rPr>
        <w:t>туралы</w:t>
      </w:r>
      <w:proofErr w:type="spellEnd"/>
      <w:r w:rsidRPr="006E1AD4">
        <w:rPr>
          <w:bCs/>
        </w:rPr>
        <w:t xml:space="preserve"> </w:t>
      </w:r>
      <w:proofErr w:type="spellStart"/>
      <w:r w:rsidRPr="006E1AD4">
        <w:rPr>
          <w:bCs/>
        </w:rPr>
        <w:t>банктер</w:t>
      </w:r>
      <w:proofErr w:type="spellEnd"/>
      <w:r w:rsidRPr="006E1AD4">
        <w:rPr>
          <w:bCs/>
        </w:rPr>
        <w:t xml:space="preserve">, </w:t>
      </w:r>
      <w:proofErr w:type="spellStart"/>
      <w:r w:rsidRPr="006E1AD4">
        <w:rPr>
          <w:bCs/>
        </w:rPr>
        <w:t>өзге</w:t>
      </w:r>
      <w:proofErr w:type="spellEnd"/>
      <w:r w:rsidRPr="006E1AD4">
        <w:rPr>
          <w:bCs/>
        </w:rPr>
        <w:t xml:space="preserve"> </w:t>
      </w:r>
      <w:proofErr w:type="spellStart"/>
      <w:r w:rsidRPr="006E1AD4">
        <w:rPr>
          <w:bCs/>
        </w:rPr>
        <w:t>қаржы</w:t>
      </w:r>
      <w:proofErr w:type="spellEnd"/>
      <w:r w:rsidRPr="006E1AD4">
        <w:rPr>
          <w:bCs/>
        </w:rPr>
        <w:t xml:space="preserve"> </w:t>
      </w:r>
      <w:proofErr w:type="spellStart"/>
      <w:r w:rsidRPr="006E1AD4">
        <w:rPr>
          <w:bCs/>
        </w:rPr>
        <w:t>ұйымдары</w:t>
      </w:r>
      <w:proofErr w:type="spellEnd"/>
      <w:r w:rsidRPr="006E1AD4">
        <w:rPr>
          <w:bCs/>
        </w:rPr>
        <w:t xml:space="preserve"> </w:t>
      </w:r>
      <w:proofErr w:type="spellStart"/>
      <w:r w:rsidRPr="006E1AD4">
        <w:rPr>
          <w:bCs/>
        </w:rPr>
        <w:t>берген</w:t>
      </w:r>
      <w:proofErr w:type="spellEnd"/>
      <w:r w:rsidRPr="006E1AD4">
        <w:rPr>
          <w:bCs/>
        </w:rPr>
        <w:t xml:space="preserve"> </w:t>
      </w:r>
      <w:proofErr w:type="spellStart"/>
      <w:r w:rsidRPr="006E1AD4">
        <w:rPr>
          <w:bCs/>
        </w:rPr>
        <w:t>құжаттар</w:t>
      </w:r>
      <w:proofErr w:type="spellEnd"/>
      <w:r w:rsidRPr="006E1AD4">
        <w:rPr>
          <w:bCs/>
        </w:rPr>
        <w:t>/</w:t>
      </w:r>
      <w:proofErr w:type="spellStart"/>
      <w:r w:rsidRPr="006E1AD4">
        <w:rPr>
          <w:bCs/>
        </w:rPr>
        <w:t>хаттар</w:t>
      </w:r>
      <w:proofErr w:type="spellEnd"/>
      <w:r w:rsidR="007603B4">
        <w:rPr>
          <w:bCs/>
          <w:lang w:val="kk-KZ"/>
        </w:rPr>
        <w:t xml:space="preserve">ды </w:t>
      </w:r>
      <w:r w:rsidR="007603B4" w:rsidRPr="007603B4">
        <w:rPr>
          <w:bCs/>
          <w:lang w:val="kk-KZ"/>
        </w:rPr>
        <w:t>не банктер, өзге де қаржы ұйымдары берген Бастапқы баға мөлшерінен кем емес сомаға қаражаттың Әлеуетті қатысушыға ұсынылғанын растайтын құжаттар/хаттар</w:t>
      </w:r>
      <w:r w:rsidR="007603B4">
        <w:rPr>
          <w:bCs/>
          <w:lang w:val="kk-KZ"/>
        </w:rPr>
        <w:t>ды</w:t>
      </w:r>
      <w:r w:rsidR="007603B4" w:rsidRPr="007603B4">
        <w:rPr>
          <w:bCs/>
          <w:lang w:val="kk-KZ"/>
        </w:rPr>
        <w:t xml:space="preserve"> (оның ішінде ашық кредит желісін растау, банктің кредит комитетінің шешімінен үзінді)</w:t>
      </w:r>
      <w:r w:rsidR="007603B4" w:rsidRPr="007603B4">
        <w:t xml:space="preserve"> </w:t>
      </w:r>
      <w:r w:rsidR="007603B4" w:rsidRPr="007603B4">
        <w:rPr>
          <w:bCs/>
          <w:lang w:val="kk-KZ"/>
        </w:rPr>
        <w:t>бере алады</w:t>
      </w:r>
      <w:r w:rsidR="007603B4">
        <w:rPr>
          <w:bCs/>
          <w:lang w:val="kk-KZ"/>
        </w:rPr>
        <w:t>.</w:t>
      </w:r>
    </w:p>
    <w:p w14:paraId="6EB55195" w14:textId="38210C50" w:rsidR="00090653" w:rsidRPr="007603B4" w:rsidRDefault="007603B4" w:rsidP="00247E31">
      <w:pPr>
        <w:pStyle w:val="af1"/>
        <w:spacing w:before="120" w:after="120"/>
        <w:ind w:left="720"/>
        <w:jc w:val="both"/>
        <w:rPr>
          <w:bCs/>
          <w:lang w:val="kk-KZ"/>
        </w:rPr>
      </w:pPr>
      <w:r w:rsidRPr="007603B4">
        <w:rPr>
          <w:bCs/>
          <w:lang w:val="kk-KZ"/>
        </w:rPr>
        <w:t xml:space="preserve">Консорциумға қатысушылар консорциумға қатысушылардың Қатысу үлестерін бірлесіп сатып алу қабілетін көрсете алады (жоғарыда көрсетілген ақшалай </w:t>
      </w:r>
      <w:r>
        <w:rPr>
          <w:bCs/>
          <w:lang w:val="kk-KZ"/>
        </w:rPr>
        <w:t>өлшемшарттарын</w:t>
      </w:r>
      <w:r w:rsidRPr="007603B4">
        <w:rPr>
          <w:bCs/>
          <w:lang w:val="kk-KZ"/>
        </w:rPr>
        <w:t xml:space="preserve"> консорциумның барлық қатысушылары бойынша жиынтықтап есептелуі мүмкін)</w:t>
      </w:r>
      <w:r w:rsidR="00090653" w:rsidRPr="007603B4">
        <w:rPr>
          <w:bCs/>
          <w:lang w:val="kk-KZ"/>
        </w:rPr>
        <w:t>.</w:t>
      </w:r>
    </w:p>
    <w:p w14:paraId="3D07C4A1" w14:textId="2F57F1BE" w:rsidR="00090653" w:rsidRPr="007603B4" w:rsidRDefault="007603B4" w:rsidP="00247E31">
      <w:pPr>
        <w:pStyle w:val="af1"/>
        <w:spacing w:before="120" w:after="120"/>
        <w:ind w:left="720"/>
        <w:jc w:val="both"/>
        <w:rPr>
          <w:bCs/>
          <w:lang w:val="kk-KZ"/>
        </w:rPr>
      </w:pPr>
      <w:r w:rsidRPr="007603B4">
        <w:rPr>
          <w:bCs/>
          <w:i/>
          <w:iCs/>
          <w:lang w:val="kk-KZ"/>
        </w:rPr>
        <w:t>Конкурстық құжаттамаға сәйкес Қатысу үлестерін бөліп-бөліп</w:t>
      </w:r>
      <w:r w:rsidR="00885BF3" w:rsidRPr="00885BF3">
        <w:rPr>
          <w:lang w:val="kk-KZ"/>
        </w:rPr>
        <w:t xml:space="preserve"> </w:t>
      </w:r>
      <w:r w:rsidR="00885BF3" w:rsidRPr="00885BF3">
        <w:rPr>
          <w:bCs/>
          <w:i/>
          <w:iCs/>
          <w:lang w:val="kk-KZ"/>
        </w:rPr>
        <w:t>немесе бөліктермен (транштармен)</w:t>
      </w:r>
      <w:r w:rsidRPr="007603B4">
        <w:rPr>
          <w:bCs/>
          <w:i/>
          <w:iCs/>
          <w:lang w:val="kk-KZ"/>
        </w:rPr>
        <w:t xml:space="preserve"> сатып алу ниеті болған кезде заңды тұлғалар</w:t>
      </w:r>
      <w:r w:rsidR="00090653" w:rsidRPr="007603B4">
        <w:rPr>
          <w:bCs/>
          <w:i/>
          <w:lang w:val="kk-KZ"/>
        </w:rPr>
        <w:t>:</w:t>
      </w:r>
    </w:p>
    <w:p w14:paraId="6E0F25EF" w14:textId="56BDEF60" w:rsidR="00090653" w:rsidRPr="00235E35" w:rsidRDefault="007603B4">
      <w:pPr>
        <w:pStyle w:val="af1"/>
        <w:numPr>
          <w:ilvl w:val="1"/>
          <w:numId w:val="72"/>
        </w:numPr>
        <w:spacing w:before="120" w:after="120"/>
        <w:jc w:val="both"/>
        <w:rPr>
          <w:bCs/>
          <w:lang w:val="kk-KZ"/>
        </w:rPr>
      </w:pPr>
      <w:r w:rsidRPr="00235E35">
        <w:rPr>
          <w:bCs/>
          <w:lang w:val="kk-KZ"/>
        </w:rPr>
        <w:t xml:space="preserve">таза активтердің құны немесе оларға қатысты осындай есептілік жасалған компаниялардың капитализациясы Бастапқы бағадан төмен емес екенін растайтын соңғы есепті </w:t>
      </w:r>
      <w:r w:rsidR="00235E35" w:rsidRPr="00235E35">
        <w:rPr>
          <w:bCs/>
          <w:lang w:val="kk-KZ"/>
        </w:rPr>
        <w:t>(бірақ 2023 жылдың үшінші тоқсанының соңына дейін емес)</w:t>
      </w:r>
      <w:r w:rsidR="00235E35">
        <w:rPr>
          <w:bCs/>
          <w:lang w:val="kk-KZ"/>
        </w:rPr>
        <w:t xml:space="preserve"> </w:t>
      </w:r>
      <w:r w:rsidRPr="00235E35">
        <w:rPr>
          <w:bCs/>
          <w:lang w:val="kk-KZ"/>
        </w:rPr>
        <w:t>күнге арналған жеке/ шоғырландырылған/ құрамдастырылған қаржылық есептілік. Осы тармақта көрсетілген есептілік мыналарға қатысты ұсынылуы мүмкін:</w:t>
      </w:r>
    </w:p>
    <w:p w14:paraId="562F2CAC" w14:textId="005AA8A3" w:rsidR="00090653" w:rsidRPr="008E0CDF" w:rsidRDefault="007603B4">
      <w:pPr>
        <w:pStyle w:val="af1"/>
        <w:numPr>
          <w:ilvl w:val="2"/>
          <w:numId w:val="72"/>
        </w:numPr>
        <w:spacing w:before="120" w:after="120"/>
        <w:ind w:left="2127" w:hanging="1418"/>
        <w:jc w:val="both"/>
        <w:rPr>
          <w:bCs/>
        </w:rPr>
      </w:pPr>
      <w:proofErr w:type="spellStart"/>
      <w:r w:rsidRPr="007603B4">
        <w:rPr>
          <w:bCs/>
        </w:rPr>
        <w:t>Әлеуетті</w:t>
      </w:r>
      <w:proofErr w:type="spellEnd"/>
      <w:r w:rsidRPr="007603B4">
        <w:rPr>
          <w:bCs/>
        </w:rPr>
        <w:t xml:space="preserve"> </w:t>
      </w:r>
      <w:proofErr w:type="spellStart"/>
      <w:r w:rsidRPr="007603B4">
        <w:rPr>
          <w:bCs/>
        </w:rPr>
        <w:t>қатысушының</w:t>
      </w:r>
      <w:proofErr w:type="spellEnd"/>
      <w:r w:rsidR="00090653" w:rsidRPr="008E0CDF">
        <w:rPr>
          <w:bCs/>
        </w:rPr>
        <w:t>;</w:t>
      </w:r>
    </w:p>
    <w:p w14:paraId="6AD19D38" w14:textId="3E7BBC40" w:rsidR="00090653" w:rsidRPr="008E0CDF" w:rsidRDefault="00F555B5">
      <w:pPr>
        <w:pStyle w:val="af1"/>
        <w:numPr>
          <w:ilvl w:val="2"/>
          <w:numId w:val="71"/>
        </w:numPr>
        <w:spacing w:before="120" w:after="120"/>
        <w:ind w:left="2127" w:hanging="1418"/>
        <w:jc w:val="both"/>
        <w:rPr>
          <w:bCs/>
        </w:rPr>
      </w:pPr>
      <w:proofErr w:type="spellStart"/>
      <w:r w:rsidRPr="00F555B5">
        <w:rPr>
          <w:bCs/>
        </w:rPr>
        <w:t>дауыс</w:t>
      </w:r>
      <w:proofErr w:type="spellEnd"/>
      <w:r w:rsidRPr="00F555B5">
        <w:rPr>
          <w:bCs/>
        </w:rPr>
        <w:t xml:space="preserve"> </w:t>
      </w:r>
      <w:proofErr w:type="spellStart"/>
      <w:r w:rsidRPr="00F555B5">
        <w:rPr>
          <w:bCs/>
        </w:rPr>
        <w:t>беретін</w:t>
      </w:r>
      <w:proofErr w:type="spellEnd"/>
      <w:r w:rsidRPr="00F555B5">
        <w:rPr>
          <w:bCs/>
        </w:rPr>
        <w:t xml:space="preserve"> </w:t>
      </w:r>
      <w:proofErr w:type="spellStart"/>
      <w:r w:rsidRPr="00F555B5">
        <w:rPr>
          <w:bCs/>
        </w:rPr>
        <w:t>акцияларының</w:t>
      </w:r>
      <w:proofErr w:type="spellEnd"/>
      <w:r w:rsidRPr="00F555B5">
        <w:rPr>
          <w:bCs/>
        </w:rPr>
        <w:t xml:space="preserve"> (</w:t>
      </w:r>
      <w:proofErr w:type="spellStart"/>
      <w:r w:rsidRPr="00F555B5">
        <w:rPr>
          <w:bCs/>
        </w:rPr>
        <w:t>қатысу</w:t>
      </w:r>
      <w:proofErr w:type="spellEnd"/>
      <w:r w:rsidRPr="00F555B5">
        <w:rPr>
          <w:bCs/>
        </w:rPr>
        <w:t xml:space="preserve"> </w:t>
      </w:r>
      <w:proofErr w:type="spellStart"/>
      <w:r w:rsidRPr="00F555B5">
        <w:rPr>
          <w:bCs/>
        </w:rPr>
        <w:t>үлестерінің</w:t>
      </w:r>
      <w:proofErr w:type="spellEnd"/>
      <w:r w:rsidRPr="00F555B5">
        <w:rPr>
          <w:bCs/>
        </w:rPr>
        <w:t xml:space="preserve">) </w:t>
      </w:r>
      <w:proofErr w:type="spellStart"/>
      <w:r w:rsidRPr="00F555B5">
        <w:rPr>
          <w:bCs/>
        </w:rPr>
        <w:t>елу</w:t>
      </w:r>
      <w:proofErr w:type="spellEnd"/>
      <w:r w:rsidRPr="00F555B5">
        <w:rPr>
          <w:bCs/>
        </w:rPr>
        <w:t xml:space="preserve"> </w:t>
      </w:r>
      <w:proofErr w:type="spellStart"/>
      <w:r w:rsidRPr="00F555B5">
        <w:rPr>
          <w:bCs/>
        </w:rPr>
        <w:t>пайызынан</w:t>
      </w:r>
      <w:proofErr w:type="spellEnd"/>
      <w:r w:rsidRPr="00F555B5">
        <w:rPr>
          <w:bCs/>
        </w:rPr>
        <w:t xml:space="preserve"> </w:t>
      </w:r>
      <w:proofErr w:type="spellStart"/>
      <w:r w:rsidRPr="00F555B5">
        <w:rPr>
          <w:bCs/>
        </w:rPr>
        <w:t>астамы</w:t>
      </w:r>
      <w:proofErr w:type="spellEnd"/>
      <w:r w:rsidRPr="00F555B5">
        <w:rPr>
          <w:bCs/>
        </w:rPr>
        <w:t xml:space="preserve"> </w:t>
      </w:r>
      <w:proofErr w:type="spellStart"/>
      <w:r w:rsidRPr="00F555B5">
        <w:rPr>
          <w:bCs/>
        </w:rPr>
        <w:t>Әлеуетті</w:t>
      </w:r>
      <w:proofErr w:type="spellEnd"/>
      <w:r w:rsidRPr="00F555B5">
        <w:rPr>
          <w:bCs/>
        </w:rPr>
        <w:t xml:space="preserve"> </w:t>
      </w:r>
      <w:proofErr w:type="spellStart"/>
      <w:r w:rsidRPr="00F555B5">
        <w:rPr>
          <w:bCs/>
        </w:rPr>
        <w:t>қатысушыға</w:t>
      </w:r>
      <w:proofErr w:type="spellEnd"/>
      <w:r w:rsidRPr="00F555B5">
        <w:rPr>
          <w:bCs/>
        </w:rPr>
        <w:t xml:space="preserve"> </w:t>
      </w:r>
      <w:proofErr w:type="spellStart"/>
      <w:r w:rsidRPr="00F555B5">
        <w:rPr>
          <w:bCs/>
        </w:rPr>
        <w:t>тікелей</w:t>
      </w:r>
      <w:proofErr w:type="spellEnd"/>
      <w:r w:rsidRPr="00F555B5">
        <w:rPr>
          <w:bCs/>
        </w:rPr>
        <w:t xml:space="preserve"> </w:t>
      </w:r>
      <w:proofErr w:type="spellStart"/>
      <w:r w:rsidRPr="00F555B5">
        <w:rPr>
          <w:bCs/>
        </w:rPr>
        <w:t>немесе</w:t>
      </w:r>
      <w:proofErr w:type="spellEnd"/>
      <w:r w:rsidRPr="00F555B5">
        <w:rPr>
          <w:bCs/>
        </w:rPr>
        <w:t xml:space="preserve"> </w:t>
      </w:r>
      <w:proofErr w:type="spellStart"/>
      <w:r w:rsidRPr="00F555B5">
        <w:rPr>
          <w:bCs/>
        </w:rPr>
        <w:t>жанама</w:t>
      </w:r>
      <w:proofErr w:type="spellEnd"/>
      <w:r w:rsidRPr="00F555B5">
        <w:rPr>
          <w:bCs/>
        </w:rPr>
        <w:t xml:space="preserve"> </w:t>
      </w:r>
      <w:proofErr w:type="spellStart"/>
      <w:r w:rsidRPr="00F555B5">
        <w:rPr>
          <w:bCs/>
        </w:rPr>
        <w:t>түрде</w:t>
      </w:r>
      <w:proofErr w:type="spellEnd"/>
      <w:r w:rsidRPr="00F555B5">
        <w:rPr>
          <w:bCs/>
        </w:rPr>
        <w:t xml:space="preserve"> </w:t>
      </w:r>
      <w:proofErr w:type="spellStart"/>
      <w:r w:rsidRPr="00F555B5">
        <w:rPr>
          <w:bCs/>
        </w:rPr>
        <w:t>тиесілі</w:t>
      </w:r>
      <w:proofErr w:type="spellEnd"/>
      <w:r w:rsidRPr="00F555B5">
        <w:rPr>
          <w:bCs/>
        </w:rPr>
        <w:t xml:space="preserve"> </w:t>
      </w:r>
      <w:proofErr w:type="spellStart"/>
      <w:r w:rsidRPr="00F555B5">
        <w:rPr>
          <w:bCs/>
        </w:rPr>
        <w:t>ұйымдар</w:t>
      </w:r>
      <w:proofErr w:type="spellEnd"/>
      <w:r w:rsidRPr="00F555B5">
        <w:rPr>
          <w:bCs/>
        </w:rPr>
        <w:t xml:space="preserve">. </w:t>
      </w:r>
      <w:proofErr w:type="spellStart"/>
      <w:r w:rsidRPr="00F555B5">
        <w:rPr>
          <w:bCs/>
        </w:rPr>
        <w:t>Бұл</w:t>
      </w:r>
      <w:proofErr w:type="spellEnd"/>
      <w:r w:rsidRPr="00F555B5">
        <w:rPr>
          <w:bCs/>
        </w:rPr>
        <w:t xml:space="preserve"> </w:t>
      </w:r>
      <w:proofErr w:type="spellStart"/>
      <w:r w:rsidRPr="00F555B5">
        <w:rPr>
          <w:bCs/>
        </w:rPr>
        <w:t>ретте</w:t>
      </w:r>
      <w:proofErr w:type="spellEnd"/>
      <w:r w:rsidRPr="00F555B5">
        <w:rPr>
          <w:bCs/>
        </w:rPr>
        <w:t xml:space="preserve"> </w:t>
      </w:r>
      <w:proofErr w:type="spellStart"/>
      <w:r w:rsidRPr="00F555B5">
        <w:rPr>
          <w:bCs/>
        </w:rPr>
        <w:t>есептілігі</w:t>
      </w:r>
      <w:proofErr w:type="spellEnd"/>
      <w:r w:rsidRPr="00F555B5">
        <w:rPr>
          <w:bCs/>
        </w:rPr>
        <w:t xml:space="preserve"> </w:t>
      </w:r>
      <w:proofErr w:type="spellStart"/>
      <w:r w:rsidRPr="00F555B5">
        <w:rPr>
          <w:bCs/>
        </w:rPr>
        <w:t>табыс</w:t>
      </w:r>
      <w:proofErr w:type="spellEnd"/>
      <w:r w:rsidRPr="00F555B5">
        <w:rPr>
          <w:bCs/>
        </w:rPr>
        <w:t xml:space="preserve"> </w:t>
      </w:r>
      <w:proofErr w:type="spellStart"/>
      <w:r w:rsidRPr="00F555B5">
        <w:rPr>
          <w:bCs/>
        </w:rPr>
        <w:t>етілетін</w:t>
      </w:r>
      <w:proofErr w:type="spellEnd"/>
      <w:r w:rsidRPr="00F555B5">
        <w:rPr>
          <w:bCs/>
        </w:rPr>
        <w:t xml:space="preserve"> </w:t>
      </w:r>
      <w:proofErr w:type="spellStart"/>
      <w:r w:rsidRPr="00F555B5">
        <w:rPr>
          <w:bCs/>
        </w:rPr>
        <w:t>ұйымнан</w:t>
      </w:r>
      <w:proofErr w:type="spellEnd"/>
      <w:r w:rsidRPr="00F555B5">
        <w:rPr>
          <w:bCs/>
        </w:rPr>
        <w:t xml:space="preserve"> </w:t>
      </w:r>
      <w:proofErr w:type="spellStart"/>
      <w:r w:rsidRPr="00F555B5">
        <w:rPr>
          <w:bCs/>
        </w:rPr>
        <w:t>Әлеуетті</w:t>
      </w:r>
      <w:proofErr w:type="spellEnd"/>
      <w:r w:rsidRPr="00F555B5">
        <w:rPr>
          <w:bCs/>
        </w:rPr>
        <w:t xml:space="preserve"> </w:t>
      </w:r>
      <w:proofErr w:type="spellStart"/>
      <w:r w:rsidRPr="00F555B5">
        <w:rPr>
          <w:bCs/>
        </w:rPr>
        <w:t>қатысушыға</w:t>
      </w:r>
      <w:proofErr w:type="spellEnd"/>
      <w:r w:rsidRPr="00F555B5">
        <w:rPr>
          <w:bCs/>
        </w:rPr>
        <w:t xml:space="preserve"> </w:t>
      </w:r>
      <w:proofErr w:type="spellStart"/>
      <w:r w:rsidRPr="00F555B5">
        <w:rPr>
          <w:bCs/>
        </w:rPr>
        <w:t>қатысу</w:t>
      </w:r>
      <w:proofErr w:type="spellEnd"/>
      <w:r w:rsidRPr="00F555B5">
        <w:rPr>
          <w:bCs/>
        </w:rPr>
        <w:t xml:space="preserve"> </w:t>
      </w:r>
      <w:proofErr w:type="spellStart"/>
      <w:r w:rsidRPr="00F555B5">
        <w:rPr>
          <w:bCs/>
        </w:rPr>
        <w:t>үлестерін</w:t>
      </w:r>
      <w:proofErr w:type="spellEnd"/>
      <w:r w:rsidRPr="00F555B5">
        <w:rPr>
          <w:bCs/>
        </w:rPr>
        <w:t xml:space="preserve"> </w:t>
      </w:r>
      <w:proofErr w:type="spellStart"/>
      <w:r w:rsidRPr="00F555B5">
        <w:rPr>
          <w:bCs/>
        </w:rPr>
        <w:t>сатып</w:t>
      </w:r>
      <w:proofErr w:type="spellEnd"/>
      <w:r w:rsidRPr="00F555B5">
        <w:rPr>
          <w:bCs/>
        </w:rPr>
        <w:t xml:space="preserve"> </w:t>
      </w:r>
      <w:proofErr w:type="spellStart"/>
      <w:r w:rsidRPr="00F555B5">
        <w:rPr>
          <w:bCs/>
        </w:rPr>
        <w:t>алу</w:t>
      </w:r>
      <w:proofErr w:type="spellEnd"/>
      <w:r w:rsidRPr="00F555B5">
        <w:rPr>
          <w:bCs/>
        </w:rPr>
        <w:t xml:space="preserve"> </w:t>
      </w:r>
      <w:proofErr w:type="spellStart"/>
      <w:r w:rsidRPr="00F555B5">
        <w:rPr>
          <w:bCs/>
        </w:rPr>
        <w:t>үшін</w:t>
      </w:r>
      <w:proofErr w:type="spellEnd"/>
      <w:r w:rsidRPr="00F555B5">
        <w:rPr>
          <w:bCs/>
        </w:rPr>
        <w:t xml:space="preserve"> </w:t>
      </w:r>
      <w:proofErr w:type="spellStart"/>
      <w:r w:rsidRPr="00F555B5">
        <w:rPr>
          <w:bCs/>
        </w:rPr>
        <w:t>талап</w:t>
      </w:r>
      <w:proofErr w:type="spellEnd"/>
      <w:r w:rsidRPr="00F555B5">
        <w:rPr>
          <w:bCs/>
        </w:rPr>
        <w:t xml:space="preserve"> </w:t>
      </w:r>
      <w:proofErr w:type="spellStart"/>
      <w:r w:rsidRPr="00F555B5">
        <w:rPr>
          <w:bCs/>
        </w:rPr>
        <w:t>етілетін</w:t>
      </w:r>
      <w:proofErr w:type="spellEnd"/>
      <w:r w:rsidRPr="00F555B5">
        <w:rPr>
          <w:bCs/>
        </w:rPr>
        <w:t xml:space="preserve"> </w:t>
      </w:r>
      <w:proofErr w:type="spellStart"/>
      <w:r w:rsidRPr="00F555B5">
        <w:rPr>
          <w:bCs/>
        </w:rPr>
        <w:t>соманы</w:t>
      </w:r>
      <w:proofErr w:type="spellEnd"/>
      <w:r w:rsidRPr="00F555B5">
        <w:rPr>
          <w:bCs/>
        </w:rPr>
        <w:t xml:space="preserve"> </w:t>
      </w:r>
      <w:proofErr w:type="spellStart"/>
      <w:r w:rsidRPr="00F555B5">
        <w:rPr>
          <w:bCs/>
        </w:rPr>
        <w:t>ұсынуға</w:t>
      </w:r>
      <w:proofErr w:type="spellEnd"/>
      <w:r w:rsidRPr="00F555B5">
        <w:rPr>
          <w:bCs/>
        </w:rPr>
        <w:t xml:space="preserve"> </w:t>
      </w:r>
      <w:proofErr w:type="spellStart"/>
      <w:r w:rsidRPr="00F555B5">
        <w:rPr>
          <w:bCs/>
        </w:rPr>
        <w:t>кепілдік</w:t>
      </w:r>
      <w:proofErr w:type="spellEnd"/>
      <w:r w:rsidRPr="00F555B5">
        <w:rPr>
          <w:bCs/>
        </w:rPr>
        <w:t xml:space="preserve"> </w:t>
      </w:r>
      <w:proofErr w:type="spellStart"/>
      <w:r w:rsidRPr="00F555B5">
        <w:rPr>
          <w:bCs/>
        </w:rPr>
        <w:t>беретін</w:t>
      </w:r>
      <w:proofErr w:type="spellEnd"/>
      <w:r w:rsidRPr="00F555B5">
        <w:rPr>
          <w:bCs/>
        </w:rPr>
        <w:t xml:space="preserve"> хат </w:t>
      </w:r>
      <w:proofErr w:type="spellStart"/>
      <w:r w:rsidRPr="00F555B5">
        <w:rPr>
          <w:bCs/>
        </w:rPr>
        <w:t>қоса</w:t>
      </w:r>
      <w:proofErr w:type="spellEnd"/>
      <w:r w:rsidRPr="00F555B5">
        <w:rPr>
          <w:bCs/>
        </w:rPr>
        <w:t xml:space="preserve"> </w:t>
      </w:r>
      <w:proofErr w:type="spellStart"/>
      <w:r w:rsidRPr="00F555B5">
        <w:rPr>
          <w:bCs/>
        </w:rPr>
        <w:t>беріледі</w:t>
      </w:r>
      <w:proofErr w:type="spellEnd"/>
    </w:p>
    <w:p w14:paraId="06896C47" w14:textId="7E8B8DFE" w:rsidR="00090653" w:rsidRPr="008E0CDF" w:rsidRDefault="00F555B5">
      <w:pPr>
        <w:pStyle w:val="af1"/>
        <w:numPr>
          <w:ilvl w:val="2"/>
          <w:numId w:val="71"/>
        </w:numPr>
        <w:spacing w:before="120" w:after="120"/>
        <w:ind w:left="2127" w:hanging="1428"/>
        <w:jc w:val="both"/>
        <w:rPr>
          <w:bCs/>
        </w:rPr>
      </w:pPr>
      <w:proofErr w:type="spellStart"/>
      <w:r w:rsidRPr="00F555B5">
        <w:rPr>
          <w:bCs/>
        </w:rPr>
        <w:t>Әлеуетті</w:t>
      </w:r>
      <w:proofErr w:type="spellEnd"/>
      <w:r w:rsidRPr="00F555B5">
        <w:rPr>
          <w:bCs/>
        </w:rPr>
        <w:t xml:space="preserve"> </w:t>
      </w:r>
      <w:proofErr w:type="spellStart"/>
      <w:r w:rsidRPr="00F555B5">
        <w:rPr>
          <w:bCs/>
        </w:rPr>
        <w:t>қатысушының</w:t>
      </w:r>
      <w:proofErr w:type="spellEnd"/>
      <w:r w:rsidRPr="00F555B5">
        <w:rPr>
          <w:bCs/>
        </w:rPr>
        <w:t xml:space="preserve"> </w:t>
      </w:r>
      <w:proofErr w:type="spellStart"/>
      <w:r w:rsidRPr="00F555B5">
        <w:rPr>
          <w:bCs/>
        </w:rPr>
        <w:t>дауыс</w:t>
      </w:r>
      <w:proofErr w:type="spellEnd"/>
      <w:r w:rsidRPr="00F555B5">
        <w:rPr>
          <w:bCs/>
        </w:rPr>
        <w:t xml:space="preserve"> </w:t>
      </w:r>
      <w:proofErr w:type="spellStart"/>
      <w:r w:rsidRPr="00F555B5">
        <w:rPr>
          <w:bCs/>
        </w:rPr>
        <w:t>беретін</w:t>
      </w:r>
      <w:proofErr w:type="spellEnd"/>
      <w:r w:rsidRPr="00F555B5">
        <w:rPr>
          <w:bCs/>
        </w:rPr>
        <w:t xml:space="preserve"> </w:t>
      </w:r>
      <w:proofErr w:type="spellStart"/>
      <w:r w:rsidRPr="00F555B5">
        <w:rPr>
          <w:bCs/>
        </w:rPr>
        <w:t>акцияларының</w:t>
      </w:r>
      <w:proofErr w:type="spellEnd"/>
      <w:r w:rsidRPr="00F555B5">
        <w:rPr>
          <w:bCs/>
        </w:rPr>
        <w:t xml:space="preserve"> (</w:t>
      </w:r>
      <w:proofErr w:type="spellStart"/>
      <w:r w:rsidRPr="00F555B5">
        <w:rPr>
          <w:bCs/>
        </w:rPr>
        <w:t>қатысу</w:t>
      </w:r>
      <w:proofErr w:type="spellEnd"/>
      <w:r w:rsidRPr="00F555B5">
        <w:rPr>
          <w:bCs/>
        </w:rPr>
        <w:t xml:space="preserve"> </w:t>
      </w:r>
      <w:proofErr w:type="spellStart"/>
      <w:r w:rsidRPr="00F555B5">
        <w:rPr>
          <w:bCs/>
        </w:rPr>
        <w:t>үлестерінің</w:t>
      </w:r>
      <w:proofErr w:type="spellEnd"/>
      <w:r w:rsidRPr="00F555B5">
        <w:rPr>
          <w:bCs/>
        </w:rPr>
        <w:t xml:space="preserve">) </w:t>
      </w:r>
      <w:proofErr w:type="spellStart"/>
      <w:r w:rsidRPr="00F555B5">
        <w:rPr>
          <w:bCs/>
        </w:rPr>
        <w:t>елу</w:t>
      </w:r>
      <w:proofErr w:type="spellEnd"/>
      <w:r w:rsidRPr="00F555B5">
        <w:rPr>
          <w:bCs/>
        </w:rPr>
        <w:t xml:space="preserve"> </w:t>
      </w:r>
      <w:proofErr w:type="spellStart"/>
      <w:r w:rsidRPr="00F555B5">
        <w:rPr>
          <w:bCs/>
        </w:rPr>
        <w:t>пайызынан</w:t>
      </w:r>
      <w:proofErr w:type="spellEnd"/>
      <w:r w:rsidRPr="00F555B5">
        <w:rPr>
          <w:bCs/>
        </w:rPr>
        <w:t xml:space="preserve"> </w:t>
      </w:r>
      <w:proofErr w:type="spellStart"/>
      <w:r w:rsidRPr="00F555B5">
        <w:rPr>
          <w:bCs/>
        </w:rPr>
        <w:t>астамы</w:t>
      </w:r>
      <w:proofErr w:type="spellEnd"/>
      <w:r w:rsidRPr="00F555B5">
        <w:rPr>
          <w:bCs/>
        </w:rPr>
        <w:t xml:space="preserve"> </w:t>
      </w:r>
      <w:proofErr w:type="spellStart"/>
      <w:r w:rsidRPr="00F555B5">
        <w:rPr>
          <w:bCs/>
        </w:rPr>
        <w:t>тікелей</w:t>
      </w:r>
      <w:proofErr w:type="spellEnd"/>
      <w:r w:rsidRPr="00F555B5">
        <w:rPr>
          <w:bCs/>
        </w:rPr>
        <w:t xml:space="preserve"> </w:t>
      </w:r>
      <w:proofErr w:type="spellStart"/>
      <w:r w:rsidRPr="00F555B5">
        <w:rPr>
          <w:bCs/>
        </w:rPr>
        <w:t>немесе</w:t>
      </w:r>
      <w:proofErr w:type="spellEnd"/>
      <w:r w:rsidRPr="00F555B5">
        <w:rPr>
          <w:bCs/>
        </w:rPr>
        <w:t xml:space="preserve"> </w:t>
      </w:r>
      <w:proofErr w:type="spellStart"/>
      <w:r w:rsidRPr="00F555B5">
        <w:rPr>
          <w:bCs/>
        </w:rPr>
        <w:t>жанама</w:t>
      </w:r>
      <w:proofErr w:type="spellEnd"/>
      <w:r w:rsidRPr="00F555B5">
        <w:rPr>
          <w:bCs/>
        </w:rPr>
        <w:t xml:space="preserve"> </w:t>
      </w:r>
      <w:proofErr w:type="spellStart"/>
      <w:r w:rsidRPr="00F555B5">
        <w:rPr>
          <w:bCs/>
        </w:rPr>
        <w:t>түрде</w:t>
      </w:r>
      <w:proofErr w:type="spellEnd"/>
      <w:r w:rsidRPr="00F555B5">
        <w:rPr>
          <w:bCs/>
        </w:rPr>
        <w:t xml:space="preserve"> </w:t>
      </w:r>
      <w:proofErr w:type="spellStart"/>
      <w:r w:rsidRPr="00F555B5">
        <w:rPr>
          <w:bCs/>
        </w:rPr>
        <w:t>тиесілі</w:t>
      </w:r>
      <w:proofErr w:type="spellEnd"/>
      <w:r w:rsidRPr="00F555B5">
        <w:rPr>
          <w:bCs/>
        </w:rPr>
        <w:t xml:space="preserve"> </w:t>
      </w:r>
      <w:proofErr w:type="spellStart"/>
      <w:r w:rsidRPr="00F555B5">
        <w:rPr>
          <w:bCs/>
        </w:rPr>
        <w:t>ұйымға</w:t>
      </w:r>
      <w:proofErr w:type="spellEnd"/>
      <w:r w:rsidRPr="00F555B5">
        <w:rPr>
          <w:bCs/>
        </w:rPr>
        <w:t xml:space="preserve">. </w:t>
      </w:r>
      <w:proofErr w:type="spellStart"/>
      <w:r w:rsidRPr="00F555B5">
        <w:rPr>
          <w:bCs/>
        </w:rPr>
        <w:t>Бұл</w:t>
      </w:r>
      <w:proofErr w:type="spellEnd"/>
      <w:r w:rsidRPr="00F555B5">
        <w:rPr>
          <w:bCs/>
        </w:rPr>
        <w:t xml:space="preserve"> </w:t>
      </w:r>
      <w:proofErr w:type="spellStart"/>
      <w:r w:rsidRPr="00F555B5">
        <w:rPr>
          <w:bCs/>
        </w:rPr>
        <w:t>ретте</w:t>
      </w:r>
      <w:proofErr w:type="spellEnd"/>
      <w:r w:rsidRPr="00F555B5">
        <w:rPr>
          <w:bCs/>
        </w:rPr>
        <w:t xml:space="preserve"> </w:t>
      </w:r>
      <w:proofErr w:type="spellStart"/>
      <w:r w:rsidRPr="00F555B5">
        <w:rPr>
          <w:bCs/>
        </w:rPr>
        <w:t>есептілігі</w:t>
      </w:r>
      <w:proofErr w:type="spellEnd"/>
      <w:r w:rsidRPr="00F555B5">
        <w:rPr>
          <w:bCs/>
        </w:rPr>
        <w:t xml:space="preserve"> </w:t>
      </w:r>
      <w:proofErr w:type="spellStart"/>
      <w:r w:rsidRPr="00F555B5">
        <w:rPr>
          <w:bCs/>
        </w:rPr>
        <w:t>табыс</w:t>
      </w:r>
      <w:proofErr w:type="spellEnd"/>
      <w:r w:rsidRPr="00F555B5">
        <w:rPr>
          <w:bCs/>
        </w:rPr>
        <w:t xml:space="preserve"> </w:t>
      </w:r>
      <w:proofErr w:type="spellStart"/>
      <w:r w:rsidRPr="00F555B5">
        <w:rPr>
          <w:bCs/>
        </w:rPr>
        <w:t>етілетін</w:t>
      </w:r>
      <w:proofErr w:type="spellEnd"/>
      <w:r w:rsidRPr="00F555B5">
        <w:rPr>
          <w:bCs/>
        </w:rPr>
        <w:t xml:space="preserve"> </w:t>
      </w:r>
      <w:proofErr w:type="spellStart"/>
      <w:r w:rsidRPr="00F555B5">
        <w:rPr>
          <w:bCs/>
        </w:rPr>
        <w:t>ұйымнан</w:t>
      </w:r>
      <w:proofErr w:type="spellEnd"/>
      <w:r w:rsidRPr="00F555B5">
        <w:rPr>
          <w:bCs/>
        </w:rPr>
        <w:t xml:space="preserve"> </w:t>
      </w:r>
      <w:proofErr w:type="spellStart"/>
      <w:r w:rsidRPr="00F555B5">
        <w:rPr>
          <w:bCs/>
        </w:rPr>
        <w:t>Әлеуетті</w:t>
      </w:r>
      <w:proofErr w:type="spellEnd"/>
      <w:r w:rsidRPr="00F555B5">
        <w:rPr>
          <w:bCs/>
        </w:rPr>
        <w:t xml:space="preserve"> </w:t>
      </w:r>
      <w:proofErr w:type="spellStart"/>
      <w:r w:rsidRPr="00F555B5">
        <w:rPr>
          <w:bCs/>
        </w:rPr>
        <w:t>қатысушыға</w:t>
      </w:r>
      <w:proofErr w:type="spellEnd"/>
      <w:r w:rsidRPr="00F555B5">
        <w:rPr>
          <w:bCs/>
        </w:rPr>
        <w:t xml:space="preserve"> </w:t>
      </w:r>
      <w:proofErr w:type="spellStart"/>
      <w:r w:rsidRPr="00F555B5">
        <w:rPr>
          <w:bCs/>
        </w:rPr>
        <w:t>Қатысу</w:t>
      </w:r>
      <w:proofErr w:type="spellEnd"/>
      <w:r w:rsidRPr="00F555B5">
        <w:rPr>
          <w:bCs/>
        </w:rPr>
        <w:t xml:space="preserve"> </w:t>
      </w:r>
      <w:proofErr w:type="spellStart"/>
      <w:r w:rsidRPr="00F555B5">
        <w:rPr>
          <w:bCs/>
        </w:rPr>
        <w:t>үлестерін</w:t>
      </w:r>
      <w:proofErr w:type="spellEnd"/>
      <w:r w:rsidRPr="00F555B5">
        <w:rPr>
          <w:bCs/>
        </w:rPr>
        <w:t xml:space="preserve"> </w:t>
      </w:r>
      <w:proofErr w:type="spellStart"/>
      <w:r w:rsidRPr="00F555B5">
        <w:rPr>
          <w:bCs/>
        </w:rPr>
        <w:t>сатып</w:t>
      </w:r>
      <w:proofErr w:type="spellEnd"/>
      <w:r w:rsidRPr="00F555B5">
        <w:rPr>
          <w:bCs/>
        </w:rPr>
        <w:t xml:space="preserve"> </w:t>
      </w:r>
      <w:proofErr w:type="spellStart"/>
      <w:r w:rsidRPr="00F555B5">
        <w:rPr>
          <w:bCs/>
        </w:rPr>
        <w:t>алу</w:t>
      </w:r>
      <w:proofErr w:type="spellEnd"/>
      <w:r w:rsidRPr="00F555B5">
        <w:rPr>
          <w:bCs/>
        </w:rPr>
        <w:t xml:space="preserve"> </w:t>
      </w:r>
      <w:proofErr w:type="spellStart"/>
      <w:r w:rsidRPr="00F555B5">
        <w:rPr>
          <w:bCs/>
        </w:rPr>
        <w:t>үшін</w:t>
      </w:r>
      <w:proofErr w:type="spellEnd"/>
      <w:r w:rsidRPr="00F555B5">
        <w:rPr>
          <w:bCs/>
        </w:rPr>
        <w:t xml:space="preserve"> </w:t>
      </w:r>
      <w:proofErr w:type="spellStart"/>
      <w:r w:rsidRPr="00F555B5">
        <w:rPr>
          <w:bCs/>
        </w:rPr>
        <w:t>талап</w:t>
      </w:r>
      <w:proofErr w:type="spellEnd"/>
      <w:r w:rsidRPr="00F555B5">
        <w:rPr>
          <w:bCs/>
        </w:rPr>
        <w:t xml:space="preserve"> </w:t>
      </w:r>
      <w:proofErr w:type="spellStart"/>
      <w:r w:rsidRPr="00F555B5">
        <w:rPr>
          <w:bCs/>
        </w:rPr>
        <w:t>етілетін</w:t>
      </w:r>
      <w:proofErr w:type="spellEnd"/>
      <w:r w:rsidRPr="00F555B5">
        <w:rPr>
          <w:bCs/>
        </w:rPr>
        <w:t xml:space="preserve"> </w:t>
      </w:r>
      <w:proofErr w:type="spellStart"/>
      <w:r w:rsidRPr="00F555B5">
        <w:rPr>
          <w:bCs/>
        </w:rPr>
        <w:t>соманы</w:t>
      </w:r>
      <w:proofErr w:type="spellEnd"/>
      <w:r w:rsidRPr="00F555B5">
        <w:rPr>
          <w:bCs/>
        </w:rPr>
        <w:t xml:space="preserve"> </w:t>
      </w:r>
      <w:proofErr w:type="spellStart"/>
      <w:r w:rsidRPr="00F555B5">
        <w:rPr>
          <w:bCs/>
        </w:rPr>
        <w:t>ұсынуға</w:t>
      </w:r>
      <w:proofErr w:type="spellEnd"/>
      <w:r w:rsidRPr="00F555B5">
        <w:rPr>
          <w:bCs/>
        </w:rPr>
        <w:t xml:space="preserve"> </w:t>
      </w:r>
      <w:proofErr w:type="spellStart"/>
      <w:r w:rsidRPr="00F555B5">
        <w:rPr>
          <w:bCs/>
        </w:rPr>
        <w:t>кепілдік</w:t>
      </w:r>
      <w:proofErr w:type="spellEnd"/>
      <w:r w:rsidRPr="00F555B5">
        <w:rPr>
          <w:bCs/>
        </w:rPr>
        <w:t xml:space="preserve"> </w:t>
      </w:r>
      <w:proofErr w:type="spellStart"/>
      <w:r w:rsidRPr="00F555B5">
        <w:rPr>
          <w:bCs/>
        </w:rPr>
        <w:t>беретін</w:t>
      </w:r>
      <w:proofErr w:type="spellEnd"/>
      <w:r w:rsidRPr="00F555B5">
        <w:rPr>
          <w:bCs/>
        </w:rPr>
        <w:t xml:space="preserve"> хат </w:t>
      </w:r>
      <w:proofErr w:type="spellStart"/>
      <w:r w:rsidRPr="00F555B5">
        <w:rPr>
          <w:bCs/>
        </w:rPr>
        <w:t>қоса</w:t>
      </w:r>
      <w:proofErr w:type="spellEnd"/>
      <w:r w:rsidRPr="00F555B5">
        <w:rPr>
          <w:bCs/>
        </w:rPr>
        <w:t xml:space="preserve"> </w:t>
      </w:r>
      <w:proofErr w:type="spellStart"/>
      <w:r w:rsidRPr="00F555B5">
        <w:rPr>
          <w:bCs/>
        </w:rPr>
        <w:t>беріледі</w:t>
      </w:r>
      <w:proofErr w:type="spellEnd"/>
      <w:r w:rsidR="00090653" w:rsidRPr="008E0CDF">
        <w:rPr>
          <w:bCs/>
        </w:rPr>
        <w:t>.</w:t>
      </w:r>
    </w:p>
    <w:p w14:paraId="610B87E1" w14:textId="2CB15F5F" w:rsidR="00090653" w:rsidRPr="008E0CDF" w:rsidRDefault="00F555B5" w:rsidP="00247E31">
      <w:pPr>
        <w:pStyle w:val="af1"/>
        <w:spacing w:before="120" w:after="120"/>
        <w:ind w:left="720"/>
        <w:jc w:val="both"/>
        <w:rPr>
          <w:bCs/>
        </w:rPr>
      </w:pPr>
      <w:proofErr w:type="spellStart"/>
      <w:r w:rsidRPr="00F555B5">
        <w:t>Жоғарыда</w:t>
      </w:r>
      <w:proofErr w:type="spellEnd"/>
      <w:r w:rsidRPr="00F555B5">
        <w:t xml:space="preserve"> </w:t>
      </w:r>
      <w:proofErr w:type="spellStart"/>
      <w:r w:rsidRPr="00F555B5">
        <w:t>көрсетілген</w:t>
      </w:r>
      <w:proofErr w:type="spellEnd"/>
      <w:r w:rsidRPr="00F555B5">
        <w:t xml:space="preserve"> </w:t>
      </w:r>
      <w:proofErr w:type="spellStart"/>
      <w:r w:rsidRPr="00F555B5">
        <w:t>қаржылық</w:t>
      </w:r>
      <w:proofErr w:type="spellEnd"/>
      <w:r w:rsidRPr="00F555B5">
        <w:t xml:space="preserve"> </w:t>
      </w:r>
      <w:proofErr w:type="spellStart"/>
      <w:r w:rsidRPr="00F555B5">
        <w:t>есептілікті</w:t>
      </w:r>
      <w:proofErr w:type="spellEnd"/>
      <w:r w:rsidRPr="00F555B5">
        <w:t xml:space="preserve"> </w:t>
      </w:r>
      <w:proofErr w:type="spellStart"/>
      <w:r w:rsidRPr="00F555B5">
        <w:t>ұсыну</w:t>
      </w:r>
      <w:proofErr w:type="spellEnd"/>
      <w:r w:rsidRPr="00F555B5">
        <w:t xml:space="preserve"> </w:t>
      </w:r>
      <w:proofErr w:type="spellStart"/>
      <w:r w:rsidRPr="00F555B5">
        <w:t>баламасы</w:t>
      </w:r>
      <w:proofErr w:type="spellEnd"/>
      <w:r w:rsidRPr="00F555B5">
        <w:t xml:space="preserve"> </w:t>
      </w:r>
      <w:proofErr w:type="spellStart"/>
      <w:r w:rsidRPr="00F555B5">
        <w:t>ретінде</w:t>
      </w:r>
      <w:proofErr w:type="spellEnd"/>
      <w:r w:rsidRPr="00F555B5">
        <w:t xml:space="preserve"> </w:t>
      </w:r>
      <w:proofErr w:type="spellStart"/>
      <w:r w:rsidRPr="00F555B5">
        <w:t>Әлеуетті</w:t>
      </w:r>
      <w:proofErr w:type="spellEnd"/>
      <w:r w:rsidRPr="00F555B5">
        <w:t xml:space="preserve"> </w:t>
      </w:r>
      <w:proofErr w:type="spellStart"/>
      <w:r w:rsidRPr="00F555B5">
        <w:t>қатысушы</w:t>
      </w:r>
      <w:proofErr w:type="spellEnd"/>
      <w:r w:rsidRPr="00F555B5">
        <w:t xml:space="preserve"> </w:t>
      </w:r>
      <w:proofErr w:type="spellStart"/>
      <w:r w:rsidRPr="00F555B5">
        <w:t>сатып</w:t>
      </w:r>
      <w:proofErr w:type="spellEnd"/>
      <w:r w:rsidRPr="00F555B5">
        <w:t xml:space="preserve"> </w:t>
      </w:r>
      <w:proofErr w:type="spellStart"/>
      <w:r w:rsidRPr="00F555B5">
        <w:t>алу</w:t>
      </w:r>
      <w:proofErr w:type="spellEnd"/>
      <w:r w:rsidRPr="00F555B5">
        <w:t xml:space="preserve"> </w:t>
      </w:r>
      <w:proofErr w:type="spellStart"/>
      <w:r w:rsidRPr="00F555B5">
        <w:t>бағасының</w:t>
      </w:r>
      <w:proofErr w:type="spellEnd"/>
      <w:r w:rsidRPr="00F555B5">
        <w:t xml:space="preserve"> </w:t>
      </w:r>
      <w:r w:rsidR="00235E35">
        <w:rPr>
          <w:lang w:val="kk-KZ"/>
        </w:rPr>
        <w:t>5</w:t>
      </w:r>
      <w:r w:rsidRPr="00F555B5">
        <w:t>0%-</w:t>
      </w:r>
      <w:proofErr w:type="spellStart"/>
      <w:r w:rsidRPr="00F555B5">
        <w:t>нан</w:t>
      </w:r>
      <w:proofErr w:type="spellEnd"/>
      <w:r w:rsidRPr="00F555B5">
        <w:t xml:space="preserve"> кем </w:t>
      </w:r>
      <w:proofErr w:type="spellStart"/>
      <w:r w:rsidRPr="00F555B5">
        <w:t>емес</w:t>
      </w:r>
      <w:proofErr w:type="spellEnd"/>
      <w:r w:rsidRPr="00F555B5">
        <w:t xml:space="preserve"> </w:t>
      </w:r>
      <w:proofErr w:type="spellStart"/>
      <w:r w:rsidRPr="00F555B5">
        <w:t>сомаға</w:t>
      </w:r>
      <w:proofErr w:type="spellEnd"/>
      <w:r w:rsidRPr="00F555B5">
        <w:t xml:space="preserve"> </w:t>
      </w:r>
      <w:proofErr w:type="spellStart"/>
      <w:r w:rsidRPr="00F555B5">
        <w:t>Әлеуетті</w:t>
      </w:r>
      <w:proofErr w:type="spellEnd"/>
      <w:r w:rsidRPr="00F555B5">
        <w:t xml:space="preserve"> </w:t>
      </w:r>
      <w:proofErr w:type="spellStart"/>
      <w:r w:rsidRPr="00F555B5">
        <w:t>қатысушының</w:t>
      </w:r>
      <w:proofErr w:type="spellEnd"/>
      <w:r w:rsidRPr="00F555B5">
        <w:t xml:space="preserve"> </w:t>
      </w:r>
      <w:proofErr w:type="spellStart"/>
      <w:r w:rsidRPr="00F555B5">
        <w:t>шоттарында</w:t>
      </w:r>
      <w:proofErr w:type="spellEnd"/>
      <w:r w:rsidRPr="00F555B5">
        <w:t xml:space="preserve"> </w:t>
      </w:r>
      <w:proofErr w:type="spellStart"/>
      <w:r w:rsidRPr="00F555B5">
        <w:t>ақша</w:t>
      </w:r>
      <w:proofErr w:type="spellEnd"/>
      <w:r w:rsidRPr="00F555B5">
        <w:t xml:space="preserve"> </w:t>
      </w:r>
      <w:proofErr w:type="spellStart"/>
      <w:r w:rsidRPr="00F555B5">
        <w:t>қаражатының</w:t>
      </w:r>
      <w:proofErr w:type="spellEnd"/>
      <w:r w:rsidRPr="00F555B5">
        <w:t xml:space="preserve"> бар </w:t>
      </w:r>
      <w:proofErr w:type="spellStart"/>
      <w:r w:rsidRPr="00F555B5">
        <w:t>екендігі</w:t>
      </w:r>
      <w:proofErr w:type="spellEnd"/>
      <w:r w:rsidRPr="00F555B5">
        <w:t xml:space="preserve"> </w:t>
      </w:r>
      <w:proofErr w:type="spellStart"/>
      <w:r w:rsidRPr="00F555B5">
        <w:t>туралы</w:t>
      </w:r>
      <w:proofErr w:type="spellEnd"/>
      <w:r w:rsidRPr="00F555B5">
        <w:t xml:space="preserve"> </w:t>
      </w:r>
      <w:proofErr w:type="spellStart"/>
      <w:r w:rsidRPr="00F555B5">
        <w:t>банктер</w:t>
      </w:r>
      <w:proofErr w:type="spellEnd"/>
      <w:r w:rsidRPr="00F555B5">
        <w:t xml:space="preserve">, </w:t>
      </w:r>
      <w:proofErr w:type="spellStart"/>
      <w:r w:rsidRPr="00F555B5">
        <w:t>өзге</w:t>
      </w:r>
      <w:proofErr w:type="spellEnd"/>
      <w:r w:rsidRPr="00F555B5">
        <w:t xml:space="preserve"> </w:t>
      </w:r>
      <w:proofErr w:type="spellStart"/>
      <w:r w:rsidRPr="00F555B5">
        <w:t>қаржы</w:t>
      </w:r>
      <w:proofErr w:type="spellEnd"/>
      <w:r w:rsidRPr="00F555B5">
        <w:t xml:space="preserve"> </w:t>
      </w:r>
      <w:proofErr w:type="spellStart"/>
      <w:r w:rsidRPr="00F555B5">
        <w:t>ұйымдары</w:t>
      </w:r>
      <w:proofErr w:type="spellEnd"/>
      <w:r w:rsidRPr="00F555B5">
        <w:t xml:space="preserve"> </w:t>
      </w:r>
      <w:proofErr w:type="spellStart"/>
      <w:r w:rsidRPr="00F555B5">
        <w:t>берген</w:t>
      </w:r>
      <w:proofErr w:type="spellEnd"/>
      <w:r w:rsidRPr="00F555B5">
        <w:t xml:space="preserve"> </w:t>
      </w:r>
      <w:proofErr w:type="spellStart"/>
      <w:r w:rsidRPr="00F555B5">
        <w:t>құжаттарды</w:t>
      </w:r>
      <w:proofErr w:type="spellEnd"/>
      <w:r w:rsidRPr="00F555B5">
        <w:t>/</w:t>
      </w:r>
      <w:proofErr w:type="spellStart"/>
      <w:r w:rsidRPr="00F555B5">
        <w:t>хаттарды</w:t>
      </w:r>
      <w:proofErr w:type="spellEnd"/>
      <w:r w:rsidRPr="00F555B5">
        <w:t xml:space="preserve"> не </w:t>
      </w:r>
      <w:proofErr w:type="spellStart"/>
      <w:r w:rsidRPr="00F555B5">
        <w:t>банктер</w:t>
      </w:r>
      <w:proofErr w:type="spellEnd"/>
      <w:r w:rsidRPr="00F555B5">
        <w:t xml:space="preserve">, </w:t>
      </w:r>
      <w:proofErr w:type="spellStart"/>
      <w:r w:rsidRPr="00F555B5">
        <w:t>өзге</w:t>
      </w:r>
      <w:proofErr w:type="spellEnd"/>
      <w:r w:rsidRPr="00F555B5">
        <w:t xml:space="preserve"> </w:t>
      </w:r>
      <w:proofErr w:type="spellStart"/>
      <w:r w:rsidRPr="00F555B5">
        <w:t>қаржы</w:t>
      </w:r>
      <w:proofErr w:type="spellEnd"/>
      <w:r w:rsidRPr="00F555B5">
        <w:t xml:space="preserve"> </w:t>
      </w:r>
      <w:proofErr w:type="spellStart"/>
      <w:r w:rsidRPr="00F555B5">
        <w:t>ұйымдары</w:t>
      </w:r>
      <w:proofErr w:type="spellEnd"/>
      <w:r w:rsidRPr="00F555B5">
        <w:t xml:space="preserve"> </w:t>
      </w:r>
      <w:proofErr w:type="spellStart"/>
      <w:r w:rsidRPr="00F555B5">
        <w:t>берген</w:t>
      </w:r>
      <w:proofErr w:type="spellEnd"/>
      <w:r w:rsidRPr="00F555B5">
        <w:t xml:space="preserve"> </w:t>
      </w:r>
      <w:proofErr w:type="spellStart"/>
      <w:r w:rsidRPr="00F555B5">
        <w:t>құжаттарды</w:t>
      </w:r>
      <w:proofErr w:type="spellEnd"/>
      <w:r w:rsidRPr="00F555B5">
        <w:t>/</w:t>
      </w:r>
      <w:proofErr w:type="spellStart"/>
      <w:r w:rsidRPr="00F555B5">
        <w:t>хаттарды</w:t>
      </w:r>
      <w:proofErr w:type="spellEnd"/>
      <w:r w:rsidRPr="00F555B5">
        <w:t xml:space="preserve"> </w:t>
      </w:r>
      <w:proofErr w:type="spellStart"/>
      <w:r w:rsidRPr="00F555B5">
        <w:t>ұсына</w:t>
      </w:r>
      <w:proofErr w:type="spellEnd"/>
      <w:r w:rsidRPr="00F555B5">
        <w:t xml:space="preserve"> </w:t>
      </w:r>
      <w:proofErr w:type="spellStart"/>
      <w:r w:rsidRPr="00F555B5">
        <w:t>алады</w:t>
      </w:r>
      <w:proofErr w:type="spellEnd"/>
      <w:r w:rsidRPr="00F555B5">
        <w:t xml:space="preserve"> (</w:t>
      </w:r>
      <w:proofErr w:type="spellStart"/>
      <w:r w:rsidRPr="00F555B5">
        <w:t>оның</w:t>
      </w:r>
      <w:proofErr w:type="spellEnd"/>
      <w:r w:rsidRPr="00F555B5">
        <w:t xml:space="preserve"> </w:t>
      </w:r>
      <w:proofErr w:type="spellStart"/>
      <w:r w:rsidRPr="00F555B5">
        <w:t>ішінде</w:t>
      </w:r>
      <w:proofErr w:type="spellEnd"/>
      <w:r w:rsidRPr="00F555B5">
        <w:t xml:space="preserve"> банк </w:t>
      </w:r>
      <w:proofErr w:type="spellStart"/>
      <w:r w:rsidRPr="00F555B5">
        <w:t>кепілдігі</w:t>
      </w:r>
      <w:proofErr w:type="spellEnd"/>
      <w:r w:rsidRPr="00F555B5">
        <w:t xml:space="preserve">, </w:t>
      </w:r>
      <w:proofErr w:type="spellStart"/>
      <w:r w:rsidRPr="00F555B5">
        <w:t>ашық</w:t>
      </w:r>
      <w:proofErr w:type="spellEnd"/>
      <w:r w:rsidRPr="00F555B5">
        <w:t xml:space="preserve"> кредит </w:t>
      </w:r>
      <w:proofErr w:type="spellStart"/>
      <w:r w:rsidRPr="00F555B5">
        <w:t>желісін</w:t>
      </w:r>
      <w:proofErr w:type="spellEnd"/>
      <w:r w:rsidRPr="00F555B5">
        <w:t xml:space="preserve"> </w:t>
      </w:r>
      <w:proofErr w:type="spellStart"/>
      <w:r w:rsidRPr="00F555B5">
        <w:lastRenderedPageBreak/>
        <w:t>растау</w:t>
      </w:r>
      <w:proofErr w:type="spellEnd"/>
      <w:r w:rsidRPr="00F555B5">
        <w:t xml:space="preserve">, </w:t>
      </w:r>
      <w:proofErr w:type="spellStart"/>
      <w:r w:rsidRPr="00F555B5">
        <w:t>банктің</w:t>
      </w:r>
      <w:proofErr w:type="spellEnd"/>
      <w:r w:rsidRPr="00F555B5">
        <w:t xml:space="preserve"> кредит </w:t>
      </w:r>
      <w:proofErr w:type="spellStart"/>
      <w:r w:rsidRPr="00F555B5">
        <w:t>комитетінің</w:t>
      </w:r>
      <w:proofErr w:type="spellEnd"/>
      <w:r w:rsidRPr="00F555B5">
        <w:t xml:space="preserve"> </w:t>
      </w:r>
      <w:proofErr w:type="spellStart"/>
      <w:r w:rsidRPr="00F555B5">
        <w:t>шешімінен</w:t>
      </w:r>
      <w:proofErr w:type="spellEnd"/>
      <w:r w:rsidRPr="00F555B5">
        <w:t xml:space="preserve"> </w:t>
      </w:r>
      <w:proofErr w:type="spellStart"/>
      <w:r w:rsidRPr="00F555B5">
        <w:t>үзінді</w:t>
      </w:r>
      <w:proofErr w:type="spellEnd"/>
      <w:r w:rsidRPr="00F555B5">
        <w:t xml:space="preserve">), </w:t>
      </w:r>
      <w:proofErr w:type="spellStart"/>
      <w:r w:rsidRPr="00F555B5">
        <w:t>Әлеуетті</w:t>
      </w:r>
      <w:proofErr w:type="spellEnd"/>
      <w:r w:rsidRPr="00F555B5">
        <w:t xml:space="preserve"> </w:t>
      </w:r>
      <w:proofErr w:type="spellStart"/>
      <w:r w:rsidRPr="00F555B5">
        <w:t>қатысушыға</w:t>
      </w:r>
      <w:proofErr w:type="spellEnd"/>
      <w:r w:rsidRPr="00F555B5">
        <w:t xml:space="preserve"> </w:t>
      </w:r>
      <w:proofErr w:type="spellStart"/>
      <w:r w:rsidRPr="00F555B5">
        <w:t>Сатып</w:t>
      </w:r>
      <w:proofErr w:type="spellEnd"/>
      <w:r w:rsidRPr="00F555B5">
        <w:t xml:space="preserve"> </w:t>
      </w:r>
      <w:proofErr w:type="spellStart"/>
      <w:r w:rsidRPr="00F555B5">
        <w:t>алу</w:t>
      </w:r>
      <w:proofErr w:type="spellEnd"/>
      <w:r w:rsidRPr="00F555B5">
        <w:t xml:space="preserve"> </w:t>
      </w:r>
      <w:proofErr w:type="spellStart"/>
      <w:r w:rsidRPr="00F555B5">
        <w:t>бағасының</w:t>
      </w:r>
      <w:proofErr w:type="spellEnd"/>
      <w:r w:rsidRPr="00F555B5">
        <w:t xml:space="preserve"> </w:t>
      </w:r>
      <w:r w:rsidR="00235E35">
        <w:rPr>
          <w:lang w:val="kk-KZ"/>
        </w:rPr>
        <w:t>5</w:t>
      </w:r>
      <w:r w:rsidRPr="00F555B5">
        <w:t>0%-</w:t>
      </w:r>
      <w:proofErr w:type="spellStart"/>
      <w:r w:rsidRPr="00F555B5">
        <w:t>нан</w:t>
      </w:r>
      <w:proofErr w:type="spellEnd"/>
      <w:r w:rsidRPr="00F555B5">
        <w:t xml:space="preserve"> кем </w:t>
      </w:r>
      <w:proofErr w:type="spellStart"/>
      <w:r w:rsidRPr="00F555B5">
        <w:t>емес</w:t>
      </w:r>
      <w:proofErr w:type="spellEnd"/>
      <w:r w:rsidRPr="00F555B5">
        <w:t xml:space="preserve"> </w:t>
      </w:r>
      <w:proofErr w:type="spellStart"/>
      <w:r w:rsidRPr="00F555B5">
        <w:t>сомаға</w:t>
      </w:r>
      <w:proofErr w:type="spellEnd"/>
      <w:r w:rsidRPr="00F555B5">
        <w:t xml:space="preserve"> </w:t>
      </w:r>
      <w:proofErr w:type="spellStart"/>
      <w:r w:rsidRPr="00F555B5">
        <w:t>қаражат</w:t>
      </w:r>
      <w:proofErr w:type="spellEnd"/>
      <w:r w:rsidRPr="00F555B5">
        <w:t xml:space="preserve"> беру </w:t>
      </w:r>
      <w:proofErr w:type="spellStart"/>
      <w:r w:rsidRPr="00F555B5">
        <w:t>мүмкіндігін</w:t>
      </w:r>
      <w:proofErr w:type="spellEnd"/>
      <w:r w:rsidRPr="00F555B5">
        <w:t xml:space="preserve"> </w:t>
      </w:r>
      <w:proofErr w:type="spellStart"/>
      <w:r w:rsidRPr="00F555B5">
        <w:t>растайтын</w:t>
      </w:r>
      <w:proofErr w:type="spellEnd"/>
      <w:r w:rsidRPr="00F555B5">
        <w:t xml:space="preserve"> </w:t>
      </w:r>
      <w:proofErr w:type="spellStart"/>
      <w:r w:rsidRPr="00F555B5">
        <w:t>құжаттар</w:t>
      </w:r>
      <w:proofErr w:type="spellEnd"/>
      <w:r w:rsidR="00090653" w:rsidRPr="00C6399E">
        <w:t>;</w:t>
      </w:r>
    </w:p>
    <w:p w14:paraId="1268A366" w14:textId="49E9F23A" w:rsidR="00090653" w:rsidRPr="008E0CDF" w:rsidRDefault="000F3220" w:rsidP="00247E31">
      <w:pPr>
        <w:pStyle w:val="af1"/>
        <w:spacing w:before="120" w:after="120"/>
        <w:ind w:left="720"/>
        <w:jc w:val="both"/>
        <w:rPr>
          <w:bCs/>
        </w:rPr>
      </w:pPr>
      <w:proofErr w:type="spellStart"/>
      <w:r w:rsidRPr="000F3220">
        <w:rPr>
          <w:bCs/>
        </w:rPr>
        <w:t>Консорциумға</w:t>
      </w:r>
      <w:proofErr w:type="spellEnd"/>
      <w:r w:rsidRPr="000F3220">
        <w:rPr>
          <w:bCs/>
        </w:rPr>
        <w:t xml:space="preserve"> </w:t>
      </w:r>
      <w:proofErr w:type="spellStart"/>
      <w:r w:rsidRPr="000F3220">
        <w:rPr>
          <w:bCs/>
        </w:rPr>
        <w:t>қатысушылар</w:t>
      </w:r>
      <w:proofErr w:type="spellEnd"/>
      <w:r w:rsidRPr="000F3220">
        <w:rPr>
          <w:bCs/>
        </w:rPr>
        <w:t xml:space="preserve"> </w:t>
      </w:r>
      <w:proofErr w:type="spellStart"/>
      <w:r w:rsidRPr="000F3220">
        <w:rPr>
          <w:bCs/>
        </w:rPr>
        <w:t>консорциумға</w:t>
      </w:r>
      <w:proofErr w:type="spellEnd"/>
      <w:r w:rsidRPr="000F3220">
        <w:rPr>
          <w:bCs/>
        </w:rPr>
        <w:t xml:space="preserve"> </w:t>
      </w:r>
      <w:proofErr w:type="spellStart"/>
      <w:r w:rsidRPr="000F3220">
        <w:rPr>
          <w:bCs/>
        </w:rPr>
        <w:t>қатысушылардың</w:t>
      </w:r>
      <w:proofErr w:type="spellEnd"/>
      <w:r w:rsidRPr="000F3220">
        <w:rPr>
          <w:bCs/>
        </w:rPr>
        <w:t xml:space="preserve"> </w:t>
      </w:r>
      <w:proofErr w:type="spellStart"/>
      <w:r w:rsidRPr="000F3220">
        <w:rPr>
          <w:bCs/>
        </w:rPr>
        <w:t>Қатысу</w:t>
      </w:r>
      <w:proofErr w:type="spellEnd"/>
      <w:r w:rsidRPr="000F3220">
        <w:rPr>
          <w:bCs/>
        </w:rPr>
        <w:t xml:space="preserve"> </w:t>
      </w:r>
      <w:proofErr w:type="spellStart"/>
      <w:r w:rsidRPr="000F3220">
        <w:rPr>
          <w:bCs/>
        </w:rPr>
        <w:t>үлестерін</w:t>
      </w:r>
      <w:proofErr w:type="spellEnd"/>
      <w:r w:rsidRPr="000F3220">
        <w:rPr>
          <w:bCs/>
        </w:rPr>
        <w:t xml:space="preserve"> </w:t>
      </w:r>
      <w:proofErr w:type="spellStart"/>
      <w:r w:rsidRPr="000F3220">
        <w:rPr>
          <w:bCs/>
        </w:rPr>
        <w:t>бірлесіп</w:t>
      </w:r>
      <w:proofErr w:type="spellEnd"/>
      <w:r w:rsidRPr="000F3220">
        <w:rPr>
          <w:bCs/>
        </w:rPr>
        <w:t xml:space="preserve"> </w:t>
      </w:r>
      <w:proofErr w:type="spellStart"/>
      <w:r w:rsidRPr="000F3220">
        <w:rPr>
          <w:bCs/>
        </w:rPr>
        <w:t>сатып</w:t>
      </w:r>
      <w:proofErr w:type="spellEnd"/>
      <w:r w:rsidRPr="000F3220">
        <w:rPr>
          <w:bCs/>
        </w:rPr>
        <w:t xml:space="preserve"> </w:t>
      </w:r>
      <w:proofErr w:type="spellStart"/>
      <w:r w:rsidRPr="000F3220">
        <w:rPr>
          <w:bCs/>
        </w:rPr>
        <w:t>алу</w:t>
      </w:r>
      <w:proofErr w:type="spellEnd"/>
      <w:r w:rsidRPr="000F3220">
        <w:rPr>
          <w:bCs/>
        </w:rPr>
        <w:t xml:space="preserve"> </w:t>
      </w:r>
      <w:proofErr w:type="spellStart"/>
      <w:r w:rsidRPr="000F3220">
        <w:rPr>
          <w:bCs/>
        </w:rPr>
        <w:t>қабілетін</w:t>
      </w:r>
      <w:proofErr w:type="spellEnd"/>
      <w:r w:rsidRPr="000F3220">
        <w:rPr>
          <w:bCs/>
        </w:rPr>
        <w:t xml:space="preserve"> </w:t>
      </w:r>
      <w:proofErr w:type="spellStart"/>
      <w:r w:rsidRPr="000F3220">
        <w:rPr>
          <w:bCs/>
        </w:rPr>
        <w:t>көрсете</w:t>
      </w:r>
      <w:proofErr w:type="spellEnd"/>
      <w:r w:rsidRPr="000F3220">
        <w:rPr>
          <w:bCs/>
        </w:rPr>
        <w:t xml:space="preserve"> </w:t>
      </w:r>
      <w:proofErr w:type="spellStart"/>
      <w:r w:rsidRPr="000F3220">
        <w:rPr>
          <w:bCs/>
        </w:rPr>
        <w:t>алады</w:t>
      </w:r>
      <w:proofErr w:type="spellEnd"/>
      <w:r w:rsidRPr="000F3220">
        <w:rPr>
          <w:bCs/>
        </w:rPr>
        <w:t xml:space="preserve"> (</w:t>
      </w:r>
      <w:proofErr w:type="spellStart"/>
      <w:r w:rsidRPr="000F3220">
        <w:rPr>
          <w:bCs/>
        </w:rPr>
        <w:t>жоғарыда</w:t>
      </w:r>
      <w:proofErr w:type="spellEnd"/>
      <w:r w:rsidRPr="000F3220">
        <w:rPr>
          <w:bCs/>
        </w:rPr>
        <w:t xml:space="preserve"> </w:t>
      </w:r>
      <w:proofErr w:type="spellStart"/>
      <w:r w:rsidRPr="000F3220">
        <w:rPr>
          <w:bCs/>
        </w:rPr>
        <w:t>көрсетілген</w:t>
      </w:r>
      <w:proofErr w:type="spellEnd"/>
      <w:r w:rsidRPr="000F3220">
        <w:rPr>
          <w:bCs/>
        </w:rPr>
        <w:t xml:space="preserve"> </w:t>
      </w:r>
      <w:proofErr w:type="spellStart"/>
      <w:r w:rsidRPr="000F3220">
        <w:rPr>
          <w:bCs/>
        </w:rPr>
        <w:t>ақшалай</w:t>
      </w:r>
      <w:proofErr w:type="spellEnd"/>
      <w:r w:rsidRPr="000F3220">
        <w:rPr>
          <w:bCs/>
        </w:rPr>
        <w:t xml:space="preserve"> </w:t>
      </w:r>
      <w:proofErr w:type="spellStart"/>
      <w:r w:rsidRPr="000F3220">
        <w:rPr>
          <w:bCs/>
        </w:rPr>
        <w:t>өлшемшарттар</w:t>
      </w:r>
      <w:proofErr w:type="spellEnd"/>
      <w:r w:rsidRPr="000F3220">
        <w:rPr>
          <w:bCs/>
        </w:rPr>
        <w:t xml:space="preserve"> </w:t>
      </w:r>
      <w:proofErr w:type="spellStart"/>
      <w:r w:rsidRPr="000F3220">
        <w:rPr>
          <w:bCs/>
        </w:rPr>
        <w:t>консорциумның</w:t>
      </w:r>
      <w:proofErr w:type="spellEnd"/>
      <w:r w:rsidRPr="000F3220">
        <w:rPr>
          <w:bCs/>
        </w:rPr>
        <w:t xml:space="preserve"> </w:t>
      </w:r>
      <w:proofErr w:type="spellStart"/>
      <w:r w:rsidRPr="000F3220">
        <w:rPr>
          <w:bCs/>
        </w:rPr>
        <w:t>барлық</w:t>
      </w:r>
      <w:proofErr w:type="spellEnd"/>
      <w:r w:rsidRPr="000F3220">
        <w:rPr>
          <w:bCs/>
        </w:rPr>
        <w:t xml:space="preserve"> </w:t>
      </w:r>
      <w:proofErr w:type="spellStart"/>
      <w:r w:rsidRPr="000F3220">
        <w:rPr>
          <w:bCs/>
        </w:rPr>
        <w:t>қатысушылары</w:t>
      </w:r>
      <w:proofErr w:type="spellEnd"/>
      <w:r w:rsidRPr="000F3220">
        <w:rPr>
          <w:bCs/>
        </w:rPr>
        <w:t xml:space="preserve"> </w:t>
      </w:r>
      <w:proofErr w:type="spellStart"/>
      <w:r w:rsidRPr="000F3220">
        <w:rPr>
          <w:bCs/>
        </w:rPr>
        <w:t>бойынша</w:t>
      </w:r>
      <w:proofErr w:type="spellEnd"/>
      <w:r w:rsidRPr="000F3220">
        <w:rPr>
          <w:bCs/>
        </w:rPr>
        <w:t xml:space="preserve"> </w:t>
      </w:r>
      <w:proofErr w:type="spellStart"/>
      <w:r w:rsidRPr="000F3220">
        <w:rPr>
          <w:bCs/>
        </w:rPr>
        <w:t>жиынтықтап</w:t>
      </w:r>
      <w:proofErr w:type="spellEnd"/>
      <w:r w:rsidRPr="000F3220">
        <w:rPr>
          <w:bCs/>
        </w:rPr>
        <w:t xml:space="preserve"> </w:t>
      </w:r>
      <w:proofErr w:type="spellStart"/>
      <w:r w:rsidRPr="000F3220">
        <w:rPr>
          <w:bCs/>
        </w:rPr>
        <w:t>есептелуі</w:t>
      </w:r>
      <w:proofErr w:type="spellEnd"/>
      <w:r w:rsidRPr="000F3220">
        <w:rPr>
          <w:bCs/>
        </w:rPr>
        <w:t xml:space="preserve"> </w:t>
      </w:r>
      <w:proofErr w:type="spellStart"/>
      <w:r w:rsidRPr="000F3220">
        <w:rPr>
          <w:bCs/>
        </w:rPr>
        <w:t>мүмкін</w:t>
      </w:r>
      <w:proofErr w:type="spellEnd"/>
      <w:r w:rsidRPr="000F3220">
        <w:rPr>
          <w:bCs/>
        </w:rPr>
        <w:t>)</w:t>
      </w:r>
      <w:r w:rsidR="00090653" w:rsidRPr="008E0CDF">
        <w:rPr>
          <w:bCs/>
        </w:rPr>
        <w:t>.</w:t>
      </w:r>
    </w:p>
    <w:p w14:paraId="53513FAB" w14:textId="3DAE5D6E" w:rsidR="00090653" w:rsidRPr="008E0CDF" w:rsidRDefault="000F3220" w:rsidP="00247E31">
      <w:pPr>
        <w:spacing w:before="120" w:after="120" w:line="240" w:lineRule="auto"/>
        <w:ind w:left="720"/>
        <w:jc w:val="both"/>
        <w:rPr>
          <w:rFonts w:ascii="Times New Roman" w:eastAsia="Times New Roman" w:hAnsi="Times New Roman"/>
          <w:bCs/>
          <w:sz w:val="24"/>
          <w:szCs w:val="24"/>
          <w:lang w:eastAsia="ru-RU"/>
        </w:rPr>
      </w:pPr>
      <w:proofErr w:type="spellStart"/>
      <w:r w:rsidRPr="000F3220">
        <w:rPr>
          <w:rFonts w:ascii="Times New Roman" w:eastAsia="Times New Roman" w:hAnsi="Times New Roman"/>
          <w:bCs/>
          <w:i/>
          <w:iCs/>
          <w:sz w:val="24"/>
          <w:szCs w:val="24"/>
          <w:lang w:eastAsia="ru-RU"/>
        </w:rPr>
        <w:t>жеке</w:t>
      </w:r>
      <w:proofErr w:type="spellEnd"/>
      <w:r w:rsidRPr="000F3220">
        <w:rPr>
          <w:rFonts w:ascii="Times New Roman" w:eastAsia="Times New Roman" w:hAnsi="Times New Roman"/>
          <w:bCs/>
          <w:i/>
          <w:iCs/>
          <w:sz w:val="24"/>
          <w:szCs w:val="24"/>
          <w:lang w:eastAsia="ru-RU"/>
        </w:rPr>
        <w:t xml:space="preserve"> </w:t>
      </w:r>
      <w:proofErr w:type="spellStart"/>
      <w:r w:rsidRPr="000F3220">
        <w:rPr>
          <w:rFonts w:ascii="Times New Roman" w:eastAsia="Times New Roman" w:hAnsi="Times New Roman"/>
          <w:bCs/>
          <w:i/>
          <w:iCs/>
          <w:sz w:val="24"/>
          <w:szCs w:val="24"/>
          <w:lang w:eastAsia="ru-RU"/>
        </w:rPr>
        <w:t>тұлғалар</w:t>
      </w:r>
      <w:proofErr w:type="spellEnd"/>
      <w:r w:rsidR="00090653" w:rsidRPr="008E0CDF">
        <w:rPr>
          <w:rFonts w:ascii="Times New Roman" w:eastAsia="Times New Roman" w:hAnsi="Times New Roman"/>
          <w:bCs/>
          <w:i/>
          <w:sz w:val="24"/>
          <w:szCs w:val="24"/>
          <w:lang w:eastAsia="ru-RU"/>
        </w:rPr>
        <w:t>:</w:t>
      </w:r>
      <w:r w:rsidR="00090653" w:rsidRPr="008E0CDF">
        <w:rPr>
          <w:rFonts w:ascii="Times New Roman" w:eastAsia="Times New Roman" w:hAnsi="Times New Roman"/>
          <w:bCs/>
          <w:sz w:val="24"/>
          <w:szCs w:val="24"/>
          <w:lang w:eastAsia="ru-RU"/>
        </w:rPr>
        <w:t xml:space="preserve"> </w:t>
      </w:r>
      <w:proofErr w:type="spellStart"/>
      <w:r w:rsidR="00F45FD8" w:rsidRPr="00F45FD8">
        <w:rPr>
          <w:rFonts w:ascii="Times New Roman" w:eastAsia="Times New Roman" w:hAnsi="Times New Roman"/>
          <w:bCs/>
          <w:sz w:val="24"/>
          <w:szCs w:val="24"/>
          <w:lang w:eastAsia="ru-RU"/>
        </w:rPr>
        <w:t>Әлеуетті</w:t>
      </w:r>
      <w:proofErr w:type="spellEnd"/>
      <w:r w:rsidR="00F45FD8" w:rsidRPr="00F45FD8">
        <w:rPr>
          <w:rFonts w:ascii="Times New Roman" w:eastAsia="Times New Roman" w:hAnsi="Times New Roman"/>
          <w:bCs/>
          <w:sz w:val="24"/>
          <w:szCs w:val="24"/>
          <w:lang w:eastAsia="ru-RU"/>
        </w:rPr>
        <w:t xml:space="preserve"> </w:t>
      </w:r>
      <w:proofErr w:type="spellStart"/>
      <w:r w:rsidR="00F45FD8" w:rsidRPr="00F45FD8">
        <w:rPr>
          <w:rFonts w:ascii="Times New Roman" w:eastAsia="Times New Roman" w:hAnsi="Times New Roman"/>
          <w:bCs/>
          <w:sz w:val="24"/>
          <w:szCs w:val="24"/>
          <w:lang w:eastAsia="ru-RU"/>
        </w:rPr>
        <w:t>қатысушыда</w:t>
      </w:r>
      <w:proofErr w:type="spellEnd"/>
      <w:r w:rsidR="00F45FD8" w:rsidRPr="00F45FD8">
        <w:rPr>
          <w:rFonts w:ascii="Times New Roman" w:eastAsia="Times New Roman" w:hAnsi="Times New Roman"/>
          <w:bCs/>
          <w:sz w:val="24"/>
          <w:szCs w:val="24"/>
          <w:lang w:eastAsia="ru-RU"/>
        </w:rPr>
        <w:t xml:space="preserve"> </w:t>
      </w:r>
      <w:proofErr w:type="spellStart"/>
      <w:r w:rsidR="00F45FD8" w:rsidRPr="00F45FD8">
        <w:rPr>
          <w:rFonts w:ascii="Times New Roman" w:eastAsia="Times New Roman" w:hAnsi="Times New Roman"/>
          <w:bCs/>
          <w:sz w:val="24"/>
          <w:szCs w:val="24"/>
          <w:lang w:eastAsia="ru-RU"/>
        </w:rPr>
        <w:t>Бастапқы</w:t>
      </w:r>
      <w:proofErr w:type="spellEnd"/>
      <w:r w:rsidR="00F45FD8" w:rsidRPr="00F45FD8">
        <w:rPr>
          <w:rFonts w:ascii="Times New Roman" w:eastAsia="Times New Roman" w:hAnsi="Times New Roman"/>
          <w:bCs/>
          <w:sz w:val="24"/>
          <w:szCs w:val="24"/>
          <w:lang w:eastAsia="ru-RU"/>
        </w:rPr>
        <w:t xml:space="preserve"> </w:t>
      </w:r>
      <w:proofErr w:type="spellStart"/>
      <w:r w:rsidR="00F45FD8" w:rsidRPr="00F45FD8">
        <w:rPr>
          <w:rFonts w:ascii="Times New Roman" w:eastAsia="Times New Roman" w:hAnsi="Times New Roman"/>
          <w:bCs/>
          <w:sz w:val="24"/>
          <w:szCs w:val="24"/>
          <w:lang w:eastAsia="ru-RU"/>
        </w:rPr>
        <w:t>бағаның</w:t>
      </w:r>
      <w:proofErr w:type="spellEnd"/>
      <w:r w:rsidR="00F45FD8" w:rsidRPr="00F45FD8">
        <w:rPr>
          <w:rFonts w:ascii="Times New Roman" w:eastAsia="Times New Roman" w:hAnsi="Times New Roman"/>
          <w:bCs/>
          <w:sz w:val="24"/>
          <w:szCs w:val="24"/>
          <w:lang w:eastAsia="ru-RU"/>
        </w:rPr>
        <w:t xml:space="preserve"> </w:t>
      </w:r>
      <w:proofErr w:type="spellStart"/>
      <w:r w:rsidR="00F45FD8" w:rsidRPr="00F45FD8">
        <w:rPr>
          <w:rFonts w:ascii="Times New Roman" w:eastAsia="Times New Roman" w:hAnsi="Times New Roman"/>
          <w:bCs/>
          <w:sz w:val="24"/>
          <w:szCs w:val="24"/>
          <w:lang w:eastAsia="ru-RU"/>
        </w:rPr>
        <w:t>мөлшерінен</w:t>
      </w:r>
      <w:proofErr w:type="spellEnd"/>
      <w:r w:rsidR="00F45FD8" w:rsidRPr="00F45FD8">
        <w:rPr>
          <w:rFonts w:ascii="Times New Roman" w:eastAsia="Times New Roman" w:hAnsi="Times New Roman"/>
          <w:bCs/>
          <w:sz w:val="24"/>
          <w:szCs w:val="24"/>
          <w:lang w:eastAsia="ru-RU"/>
        </w:rPr>
        <w:t xml:space="preserve"> кем </w:t>
      </w:r>
      <w:proofErr w:type="spellStart"/>
      <w:r w:rsidR="00F45FD8" w:rsidRPr="00F45FD8">
        <w:rPr>
          <w:rFonts w:ascii="Times New Roman" w:eastAsia="Times New Roman" w:hAnsi="Times New Roman"/>
          <w:bCs/>
          <w:sz w:val="24"/>
          <w:szCs w:val="24"/>
          <w:lang w:eastAsia="ru-RU"/>
        </w:rPr>
        <w:t>емес</w:t>
      </w:r>
      <w:proofErr w:type="spellEnd"/>
      <w:r w:rsidR="00F45FD8" w:rsidRPr="00F45FD8">
        <w:rPr>
          <w:rFonts w:ascii="Times New Roman" w:eastAsia="Times New Roman" w:hAnsi="Times New Roman"/>
          <w:bCs/>
          <w:sz w:val="24"/>
          <w:szCs w:val="24"/>
          <w:lang w:eastAsia="ru-RU"/>
        </w:rPr>
        <w:t xml:space="preserve"> </w:t>
      </w:r>
      <w:proofErr w:type="spellStart"/>
      <w:r w:rsidR="00F45FD8" w:rsidRPr="00F45FD8">
        <w:rPr>
          <w:rFonts w:ascii="Times New Roman" w:eastAsia="Times New Roman" w:hAnsi="Times New Roman"/>
          <w:bCs/>
          <w:sz w:val="24"/>
          <w:szCs w:val="24"/>
          <w:lang w:eastAsia="ru-RU"/>
        </w:rPr>
        <w:t>сомада</w:t>
      </w:r>
      <w:proofErr w:type="spellEnd"/>
      <w:r w:rsidR="00F45FD8" w:rsidRPr="00F45FD8">
        <w:rPr>
          <w:rFonts w:ascii="Times New Roman" w:eastAsia="Times New Roman" w:hAnsi="Times New Roman"/>
          <w:bCs/>
          <w:sz w:val="24"/>
          <w:szCs w:val="24"/>
          <w:lang w:eastAsia="ru-RU"/>
        </w:rPr>
        <w:t xml:space="preserve"> </w:t>
      </w:r>
      <w:proofErr w:type="spellStart"/>
      <w:r w:rsidR="00F45FD8" w:rsidRPr="00F45FD8">
        <w:rPr>
          <w:rFonts w:ascii="Times New Roman" w:eastAsia="Times New Roman" w:hAnsi="Times New Roman"/>
          <w:bCs/>
          <w:sz w:val="24"/>
          <w:szCs w:val="24"/>
          <w:lang w:eastAsia="ru-RU"/>
        </w:rPr>
        <w:t>ақша</w:t>
      </w:r>
      <w:proofErr w:type="spellEnd"/>
      <w:r w:rsidR="00F45FD8" w:rsidRPr="00F45FD8">
        <w:rPr>
          <w:rFonts w:ascii="Times New Roman" w:eastAsia="Times New Roman" w:hAnsi="Times New Roman"/>
          <w:bCs/>
          <w:sz w:val="24"/>
          <w:szCs w:val="24"/>
          <w:lang w:eastAsia="ru-RU"/>
        </w:rPr>
        <w:t xml:space="preserve"> </w:t>
      </w:r>
      <w:proofErr w:type="spellStart"/>
      <w:r w:rsidR="00F45FD8" w:rsidRPr="00F45FD8">
        <w:rPr>
          <w:rFonts w:ascii="Times New Roman" w:eastAsia="Times New Roman" w:hAnsi="Times New Roman"/>
          <w:bCs/>
          <w:sz w:val="24"/>
          <w:szCs w:val="24"/>
          <w:lang w:eastAsia="ru-RU"/>
        </w:rPr>
        <w:t>қаражатының</w:t>
      </w:r>
      <w:proofErr w:type="spellEnd"/>
      <w:r w:rsidR="00F45FD8" w:rsidRPr="00F45FD8">
        <w:rPr>
          <w:rFonts w:ascii="Times New Roman" w:eastAsia="Times New Roman" w:hAnsi="Times New Roman"/>
          <w:bCs/>
          <w:sz w:val="24"/>
          <w:szCs w:val="24"/>
          <w:lang w:eastAsia="ru-RU"/>
        </w:rPr>
        <w:t xml:space="preserve"> бар </w:t>
      </w:r>
      <w:proofErr w:type="spellStart"/>
      <w:r w:rsidR="00F45FD8" w:rsidRPr="00F45FD8">
        <w:rPr>
          <w:rFonts w:ascii="Times New Roman" w:eastAsia="Times New Roman" w:hAnsi="Times New Roman"/>
          <w:bCs/>
          <w:sz w:val="24"/>
          <w:szCs w:val="24"/>
          <w:lang w:eastAsia="ru-RU"/>
        </w:rPr>
        <w:t>екендігі</w:t>
      </w:r>
      <w:proofErr w:type="spellEnd"/>
      <w:r w:rsidR="00F45FD8" w:rsidRPr="00F45FD8">
        <w:rPr>
          <w:rFonts w:ascii="Times New Roman" w:eastAsia="Times New Roman" w:hAnsi="Times New Roman"/>
          <w:bCs/>
          <w:sz w:val="24"/>
          <w:szCs w:val="24"/>
          <w:lang w:eastAsia="ru-RU"/>
        </w:rPr>
        <w:t xml:space="preserve"> </w:t>
      </w:r>
      <w:proofErr w:type="spellStart"/>
      <w:r w:rsidR="00F45FD8" w:rsidRPr="00F45FD8">
        <w:rPr>
          <w:rFonts w:ascii="Times New Roman" w:eastAsia="Times New Roman" w:hAnsi="Times New Roman"/>
          <w:bCs/>
          <w:sz w:val="24"/>
          <w:szCs w:val="24"/>
          <w:lang w:eastAsia="ru-RU"/>
        </w:rPr>
        <w:t>туралы</w:t>
      </w:r>
      <w:proofErr w:type="spellEnd"/>
      <w:r w:rsidR="00F45FD8" w:rsidRPr="00F45FD8">
        <w:rPr>
          <w:rFonts w:ascii="Times New Roman" w:eastAsia="Times New Roman" w:hAnsi="Times New Roman"/>
          <w:bCs/>
          <w:sz w:val="24"/>
          <w:szCs w:val="24"/>
          <w:lang w:eastAsia="ru-RU"/>
        </w:rPr>
        <w:t xml:space="preserve"> </w:t>
      </w:r>
      <w:proofErr w:type="spellStart"/>
      <w:r w:rsidR="00F45FD8" w:rsidRPr="00F45FD8">
        <w:rPr>
          <w:rFonts w:ascii="Times New Roman" w:eastAsia="Times New Roman" w:hAnsi="Times New Roman"/>
          <w:bCs/>
          <w:sz w:val="24"/>
          <w:szCs w:val="24"/>
          <w:lang w:eastAsia="ru-RU"/>
        </w:rPr>
        <w:t>банктер</w:t>
      </w:r>
      <w:proofErr w:type="spellEnd"/>
      <w:r w:rsidR="00F45FD8" w:rsidRPr="00F45FD8">
        <w:rPr>
          <w:rFonts w:ascii="Times New Roman" w:eastAsia="Times New Roman" w:hAnsi="Times New Roman"/>
          <w:bCs/>
          <w:sz w:val="24"/>
          <w:szCs w:val="24"/>
          <w:lang w:eastAsia="ru-RU"/>
        </w:rPr>
        <w:t xml:space="preserve">, </w:t>
      </w:r>
      <w:proofErr w:type="spellStart"/>
      <w:r w:rsidR="00F45FD8" w:rsidRPr="00F45FD8">
        <w:rPr>
          <w:rFonts w:ascii="Times New Roman" w:eastAsia="Times New Roman" w:hAnsi="Times New Roman"/>
          <w:bCs/>
          <w:sz w:val="24"/>
          <w:szCs w:val="24"/>
          <w:lang w:eastAsia="ru-RU"/>
        </w:rPr>
        <w:t>өзге</w:t>
      </w:r>
      <w:proofErr w:type="spellEnd"/>
      <w:r w:rsidR="00F45FD8" w:rsidRPr="00F45FD8">
        <w:rPr>
          <w:rFonts w:ascii="Times New Roman" w:eastAsia="Times New Roman" w:hAnsi="Times New Roman"/>
          <w:bCs/>
          <w:sz w:val="24"/>
          <w:szCs w:val="24"/>
          <w:lang w:eastAsia="ru-RU"/>
        </w:rPr>
        <w:t xml:space="preserve"> де </w:t>
      </w:r>
      <w:proofErr w:type="spellStart"/>
      <w:r w:rsidR="00F45FD8" w:rsidRPr="00F45FD8">
        <w:rPr>
          <w:rFonts w:ascii="Times New Roman" w:eastAsia="Times New Roman" w:hAnsi="Times New Roman"/>
          <w:bCs/>
          <w:sz w:val="24"/>
          <w:szCs w:val="24"/>
          <w:lang w:eastAsia="ru-RU"/>
        </w:rPr>
        <w:t>қаржы</w:t>
      </w:r>
      <w:proofErr w:type="spellEnd"/>
      <w:r w:rsidR="00F45FD8" w:rsidRPr="00F45FD8">
        <w:rPr>
          <w:rFonts w:ascii="Times New Roman" w:eastAsia="Times New Roman" w:hAnsi="Times New Roman"/>
          <w:bCs/>
          <w:sz w:val="24"/>
          <w:szCs w:val="24"/>
          <w:lang w:eastAsia="ru-RU"/>
        </w:rPr>
        <w:t xml:space="preserve"> </w:t>
      </w:r>
      <w:proofErr w:type="spellStart"/>
      <w:r w:rsidR="00F45FD8" w:rsidRPr="00F45FD8">
        <w:rPr>
          <w:rFonts w:ascii="Times New Roman" w:eastAsia="Times New Roman" w:hAnsi="Times New Roman"/>
          <w:bCs/>
          <w:sz w:val="24"/>
          <w:szCs w:val="24"/>
          <w:lang w:eastAsia="ru-RU"/>
        </w:rPr>
        <w:t>ұйымдары</w:t>
      </w:r>
      <w:proofErr w:type="spellEnd"/>
      <w:r w:rsidR="00F45FD8" w:rsidRPr="00F45FD8">
        <w:rPr>
          <w:rFonts w:ascii="Times New Roman" w:eastAsia="Times New Roman" w:hAnsi="Times New Roman"/>
          <w:bCs/>
          <w:sz w:val="24"/>
          <w:szCs w:val="24"/>
          <w:lang w:eastAsia="ru-RU"/>
        </w:rPr>
        <w:t xml:space="preserve"> </w:t>
      </w:r>
      <w:proofErr w:type="spellStart"/>
      <w:r w:rsidR="00F45FD8" w:rsidRPr="00F45FD8">
        <w:rPr>
          <w:rFonts w:ascii="Times New Roman" w:eastAsia="Times New Roman" w:hAnsi="Times New Roman"/>
          <w:bCs/>
          <w:sz w:val="24"/>
          <w:szCs w:val="24"/>
          <w:lang w:eastAsia="ru-RU"/>
        </w:rPr>
        <w:t>берген</w:t>
      </w:r>
      <w:proofErr w:type="spellEnd"/>
      <w:r w:rsidR="00F45FD8" w:rsidRPr="00F45FD8">
        <w:rPr>
          <w:rFonts w:ascii="Times New Roman" w:eastAsia="Times New Roman" w:hAnsi="Times New Roman"/>
          <w:bCs/>
          <w:sz w:val="24"/>
          <w:szCs w:val="24"/>
          <w:lang w:eastAsia="ru-RU"/>
        </w:rPr>
        <w:t xml:space="preserve"> </w:t>
      </w:r>
      <w:proofErr w:type="spellStart"/>
      <w:r w:rsidR="00F45FD8" w:rsidRPr="00F45FD8">
        <w:rPr>
          <w:rFonts w:ascii="Times New Roman" w:eastAsia="Times New Roman" w:hAnsi="Times New Roman"/>
          <w:bCs/>
          <w:sz w:val="24"/>
          <w:szCs w:val="24"/>
          <w:lang w:eastAsia="ru-RU"/>
        </w:rPr>
        <w:t>ресми</w:t>
      </w:r>
      <w:proofErr w:type="spellEnd"/>
      <w:r w:rsidR="00F45FD8" w:rsidRPr="00F45FD8">
        <w:rPr>
          <w:rFonts w:ascii="Times New Roman" w:eastAsia="Times New Roman" w:hAnsi="Times New Roman"/>
          <w:bCs/>
          <w:sz w:val="24"/>
          <w:szCs w:val="24"/>
          <w:lang w:eastAsia="ru-RU"/>
        </w:rPr>
        <w:t xml:space="preserve"> </w:t>
      </w:r>
      <w:proofErr w:type="spellStart"/>
      <w:r w:rsidR="00F45FD8" w:rsidRPr="00F45FD8">
        <w:rPr>
          <w:rFonts w:ascii="Times New Roman" w:eastAsia="Times New Roman" w:hAnsi="Times New Roman"/>
          <w:bCs/>
          <w:sz w:val="24"/>
          <w:szCs w:val="24"/>
          <w:lang w:eastAsia="ru-RU"/>
        </w:rPr>
        <w:t>құжаттар</w:t>
      </w:r>
      <w:proofErr w:type="spellEnd"/>
      <w:r w:rsidR="00F45FD8" w:rsidRPr="00F45FD8">
        <w:rPr>
          <w:rFonts w:ascii="Times New Roman" w:eastAsia="Times New Roman" w:hAnsi="Times New Roman"/>
          <w:bCs/>
          <w:sz w:val="24"/>
          <w:szCs w:val="24"/>
          <w:lang w:eastAsia="ru-RU"/>
        </w:rPr>
        <w:t xml:space="preserve"> не </w:t>
      </w:r>
      <w:proofErr w:type="spellStart"/>
      <w:r w:rsidR="00F45FD8" w:rsidRPr="00F45FD8">
        <w:rPr>
          <w:rFonts w:ascii="Times New Roman" w:eastAsia="Times New Roman" w:hAnsi="Times New Roman"/>
          <w:bCs/>
          <w:sz w:val="24"/>
          <w:szCs w:val="24"/>
          <w:lang w:eastAsia="ru-RU"/>
        </w:rPr>
        <w:t>соңғы</w:t>
      </w:r>
      <w:proofErr w:type="spellEnd"/>
      <w:r w:rsidR="00F45FD8" w:rsidRPr="00F45FD8">
        <w:rPr>
          <w:rFonts w:ascii="Times New Roman" w:eastAsia="Times New Roman" w:hAnsi="Times New Roman"/>
          <w:bCs/>
          <w:sz w:val="24"/>
          <w:szCs w:val="24"/>
          <w:lang w:eastAsia="ru-RU"/>
        </w:rPr>
        <w:t xml:space="preserve"> </w:t>
      </w:r>
      <w:proofErr w:type="spellStart"/>
      <w:r w:rsidR="00F45FD8" w:rsidRPr="00F45FD8">
        <w:rPr>
          <w:rFonts w:ascii="Times New Roman" w:eastAsia="Times New Roman" w:hAnsi="Times New Roman"/>
          <w:bCs/>
          <w:sz w:val="24"/>
          <w:szCs w:val="24"/>
          <w:lang w:eastAsia="ru-RU"/>
        </w:rPr>
        <w:t>үш</w:t>
      </w:r>
      <w:proofErr w:type="spellEnd"/>
      <w:r w:rsidR="00F45FD8" w:rsidRPr="00F45FD8">
        <w:rPr>
          <w:rFonts w:ascii="Times New Roman" w:eastAsia="Times New Roman" w:hAnsi="Times New Roman"/>
          <w:bCs/>
          <w:sz w:val="24"/>
          <w:szCs w:val="24"/>
          <w:lang w:eastAsia="ru-RU"/>
        </w:rPr>
        <w:t xml:space="preserve"> </w:t>
      </w:r>
      <w:proofErr w:type="spellStart"/>
      <w:r w:rsidR="00F45FD8" w:rsidRPr="00F45FD8">
        <w:rPr>
          <w:rFonts w:ascii="Times New Roman" w:eastAsia="Times New Roman" w:hAnsi="Times New Roman"/>
          <w:bCs/>
          <w:sz w:val="24"/>
          <w:szCs w:val="24"/>
          <w:lang w:eastAsia="ru-RU"/>
        </w:rPr>
        <w:t>жылдағы</w:t>
      </w:r>
      <w:proofErr w:type="spellEnd"/>
      <w:r w:rsidR="00F45FD8" w:rsidRPr="00F45FD8">
        <w:rPr>
          <w:rFonts w:ascii="Times New Roman" w:eastAsia="Times New Roman" w:hAnsi="Times New Roman"/>
          <w:bCs/>
          <w:sz w:val="24"/>
          <w:szCs w:val="24"/>
          <w:lang w:eastAsia="ru-RU"/>
        </w:rPr>
        <w:t xml:space="preserve"> </w:t>
      </w:r>
      <w:proofErr w:type="spellStart"/>
      <w:r w:rsidR="00F45FD8" w:rsidRPr="00F45FD8">
        <w:rPr>
          <w:rFonts w:ascii="Times New Roman" w:eastAsia="Times New Roman" w:hAnsi="Times New Roman"/>
          <w:bCs/>
          <w:sz w:val="24"/>
          <w:szCs w:val="24"/>
          <w:lang w:eastAsia="ru-RU"/>
        </w:rPr>
        <w:t>Бастапқы</w:t>
      </w:r>
      <w:proofErr w:type="spellEnd"/>
      <w:r w:rsidR="00F45FD8" w:rsidRPr="00F45FD8">
        <w:rPr>
          <w:rFonts w:ascii="Times New Roman" w:eastAsia="Times New Roman" w:hAnsi="Times New Roman"/>
          <w:bCs/>
          <w:sz w:val="24"/>
          <w:szCs w:val="24"/>
          <w:lang w:eastAsia="ru-RU"/>
        </w:rPr>
        <w:t xml:space="preserve"> </w:t>
      </w:r>
      <w:proofErr w:type="spellStart"/>
      <w:r w:rsidR="00F45FD8" w:rsidRPr="00F45FD8">
        <w:rPr>
          <w:rFonts w:ascii="Times New Roman" w:eastAsia="Times New Roman" w:hAnsi="Times New Roman"/>
          <w:bCs/>
          <w:sz w:val="24"/>
          <w:szCs w:val="24"/>
          <w:lang w:eastAsia="ru-RU"/>
        </w:rPr>
        <w:t>бағаның</w:t>
      </w:r>
      <w:proofErr w:type="spellEnd"/>
      <w:r w:rsidR="00F45FD8" w:rsidRPr="00F45FD8">
        <w:rPr>
          <w:rFonts w:ascii="Times New Roman" w:eastAsia="Times New Roman" w:hAnsi="Times New Roman"/>
          <w:bCs/>
          <w:sz w:val="24"/>
          <w:szCs w:val="24"/>
          <w:lang w:eastAsia="ru-RU"/>
        </w:rPr>
        <w:t xml:space="preserve"> </w:t>
      </w:r>
      <w:proofErr w:type="spellStart"/>
      <w:r w:rsidR="00F45FD8" w:rsidRPr="00F45FD8">
        <w:rPr>
          <w:rFonts w:ascii="Times New Roman" w:eastAsia="Times New Roman" w:hAnsi="Times New Roman"/>
          <w:bCs/>
          <w:sz w:val="24"/>
          <w:szCs w:val="24"/>
          <w:lang w:eastAsia="ru-RU"/>
        </w:rPr>
        <w:t>мөлшерінен</w:t>
      </w:r>
      <w:proofErr w:type="spellEnd"/>
      <w:r w:rsidR="00F45FD8" w:rsidRPr="00F45FD8">
        <w:rPr>
          <w:rFonts w:ascii="Times New Roman" w:eastAsia="Times New Roman" w:hAnsi="Times New Roman"/>
          <w:bCs/>
          <w:sz w:val="24"/>
          <w:szCs w:val="24"/>
          <w:lang w:eastAsia="ru-RU"/>
        </w:rPr>
        <w:t xml:space="preserve"> кем </w:t>
      </w:r>
      <w:proofErr w:type="spellStart"/>
      <w:r w:rsidR="00F45FD8" w:rsidRPr="00F45FD8">
        <w:rPr>
          <w:rFonts w:ascii="Times New Roman" w:eastAsia="Times New Roman" w:hAnsi="Times New Roman"/>
          <w:bCs/>
          <w:sz w:val="24"/>
          <w:szCs w:val="24"/>
          <w:lang w:eastAsia="ru-RU"/>
        </w:rPr>
        <w:t>емес</w:t>
      </w:r>
      <w:proofErr w:type="spellEnd"/>
      <w:r w:rsidR="00F45FD8" w:rsidRPr="00F45FD8">
        <w:rPr>
          <w:rFonts w:ascii="Times New Roman" w:eastAsia="Times New Roman" w:hAnsi="Times New Roman"/>
          <w:bCs/>
          <w:sz w:val="24"/>
          <w:szCs w:val="24"/>
          <w:lang w:eastAsia="ru-RU"/>
        </w:rPr>
        <w:t xml:space="preserve"> </w:t>
      </w:r>
      <w:proofErr w:type="spellStart"/>
      <w:r w:rsidR="00F45FD8" w:rsidRPr="00F45FD8">
        <w:rPr>
          <w:rFonts w:ascii="Times New Roman" w:eastAsia="Times New Roman" w:hAnsi="Times New Roman"/>
          <w:bCs/>
          <w:sz w:val="24"/>
          <w:szCs w:val="24"/>
          <w:lang w:eastAsia="ru-RU"/>
        </w:rPr>
        <w:t>сомаға</w:t>
      </w:r>
      <w:proofErr w:type="spellEnd"/>
      <w:r w:rsidR="00F45FD8" w:rsidRPr="00F45FD8">
        <w:rPr>
          <w:rFonts w:ascii="Times New Roman" w:eastAsia="Times New Roman" w:hAnsi="Times New Roman"/>
          <w:bCs/>
          <w:sz w:val="24"/>
          <w:szCs w:val="24"/>
          <w:lang w:eastAsia="ru-RU"/>
        </w:rPr>
        <w:t xml:space="preserve"> </w:t>
      </w:r>
      <w:proofErr w:type="spellStart"/>
      <w:r w:rsidR="00F45FD8" w:rsidRPr="00F45FD8">
        <w:rPr>
          <w:rFonts w:ascii="Times New Roman" w:eastAsia="Times New Roman" w:hAnsi="Times New Roman"/>
          <w:bCs/>
          <w:sz w:val="24"/>
          <w:szCs w:val="24"/>
          <w:lang w:eastAsia="ru-RU"/>
        </w:rPr>
        <w:t>кірістерді</w:t>
      </w:r>
      <w:proofErr w:type="spellEnd"/>
      <w:r w:rsidR="00F45FD8" w:rsidRPr="00F45FD8">
        <w:rPr>
          <w:rFonts w:ascii="Times New Roman" w:eastAsia="Times New Roman" w:hAnsi="Times New Roman"/>
          <w:bCs/>
          <w:sz w:val="24"/>
          <w:szCs w:val="24"/>
          <w:lang w:eastAsia="ru-RU"/>
        </w:rPr>
        <w:t xml:space="preserve"> </w:t>
      </w:r>
      <w:proofErr w:type="spellStart"/>
      <w:r w:rsidR="00F45FD8" w:rsidRPr="00F45FD8">
        <w:rPr>
          <w:rFonts w:ascii="Times New Roman" w:eastAsia="Times New Roman" w:hAnsi="Times New Roman"/>
          <w:bCs/>
          <w:sz w:val="24"/>
          <w:szCs w:val="24"/>
          <w:lang w:eastAsia="ru-RU"/>
        </w:rPr>
        <w:t>декларациялауды</w:t>
      </w:r>
      <w:proofErr w:type="spellEnd"/>
      <w:r w:rsidR="00F45FD8" w:rsidRPr="00F45FD8">
        <w:rPr>
          <w:rFonts w:ascii="Times New Roman" w:eastAsia="Times New Roman" w:hAnsi="Times New Roman"/>
          <w:bCs/>
          <w:sz w:val="24"/>
          <w:szCs w:val="24"/>
          <w:lang w:eastAsia="ru-RU"/>
        </w:rPr>
        <w:t xml:space="preserve"> </w:t>
      </w:r>
      <w:proofErr w:type="spellStart"/>
      <w:r w:rsidR="00F45FD8" w:rsidRPr="00F45FD8">
        <w:rPr>
          <w:rFonts w:ascii="Times New Roman" w:eastAsia="Times New Roman" w:hAnsi="Times New Roman"/>
          <w:bCs/>
          <w:sz w:val="24"/>
          <w:szCs w:val="24"/>
          <w:lang w:eastAsia="ru-RU"/>
        </w:rPr>
        <w:t>растайтын</w:t>
      </w:r>
      <w:proofErr w:type="spellEnd"/>
      <w:r w:rsidR="00F45FD8" w:rsidRPr="00F45FD8">
        <w:rPr>
          <w:rFonts w:ascii="Times New Roman" w:eastAsia="Times New Roman" w:hAnsi="Times New Roman"/>
          <w:bCs/>
          <w:sz w:val="24"/>
          <w:szCs w:val="24"/>
          <w:lang w:eastAsia="ru-RU"/>
        </w:rPr>
        <w:t xml:space="preserve"> </w:t>
      </w:r>
      <w:proofErr w:type="spellStart"/>
      <w:r w:rsidR="00F45FD8" w:rsidRPr="00F45FD8">
        <w:rPr>
          <w:rFonts w:ascii="Times New Roman" w:eastAsia="Times New Roman" w:hAnsi="Times New Roman"/>
          <w:bCs/>
          <w:sz w:val="24"/>
          <w:szCs w:val="24"/>
          <w:lang w:eastAsia="ru-RU"/>
        </w:rPr>
        <w:t>құжаттар</w:t>
      </w:r>
      <w:proofErr w:type="spellEnd"/>
      <w:r w:rsidR="00F45FD8" w:rsidRPr="00F45FD8">
        <w:rPr>
          <w:rFonts w:ascii="Times New Roman" w:eastAsia="Times New Roman" w:hAnsi="Times New Roman"/>
          <w:bCs/>
          <w:sz w:val="24"/>
          <w:szCs w:val="24"/>
          <w:lang w:eastAsia="ru-RU"/>
        </w:rPr>
        <w:t xml:space="preserve"> (</w:t>
      </w:r>
      <w:proofErr w:type="spellStart"/>
      <w:r w:rsidR="00F45FD8" w:rsidRPr="00F45FD8">
        <w:rPr>
          <w:rFonts w:ascii="Times New Roman" w:eastAsia="Times New Roman" w:hAnsi="Times New Roman"/>
          <w:bCs/>
          <w:sz w:val="24"/>
          <w:szCs w:val="24"/>
          <w:lang w:eastAsia="ru-RU"/>
        </w:rPr>
        <w:t>үш</w:t>
      </w:r>
      <w:proofErr w:type="spellEnd"/>
      <w:r w:rsidR="00F45FD8" w:rsidRPr="00F45FD8">
        <w:rPr>
          <w:rFonts w:ascii="Times New Roman" w:eastAsia="Times New Roman" w:hAnsi="Times New Roman"/>
          <w:bCs/>
          <w:sz w:val="24"/>
          <w:szCs w:val="24"/>
          <w:lang w:eastAsia="ru-RU"/>
        </w:rPr>
        <w:t xml:space="preserve"> </w:t>
      </w:r>
      <w:proofErr w:type="spellStart"/>
      <w:r w:rsidR="00F45FD8" w:rsidRPr="00F45FD8">
        <w:rPr>
          <w:rFonts w:ascii="Times New Roman" w:eastAsia="Times New Roman" w:hAnsi="Times New Roman"/>
          <w:bCs/>
          <w:sz w:val="24"/>
          <w:szCs w:val="24"/>
          <w:lang w:eastAsia="ru-RU"/>
        </w:rPr>
        <w:t>жыл</w:t>
      </w:r>
      <w:proofErr w:type="spellEnd"/>
      <w:r w:rsidR="00F45FD8" w:rsidRPr="00F45FD8">
        <w:rPr>
          <w:rFonts w:ascii="Times New Roman" w:eastAsia="Times New Roman" w:hAnsi="Times New Roman"/>
          <w:bCs/>
          <w:sz w:val="24"/>
          <w:szCs w:val="24"/>
          <w:lang w:eastAsia="ru-RU"/>
        </w:rPr>
        <w:t xml:space="preserve"> </w:t>
      </w:r>
      <w:proofErr w:type="spellStart"/>
      <w:r w:rsidR="00F45FD8" w:rsidRPr="00F45FD8">
        <w:rPr>
          <w:rFonts w:ascii="Times New Roman" w:eastAsia="Times New Roman" w:hAnsi="Times New Roman"/>
          <w:bCs/>
          <w:sz w:val="24"/>
          <w:szCs w:val="24"/>
          <w:lang w:eastAsia="ru-RU"/>
        </w:rPr>
        <w:t>ішіндегі</w:t>
      </w:r>
      <w:proofErr w:type="spellEnd"/>
      <w:r w:rsidR="00F45FD8" w:rsidRPr="00F45FD8">
        <w:rPr>
          <w:rFonts w:ascii="Times New Roman" w:eastAsia="Times New Roman" w:hAnsi="Times New Roman"/>
          <w:bCs/>
          <w:sz w:val="24"/>
          <w:szCs w:val="24"/>
          <w:lang w:eastAsia="ru-RU"/>
        </w:rPr>
        <w:t xml:space="preserve"> </w:t>
      </w:r>
      <w:proofErr w:type="spellStart"/>
      <w:r w:rsidR="00F45FD8" w:rsidRPr="00F45FD8">
        <w:rPr>
          <w:rFonts w:ascii="Times New Roman" w:eastAsia="Times New Roman" w:hAnsi="Times New Roman"/>
          <w:bCs/>
          <w:sz w:val="24"/>
          <w:szCs w:val="24"/>
          <w:lang w:eastAsia="ru-RU"/>
        </w:rPr>
        <w:t>Бастапқы</w:t>
      </w:r>
      <w:proofErr w:type="spellEnd"/>
      <w:r w:rsidR="00F45FD8" w:rsidRPr="00F45FD8">
        <w:rPr>
          <w:rFonts w:ascii="Times New Roman" w:eastAsia="Times New Roman" w:hAnsi="Times New Roman"/>
          <w:bCs/>
          <w:sz w:val="24"/>
          <w:szCs w:val="24"/>
          <w:lang w:eastAsia="ru-RU"/>
        </w:rPr>
        <w:t xml:space="preserve"> </w:t>
      </w:r>
      <w:proofErr w:type="spellStart"/>
      <w:r w:rsidR="00F45FD8" w:rsidRPr="00F45FD8">
        <w:rPr>
          <w:rFonts w:ascii="Times New Roman" w:eastAsia="Times New Roman" w:hAnsi="Times New Roman"/>
          <w:bCs/>
          <w:sz w:val="24"/>
          <w:szCs w:val="24"/>
          <w:lang w:eastAsia="ru-RU"/>
        </w:rPr>
        <w:t>бағадан</w:t>
      </w:r>
      <w:proofErr w:type="spellEnd"/>
      <w:r w:rsidR="00F45FD8" w:rsidRPr="00F45FD8">
        <w:rPr>
          <w:rFonts w:ascii="Times New Roman" w:eastAsia="Times New Roman" w:hAnsi="Times New Roman"/>
          <w:bCs/>
          <w:sz w:val="24"/>
          <w:szCs w:val="24"/>
          <w:lang w:eastAsia="ru-RU"/>
        </w:rPr>
        <w:t xml:space="preserve"> кем </w:t>
      </w:r>
      <w:proofErr w:type="spellStart"/>
      <w:r w:rsidR="00F45FD8" w:rsidRPr="00F45FD8">
        <w:rPr>
          <w:rFonts w:ascii="Times New Roman" w:eastAsia="Times New Roman" w:hAnsi="Times New Roman"/>
          <w:bCs/>
          <w:sz w:val="24"/>
          <w:szCs w:val="24"/>
          <w:lang w:eastAsia="ru-RU"/>
        </w:rPr>
        <w:t>емес</w:t>
      </w:r>
      <w:proofErr w:type="spellEnd"/>
      <w:r w:rsidR="00F45FD8" w:rsidRPr="00F45FD8">
        <w:rPr>
          <w:rFonts w:ascii="Times New Roman" w:eastAsia="Times New Roman" w:hAnsi="Times New Roman"/>
          <w:bCs/>
          <w:sz w:val="24"/>
          <w:szCs w:val="24"/>
          <w:lang w:eastAsia="ru-RU"/>
        </w:rPr>
        <w:t xml:space="preserve"> </w:t>
      </w:r>
      <w:proofErr w:type="spellStart"/>
      <w:r w:rsidR="00F45FD8" w:rsidRPr="00F45FD8">
        <w:rPr>
          <w:rFonts w:ascii="Times New Roman" w:eastAsia="Times New Roman" w:hAnsi="Times New Roman"/>
          <w:bCs/>
          <w:sz w:val="24"/>
          <w:szCs w:val="24"/>
          <w:lang w:eastAsia="ru-RU"/>
        </w:rPr>
        <w:t>сомада</w:t>
      </w:r>
      <w:proofErr w:type="spellEnd"/>
      <w:r w:rsidR="00F45FD8" w:rsidRPr="00F45FD8">
        <w:rPr>
          <w:rFonts w:ascii="Times New Roman" w:eastAsia="Times New Roman" w:hAnsi="Times New Roman"/>
          <w:bCs/>
          <w:sz w:val="24"/>
          <w:szCs w:val="24"/>
          <w:lang w:eastAsia="ru-RU"/>
        </w:rPr>
        <w:t>)</w:t>
      </w:r>
      <w:r w:rsidR="00090653" w:rsidRPr="008E0CDF">
        <w:rPr>
          <w:rFonts w:ascii="Times New Roman" w:eastAsia="Times New Roman" w:hAnsi="Times New Roman"/>
          <w:bCs/>
          <w:sz w:val="24"/>
          <w:szCs w:val="24"/>
          <w:lang w:eastAsia="ru-RU"/>
        </w:rPr>
        <w:t>;</w:t>
      </w:r>
    </w:p>
    <w:p w14:paraId="6F046520" w14:textId="51DAE413" w:rsidR="00090653" w:rsidRPr="008E0CDF" w:rsidRDefault="00F45FD8" w:rsidP="00247E31">
      <w:pPr>
        <w:spacing w:before="120" w:after="120" w:line="240" w:lineRule="auto"/>
        <w:ind w:left="720"/>
        <w:jc w:val="both"/>
        <w:rPr>
          <w:rFonts w:ascii="Times New Roman" w:eastAsia="Times New Roman" w:hAnsi="Times New Roman"/>
          <w:bCs/>
          <w:sz w:val="24"/>
          <w:szCs w:val="24"/>
          <w:lang w:eastAsia="ru-RU"/>
        </w:rPr>
      </w:pPr>
      <w:proofErr w:type="spellStart"/>
      <w:r w:rsidRPr="00F45FD8">
        <w:rPr>
          <w:rFonts w:ascii="Times New Roman" w:eastAsia="Times New Roman" w:hAnsi="Times New Roman"/>
          <w:bCs/>
          <w:i/>
          <w:iCs/>
          <w:sz w:val="24"/>
          <w:szCs w:val="24"/>
          <w:lang w:eastAsia="ru-RU"/>
        </w:rPr>
        <w:t>заңды</w:t>
      </w:r>
      <w:proofErr w:type="spellEnd"/>
      <w:r w:rsidRPr="00F45FD8">
        <w:rPr>
          <w:rFonts w:ascii="Times New Roman" w:eastAsia="Times New Roman" w:hAnsi="Times New Roman"/>
          <w:bCs/>
          <w:i/>
          <w:iCs/>
          <w:sz w:val="24"/>
          <w:szCs w:val="24"/>
          <w:lang w:eastAsia="ru-RU"/>
        </w:rPr>
        <w:t xml:space="preserve"> </w:t>
      </w:r>
      <w:proofErr w:type="spellStart"/>
      <w:r w:rsidRPr="00F45FD8">
        <w:rPr>
          <w:rFonts w:ascii="Times New Roman" w:eastAsia="Times New Roman" w:hAnsi="Times New Roman"/>
          <w:bCs/>
          <w:i/>
          <w:iCs/>
          <w:sz w:val="24"/>
          <w:szCs w:val="24"/>
          <w:lang w:eastAsia="ru-RU"/>
        </w:rPr>
        <w:t>және</w:t>
      </w:r>
      <w:proofErr w:type="spellEnd"/>
      <w:r w:rsidRPr="00F45FD8">
        <w:rPr>
          <w:rFonts w:ascii="Times New Roman" w:eastAsia="Times New Roman" w:hAnsi="Times New Roman"/>
          <w:bCs/>
          <w:i/>
          <w:iCs/>
          <w:sz w:val="24"/>
          <w:szCs w:val="24"/>
          <w:lang w:eastAsia="ru-RU"/>
        </w:rPr>
        <w:t xml:space="preserve"> </w:t>
      </w:r>
      <w:proofErr w:type="spellStart"/>
      <w:r w:rsidRPr="00F45FD8">
        <w:rPr>
          <w:rFonts w:ascii="Times New Roman" w:eastAsia="Times New Roman" w:hAnsi="Times New Roman"/>
          <w:bCs/>
          <w:i/>
          <w:iCs/>
          <w:sz w:val="24"/>
          <w:szCs w:val="24"/>
          <w:lang w:eastAsia="ru-RU"/>
        </w:rPr>
        <w:t>жеке</w:t>
      </w:r>
      <w:proofErr w:type="spellEnd"/>
      <w:r w:rsidRPr="00F45FD8">
        <w:rPr>
          <w:rFonts w:ascii="Times New Roman" w:eastAsia="Times New Roman" w:hAnsi="Times New Roman"/>
          <w:bCs/>
          <w:i/>
          <w:iCs/>
          <w:sz w:val="24"/>
          <w:szCs w:val="24"/>
          <w:lang w:eastAsia="ru-RU"/>
        </w:rPr>
        <w:t xml:space="preserve"> </w:t>
      </w:r>
      <w:proofErr w:type="spellStart"/>
      <w:r w:rsidRPr="00F45FD8">
        <w:rPr>
          <w:rFonts w:ascii="Times New Roman" w:eastAsia="Times New Roman" w:hAnsi="Times New Roman"/>
          <w:bCs/>
          <w:i/>
          <w:iCs/>
          <w:sz w:val="24"/>
          <w:szCs w:val="24"/>
          <w:lang w:eastAsia="ru-RU"/>
        </w:rPr>
        <w:t>тұлғалар</w:t>
      </w:r>
      <w:proofErr w:type="spellEnd"/>
      <w:r w:rsidR="00090653" w:rsidRPr="008E0CDF">
        <w:rPr>
          <w:rFonts w:ascii="Times New Roman" w:eastAsia="Times New Roman" w:hAnsi="Times New Roman"/>
          <w:bCs/>
          <w:i/>
          <w:sz w:val="24"/>
          <w:szCs w:val="24"/>
          <w:lang w:eastAsia="ru-RU"/>
        </w:rPr>
        <w:t>:</w:t>
      </w:r>
      <w:r w:rsidR="00090653" w:rsidRPr="008E0CD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әлеуетті</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қатысушы</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шарт</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бойынша</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қатысу</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үлестерін</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сатып</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алуды</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қаржыландыруды</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қалай</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жүзеге</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асыруға</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ниет</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білдіретіні</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қаржыландыру</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тәсілдері</w:t>
      </w:r>
      <w:proofErr w:type="spellEnd"/>
      <w:r w:rsidR="008A3BCF" w:rsidRPr="008A3BCF">
        <w:rPr>
          <w:rFonts w:ascii="Times New Roman" w:eastAsia="Times New Roman" w:hAnsi="Times New Roman"/>
          <w:bCs/>
          <w:sz w:val="24"/>
          <w:szCs w:val="24"/>
          <w:lang w:eastAsia="ru-RU"/>
        </w:rPr>
        <w:t xml:space="preserve"> мен </w:t>
      </w:r>
      <w:proofErr w:type="spellStart"/>
      <w:r w:rsidR="008A3BCF" w:rsidRPr="008A3BCF">
        <w:rPr>
          <w:rFonts w:ascii="Times New Roman" w:eastAsia="Times New Roman" w:hAnsi="Times New Roman"/>
          <w:bCs/>
          <w:sz w:val="24"/>
          <w:szCs w:val="24"/>
          <w:lang w:eastAsia="ru-RU"/>
        </w:rPr>
        <w:t>құрылымы</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қандай</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қаражатпен</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жүзеге</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асырылатыны</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туралы</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толық</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сипаттама</w:t>
      </w:r>
      <w:proofErr w:type="spellEnd"/>
      <w:r w:rsidR="008A3BCF" w:rsidRPr="008A3BCF">
        <w:t xml:space="preserve"> </w:t>
      </w:r>
      <w:r w:rsidR="008A3BCF" w:rsidRPr="008A3BCF">
        <w:rPr>
          <w:rFonts w:ascii="Times New Roman" w:eastAsia="Times New Roman" w:hAnsi="Times New Roman"/>
          <w:bCs/>
          <w:i/>
          <w:sz w:val="24"/>
          <w:szCs w:val="24"/>
          <w:lang w:eastAsia="ru-RU"/>
        </w:rPr>
        <w:t>(</w:t>
      </w:r>
      <w:proofErr w:type="spellStart"/>
      <w:r w:rsidR="008A3BCF" w:rsidRPr="008A3BCF">
        <w:rPr>
          <w:rFonts w:ascii="Times New Roman" w:eastAsia="Times New Roman" w:hAnsi="Times New Roman"/>
          <w:bCs/>
          <w:i/>
          <w:sz w:val="24"/>
          <w:szCs w:val="24"/>
          <w:lang w:eastAsia="ru-RU"/>
        </w:rPr>
        <w:t>меншікті</w:t>
      </w:r>
      <w:proofErr w:type="spellEnd"/>
      <w:r w:rsidR="008A3BCF" w:rsidRPr="008A3BCF">
        <w:rPr>
          <w:rFonts w:ascii="Times New Roman" w:eastAsia="Times New Roman" w:hAnsi="Times New Roman"/>
          <w:bCs/>
          <w:i/>
          <w:sz w:val="24"/>
          <w:szCs w:val="24"/>
          <w:lang w:eastAsia="ru-RU"/>
        </w:rPr>
        <w:t xml:space="preserve">, </w:t>
      </w:r>
      <w:proofErr w:type="spellStart"/>
      <w:r w:rsidR="008A3BCF" w:rsidRPr="008A3BCF">
        <w:rPr>
          <w:rFonts w:ascii="Times New Roman" w:eastAsia="Times New Roman" w:hAnsi="Times New Roman"/>
          <w:bCs/>
          <w:i/>
          <w:sz w:val="24"/>
          <w:szCs w:val="24"/>
          <w:lang w:eastAsia="ru-RU"/>
        </w:rPr>
        <w:t>тартылған</w:t>
      </w:r>
      <w:proofErr w:type="spellEnd"/>
      <w:r w:rsidR="008A3BCF" w:rsidRPr="008A3BCF">
        <w:rPr>
          <w:rFonts w:ascii="Times New Roman" w:eastAsia="Times New Roman" w:hAnsi="Times New Roman"/>
          <w:bCs/>
          <w:i/>
          <w:sz w:val="24"/>
          <w:szCs w:val="24"/>
          <w:lang w:eastAsia="ru-RU"/>
        </w:rPr>
        <w:t xml:space="preserve">, </w:t>
      </w:r>
      <w:proofErr w:type="spellStart"/>
      <w:r w:rsidR="008A3BCF" w:rsidRPr="008A3BCF">
        <w:rPr>
          <w:rFonts w:ascii="Times New Roman" w:eastAsia="Times New Roman" w:hAnsi="Times New Roman"/>
          <w:bCs/>
          <w:i/>
          <w:sz w:val="24"/>
          <w:szCs w:val="24"/>
          <w:lang w:eastAsia="ru-RU"/>
        </w:rPr>
        <w:t>бөліп-бөліп</w:t>
      </w:r>
      <w:proofErr w:type="spellEnd"/>
      <w:r w:rsidR="008A3BCF" w:rsidRPr="008A3BCF">
        <w:rPr>
          <w:rFonts w:ascii="Times New Roman" w:eastAsia="Times New Roman" w:hAnsi="Times New Roman"/>
          <w:bCs/>
          <w:i/>
          <w:sz w:val="24"/>
          <w:szCs w:val="24"/>
          <w:lang w:eastAsia="ru-RU"/>
        </w:rPr>
        <w:t xml:space="preserve"> </w:t>
      </w:r>
      <w:proofErr w:type="spellStart"/>
      <w:r w:rsidR="008A3BCF" w:rsidRPr="008A3BCF">
        <w:rPr>
          <w:rFonts w:ascii="Times New Roman" w:eastAsia="Times New Roman" w:hAnsi="Times New Roman"/>
          <w:bCs/>
          <w:i/>
          <w:sz w:val="24"/>
          <w:szCs w:val="24"/>
          <w:lang w:eastAsia="ru-RU"/>
        </w:rPr>
        <w:t>немесе</w:t>
      </w:r>
      <w:proofErr w:type="spellEnd"/>
      <w:r w:rsidR="008A3BCF" w:rsidRPr="008A3BCF">
        <w:rPr>
          <w:rFonts w:ascii="Times New Roman" w:eastAsia="Times New Roman" w:hAnsi="Times New Roman"/>
          <w:bCs/>
          <w:i/>
          <w:sz w:val="24"/>
          <w:szCs w:val="24"/>
          <w:lang w:eastAsia="ru-RU"/>
        </w:rPr>
        <w:t xml:space="preserve"> </w:t>
      </w:r>
      <w:proofErr w:type="spellStart"/>
      <w:r w:rsidR="008A3BCF" w:rsidRPr="008A3BCF">
        <w:rPr>
          <w:rFonts w:ascii="Times New Roman" w:eastAsia="Times New Roman" w:hAnsi="Times New Roman"/>
          <w:bCs/>
          <w:i/>
          <w:sz w:val="24"/>
          <w:szCs w:val="24"/>
          <w:lang w:eastAsia="ru-RU"/>
        </w:rPr>
        <w:t>онсыз</w:t>
      </w:r>
      <w:proofErr w:type="spellEnd"/>
      <w:r w:rsidR="008A3BCF" w:rsidRPr="008A3BCF">
        <w:rPr>
          <w:rFonts w:ascii="Times New Roman" w:eastAsia="Times New Roman" w:hAnsi="Times New Roman"/>
          <w:bCs/>
          <w:i/>
          <w:sz w:val="24"/>
          <w:szCs w:val="24"/>
          <w:lang w:eastAsia="ru-RU"/>
        </w:rPr>
        <w:t xml:space="preserve"> </w:t>
      </w:r>
      <w:proofErr w:type="spellStart"/>
      <w:r w:rsidR="008A3BCF" w:rsidRPr="008A3BCF">
        <w:rPr>
          <w:rFonts w:ascii="Times New Roman" w:eastAsia="Times New Roman" w:hAnsi="Times New Roman"/>
          <w:bCs/>
          <w:i/>
          <w:sz w:val="24"/>
          <w:szCs w:val="24"/>
          <w:lang w:eastAsia="ru-RU"/>
        </w:rPr>
        <w:t>және</w:t>
      </w:r>
      <w:proofErr w:type="spellEnd"/>
      <w:r w:rsidR="008A3BCF" w:rsidRPr="008A3BCF">
        <w:rPr>
          <w:rFonts w:ascii="Times New Roman" w:eastAsia="Times New Roman" w:hAnsi="Times New Roman"/>
          <w:bCs/>
          <w:i/>
          <w:sz w:val="24"/>
          <w:szCs w:val="24"/>
          <w:lang w:eastAsia="ru-RU"/>
        </w:rPr>
        <w:t xml:space="preserve"> </w:t>
      </w:r>
      <w:proofErr w:type="spellStart"/>
      <w:r w:rsidR="008A3BCF" w:rsidRPr="008A3BCF">
        <w:rPr>
          <w:rFonts w:ascii="Times New Roman" w:eastAsia="Times New Roman" w:hAnsi="Times New Roman"/>
          <w:bCs/>
          <w:i/>
          <w:sz w:val="24"/>
          <w:szCs w:val="24"/>
          <w:lang w:eastAsia="ru-RU"/>
        </w:rPr>
        <w:t>т.б</w:t>
      </w:r>
      <w:proofErr w:type="spellEnd"/>
      <w:r w:rsidR="008A3BCF" w:rsidRPr="008A3BCF">
        <w:rPr>
          <w:rFonts w:ascii="Times New Roman" w:eastAsia="Times New Roman" w:hAnsi="Times New Roman"/>
          <w:bCs/>
          <w:i/>
          <w:sz w:val="24"/>
          <w:szCs w:val="24"/>
          <w:lang w:eastAsia="ru-RU"/>
        </w:rPr>
        <w:t>.)</w:t>
      </w:r>
      <w:r w:rsidR="00090653" w:rsidRPr="008E0CDF">
        <w:rPr>
          <w:rFonts w:ascii="Times New Roman" w:eastAsia="Times New Roman" w:hAnsi="Times New Roman"/>
          <w:bCs/>
          <w:sz w:val="24"/>
          <w:szCs w:val="24"/>
          <w:lang w:eastAsia="ru-RU"/>
        </w:rPr>
        <w:t xml:space="preserve">; </w:t>
      </w:r>
    </w:p>
    <w:p w14:paraId="16A86CF2" w14:textId="6B592223" w:rsidR="00090653" w:rsidRPr="008E0CDF" w:rsidRDefault="00235E35" w:rsidP="00235E35">
      <w:pPr>
        <w:spacing w:before="120" w:after="120" w:line="240" w:lineRule="auto"/>
        <w:ind w:left="720"/>
        <w:jc w:val="both"/>
        <w:rPr>
          <w:rFonts w:ascii="Times New Roman" w:eastAsia="Times New Roman" w:hAnsi="Times New Roman"/>
          <w:bCs/>
          <w:sz w:val="24"/>
          <w:szCs w:val="24"/>
          <w:lang w:eastAsia="ru-RU"/>
        </w:rPr>
      </w:pPr>
      <w:r>
        <w:rPr>
          <w:rFonts w:ascii="Times New Roman" w:eastAsia="Times New Roman" w:hAnsi="Times New Roman"/>
          <w:bCs/>
          <w:sz w:val="24"/>
          <w:szCs w:val="24"/>
          <w:lang w:val="kk-KZ" w:eastAsia="ru-RU"/>
        </w:rPr>
        <w:t xml:space="preserve">1.10. </w:t>
      </w:r>
      <w:proofErr w:type="spellStart"/>
      <w:r w:rsidR="008A3BCF" w:rsidRPr="008A3BCF">
        <w:rPr>
          <w:rFonts w:ascii="Times New Roman" w:eastAsia="Times New Roman" w:hAnsi="Times New Roman"/>
          <w:bCs/>
          <w:sz w:val="24"/>
          <w:szCs w:val="24"/>
          <w:lang w:eastAsia="ru-RU"/>
        </w:rPr>
        <w:t>Конкурстық</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құжаттамаға</w:t>
      </w:r>
      <w:proofErr w:type="spellEnd"/>
      <w:r w:rsidR="008A3BCF" w:rsidRPr="008A3BCF">
        <w:rPr>
          <w:rFonts w:ascii="Times New Roman" w:eastAsia="Times New Roman" w:hAnsi="Times New Roman"/>
          <w:bCs/>
          <w:sz w:val="24"/>
          <w:szCs w:val="24"/>
          <w:lang w:eastAsia="ru-RU"/>
        </w:rPr>
        <w:t xml:space="preserve"> №</w:t>
      </w:r>
      <w:r w:rsidR="008A3BCF">
        <w:rPr>
          <w:rFonts w:ascii="Times New Roman" w:eastAsia="Times New Roman" w:hAnsi="Times New Roman"/>
          <w:bCs/>
          <w:sz w:val="24"/>
          <w:szCs w:val="24"/>
          <w:lang w:val="kk-KZ" w:eastAsia="ru-RU"/>
        </w:rPr>
        <w:t xml:space="preserve"> </w:t>
      </w:r>
      <w:r w:rsidR="008A3BCF" w:rsidRPr="008A3BCF">
        <w:rPr>
          <w:rFonts w:ascii="Times New Roman" w:eastAsia="Times New Roman" w:hAnsi="Times New Roman"/>
          <w:bCs/>
          <w:sz w:val="24"/>
          <w:szCs w:val="24"/>
          <w:lang w:eastAsia="ru-RU"/>
        </w:rPr>
        <w:t xml:space="preserve">В </w:t>
      </w:r>
      <w:proofErr w:type="spellStart"/>
      <w:r w:rsidR="008A3BCF" w:rsidRPr="008A3BCF">
        <w:rPr>
          <w:rFonts w:ascii="Times New Roman" w:eastAsia="Times New Roman" w:hAnsi="Times New Roman"/>
          <w:bCs/>
          <w:sz w:val="24"/>
          <w:szCs w:val="24"/>
          <w:lang w:eastAsia="ru-RU"/>
        </w:rPr>
        <w:t>қосымшаның</w:t>
      </w:r>
      <w:proofErr w:type="spellEnd"/>
      <w:r w:rsidR="008A3BCF" w:rsidRPr="008A3BCF">
        <w:rPr>
          <w:rFonts w:ascii="Times New Roman" w:eastAsia="Times New Roman" w:hAnsi="Times New Roman"/>
          <w:bCs/>
          <w:sz w:val="24"/>
          <w:szCs w:val="24"/>
          <w:lang w:eastAsia="ru-RU"/>
        </w:rPr>
        <w:t xml:space="preserve"> 1.1-тармағында </w:t>
      </w:r>
      <w:proofErr w:type="spellStart"/>
      <w:r w:rsidR="008A3BCF" w:rsidRPr="008A3BCF">
        <w:rPr>
          <w:rFonts w:ascii="Times New Roman" w:eastAsia="Times New Roman" w:hAnsi="Times New Roman"/>
          <w:bCs/>
          <w:sz w:val="24"/>
          <w:szCs w:val="24"/>
          <w:lang w:eastAsia="ru-RU"/>
        </w:rPr>
        <w:t>көрсетілген</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Конкурстық</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өтінімдерді</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қабылдау</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аяқталатын</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күннің</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алдындағы</w:t>
      </w:r>
      <w:proofErr w:type="spellEnd"/>
      <w:r w:rsidR="008A3BCF" w:rsidRPr="008A3BCF">
        <w:rPr>
          <w:rFonts w:ascii="Times New Roman" w:eastAsia="Times New Roman" w:hAnsi="Times New Roman"/>
          <w:bCs/>
          <w:sz w:val="24"/>
          <w:szCs w:val="24"/>
          <w:lang w:eastAsia="ru-RU"/>
        </w:rPr>
        <w:t xml:space="preserve"> 1 (</w:t>
      </w:r>
      <w:proofErr w:type="spellStart"/>
      <w:r w:rsidR="008A3BCF" w:rsidRPr="008A3BCF">
        <w:rPr>
          <w:rFonts w:ascii="Times New Roman" w:eastAsia="Times New Roman" w:hAnsi="Times New Roman"/>
          <w:bCs/>
          <w:sz w:val="24"/>
          <w:szCs w:val="24"/>
          <w:lang w:eastAsia="ru-RU"/>
        </w:rPr>
        <w:t>бір</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жыл</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ішінде</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Әлеуетті</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қатысуш</w:t>
      </w:r>
      <w:r w:rsidR="008A3BCF">
        <w:rPr>
          <w:rFonts w:ascii="Times New Roman" w:eastAsia="Times New Roman" w:hAnsi="Times New Roman"/>
          <w:bCs/>
          <w:sz w:val="24"/>
          <w:szCs w:val="24"/>
          <w:lang w:eastAsia="ru-RU"/>
        </w:rPr>
        <w:t>ының</w:t>
      </w:r>
      <w:proofErr w:type="spellEnd"/>
      <w:r w:rsidR="008A3BCF">
        <w:rPr>
          <w:rFonts w:ascii="Times New Roman" w:eastAsia="Times New Roman" w:hAnsi="Times New Roman"/>
          <w:bCs/>
          <w:sz w:val="24"/>
          <w:szCs w:val="24"/>
          <w:lang w:eastAsia="ru-RU"/>
        </w:rPr>
        <w:t xml:space="preserve"> </w:t>
      </w:r>
      <w:proofErr w:type="spellStart"/>
      <w:r w:rsidR="008A3BCF">
        <w:rPr>
          <w:rFonts w:ascii="Times New Roman" w:eastAsia="Times New Roman" w:hAnsi="Times New Roman"/>
          <w:bCs/>
          <w:sz w:val="24"/>
          <w:szCs w:val="24"/>
          <w:lang w:eastAsia="ru-RU"/>
        </w:rPr>
        <w:t>жиынтық</w:t>
      </w:r>
      <w:proofErr w:type="spellEnd"/>
      <w:r w:rsidR="008A3BCF">
        <w:rPr>
          <w:rFonts w:ascii="Times New Roman" w:eastAsia="Times New Roman" w:hAnsi="Times New Roman"/>
          <w:bCs/>
          <w:sz w:val="24"/>
          <w:szCs w:val="24"/>
          <w:lang w:eastAsia="ru-RU"/>
        </w:rPr>
        <w:t xml:space="preserve"> </w:t>
      </w:r>
      <w:proofErr w:type="spellStart"/>
      <w:r w:rsidR="008A3BCF">
        <w:rPr>
          <w:rFonts w:ascii="Times New Roman" w:eastAsia="Times New Roman" w:hAnsi="Times New Roman"/>
          <w:bCs/>
          <w:sz w:val="24"/>
          <w:szCs w:val="24"/>
          <w:lang w:eastAsia="ru-RU"/>
        </w:rPr>
        <w:t>активтерінің</w:t>
      </w:r>
      <w:proofErr w:type="spellEnd"/>
      <w:r w:rsidR="008A3BCF">
        <w:rPr>
          <w:rFonts w:ascii="Times New Roman" w:eastAsia="Times New Roman" w:hAnsi="Times New Roman"/>
          <w:bCs/>
          <w:sz w:val="24"/>
          <w:szCs w:val="24"/>
          <w:lang w:eastAsia="ru-RU"/>
        </w:rPr>
        <w:t xml:space="preserve"> 30%-</w:t>
      </w:r>
      <w:r w:rsidR="008A3BCF" w:rsidRPr="008A3BCF">
        <w:rPr>
          <w:rFonts w:ascii="Times New Roman" w:eastAsia="Times New Roman" w:hAnsi="Times New Roman"/>
          <w:bCs/>
          <w:sz w:val="24"/>
          <w:szCs w:val="24"/>
          <w:lang w:eastAsia="ru-RU"/>
        </w:rPr>
        <w:t xml:space="preserve">дан </w:t>
      </w:r>
      <w:proofErr w:type="spellStart"/>
      <w:r w:rsidR="008A3BCF" w:rsidRPr="008A3BCF">
        <w:rPr>
          <w:rFonts w:ascii="Times New Roman" w:eastAsia="Times New Roman" w:hAnsi="Times New Roman"/>
          <w:bCs/>
          <w:sz w:val="24"/>
          <w:szCs w:val="24"/>
          <w:lang w:eastAsia="ru-RU"/>
        </w:rPr>
        <w:t>астам</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мөлшерінде</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мерзімі</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өткен</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салық</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берешегі</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болмауы</w:t>
      </w:r>
      <w:proofErr w:type="spellEnd"/>
      <w:r w:rsidR="008A3BCF" w:rsidRPr="008A3BCF">
        <w:rPr>
          <w:rFonts w:ascii="Times New Roman" w:eastAsia="Times New Roman" w:hAnsi="Times New Roman"/>
          <w:bCs/>
          <w:sz w:val="24"/>
          <w:szCs w:val="24"/>
          <w:lang w:eastAsia="ru-RU"/>
        </w:rPr>
        <w:t xml:space="preserve"> </w:t>
      </w:r>
      <w:proofErr w:type="spellStart"/>
      <w:r w:rsidR="008A3BCF" w:rsidRPr="008A3BCF">
        <w:rPr>
          <w:rFonts w:ascii="Times New Roman" w:eastAsia="Times New Roman" w:hAnsi="Times New Roman"/>
          <w:bCs/>
          <w:sz w:val="24"/>
          <w:szCs w:val="24"/>
          <w:lang w:eastAsia="ru-RU"/>
        </w:rPr>
        <w:t>тиіс</w:t>
      </w:r>
      <w:proofErr w:type="spellEnd"/>
      <w:r w:rsidR="00090653" w:rsidRPr="008E0CDF">
        <w:rPr>
          <w:rFonts w:ascii="Times New Roman" w:eastAsia="Times New Roman" w:hAnsi="Times New Roman"/>
          <w:bCs/>
          <w:sz w:val="24"/>
          <w:szCs w:val="24"/>
          <w:lang w:eastAsia="ru-RU"/>
        </w:rPr>
        <w:t>;</w:t>
      </w:r>
    </w:p>
    <w:p w14:paraId="56683E2E" w14:textId="6B4D5605" w:rsidR="00090653" w:rsidRPr="008E0CDF" w:rsidRDefault="008A3BCF" w:rsidP="00247E31">
      <w:pPr>
        <w:spacing w:before="120" w:after="120" w:line="240" w:lineRule="auto"/>
        <w:ind w:left="720"/>
        <w:jc w:val="both"/>
        <w:rPr>
          <w:rFonts w:ascii="Times New Roman" w:eastAsia="Times New Roman" w:hAnsi="Times New Roman"/>
          <w:bCs/>
          <w:sz w:val="24"/>
          <w:szCs w:val="24"/>
          <w:lang w:eastAsia="ru-RU"/>
        </w:rPr>
      </w:pPr>
      <w:r w:rsidRPr="008A3BCF">
        <w:rPr>
          <w:rFonts w:ascii="Times New Roman" w:eastAsia="Times New Roman" w:hAnsi="Times New Roman"/>
          <w:bCs/>
          <w:sz w:val="24"/>
          <w:szCs w:val="24"/>
          <w:lang w:eastAsia="ru-RU"/>
        </w:rPr>
        <w:t xml:space="preserve">осы </w:t>
      </w:r>
      <w:proofErr w:type="spellStart"/>
      <w:r w:rsidRPr="008A3BCF">
        <w:rPr>
          <w:rFonts w:ascii="Times New Roman" w:eastAsia="Times New Roman" w:hAnsi="Times New Roman"/>
          <w:bCs/>
          <w:sz w:val="24"/>
          <w:szCs w:val="24"/>
          <w:lang w:eastAsia="ru-RU"/>
        </w:rPr>
        <w:t>Біліктілік</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талаптарына</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сәйкестігін</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раст</w:t>
      </w:r>
      <w:r>
        <w:rPr>
          <w:rFonts w:ascii="Times New Roman" w:eastAsia="Times New Roman" w:hAnsi="Times New Roman"/>
          <w:bCs/>
          <w:sz w:val="24"/>
          <w:szCs w:val="24"/>
          <w:lang w:eastAsia="ru-RU"/>
        </w:rPr>
        <w:t>ау</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мақсатында</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мыналар</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ұсынылады</w:t>
      </w:r>
      <w:proofErr w:type="spellEnd"/>
      <w:r w:rsidR="00090653" w:rsidRPr="008E0CDF">
        <w:rPr>
          <w:rFonts w:ascii="Times New Roman" w:eastAsia="Times New Roman" w:hAnsi="Times New Roman"/>
          <w:bCs/>
          <w:sz w:val="24"/>
          <w:szCs w:val="24"/>
          <w:lang w:eastAsia="ru-RU"/>
        </w:rPr>
        <w:t>:</w:t>
      </w:r>
    </w:p>
    <w:p w14:paraId="78264260" w14:textId="344C6E20" w:rsidR="00090653" w:rsidRPr="008E0CDF" w:rsidRDefault="008A3BCF" w:rsidP="00247E31">
      <w:pPr>
        <w:spacing w:before="120" w:after="120" w:line="240" w:lineRule="auto"/>
        <w:ind w:left="720"/>
        <w:jc w:val="both"/>
        <w:rPr>
          <w:rFonts w:ascii="Times New Roman" w:eastAsia="Times New Roman" w:hAnsi="Times New Roman"/>
          <w:bCs/>
          <w:sz w:val="24"/>
          <w:szCs w:val="24"/>
          <w:lang w:eastAsia="ru-RU"/>
        </w:rPr>
      </w:pPr>
      <w:proofErr w:type="spellStart"/>
      <w:r w:rsidRPr="008A3BCF">
        <w:rPr>
          <w:rFonts w:ascii="Times New Roman" w:eastAsia="Times New Roman" w:hAnsi="Times New Roman"/>
          <w:bCs/>
          <w:i/>
          <w:sz w:val="24"/>
          <w:szCs w:val="24"/>
          <w:lang w:eastAsia="ru-RU"/>
        </w:rPr>
        <w:t>заңды</w:t>
      </w:r>
      <w:proofErr w:type="spellEnd"/>
      <w:r w:rsidRPr="008A3BCF">
        <w:rPr>
          <w:rFonts w:ascii="Times New Roman" w:eastAsia="Times New Roman" w:hAnsi="Times New Roman"/>
          <w:bCs/>
          <w:i/>
          <w:sz w:val="24"/>
          <w:szCs w:val="24"/>
          <w:lang w:eastAsia="ru-RU"/>
        </w:rPr>
        <w:t xml:space="preserve"> </w:t>
      </w:r>
      <w:proofErr w:type="spellStart"/>
      <w:r w:rsidRPr="008A3BCF">
        <w:rPr>
          <w:rFonts w:ascii="Times New Roman" w:eastAsia="Times New Roman" w:hAnsi="Times New Roman"/>
          <w:bCs/>
          <w:i/>
          <w:sz w:val="24"/>
          <w:szCs w:val="24"/>
          <w:lang w:eastAsia="ru-RU"/>
        </w:rPr>
        <w:t>және</w:t>
      </w:r>
      <w:proofErr w:type="spellEnd"/>
      <w:r w:rsidRPr="008A3BCF">
        <w:rPr>
          <w:rFonts w:ascii="Times New Roman" w:eastAsia="Times New Roman" w:hAnsi="Times New Roman"/>
          <w:bCs/>
          <w:i/>
          <w:sz w:val="24"/>
          <w:szCs w:val="24"/>
          <w:lang w:eastAsia="ru-RU"/>
        </w:rPr>
        <w:t xml:space="preserve"> </w:t>
      </w:r>
      <w:proofErr w:type="spellStart"/>
      <w:r w:rsidRPr="008A3BCF">
        <w:rPr>
          <w:rFonts w:ascii="Times New Roman" w:eastAsia="Times New Roman" w:hAnsi="Times New Roman"/>
          <w:bCs/>
          <w:i/>
          <w:sz w:val="24"/>
          <w:szCs w:val="24"/>
          <w:lang w:eastAsia="ru-RU"/>
        </w:rPr>
        <w:t>жеке</w:t>
      </w:r>
      <w:proofErr w:type="spellEnd"/>
      <w:r w:rsidRPr="008A3BCF">
        <w:rPr>
          <w:rFonts w:ascii="Times New Roman" w:eastAsia="Times New Roman" w:hAnsi="Times New Roman"/>
          <w:bCs/>
          <w:i/>
          <w:sz w:val="24"/>
          <w:szCs w:val="24"/>
          <w:lang w:eastAsia="ru-RU"/>
        </w:rPr>
        <w:t xml:space="preserve"> </w:t>
      </w:r>
      <w:proofErr w:type="spellStart"/>
      <w:r w:rsidRPr="008A3BCF">
        <w:rPr>
          <w:rFonts w:ascii="Times New Roman" w:eastAsia="Times New Roman" w:hAnsi="Times New Roman"/>
          <w:bCs/>
          <w:i/>
          <w:sz w:val="24"/>
          <w:szCs w:val="24"/>
          <w:lang w:eastAsia="ru-RU"/>
        </w:rPr>
        <w:t>тұлғалар</w:t>
      </w:r>
      <w:proofErr w:type="spellEnd"/>
      <w:r w:rsidR="00090653" w:rsidRPr="008E0CDF">
        <w:rPr>
          <w:rFonts w:ascii="Times New Roman" w:eastAsia="Times New Roman" w:hAnsi="Times New Roman"/>
          <w:bCs/>
          <w:sz w:val="24"/>
          <w:szCs w:val="24"/>
          <w:lang w:eastAsia="ru-RU"/>
        </w:rPr>
        <w:t xml:space="preserve">: </w:t>
      </w:r>
      <w:r w:rsidRPr="008A3BCF">
        <w:rPr>
          <w:rFonts w:ascii="Times New Roman" w:eastAsia="Times New Roman" w:hAnsi="Times New Roman"/>
          <w:bCs/>
          <w:sz w:val="24"/>
          <w:szCs w:val="24"/>
          <w:lang w:eastAsia="ru-RU"/>
        </w:rPr>
        <w:t xml:space="preserve">Конкурс </w:t>
      </w:r>
      <w:proofErr w:type="spellStart"/>
      <w:r w:rsidRPr="008A3BCF">
        <w:rPr>
          <w:rFonts w:ascii="Times New Roman" w:eastAsia="Times New Roman" w:hAnsi="Times New Roman"/>
          <w:bCs/>
          <w:sz w:val="24"/>
          <w:szCs w:val="24"/>
          <w:lang w:eastAsia="ru-RU"/>
        </w:rPr>
        <w:t>туралы</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хабарлама</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жарияланған</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күннен</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кейін</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берілген</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Конкурстық</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құжаттамаға</w:t>
      </w:r>
      <w:proofErr w:type="spellEnd"/>
      <w:r w:rsidRPr="008A3BC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kk-KZ" w:eastAsia="ru-RU"/>
        </w:rPr>
        <w:t xml:space="preserve"> </w:t>
      </w:r>
      <w:r w:rsidRPr="008A3BCF">
        <w:rPr>
          <w:rFonts w:ascii="Times New Roman" w:eastAsia="Times New Roman" w:hAnsi="Times New Roman"/>
          <w:bCs/>
          <w:sz w:val="24"/>
          <w:szCs w:val="24"/>
          <w:lang w:eastAsia="ru-RU"/>
        </w:rPr>
        <w:t xml:space="preserve">В </w:t>
      </w:r>
      <w:proofErr w:type="spellStart"/>
      <w:r w:rsidRPr="008A3BCF">
        <w:rPr>
          <w:rFonts w:ascii="Times New Roman" w:eastAsia="Times New Roman" w:hAnsi="Times New Roman"/>
          <w:bCs/>
          <w:sz w:val="24"/>
          <w:szCs w:val="24"/>
          <w:lang w:eastAsia="ru-RU"/>
        </w:rPr>
        <w:t>қосымшаның</w:t>
      </w:r>
      <w:proofErr w:type="spellEnd"/>
      <w:r w:rsidRPr="008A3BCF">
        <w:rPr>
          <w:rFonts w:ascii="Times New Roman" w:eastAsia="Times New Roman" w:hAnsi="Times New Roman"/>
          <w:bCs/>
          <w:sz w:val="24"/>
          <w:szCs w:val="24"/>
          <w:lang w:eastAsia="ru-RU"/>
        </w:rPr>
        <w:t xml:space="preserve"> 1.1-тармағында </w:t>
      </w:r>
      <w:proofErr w:type="spellStart"/>
      <w:r w:rsidRPr="008A3BCF">
        <w:rPr>
          <w:rFonts w:ascii="Times New Roman" w:eastAsia="Times New Roman" w:hAnsi="Times New Roman"/>
          <w:bCs/>
          <w:sz w:val="24"/>
          <w:szCs w:val="24"/>
          <w:lang w:eastAsia="ru-RU"/>
        </w:rPr>
        <w:t>көрсетілген</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Конкурстық</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өтінімдерді</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қабылдау</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аяқталатын</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күннің</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алдындағы</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айдың</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ішінде</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кез</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келген</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күнге</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тіркелген</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жері</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бойынша</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салық</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органынан</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және</w:t>
      </w:r>
      <w:proofErr w:type="spellEnd"/>
      <w:r w:rsidRPr="008A3BCF">
        <w:rPr>
          <w:rFonts w:ascii="Times New Roman" w:eastAsia="Times New Roman" w:hAnsi="Times New Roman"/>
          <w:bCs/>
          <w:sz w:val="24"/>
          <w:szCs w:val="24"/>
          <w:lang w:eastAsia="ru-RU"/>
        </w:rPr>
        <w:t>/</w:t>
      </w:r>
      <w:proofErr w:type="spellStart"/>
      <w:r w:rsidRPr="008A3BCF">
        <w:rPr>
          <w:rFonts w:ascii="Times New Roman" w:eastAsia="Times New Roman" w:hAnsi="Times New Roman"/>
          <w:bCs/>
          <w:sz w:val="24"/>
          <w:szCs w:val="24"/>
          <w:lang w:eastAsia="ru-RU"/>
        </w:rPr>
        <w:t>немесе</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өзге</w:t>
      </w:r>
      <w:proofErr w:type="spellEnd"/>
      <w:r w:rsidRPr="008A3BCF">
        <w:rPr>
          <w:rFonts w:ascii="Times New Roman" w:eastAsia="Times New Roman" w:hAnsi="Times New Roman"/>
          <w:bCs/>
          <w:sz w:val="24"/>
          <w:szCs w:val="24"/>
          <w:lang w:eastAsia="ru-RU"/>
        </w:rPr>
        <w:t xml:space="preserve"> де </w:t>
      </w:r>
      <w:proofErr w:type="spellStart"/>
      <w:r w:rsidRPr="008A3BCF">
        <w:rPr>
          <w:rFonts w:ascii="Times New Roman" w:eastAsia="Times New Roman" w:hAnsi="Times New Roman"/>
          <w:bCs/>
          <w:sz w:val="24"/>
          <w:szCs w:val="24"/>
          <w:lang w:eastAsia="ru-RU"/>
        </w:rPr>
        <w:t>уәкілетті</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органнан</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салық</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берешегінің</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жоқ</w:t>
      </w:r>
      <w:proofErr w:type="spellEnd"/>
      <w:r w:rsidRPr="008A3BCF">
        <w:rPr>
          <w:rFonts w:ascii="Times New Roman" w:eastAsia="Times New Roman" w:hAnsi="Times New Roman"/>
          <w:bCs/>
          <w:sz w:val="24"/>
          <w:szCs w:val="24"/>
          <w:lang w:eastAsia="ru-RU"/>
        </w:rPr>
        <w:t xml:space="preserve"> (бар) </w:t>
      </w:r>
      <w:proofErr w:type="spellStart"/>
      <w:r w:rsidRPr="008A3BCF">
        <w:rPr>
          <w:rFonts w:ascii="Times New Roman" w:eastAsia="Times New Roman" w:hAnsi="Times New Roman"/>
          <w:bCs/>
          <w:sz w:val="24"/>
          <w:szCs w:val="24"/>
          <w:lang w:eastAsia="ru-RU"/>
        </w:rPr>
        <w:t>екендігі</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туралы</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анықтама</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және</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тіркелген</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жері</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бойынша</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мерзімі</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өткен</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салық</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берешегінің</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жоқ</w:t>
      </w:r>
      <w:proofErr w:type="spellEnd"/>
      <w:r w:rsidRPr="008A3BCF">
        <w:rPr>
          <w:rFonts w:ascii="Times New Roman" w:eastAsia="Times New Roman" w:hAnsi="Times New Roman"/>
          <w:bCs/>
          <w:sz w:val="24"/>
          <w:szCs w:val="24"/>
          <w:lang w:eastAsia="ru-RU"/>
        </w:rPr>
        <w:t xml:space="preserve"> (бар) </w:t>
      </w:r>
      <w:proofErr w:type="spellStart"/>
      <w:r w:rsidRPr="008A3BCF">
        <w:rPr>
          <w:rFonts w:ascii="Times New Roman" w:eastAsia="Times New Roman" w:hAnsi="Times New Roman"/>
          <w:bCs/>
          <w:sz w:val="24"/>
          <w:szCs w:val="24"/>
          <w:lang w:eastAsia="ru-RU"/>
        </w:rPr>
        <w:t>екендігі</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туралы</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кепілдік</w:t>
      </w:r>
      <w:proofErr w:type="spellEnd"/>
      <w:r w:rsidRPr="008A3BCF">
        <w:rPr>
          <w:rFonts w:ascii="Times New Roman" w:eastAsia="Times New Roman" w:hAnsi="Times New Roman"/>
          <w:bCs/>
          <w:sz w:val="24"/>
          <w:szCs w:val="24"/>
          <w:lang w:eastAsia="ru-RU"/>
        </w:rPr>
        <w:t xml:space="preserve"> хат </w:t>
      </w:r>
      <w:proofErr w:type="spellStart"/>
      <w:r w:rsidRPr="008A3BCF">
        <w:rPr>
          <w:rFonts w:ascii="Times New Roman" w:eastAsia="Times New Roman" w:hAnsi="Times New Roman"/>
          <w:bCs/>
          <w:sz w:val="24"/>
          <w:szCs w:val="24"/>
          <w:lang w:eastAsia="ru-RU"/>
        </w:rPr>
        <w:t>Конкурстық</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өтінімдерді</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қабылдау</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аяқталатын</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күннің</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алдындағы</w:t>
      </w:r>
      <w:proofErr w:type="spellEnd"/>
      <w:r w:rsidRPr="008A3BCF">
        <w:rPr>
          <w:rFonts w:ascii="Times New Roman" w:eastAsia="Times New Roman" w:hAnsi="Times New Roman"/>
          <w:bCs/>
          <w:sz w:val="24"/>
          <w:szCs w:val="24"/>
          <w:lang w:eastAsia="ru-RU"/>
        </w:rPr>
        <w:t xml:space="preserve"> ай </w:t>
      </w:r>
      <w:proofErr w:type="spellStart"/>
      <w:r w:rsidRPr="008A3BCF">
        <w:rPr>
          <w:rFonts w:ascii="Times New Roman" w:eastAsia="Times New Roman" w:hAnsi="Times New Roman"/>
          <w:bCs/>
          <w:sz w:val="24"/>
          <w:szCs w:val="24"/>
          <w:lang w:eastAsia="ru-RU"/>
        </w:rPr>
        <w:t>ішінде</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Әлеуетті</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қатысуш</w:t>
      </w:r>
      <w:r>
        <w:rPr>
          <w:rFonts w:ascii="Times New Roman" w:eastAsia="Times New Roman" w:hAnsi="Times New Roman"/>
          <w:bCs/>
          <w:sz w:val="24"/>
          <w:szCs w:val="24"/>
          <w:lang w:eastAsia="ru-RU"/>
        </w:rPr>
        <w:t>ының</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жиынтық</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активтерінің</w:t>
      </w:r>
      <w:proofErr w:type="spellEnd"/>
      <w:r>
        <w:rPr>
          <w:rFonts w:ascii="Times New Roman" w:eastAsia="Times New Roman" w:hAnsi="Times New Roman"/>
          <w:bCs/>
          <w:sz w:val="24"/>
          <w:szCs w:val="24"/>
          <w:lang w:eastAsia="ru-RU"/>
        </w:rPr>
        <w:t xml:space="preserve"> 30%-</w:t>
      </w:r>
      <w:proofErr w:type="spellStart"/>
      <w:r w:rsidRPr="008A3BCF">
        <w:rPr>
          <w:rFonts w:ascii="Times New Roman" w:eastAsia="Times New Roman" w:hAnsi="Times New Roman"/>
          <w:bCs/>
          <w:sz w:val="24"/>
          <w:szCs w:val="24"/>
          <w:lang w:eastAsia="ru-RU"/>
        </w:rPr>
        <w:t>нан</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астам</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мөлшерде</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Конкурстық</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құжаттамаға</w:t>
      </w:r>
      <w:proofErr w:type="spellEnd"/>
      <w:r w:rsidRPr="008A3BCF">
        <w:rPr>
          <w:rFonts w:ascii="Times New Roman" w:eastAsia="Times New Roman" w:hAnsi="Times New Roman"/>
          <w:bCs/>
          <w:sz w:val="24"/>
          <w:szCs w:val="24"/>
          <w:lang w:eastAsia="ru-RU"/>
        </w:rPr>
        <w:t xml:space="preserve"> № В </w:t>
      </w:r>
      <w:proofErr w:type="spellStart"/>
      <w:r w:rsidRPr="008A3BCF">
        <w:rPr>
          <w:rFonts w:ascii="Times New Roman" w:eastAsia="Times New Roman" w:hAnsi="Times New Roman"/>
          <w:bCs/>
          <w:sz w:val="24"/>
          <w:szCs w:val="24"/>
          <w:lang w:eastAsia="ru-RU"/>
        </w:rPr>
        <w:t>қосымшаның</w:t>
      </w:r>
      <w:proofErr w:type="spellEnd"/>
      <w:r w:rsidRPr="008A3BCF">
        <w:rPr>
          <w:rFonts w:ascii="Times New Roman" w:eastAsia="Times New Roman" w:hAnsi="Times New Roman"/>
          <w:bCs/>
          <w:sz w:val="24"/>
          <w:szCs w:val="24"/>
          <w:lang w:eastAsia="ru-RU"/>
        </w:rPr>
        <w:t xml:space="preserve"> 1.1-тармағында </w:t>
      </w:r>
      <w:proofErr w:type="spellStart"/>
      <w:r w:rsidRPr="008A3BCF">
        <w:rPr>
          <w:rFonts w:ascii="Times New Roman" w:eastAsia="Times New Roman" w:hAnsi="Times New Roman"/>
          <w:bCs/>
          <w:sz w:val="24"/>
          <w:szCs w:val="24"/>
          <w:lang w:eastAsia="ru-RU"/>
        </w:rPr>
        <w:t>көрсетілген</w:t>
      </w:r>
      <w:proofErr w:type="spellEnd"/>
      <w:r w:rsidRPr="008A3BCF">
        <w:rPr>
          <w:rFonts w:ascii="Times New Roman" w:eastAsia="Times New Roman" w:hAnsi="Times New Roman"/>
          <w:bCs/>
          <w:sz w:val="24"/>
          <w:szCs w:val="24"/>
          <w:lang w:eastAsia="ru-RU"/>
        </w:rPr>
        <w:t xml:space="preserve">. Консорциум </w:t>
      </w:r>
      <w:proofErr w:type="spellStart"/>
      <w:r w:rsidRPr="008A3BCF">
        <w:rPr>
          <w:rFonts w:ascii="Times New Roman" w:eastAsia="Times New Roman" w:hAnsi="Times New Roman"/>
          <w:bCs/>
          <w:sz w:val="24"/>
          <w:szCs w:val="24"/>
          <w:lang w:eastAsia="ru-RU"/>
        </w:rPr>
        <w:t>қатысушылары</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консорциумға</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кіретін</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барлық</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тұлғаларға</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қатысты</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көрсетілген</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құжаттарды</w:t>
      </w:r>
      <w:proofErr w:type="spellEnd"/>
      <w:r w:rsidRPr="008A3BCF">
        <w:rPr>
          <w:rFonts w:ascii="Times New Roman" w:eastAsia="Times New Roman" w:hAnsi="Times New Roman"/>
          <w:bCs/>
          <w:sz w:val="24"/>
          <w:szCs w:val="24"/>
          <w:lang w:eastAsia="ru-RU"/>
        </w:rPr>
        <w:t xml:space="preserve"> </w:t>
      </w:r>
      <w:proofErr w:type="spellStart"/>
      <w:r w:rsidRPr="008A3BCF">
        <w:rPr>
          <w:rFonts w:ascii="Times New Roman" w:eastAsia="Times New Roman" w:hAnsi="Times New Roman"/>
          <w:bCs/>
          <w:sz w:val="24"/>
          <w:szCs w:val="24"/>
          <w:lang w:eastAsia="ru-RU"/>
        </w:rPr>
        <w:t>ұсынады</w:t>
      </w:r>
      <w:proofErr w:type="spellEnd"/>
      <w:r w:rsidR="00090653" w:rsidRPr="008E0CDF">
        <w:rPr>
          <w:rFonts w:ascii="Times New Roman" w:eastAsia="Times New Roman" w:hAnsi="Times New Roman"/>
          <w:bCs/>
          <w:sz w:val="24"/>
          <w:szCs w:val="24"/>
          <w:lang w:eastAsia="ru-RU"/>
        </w:rPr>
        <w:t>;</w:t>
      </w:r>
    </w:p>
    <w:p w14:paraId="6ECD4AA4" w14:textId="1B00953C" w:rsidR="00090653" w:rsidRPr="00235E35" w:rsidRDefault="008A3BCF">
      <w:pPr>
        <w:pStyle w:val="af1"/>
        <w:numPr>
          <w:ilvl w:val="1"/>
          <w:numId w:val="70"/>
        </w:numPr>
        <w:spacing w:before="120" w:after="120"/>
        <w:jc w:val="both"/>
        <w:rPr>
          <w:bCs/>
        </w:rPr>
      </w:pPr>
      <w:proofErr w:type="spellStart"/>
      <w:r w:rsidRPr="00235E35">
        <w:rPr>
          <w:bCs/>
        </w:rPr>
        <w:t>әрекетсіз</w:t>
      </w:r>
      <w:proofErr w:type="spellEnd"/>
      <w:r w:rsidRPr="00235E35">
        <w:rPr>
          <w:bCs/>
        </w:rPr>
        <w:t xml:space="preserve"> </w:t>
      </w:r>
      <w:proofErr w:type="spellStart"/>
      <w:r w:rsidRPr="00235E35">
        <w:rPr>
          <w:bCs/>
        </w:rPr>
        <w:t>заңды</w:t>
      </w:r>
      <w:proofErr w:type="spellEnd"/>
      <w:r w:rsidRPr="00235E35">
        <w:rPr>
          <w:bCs/>
        </w:rPr>
        <w:t xml:space="preserve"> </w:t>
      </w:r>
      <w:proofErr w:type="spellStart"/>
      <w:r w:rsidRPr="00235E35">
        <w:rPr>
          <w:bCs/>
        </w:rPr>
        <w:t>тұлға</w:t>
      </w:r>
      <w:proofErr w:type="spellEnd"/>
      <w:r w:rsidRPr="00235E35">
        <w:rPr>
          <w:bCs/>
        </w:rPr>
        <w:t xml:space="preserve"> </w:t>
      </w:r>
      <w:proofErr w:type="spellStart"/>
      <w:r w:rsidRPr="00235E35">
        <w:rPr>
          <w:bCs/>
        </w:rPr>
        <w:t>болмау</w:t>
      </w:r>
      <w:proofErr w:type="spellEnd"/>
      <w:r w:rsidR="00090653" w:rsidRPr="00235E35">
        <w:rPr>
          <w:bCs/>
        </w:rPr>
        <w:t>;</w:t>
      </w:r>
    </w:p>
    <w:p w14:paraId="54B579D3" w14:textId="2165E59C" w:rsidR="00090653" w:rsidRPr="008E0CDF" w:rsidRDefault="00BE3507" w:rsidP="00247E31">
      <w:pPr>
        <w:spacing w:before="120" w:after="120" w:line="240" w:lineRule="auto"/>
        <w:ind w:left="720"/>
        <w:jc w:val="both"/>
        <w:rPr>
          <w:rFonts w:ascii="Times New Roman" w:eastAsia="Times New Roman" w:hAnsi="Times New Roman"/>
          <w:bCs/>
          <w:sz w:val="24"/>
          <w:szCs w:val="24"/>
          <w:lang w:eastAsia="ru-RU"/>
        </w:rPr>
      </w:pPr>
      <w:r w:rsidRPr="00BE3507">
        <w:rPr>
          <w:rFonts w:ascii="Times New Roman" w:eastAsia="Times New Roman" w:hAnsi="Times New Roman"/>
          <w:bCs/>
          <w:sz w:val="24"/>
          <w:szCs w:val="24"/>
          <w:lang w:eastAsia="ru-RU"/>
        </w:rPr>
        <w:t xml:space="preserve">осы </w:t>
      </w:r>
      <w:proofErr w:type="spellStart"/>
      <w:r w:rsidRPr="00BE3507">
        <w:rPr>
          <w:rFonts w:ascii="Times New Roman" w:eastAsia="Times New Roman" w:hAnsi="Times New Roman"/>
          <w:bCs/>
          <w:sz w:val="24"/>
          <w:szCs w:val="24"/>
          <w:lang w:eastAsia="ru-RU"/>
        </w:rPr>
        <w:t>Біліктілік</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талаптарына</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сәйкестігін</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раст</w:t>
      </w:r>
      <w:r>
        <w:rPr>
          <w:rFonts w:ascii="Times New Roman" w:eastAsia="Times New Roman" w:hAnsi="Times New Roman"/>
          <w:bCs/>
          <w:sz w:val="24"/>
          <w:szCs w:val="24"/>
          <w:lang w:eastAsia="ru-RU"/>
        </w:rPr>
        <w:t>ау</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мақсатында</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мыналар</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ұсынылады</w:t>
      </w:r>
      <w:proofErr w:type="spellEnd"/>
      <w:r w:rsidR="00090653" w:rsidRPr="008E0CDF">
        <w:rPr>
          <w:rFonts w:ascii="Times New Roman" w:eastAsia="Times New Roman" w:hAnsi="Times New Roman"/>
          <w:bCs/>
          <w:sz w:val="24"/>
          <w:szCs w:val="24"/>
          <w:lang w:eastAsia="ru-RU"/>
        </w:rPr>
        <w:t xml:space="preserve">: </w:t>
      </w:r>
    </w:p>
    <w:p w14:paraId="510F846B" w14:textId="6C2C4A03" w:rsidR="00090653" w:rsidRPr="008E0CDF" w:rsidRDefault="00BE3507" w:rsidP="00247E31">
      <w:pPr>
        <w:spacing w:before="120" w:after="120" w:line="240" w:lineRule="auto"/>
        <w:ind w:left="720"/>
        <w:jc w:val="both"/>
        <w:rPr>
          <w:rFonts w:ascii="Times New Roman" w:eastAsia="Times New Roman" w:hAnsi="Times New Roman"/>
          <w:bCs/>
          <w:sz w:val="24"/>
          <w:szCs w:val="24"/>
          <w:lang w:eastAsia="ru-RU"/>
        </w:rPr>
      </w:pPr>
      <w:proofErr w:type="spellStart"/>
      <w:r w:rsidRPr="00BE3507">
        <w:rPr>
          <w:rFonts w:ascii="Times New Roman" w:eastAsia="Times New Roman" w:hAnsi="Times New Roman"/>
          <w:bCs/>
          <w:i/>
          <w:sz w:val="24"/>
          <w:szCs w:val="24"/>
          <w:lang w:eastAsia="ru-RU"/>
        </w:rPr>
        <w:t>заңды</w:t>
      </w:r>
      <w:proofErr w:type="spellEnd"/>
      <w:r w:rsidRPr="00BE3507">
        <w:rPr>
          <w:rFonts w:ascii="Times New Roman" w:eastAsia="Times New Roman" w:hAnsi="Times New Roman"/>
          <w:bCs/>
          <w:i/>
          <w:sz w:val="24"/>
          <w:szCs w:val="24"/>
          <w:lang w:eastAsia="ru-RU"/>
        </w:rPr>
        <w:t xml:space="preserve"> </w:t>
      </w:r>
      <w:proofErr w:type="spellStart"/>
      <w:r w:rsidRPr="00BE3507">
        <w:rPr>
          <w:rFonts w:ascii="Times New Roman" w:eastAsia="Times New Roman" w:hAnsi="Times New Roman"/>
          <w:bCs/>
          <w:i/>
          <w:sz w:val="24"/>
          <w:szCs w:val="24"/>
          <w:lang w:eastAsia="ru-RU"/>
        </w:rPr>
        <w:t>тұлғалар</w:t>
      </w:r>
      <w:proofErr w:type="spellEnd"/>
      <w:r w:rsidR="00090653" w:rsidRPr="008E0CDF">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Әлеуетті</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қатысушының</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әрекетсіз</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заңды</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тұлға</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болып</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табылмайтындығы</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туралы</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кепілдік</w:t>
      </w:r>
      <w:proofErr w:type="spellEnd"/>
      <w:r w:rsidRPr="00BE3507">
        <w:rPr>
          <w:rFonts w:ascii="Times New Roman" w:eastAsia="Times New Roman" w:hAnsi="Times New Roman"/>
          <w:bCs/>
          <w:sz w:val="24"/>
          <w:szCs w:val="24"/>
          <w:lang w:eastAsia="ru-RU"/>
        </w:rPr>
        <w:t xml:space="preserve"> хат. Консорциум </w:t>
      </w:r>
      <w:proofErr w:type="spellStart"/>
      <w:r w:rsidRPr="00BE3507">
        <w:rPr>
          <w:rFonts w:ascii="Times New Roman" w:eastAsia="Times New Roman" w:hAnsi="Times New Roman"/>
          <w:bCs/>
          <w:sz w:val="24"/>
          <w:szCs w:val="24"/>
          <w:lang w:eastAsia="ru-RU"/>
        </w:rPr>
        <w:t>Қатысушылары</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консорциумға</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кіретін</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барлық</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тұлғалардан</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көрсетілген</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хатты</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ұсынады</w:t>
      </w:r>
      <w:proofErr w:type="spellEnd"/>
      <w:r w:rsidR="00090653" w:rsidRPr="008E0CDF">
        <w:rPr>
          <w:rFonts w:ascii="Times New Roman" w:eastAsia="Times New Roman" w:hAnsi="Times New Roman"/>
          <w:bCs/>
          <w:sz w:val="24"/>
          <w:szCs w:val="24"/>
          <w:lang w:eastAsia="ru-RU"/>
        </w:rPr>
        <w:t>;</w:t>
      </w:r>
    </w:p>
    <w:p w14:paraId="5B57E4DF" w14:textId="13CBB9DF" w:rsidR="00090653" w:rsidRPr="008E0CDF" w:rsidRDefault="00BE3507" w:rsidP="00235E35">
      <w:pPr>
        <w:spacing w:before="120" w:after="120" w:line="240" w:lineRule="auto"/>
        <w:ind w:left="709"/>
        <w:jc w:val="both"/>
        <w:rPr>
          <w:rFonts w:ascii="Times New Roman" w:eastAsia="Times New Roman" w:hAnsi="Times New Roman"/>
          <w:bCs/>
          <w:sz w:val="24"/>
          <w:szCs w:val="24"/>
          <w:lang w:eastAsia="ru-RU"/>
        </w:rPr>
      </w:pPr>
      <w:proofErr w:type="spellStart"/>
      <w:r w:rsidRPr="00BE3507">
        <w:rPr>
          <w:rFonts w:ascii="Times New Roman" w:eastAsia="Times New Roman" w:hAnsi="Times New Roman"/>
          <w:bCs/>
          <w:sz w:val="24"/>
          <w:szCs w:val="24"/>
          <w:lang w:eastAsia="ru-RU"/>
        </w:rPr>
        <w:t>жеке</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тұлға</w:t>
      </w:r>
      <w:proofErr w:type="spellEnd"/>
      <w:r w:rsidRPr="00BE3507">
        <w:rPr>
          <w:rFonts w:ascii="Times New Roman" w:eastAsia="Times New Roman" w:hAnsi="Times New Roman"/>
          <w:bCs/>
          <w:sz w:val="24"/>
          <w:szCs w:val="24"/>
          <w:lang w:eastAsia="ru-RU"/>
        </w:rPr>
        <w:t xml:space="preserve"> </w:t>
      </w:r>
      <w:r w:rsidR="00235E35">
        <w:rPr>
          <w:rFonts w:ascii="Times New Roman" w:eastAsia="Times New Roman" w:hAnsi="Times New Roman"/>
          <w:bCs/>
          <w:sz w:val="24"/>
          <w:szCs w:val="24"/>
          <w:lang w:val="kk-KZ" w:eastAsia="ru-RU"/>
        </w:rPr>
        <w:t>емес</w:t>
      </w:r>
      <w:r w:rsidR="00090653" w:rsidRPr="008E0CDF">
        <w:rPr>
          <w:rFonts w:ascii="Times New Roman" w:eastAsia="Times New Roman" w:hAnsi="Times New Roman"/>
          <w:bCs/>
          <w:sz w:val="24"/>
          <w:szCs w:val="24"/>
          <w:lang w:eastAsia="ru-RU"/>
        </w:rPr>
        <w:t>;</w:t>
      </w:r>
    </w:p>
    <w:p w14:paraId="2DFBD37B" w14:textId="6D116AA4" w:rsidR="00090653" w:rsidRPr="008E0CDF" w:rsidRDefault="00235E35" w:rsidP="00235E35">
      <w:pPr>
        <w:tabs>
          <w:tab w:val="left" w:pos="851"/>
        </w:tabs>
        <w:spacing w:before="120" w:after="120" w:line="240" w:lineRule="auto"/>
        <w:ind w:left="720"/>
        <w:jc w:val="both"/>
        <w:rPr>
          <w:rFonts w:ascii="Times New Roman" w:eastAsia="Times New Roman" w:hAnsi="Times New Roman"/>
          <w:bCs/>
          <w:sz w:val="24"/>
          <w:szCs w:val="24"/>
          <w:lang w:eastAsia="ru-RU"/>
        </w:rPr>
      </w:pPr>
      <w:r>
        <w:rPr>
          <w:rFonts w:ascii="Times New Roman" w:eastAsia="Times New Roman" w:hAnsi="Times New Roman"/>
          <w:bCs/>
          <w:sz w:val="24"/>
          <w:szCs w:val="24"/>
          <w:lang w:val="kk-KZ" w:eastAsia="ru-RU"/>
        </w:rPr>
        <w:t xml:space="preserve">1.1.12. </w:t>
      </w:r>
      <w:proofErr w:type="spellStart"/>
      <w:r w:rsidRPr="00235E35">
        <w:rPr>
          <w:rFonts w:ascii="Times New Roman" w:eastAsia="Times New Roman" w:hAnsi="Times New Roman"/>
          <w:bCs/>
          <w:sz w:val="24"/>
          <w:szCs w:val="24"/>
          <w:lang w:eastAsia="ru-RU"/>
        </w:rPr>
        <w:t>құрылтайшы</w:t>
      </w:r>
      <w:proofErr w:type="spellEnd"/>
      <w:r w:rsidRPr="00235E35">
        <w:rPr>
          <w:rFonts w:ascii="Times New Roman" w:eastAsia="Times New Roman" w:hAnsi="Times New Roman"/>
          <w:bCs/>
          <w:sz w:val="24"/>
          <w:szCs w:val="24"/>
          <w:lang w:eastAsia="ru-RU"/>
        </w:rPr>
        <w:t xml:space="preserve"> (</w:t>
      </w:r>
      <w:proofErr w:type="spellStart"/>
      <w:r w:rsidRPr="00235E35">
        <w:rPr>
          <w:rFonts w:ascii="Times New Roman" w:eastAsia="Times New Roman" w:hAnsi="Times New Roman"/>
          <w:bCs/>
          <w:sz w:val="24"/>
          <w:szCs w:val="24"/>
          <w:lang w:eastAsia="ru-RU"/>
        </w:rPr>
        <w:t>қатысушы</w:t>
      </w:r>
      <w:proofErr w:type="spellEnd"/>
      <w:r w:rsidRPr="00235E35">
        <w:rPr>
          <w:rFonts w:ascii="Times New Roman" w:eastAsia="Times New Roman" w:hAnsi="Times New Roman"/>
          <w:bCs/>
          <w:sz w:val="24"/>
          <w:szCs w:val="24"/>
          <w:lang w:eastAsia="ru-RU"/>
        </w:rPr>
        <w:t xml:space="preserve">) - </w:t>
      </w:r>
      <w:proofErr w:type="spellStart"/>
      <w:r w:rsidRPr="00235E35">
        <w:rPr>
          <w:rFonts w:ascii="Times New Roman" w:eastAsia="Times New Roman" w:hAnsi="Times New Roman"/>
          <w:bCs/>
          <w:sz w:val="24"/>
          <w:szCs w:val="24"/>
          <w:lang w:eastAsia="ru-RU"/>
        </w:rPr>
        <w:t>Қазақстан</w:t>
      </w:r>
      <w:proofErr w:type="spellEnd"/>
      <w:r w:rsidRPr="00235E35">
        <w:rPr>
          <w:rFonts w:ascii="Times New Roman" w:eastAsia="Times New Roman" w:hAnsi="Times New Roman"/>
          <w:bCs/>
          <w:sz w:val="24"/>
          <w:szCs w:val="24"/>
          <w:lang w:eastAsia="ru-RU"/>
        </w:rPr>
        <w:t xml:space="preserve"> </w:t>
      </w:r>
      <w:proofErr w:type="spellStart"/>
      <w:r w:rsidRPr="00235E35">
        <w:rPr>
          <w:rFonts w:ascii="Times New Roman" w:eastAsia="Times New Roman" w:hAnsi="Times New Roman"/>
          <w:bCs/>
          <w:sz w:val="24"/>
          <w:szCs w:val="24"/>
          <w:lang w:eastAsia="ru-RU"/>
        </w:rPr>
        <w:t>Республикасының</w:t>
      </w:r>
      <w:proofErr w:type="spellEnd"/>
      <w:r w:rsidRPr="00235E35">
        <w:rPr>
          <w:rFonts w:ascii="Times New Roman" w:eastAsia="Times New Roman" w:hAnsi="Times New Roman"/>
          <w:bCs/>
          <w:sz w:val="24"/>
          <w:szCs w:val="24"/>
          <w:lang w:eastAsia="ru-RU"/>
        </w:rPr>
        <w:t xml:space="preserve"> </w:t>
      </w:r>
      <w:proofErr w:type="spellStart"/>
      <w:r w:rsidRPr="00235E35">
        <w:rPr>
          <w:rFonts w:ascii="Times New Roman" w:eastAsia="Times New Roman" w:hAnsi="Times New Roman"/>
          <w:bCs/>
          <w:sz w:val="24"/>
          <w:szCs w:val="24"/>
          <w:lang w:eastAsia="ru-RU"/>
        </w:rPr>
        <w:t>заңнамасына</w:t>
      </w:r>
      <w:proofErr w:type="spellEnd"/>
      <w:r w:rsidRPr="00235E35">
        <w:rPr>
          <w:rFonts w:ascii="Times New Roman" w:eastAsia="Times New Roman" w:hAnsi="Times New Roman"/>
          <w:bCs/>
          <w:sz w:val="24"/>
          <w:szCs w:val="24"/>
          <w:lang w:eastAsia="ru-RU"/>
        </w:rPr>
        <w:t xml:space="preserve"> </w:t>
      </w:r>
      <w:proofErr w:type="spellStart"/>
      <w:r w:rsidRPr="00235E35">
        <w:rPr>
          <w:rFonts w:ascii="Times New Roman" w:eastAsia="Times New Roman" w:hAnsi="Times New Roman"/>
          <w:bCs/>
          <w:sz w:val="24"/>
          <w:szCs w:val="24"/>
          <w:lang w:eastAsia="ru-RU"/>
        </w:rPr>
        <w:t>сәйкес</w:t>
      </w:r>
      <w:proofErr w:type="spellEnd"/>
      <w:r w:rsidRPr="00235E35">
        <w:rPr>
          <w:rFonts w:ascii="Times New Roman" w:eastAsia="Times New Roman" w:hAnsi="Times New Roman"/>
          <w:bCs/>
          <w:sz w:val="24"/>
          <w:szCs w:val="24"/>
          <w:lang w:eastAsia="ru-RU"/>
        </w:rPr>
        <w:t xml:space="preserve"> терроризм мен </w:t>
      </w:r>
      <w:proofErr w:type="spellStart"/>
      <w:r w:rsidRPr="00235E35">
        <w:rPr>
          <w:rFonts w:ascii="Times New Roman" w:eastAsia="Times New Roman" w:hAnsi="Times New Roman"/>
          <w:bCs/>
          <w:sz w:val="24"/>
          <w:szCs w:val="24"/>
          <w:lang w:eastAsia="ru-RU"/>
        </w:rPr>
        <w:t>экстремизмді</w:t>
      </w:r>
      <w:proofErr w:type="spellEnd"/>
      <w:r w:rsidRPr="00235E35">
        <w:rPr>
          <w:rFonts w:ascii="Times New Roman" w:eastAsia="Times New Roman" w:hAnsi="Times New Roman"/>
          <w:bCs/>
          <w:sz w:val="24"/>
          <w:szCs w:val="24"/>
          <w:lang w:eastAsia="ru-RU"/>
        </w:rPr>
        <w:t xml:space="preserve"> </w:t>
      </w:r>
      <w:proofErr w:type="spellStart"/>
      <w:r w:rsidRPr="00235E35">
        <w:rPr>
          <w:rFonts w:ascii="Times New Roman" w:eastAsia="Times New Roman" w:hAnsi="Times New Roman"/>
          <w:bCs/>
          <w:sz w:val="24"/>
          <w:szCs w:val="24"/>
          <w:lang w:eastAsia="ru-RU"/>
        </w:rPr>
        <w:t>қаржыландыруға</w:t>
      </w:r>
      <w:proofErr w:type="spellEnd"/>
      <w:r w:rsidRPr="00235E35">
        <w:rPr>
          <w:rFonts w:ascii="Times New Roman" w:eastAsia="Times New Roman" w:hAnsi="Times New Roman"/>
          <w:bCs/>
          <w:sz w:val="24"/>
          <w:szCs w:val="24"/>
          <w:lang w:eastAsia="ru-RU"/>
        </w:rPr>
        <w:t xml:space="preserve"> </w:t>
      </w:r>
      <w:proofErr w:type="spellStart"/>
      <w:r w:rsidRPr="00235E35">
        <w:rPr>
          <w:rFonts w:ascii="Times New Roman" w:eastAsia="Times New Roman" w:hAnsi="Times New Roman"/>
          <w:bCs/>
          <w:sz w:val="24"/>
          <w:szCs w:val="24"/>
          <w:lang w:eastAsia="ru-RU"/>
        </w:rPr>
        <w:t>байланысты</w:t>
      </w:r>
      <w:proofErr w:type="spellEnd"/>
      <w:r w:rsidRPr="00235E35">
        <w:rPr>
          <w:rFonts w:ascii="Times New Roman" w:eastAsia="Times New Roman" w:hAnsi="Times New Roman"/>
          <w:bCs/>
          <w:sz w:val="24"/>
          <w:szCs w:val="24"/>
          <w:lang w:eastAsia="ru-RU"/>
        </w:rPr>
        <w:t xml:space="preserve"> </w:t>
      </w:r>
      <w:proofErr w:type="spellStart"/>
      <w:r w:rsidRPr="00235E35">
        <w:rPr>
          <w:rFonts w:ascii="Times New Roman" w:eastAsia="Times New Roman" w:hAnsi="Times New Roman"/>
          <w:bCs/>
          <w:sz w:val="24"/>
          <w:szCs w:val="24"/>
          <w:lang w:eastAsia="ru-RU"/>
        </w:rPr>
        <w:t>ұйымдар</w:t>
      </w:r>
      <w:proofErr w:type="spellEnd"/>
      <w:r w:rsidRPr="00235E35">
        <w:rPr>
          <w:rFonts w:ascii="Times New Roman" w:eastAsia="Times New Roman" w:hAnsi="Times New Roman"/>
          <w:bCs/>
          <w:sz w:val="24"/>
          <w:szCs w:val="24"/>
          <w:lang w:eastAsia="ru-RU"/>
        </w:rPr>
        <w:t xml:space="preserve"> мен </w:t>
      </w:r>
      <w:proofErr w:type="spellStart"/>
      <w:r w:rsidRPr="00235E35">
        <w:rPr>
          <w:rFonts w:ascii="Times New Roman" w:eastAsia="Times New Roman" w:hAnsi="Times New Roman"/>
          <w:bCs/>
          <w:sz w:val="24"/>
          <w:szCs w:val="24"/>
          <w:lang w:eastAsia="ru-RU"/>
        </w:rPr>
        <w:t>тұлғалардың</w:t>
      </w:r>
      <w:proofErr w:type="spellEnd"/>
      <w:r w:rsidRPr="00235E35">
        <w:rPr>
          <w:rFonts w:ascii="Times New Roman" w:eastAsia="Times New Roman" w:hAnsi="Times New Roman"/>
          <w:bCs/>
          <w:sz w:val="24"/>
          <w:szCs w:val="24"/>
          <w:lang w:eastAsia="ru-RU"/>
        </w:rPr>
        <w:t xml:space="preserve"> </w:t>
      </w:r>
      <w:proofErr w:type="spellStart"/>
      <w:r w:rsidRPr="00235E35">
        <w:rPr>
          <w:rFonts w:ascii="Times New Roman" w:eastAsia="Times New Roman" w:hAnsi="Times New Roman"/>
          <w:bCs/>
          <w:sz w:val="24"/>
          <w:szCs w:val="24"/>
          <w:lang w:eastAsia="ru-RU"/>
        </w:rPr>
        <w:t>тізбесіне</w:t>
      </w:r>
      <w:proofErr w:type="spellEnd"/>
      <w:r w:rsidRPr="00235E35">
        <w:rPr>
          <w:rFonts w:ascii="Times New Roman" w:eastAsia="Times New Roman" w:hAnsi="Times New Roman"/>
          <w:bCs/>
          <w:sz w:val="24"/>
          <w:szCs w:val="24"/>
          <w:lang w:eastAsia="ru-RU"/>
        </w:rPr>
        <w:t xml:space="preserve"> </w:t>
      </w:r>
      <w:proofErr w:type="spellStart"/>
      <w:r w:rsidRPr="00235E35">
        <w:rPr>
          <w:rFonts w:ascii="Times New Roman" w:eastAsia="Times New Roman" w:hAnsi="Times New Roman"/>
          <w:bCs/>
          <w:sz w:val="24"/>
          <w:szCs w:val="24"/>
          <w:lang w:eastAsia="ru-RU"/>
        </w:rPr>
        <w:t>енгізілген</w:t>
      </w:r>
      <w:proofErr w:type="spellEnd"/>
      <w:r w:rsidRPr="00235E35">
        <w:rPr>
          <w:rFonts w:ascii="Times New Roman" w:eastAsia="Times New Roman" w:hAnsi="Times New Roman"/>
          <w:bCs/>
          <w:sz w:val="24"/>
          <w:szCs w:val="24"/>
          <w:lang w:eastAsia="ru-RU"/>
        </w:rPr>
        <w:t xml:space="preserve"> </w:t>
      </w:r>
      <w:proofErr w:type="spellStart"/>
      <w:r w:rsidRPr="00235E35">
        <w:rPr>
          <w:rFonts w:ascii="Times New Roman" w:eastAsia="Times New Roman" w:hAnsi="Times New Roman"/>
          <w:bCs/>
          <w:sz w:val="24"/>
          <w:szCs w:val="24"/>
          <w:lang w:eastAsia="ru-RU"/>
        </w:rPr>
        <w:t>жеке</w:t>
      </w:r>
      <w:proofErr w:type="spellEnd"/>
      <w:r w:rsidRPr="00235E35">
        <w:rPr>
          <w:rFonts w:ascii="Times New Roman" w:eastAsia="Times New Roman" w:hAnsi="Times New Roman"/>
          <w:bCs/>
          <w:sz w:val="24"/>
          <w:szCs w:val="24"/>
          <w:lang w:eastAsia="ru-RU"/>
        </w:rPr>
        <w:t xml:space="preserve"> </w:t>
      </w:r>
      <w:proofErr w:type="spellStart"/>
      <w:r w:rsidRPr="00235E35">
        <w:rPr>
          <w:rFonts w:ascii="Times New Roman" w:eastAsia="Times New Roman" w:hAnsi="Times New Roman"/>
          <w:bCs/>
          <w:sz w:val="24"/>
          <w:szCs w:val="24"/>
          <w:lang w:eastAsia="ru-RU"/>
        </w:rPr>
        <w:t>тұлға</w:t>
      </w:r>
      <w:proofErr w:type="spellEnd"/>
      <w:r w:rsidRPr="00235E35">
        <w:rPr>
          <w:rFonts w:ascii="Times New Roman" w:eastAsia="Times New Roman" w:hAnsi="Times New Roman"/>
          <w:bCs/>
          <w:sz w:val="24"/>
          <w:szCs w:val="24"/>
          <w:lang w:eastAsia="ru-RU"/>
        </w:rPr>
        <w:t xml:space="preserve"> </w:t>
      </w:r>
      <w:proofErr w:type="spellStart"/>
      <w:r w:rsidRPr="00235E35">
        <w:rPr>
          <w:rFonts w:ascii="Times New Roman" w:eastAsia="Times New Roman" w:hAnsi="Times New Roman"/>
          <w:bCs/>
          <w:sz w:val="24"/>
          <w:szCs w:val="24"/>
          <w:lang w:eastAsia="ru-RU"/>
        </w:rPr>
        <w:t>және</w:t>
      </w:r>
      <w:proofErr w:type="spellEnd"/>
      <w:r w:rsidRPr="00235E35">
        <w:rPr>
          <w:rFonts w:ascii="Times New Roman" w:eastAsia="Times New Roman" w:hAnsi="Times New Roman"/>
          <w:bCs/>
          <w:sz w:val="24"/>
          <w:szCs w:val="24"/>
          <w:lang w:eastAsia="ru-RU"/>
        </w:rPr>
        <w:t xml:space="preserve"> (</w:t>
      </w:r>
      <w:proofErr w:type="spellStart"/>
      <w:r w:rsidRPr="00235E35">
        <w:rPr>
          <w:rFonts w:ascii="Times New Roman" w:eastAsia="Times New Roman" w:hAnsi="Times New Roman"/>
          <w:bCs/>
          <w:sz w:val="24"/>
          <w:szCs w:val="24"/>
          <w:lang w:eastAsia="ru-RU"/>
        </w:rPr>
        <w:t>немесе</w:t>
      </w:r>
      <w:proofErr w:type="spellEnd"/>
      <w:r w:rsidRPr="00235E35">
        <w:rPr>
          <w:rFonts w:ascii="Times New Roman" w:eastAsia="Times New Roman" w:hAnsi="Times New Roman"/>
          <w:bCs/>
          <w:sz w:val="24"/>
          <w:szCs w:val="24"/>
          <w:lang w:eastAsia="ru-RU"/>
        </w:rPr>
        <w:t xml:space="preserve">) </w:t>
      </w:r>
      <w:proofErr w:type="spellStart"/>
      <w:r w:rsidRPr="00235E35">
        <w:rPr>
          <w:rFonts w:ascii="Times New Roman" w:eastAsia="Times New Roman" w:hAnsi="Times New Roman"/>
          <w:bCs/>
          <w:sz w:val="24"/>
          <w:szCs w:val="24"/>
          <w:lang w:eastAsia="ru-RU"/>
        </w:rPr>
        <w:t>ұйымның</w:t>
      </w:r>
      <w:proofErr w:type="spellEnd"/>
      <w:r w:rsidRPr="00235E35">
        <w:rPr>
          <w:rFonts w:ascii="Times New Roman" w:eastAsia="Times New Roman" w:hAnsi="Times New Roman"/>
          <w:bCs/>
          <w:sz w:val="24"/>
          <w:szCs w:val="24"/>
          <w:lang w:eastAsia="ru-RU"/>
        </w:rPr>
        <w:t xml:space="preserve"> </w:t>
      </w:r>
      <w:proofErr w:type="spellStart"/>
      <w:r w:rsidRPr="00235E35">
        <w:rPr>
          <w:rFonts w:ascii="Times New Roman" w:eastAsia="Times New Roman" w:hAnsi="Times New Roman"/>
          <w:bCs/>
          <w:sz w:val="24"/>
          <w:szCs w:val="24"/>
          <w:lang w:eastAsia="ru-RU"/>
        </w:rPr>
        <w:t>басшысы</w:t>
      </w:r>
      <w:proofErr w:type="spellEnd"/>
      <w:r w:rsidRPr="00235E35">
        <w:rPr>
          <w:rFonts w:ascii="Times New Roman" w:eastAsia="Times New Roman" w:hAnsi="Times New Roman"/>
          <w:bCs/>
          <w:sz w:val="24"/>
          <w:szCs w:val="24"/>
          <w:lang w:eastAsia="ru-RU"/>
        </w:rPr>
        <w:t>;</w:t>
      </w:r>
    </w:p>
    <w:p w14:paraId="30ECD406" w14:textId="5F1487DA" w:rsidR="00090653" w:rsidRPr="008E0CDF" w:rsidRDefault="00BE3507" w:rsidP="00247E31">
      <w:pPr>
        <w:spacing w:before="120" w:after="120" w:line="240" w:lineRule="auto"/>
        <w:ind w:left="720"/>
        <w:jc w:val="both"/>
        <w:rPr>
          <w:rFonts w:ascii="Times New Roman" w:eastAsia="Times New Roman" w:hAnsi="Times New Roman"/>
          <w:bCs/>
          <w:sz w:val="24"/>
          <w:szCs w:val="24"/>
          <w:lang w:eastAsia="ru-RU"/>
        </w:rPr>
      </w:pPr>
      <w:r w:rsidRPr="00BE3507">
        <w:rPr>
          <w:rFonts w:ascii="Times New Roman" w:eastAsia="Times New Roman" w:hAnsi="Times New Roman"/>
          <w:bCs/>
          <w:sz w:val="24"/>
          <w:szCs w:val="24"/>
          <w:lang w:eastAsia="ru-RU"/>
        </w:rPr>
        <w:t xml:space="preserve">осы </w:t>
      </w:r>
      <w:proofErr w:type="spellStart"/>
      <w:r w:rsidR="00235E35" w:rsidRPr="00BE3507">
        <w:rPr>
          <w:rFonts w:ascii="Times New Roman" w:eastAsia="Times New Roman" w:hAnsi="Times New Roman"/>
          <w:bCs/>
          <w:sz w:val="24"/>
          <w:szCs w:val="24"/>
          <w:lang w:eastAsia="ru-RU"/>
        </w:rPr>
        <w:t>Біліктілік</w:t>
      </w:r>
      <w:proofErr w:type="spellEnd"/>
      <w:r w:rsidR="00235E35"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талаптарына</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сәйкестігін</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раст</w:t>
      </w:r>
      <w:r>
        <w:rPr>
          <w:rFonts w:ascii="Times New Roman" w:eastAsia="Times New Roman" w:hAnsi="Times New Roman"/>
          <w:bCs/>
          <w:sz w:val="24"/>
          <w:szCs w:val="24"/>
          <w:lang w:eastAsia="ru-RU"/>
        </w:rPr>
        <w:t>ау</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мақсатында</w:t>
      </w:r>
      <w:proofErr w:type="spellEnd"/>
      <w:r w:rsidR="00090653" w:rsidRPr="008E0CDF">
        <w:rPr>
          <w:rFonts w:ascii="Times New Roman" w:eastAsia="Times New Roman" w:hAnsi="Times New Roman"/>
          <w:bCs/>
          <w:sz w:val="24"/>
          <w:szCs w:val="24"/>
          <w:lang w:eastAsia="ru-RU"/>
        </w:rPr>
        <w:t>:</w:t>
      </w:r>
    </w:p>
    <w:p w14:paraId="088EC8D1" w14:textId="6AFF656B" w:rsidR="00090653" w:rsidRPr="008E0CDF" w:rsidRDefault="00BE3507" w:rsidP="00247E31">
      <w:pPr>
        <w:spacing w:before="120" w:after="120" w:line="240" w:lineRule="auto"/>
        <w:ind w:left="720"/>
        <w:jc w:val="both"/>
        <w:rPr>
          <w:rFonts w:ascii="Times New Roman" w:eastAsia="Times New Roman" w:hAnsi="Times New Roman"/>
          <w:bCs/>
          <w:sz w:val="24"/>
          <w:szCs w:val="24"/>
          <w:lang w:eastAsia="ru-RU"/>
        </w:rPr>
      </w:pPr>
      <w:proofErr w:type="spellStart"/>
      <w:r w:rsidRPr="00BE3507">
        <w:rPr>
          <w:rFonts w:ascii="Times New Roman" w:eastAsia="Times New Roman" w:hAnsi="Times New Roman"/>
          <w:bCs/>
          <w:i/>
          <w:sz w:val="24"/>
          <w:szCs w:val="24"/>
          <w:lang w:eastAsia="ru-RU"/>
        </w:rPr>
        <w:lastRenderedPageBreak/>
        <w:t>жеке</w:t>
      </w:r>
      <w:proofErr w:type="spellEnd"/>
      <w:r w:rsidRPr="00BE3507">
        <w:rPr>
          <w:rFonts w:ascii="Times New Roman" w:eastAsia="Times New Roman" w:hAnsi="Times New Roman"/>
          <w:bCs/>
          <w:i/>
          <w:sz w:val="24"/>
          <w:szCs w:val="24"/>
          <w:lang w:eastAsia="ru-RU"/>
        </w:rPr>
        <w:t xml:space="preserve"> </w:t>
      </w:r>
      <w:proofErr w:type="spellStart"/>
      <w:r w:rsidRPr="00BE3507">
        <w:rPr>
          <w:rFonts w:ascii="Times New Roman" w:eastAsia="Times New Roman" w:hAnsi="Times New Roman"/>
          <w:bCs/>
          <w:i/>
          <w:sz w:val="24"/>
          <w:szCs w:val="24"/>
          <w:lang w:eastAsia="ru-RU"/>
        </w:rPr>
        <w:t>тұлғалар</w:t>
      </w:r>
      <w:proofErr w:type="spellEnd"/>
      <w:r w:rsidR="00090653" w:rsidRPr="008E0CDF">
        <w:rPr>
          <w:rFonts w:ascii="Times New Roman" w:eastAsia="Times New Roman" w:hAnsi="Times New Roman"/>
          <w:bCs/>
          <w:sz w:val="24"/>
          <w:szCs w:val="24"/>
          <w:lang w:eastAsia="ru-RU"/>
        </w:rPr>
        <w:t xml:space="preserve">: </w:t>
      </w:r>
      <w:proofErr w:type="spellStart"/>
      <w:r w:rsidR="0048519E" w:rsidRPr="00BE3507">
        <w:rPr>
          <w:rFonts w:ascii="Times New Roman" w:eastAsia="Times New Roman" w:hAnsi="Times New Roman"/>
          <w:bCs/>
          <w:sz w:val="24"/>
          <w:szCs w:val="24"/>
          <w:lang w:eastAsia="ru-RU"/>
        </w:rPr>
        <w:t>Әлеуетті</w:t>
      </w:r>
      <w:proofErr w:type="spellEnd"/>
      <w:r w:rsidR="0048519E"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қатысушының</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Қазақстан</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Республикасының</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заңнамасына</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сәйкес</w:t>
      </w:r>
      <w:proofErr w:type="spellEnd"/>
      <w:r w:rsidRPr="00BE3507">
        <w:rPr>
          <w:rFonts w:ascii="Times New Roman" w:eastAsia="Times New Roman" w:hAnsi="Times New Roman"/>
          <w:bCs/>
          <w:sz w:val="24"/>
          <w:szCs w:val="24"/>
          <w:lang w:eastAsia="ru-RU"/>
        </w:rPr>
        <w:t xml:space="preserve"> </w:t>
      </w:r>
      <w:proofErr w:type="spellStart"/>
      <w:r w:rsidR="0048519E" w:rsidRPr="00BE3507">
        <w:rPr>
          <w:rFonts w:ascii="Times New Roman" w:eastAsia="Times New Roman" w:hAnsi="Times New Roman"/>
          <w:bCs/>
          <w:sz w:val="24"/>
          <w:szCs w:val="24"/>
          <w:lang w:eastAsia="ru-RU"/>
        </w:rPr>
        <w:t>терроризмді</w:t>
      </w:r>
      <w:proofErr w:type="spellEnd"/>
      <w:r w:rsidR="0048519E"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және</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экстремизмді</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қаржыландырумен</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байланысты</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ұйымдар</w:t>
      </w:r>
      <w:proofErr w:type="spellEnd"/>
      <w:r w:rsidRPr="00BE3507">
        <w:rPr>
          <w:rFonts w:ascii="Times New Roman" w:eastAsia="Times New Roman" w:hAnsi="Times New Roman"/>
          <w:bCs/>
          <w:sz w:val="24"/>
          <w:szCs w:val="24"/>
          <w:lang w:eastAsia="ru-RU"/>
        </w:rPr>
        <w:t xml:space="preserve"> мен </w:t>
      </w:r>
      <w:proofErr w:type="spellStart"/>
      <w:r w:rsidRPr="00BE3507">
        <w:rPr>
          <w:rFonts w:ascii="Times New Roman" w:eastAsia="Times New Roman" w:hAnsi="Times New Roman"/>
          <w:bCs/>
          <w:sz w:val="24"/>
          <w:szCs w:val="24"/>
          <w:lang w:eastAsia="ru-RU"/>
        </w:rPr>
        <w:t>тұлғалардың</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тізбесіне</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енгізілген</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ұйымның</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құрылтайшысы</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қатысушысы</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және</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немесе</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басшысы</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жеке</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тұлға</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болып</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табылмайтындығы</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туралы</w:t>
      </w:r>
      <w:proofErr w:type="spellEnd"/>
      <w:r w:rsidRPr="00BE3507">
        <w:rPr>
          <w:rFonts w:ascii="Times New Roman" w:eastAsia="Times New Roman" w:hAnsi="Times New Roman"/>
          <w:bCs/>
          <w:sz w:val="24"/>
          <w:szCs w:val="24"/>
          <w:lang w:eastAsia="ru-RU"/>
        </w:rPr>
        <w:t xml:space="preserve"> </w:t>
      </w:r>
      <w:proofErr w:type="spellStart"/>
      <w:r w:rsidRPr="00BE3507">
        <w:rPr>
          <w:rFonts w:ascii="Times New Roman" w:eastAsia="Times New Roman" w:hAnsi="Times New Roman"/>
          <w:bCs/>
          <w:sz w:val="24"/>
          <w:szCs w:val="24"/>
          <w:lang w:eastAsia="ru-RU"/>
        </w:rPr>
        <w:t>кепілдік</w:t>
      </w:r>
      <w:proofErr w:type="spellEnd"/>
      <w:r w:rsidRPr="00BE3507">
        <w:rPr>
          <w:rFonts w:ascii="Times New Roman" w:eastAsia="Times New Roman" w:hAnsi="Times New Roman"/>
          <w:bCs/>
          <w:sz w:val="24"/>
          <w:szCs w:val="24"/>
          <w:lang w:eastAsia="ru-RU"/>
        </w:rPr>
        <w:t xml:space="preserve"> хат</w:t>
      </w:r>
      <w:r w:rsidR="00235E35">
        <w:rPr>
          <w:rFonts w:ascii="Times New Roman" w:eastAsia="Times New Roman" w:hAnsi="Times New Roman"/>
          <w:bCs/>
          <w:sz w:val="24"/>
          <w:szCs w:val="24"/>
          <w:lang w:val="kk-KZ" w:eastAsia="ru-RU"/>
        </w:rPr>
        <w:t xml:space="preserve"> ұсынады</w:t>
      </w:r>
      <w:r w:rsidR="00090653" w:rsidRPr="008E0CDF">
        <w:rPr>
          <w:rFonts w:ascii="Times New Roman" w:eastAsia="Times New Roman" w:hAnsi="Times New Roman"/>
          <w:bCs/>
          <w:sz w:val="24"/>
          <w:szCs w:val="24"/>
          <w:lang w:eastAsia="ru-RU"/>
        </w:rPr>
        <w:t>;</w:t>
      </w:r>
    </w:p>
    <w:p w14:paraId="68100B34" w14:textId="720551D3" w:rsidR="00A3420D" w:rsidRDefault="00235E35" w:rsidP="00235E35">
      <w:pPr>
        <w:spacing w:before="120" w:after="120" w:line="240" w:lineRule="auto"/>
        <w:ind w:left="720"/>
        <w:jc w:val="both"/>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 xml:space="preserve">1.13. </w:t>
      </w:r>
      <w:r w:rsidR="00A3420D" w:rsidRPr="00235E35">
        <w:rPr>
          <w:rFonts w:ascii="Times New Roman" w:eastAsia="Times New Roman" w:hAnsi="Times New Roman"/>
          <w:bCs/>
          <w:sz w:val="24"/>
          <w:szCs w:val="24"/>
          <w:lang w:val="kk-KZ" w:eastAsia="ru-RU"/>
        </w:rPr>
        <w:t>Қазақстан Республикасының заңнамасына сәйкес бекітілетін тізбеге сәйкес (</w:t>
      </w:r>
      <w:r w:rsidR="00A3420D">
        <w:rPr>
          <w:rFonts w:ascii="Times New Roman" w:eastAsia="Times New Roman" w:hAnsi="Times New Roman"/>
          <w:bCs/>
          <w:sz w:val="24"/>
          <w:szCs w:val="24"/>
          <w:lang w:val="kk-KZ" w:eastAsia="ru-RU"/>
        </w:rPr>
        <w:t>«С</w:t>
      </w:r>
      <w:r w:rsidR="00A3420D" w:rsidRPr="00235E35">
        <w:rPr>
          <w:rFonts w:ascii="Times New Roman" w:eastAsia="Times New Roman" w:hAnsi="Times New Roman"/>
          <w:bCs/>
          <w:sz w:val="24"/>
          <w:szCs w:val="24"/>
          <w:lang w:val="kk-KZ" w:eastAsia="ru-RU"/>
        </w:rPr>
        <w:t>алық салуда жеңілдігі бар мемлекеттердің тізбесін бекіту туралы</w:t>
      </w:r>
      <w:r w:rsidR="00A3420D">
        <w:rPr>
          <w:rFonts w:ascii="Times New Roman" w:eastAsia="Times New Roman" w:hAnsi="Times New Roman"/>
          <w:bCs/>
          <w:sz w:val="24"/>
          <w:szCs w:val="24"/>
          <w:lang w:val="kk-KZ" w:eastAsia="ru-RU"/>
        </w:rPr>
        <w:t xml:space="preserve">» </w:t>
      </w:r>
      <w:r w:rsidR="00A3420D" w:rsidRPr="00235E35">
        <w:rPr>
          <w:rFonts w:ascii="Times New Roman" w:eastAsia="Times New Roman" w:hAnsi="Times New Roman"/>
          <w:bCs/>
          <w:sz w:val="24"/>
          <w:szCs w:val="24"/>
          <w:lang w:val="kk-KZ" w:eastAsia="ru-RU"/>
        </w:rPr>
        <w:t>Қазақстан Республикасы Қаржы министрінің 2018 жылғы 8 ақпандағы № 142 бұйрығы)</w:t>
      </w:r>
      <w:r w:rsidR="00A3420D" w:rsidRPr="00235E35">
        <w:rPr>
          <w:lang w:val="kk-KZ"/>
        </w:rPr>
        <w:t xml:space="preserve"> </w:t>
      </w:r>
      <w:r w:rsidR="00A3420D" w:rsidRPr="00235E35">
        <w:rPr>
          <w:rFonts w:ascii="Times New Roman" w:eastAsia="Times New Roman" w:hAnsi="Times New Roman"/>
          <w:bCs/>
          <w:sz w:val="24"/>
          <w:szCs w:val="24"/>
          <w:lang w:val="kk-KZ" w:eastAsia="ru-RU"/>
        </w:rPr>
        <w:t>салық салуда жеңілдігі бар мемлекеттің резиденті болып табылмау</w:t>
      </w:r>
      <w:r w:rsidR="00A3420D">
        <w:rPr>
          <w:rFonts w:ascii="Times New Roman" w:eastAsia="Times New Roman" w:hAnsi="Times New Roman"/>
          <w:bCs/>
          <w:sz w:val="24"/>
          <w:szCs w:val="24"/>
          <w:lang w:val="kk-KZ" w:eastAsia="ru-RU"/>
        </w:rPr>
        <w:t>;</w:t>
      </w:r>
    </w:p>
    <w:p w14:paraId="7D064E40" w14:textId="1A3B4392" w:rsidR="00235E35" w:rsidRDefault="00235E35" w:rsidP="00235E35">
      <w:pPr>
        <w:spacing w:before="120" w:after="120" w:line="240" w:lineRule="auto"/>
        <w:ind w:left="720"/>
        <w:jc w:val="both"/>
        <w:rPr>
          <w:rFonts w:ascii="Times New Roman" w:eastAsia="Times New Roman" w:hAnsi="Times New Roman"/>
          <w:bCs/>
          <w:sz w:val="24"/>
          <w:szCs w:val="24"/>
          <w:lang w:val="kk-KZ" w:eastAsia="ru-RU"/>
        </w:rPr>
      </w:pPr>
      <w:r w:rsidRPr="00235E35">
        <w:rPr>
          <w:rFonts w:ascii="Times New Roman" w:eastAsia="Times New Roman" w:hAnsi="Times New Roman"/>
          <w:bCs/>
          <w:sz w:val="24"/>
          <w:szCs w:val="24"/>
          <w:lang w:val="kk-KZ" w:eastAsia="ru-RU"/>
        </w:rPr>
        <w:t>осы Біліктілік талаптарына сәйкестігін растау мақсатында:</w:t>
      </w:r>
    </w:p>
    <w:p w14:paraId="1E288B27" w14:textId="7E50C927" w:rsidR="00235E35" w:rsidRDefault="00235E35" w:rsidP="00235E35">
      <w:pPr>
        <w:spacing w:before="120" w:after="120" w:line="240" w:lineRule="auto"/>
        <w:ind w:left="720"/>
        <w:jc w:val="both"/>
        <w:rPr>
          <w:rFonts w:ascii="Times New Roman" w:eastAsia="Times New Roman" w:hAnsi="Times New Roman"/>
          <w:bCs/>
          <w:sz w:val="24"/>
          <w:szCs w:val="24"/>
          <w:lang w:val="kk-KZ" w:eastAsia="ru-RU"/>
        </w:rPr>
      </w:pPr>
      <w:r w:rsidRPr="00235E35">
        <w:rPr>
          <w:rFonts w:ascii="Times New Roman" w:eastAsia="Times New Roman" w:hAnsi="Times New Roman"/>
          <w:bCs/>
          <w:i/>
          <w:iCs/>
          <w:sz w:val="24"/>
          <w:szCs w:val="24"/>
          <w:lang w:val="kk-KZ" w:eastAsia="ru-RU"/>
        </w:rPr>
        <w:t>заңды тұлғалар мен жеке тұлғалар:</w:t>
      </w:r>
      <w:r w:rsidRPr="00235E35">
        <w:rPr>
          <w:rFonts w:ascii="Times New Roman" w:eastAsia="Times New Roman" w:hAnsi="Times New Roman"/>
          <w:bCs/>
          <w:sz w:val="24"/>
          <w:szCs w:val="24"/>
          <w:lang w:val="kk-KZ" w:eastAsia="ru-RU"/>
        </w:rPr>
        <w:t xml:space="preserve"> Әлеуетті қатысушының Қазақстан Республикасының заңнамасына сәйкес бекітілетін тізбеге сәйкес жеңілдікті салық салынатын мемлекеттердің резиденті болып табылмайтындығы туралы кепілдік хат. Консорциумға қатысушылар консорциумға кіретін барлық адамдарға қатысты көрсетілген құжаттарды ұсынады. Көрсетілген кепіл</w:t>
      </w:r>
      <w:r>
        <w:rPr>
          <w:rFonts w:ascii="Times New Roman" w:eastAsia="Times New Roman" w:hAnsi="Times New Roman"/>
          <w:bCs/>
          <w:sz w:val="24"/>
          <w:szCs w:val="24"/>
          <w:lang w:val="kk-KZ" w:eastAsia="ru-RU"/>
        </w:rPr>
        <w:t xml:space="preserve"> </w:t>
      </w:r>
      <w:r w:rsidRPr="00235E35">
        <w:rPr>
          <w:rFonts w:ascii="Times New Roman" w:eastAsia="Times New Roman" w:hAnsi="Times New Roman"/>
          <w:bCs/>
          <w:sz w:val="24"/>
          <w:szCs w:val="24"/>
          <w:lang w:val="kk-KZ" w:eastAsia="ru-RU"/>
        </w:rPr>
        <w:t>хатқа қосымша әлеуетті қатысушы оның мемлекеттік тіркелгенін растайтын құжатты (мемлекеттік тіркеу (қайта тіркеу) туралы анықтама)</w:t>
      </w:r>
      <w:r>
        <w:rPr>
          <w:rFonts w:ascii="Times New Roman" w:eastAsia="Times New Roman" w:hAnsi="Times New Roman"/>
          <w:bCs/>
          <w:sz w:val="24"/>
          <w:szCs w:val="24"/>
          <w:lang w:val="kk-KZ" w:eastAsia="ru-RU"/>
        </w:rPr>
        <w:t xml:space="preserve"> </w:t>
      </w:r>
      <w:r w:rsidRPr="00235E35">
        <w:rPr>
          <w:rFonts w:ascii="Times New Roman" w:eastAsia="Times New Roman" w:hAnsi="Times New Roman"/>
          <w:bCs/>
          <w:sz w:val="24"/>
          <w:szCs w:val="24"/>
          <w:lang w:val="kk-KZ" w:eastAsia="ru-RU"/>
        </w:rPr>
        <w:t>ұсынуға тиіс;</w:t>
      </w:r>
    </w:p>
    <w:p w14:paraId="574BFD1F" w14:textId="50BDB51D" w:rsidR="00235E35" w:rsidRDefault="00235E35" w:rsidP="00235E35">
      <w:pPr>
        <w:spacing w:before="120" w:after="120" w:line="240" w:lineRule="auto"/>
        <w:ind w:left="720"/>
        <w:jc w:val="both"/>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 xml:space="preserve">1.14. </w:t>
      </w:r>
      <w:r w:rsidRPr="00235E35">
        <w:rPr>
          <w:rFonts w:ascii="Times New Roman" w:eastAsia="Times New Roman" w:hAnsi="Times New Roman"/>
          <w:bCs/>
          <w:sz w:val="24"/>
          <w:szCs w:val="24"/>
          <w:lang w:val="kk-KZ" w:eastAsia="ru-RU"/>
        </w:rPr>
        <w:t>санкциялық тізімдерге енгізілген тұлға немесе адамның бақылауындағы ұйым болып табылмайды;</w:t>
      </w:r>
    </w:p>
    <w:p w14:paraId="2610B048" w14:textId="633F3BB4" w:rsidR="00090653" w:rsidRPr="00235E35" w:rsidRDefault="00A3420D" w:rsidP="00247E31">
      <w:pPr>
        <w:spacing w:before="120" w:after="120" w:line="240" w:lineRule="auto"/>
        <w:ind w:left="720"/>
        <w:jc w:val="both"/>
        <w:rPr>
          <w:rFonts w:ascii="Times New Roman" w:eastAsia="Times New Roman" w:hAnsi="Times New Roman"/>
          <w:bCs/>
          <w:sz w:val="24"/>
          <w:szCs w:val="24"/>
          <w:lang w:val="kk-KZ" w:eastAsia="ru-RU"/>
        </w:rPr>
      </w:pPr>
      <w:r w:rsidRPr="00235E35">
        <w:rPr>
          <w:rFonts w:ascii="Times New Roman" w:eastAsia="Times New Roman" w:hAnsi="Times New Roman"/>
          <w:bCs/>
          <w:sz w:val="24"/>
          <w:szCs w:val="24"/>
          <w:lang w:val="kk-KZ" w:eastAsia="ru-RU"/>
        </w:rPr>
        <w:t xml:space="preserve">осы </w:t>
      </w:r>
      <w:r w:rsidR="007D2E47" w:rsidRPr="00235E35">
        <w:rPr>
          <w:rFonts w:ascii="Times New Roman" w:eastAsia="Times New Roman" w:hAnsi="Times New Roman"/>
          <w:bCs/>
          <w:sz w:val="24"/>
          <w:szCs w:val="24"/>
          <w:lang w:val="kk-KZ" w:eastAsia="ru-RU"/>
        </w:rPr>
        <w:t xml:space="preserve">Біліктілік </w:t>
      </w:r>
      <w:r w:rsidRPr="00235E35">
        <w:rPr>
          <w:rFonts w:ascii="Times New Roman" w:eastAsia="Times New Roman" w:hAnsi="Times New Roman"/>
          <w:bCs/>
          <w:sz w:val="24"/>
          <w:szCs w:val="24"/>
          <w:lang w:val="kk-KZ" w:eastAsia="ru-RU"/>
        </w:rPr>
        <w:t>талаптарына сәйкестігін растау мақсатында мыналар ұсынылады</w:t>
      </w:r>
      <w:r w:rsidR="00090653" w:rsidRPr="00235E35">
        <w:rPr>
          <w:rFonts w:ascii="Times New Roman" w:eastAsia="Times New Roman" w:hAnsi="Times New Roman"/>
          <w:bCs/>
          <w:sz w:val="24"/>
          <w:szCs w:val="24"/>
          <w:lang w:val="kk-KZ" w:eastAsia="ru-RU"/>
        </w:rPr>
        <w:t>:</w:t>
      </w:r>
    </w:p>
    <w:p w14:paraId="5205D7B3" w14:textId="74923987" w:rsidR="007D2E47" w:rsidRPr="007D2E47" w:rsidRDefault="007D2E47" w:rsidP="007D2E47">
      <w:pPr>
        <w:spacing w:before="120" w:after="120" w:line="240" w:lineRule="auto"/>
        <w:ind w:left="720"/>
        <w:jc w:val="both"/>
        <w:rPr>
          <w:rFonts w:ascii="Times New Roman" w:eastAsia="Times New Roman" w:hAnsi="Times New Roman"/>
          <w:bCs/>
          <w:iCs/>
          <w:sz w:val="24"/>
          <w:szCs w:val="24"/>
          <w:lang w:eastAsia="ru-RU"/>
        </w:rPr>
      </w:pPr>
      <w:proofErr w:type="spellStart"/>
      <w:r w:rsidRPr="007D2E47">
        <w:rPr>
          <w:rFonts w:ascii="Times New Roman" w:eastAsia="Times New Roman" w:hAnsi="Times New Roman"/>
          <w:bCs/>
          <w:i/>
          <w:sz w:val="24"/>
          <w:szCs w:val="24"/>
          <w:lang w:eastAsia="ru-RU"/>
        </w:rPr>
        <w:t>заңды</w:t>
      </w:r>
      <w:proofErr w:type="spellEnd"/>
      <w:r w:rsidRPr="007D2E47">
        <w:rPr>
          <w:rFonts w:ascii="Times New Roman" w:eastAsia="Times New Roman" w:hAnsi="Times New Roman"/>
          <w:bCs/>
          <w:i/>
          <w:sz w:val="24"/>
          <w:szCs w:val="24"/>
          <w:lang w:eastAsia="ru-RU"/>
        </w:rPr>
        <w:t xml:space="preserve"> </w:t>
      </w:r>
      <w:proofErr w:type="spellStart"/>
      <w:r w:rsidRPr="007D2E47">
        <w:rPr>
          <w:rFonts w:ascii="Times New Roman" w:eastAsia="Times New Roman" w:hAnsi="Times New Roman"/>
          <w:bCs/>
          <w:i/>
          <w:sz w:val="24"/>
          <w:szCs w:val="24"/>
          <w:lang w:eastAsia="ru-RU"/>
        </w:rPr>
        <w:t>тұлғалар</w:t>
      </w:r>
      <w:proofErr w:type="spellEnd"/>
      <w:r w:rsidRPr="007D2E47">
        <w:rPr>
          <w:rFonts w:ascii="Times New Roman" w:eastAsia="Times New Roman" w:hAnsi="Times New Roman"/>
          <w:bCs/>
          <w:i/>
          <w:sz w:val="24"/>
          <w:szCs w:val="24"/>
          <w:lang w:eastAsia="ru-RU"/>
        </w:rPr>
        <w:t xml:space="preserve"> мен </w:t>
      </w:r>
      <w:proofErr w:type="spellStart"/>
      <w:r w:rsidRPr="007D2E47">
        <w:rPr>
          <w:rFonts w:ascii="Times New Roman" w:eastAsia="Times New Roman" w:hAnsi="Times New Roman"/>
          <w:bCs/>
          <w:i/>
          <w:sz w:val="24"/>
          <w:szCs w:val="24"/>
          <w:lang w:eastAsia="ru-RU"/>
        </w:rPr>
        <w:t>жеке</w:t>
      </w:r>
      <w:proofErr w:type="spellEnd"/>
      <w:r w:rsidRPr="007D2E47">
        <w:rPr>
          <w:rFonts w:ascii="Times New Roman" w:eastAsia="Times New Roman" w:hAnsi="Times New Roman"/>
          <w:bCs/>
          <w:i/>
          <w:sz w:val="24"/>
          <w:szCs w:val="24"/>
          <w:lang w:eastAsia="ru-RU"/>
        </w:rPr>
        <w:t xml:space="preserve"> </w:t>
      </w:r>
      <w:proofErr w:type="spellStart"/>
      <w:r w:rsidRPr="007D2E47">
        <w:rPr>
          <w:rFonts w:ascii="Times New Roman" w:eastAsia="Times New Roman" w:hAnsi="Times New Roman"/>
          <w:bCs/>
          <w:i/>
          <w:sz w:val="24"/>
          <w:szCs w:val="24"/>
          <w:lang w:eastAsia="ru-RU"/>
        </w:rPr>
        <w:t>тұлғалар</w:t>
      </w:r>
      <w:proofErr w:type="spellEnd"/>
      <w:r w:rsidRPr="007D2E47">
        <w:rPr>
          <w:rFonts w:ascii="Times New Roman" w:eastAsia="Times New Roman" w:hAnsi="Times New Roman"/>
          <w:bCs/>
          <w:i/>
          <w:sz w:val="24"/>
          <w:szCs w:val="24"/>
          <w:lang w:eastAsia="ru-RU"/>
        </w:rPr>
        <w:t xml:space="preserve"> (</w:t>
      </w:r>
      <w:proofErr w:type="spellStart"/>
      <w:r w:rsidRPr="007D2E47">
        <w:rPr>
          <w:rFonts w:ascii="Times New Roman" w:eastAsia="Times New Roman" w:hAnsi="Times New Roman"/>
          <w:bCs/>
          <w:i/>
          <w:sz w:val="24"/>
          <w:szCs w:val="24"/>
          <w:lang w:eastAsia="ru-RU"/>
        </w:rPr>
        <w:t>мүмкіндігінше</w:t>
      </w:r>
      <w:proofErr w:type="spellEnd"/>
      <w:r w:rsidRPr="007D2E47">
        <w:rPr>
          <w:rFonts w:ascii="Times New Roman" w:eastAsia="Times New Roman" w:hAnsi="Times New Roman"/>
          <w:bCs/>
          <w:i/>
          <w:sz w:val="24"/>
          <w:szCs w:val="24"/>
          <w:lang w:eastAsia="ru-RU"/>
        </w:rPr>
        <w:t xml:space="preserve">): </w:t>
      </w:r>
      <w:proofErr w:type="spellStart"/>
      <w:r w:rsidRPr="007D2E47">
        <w:rPr>
          <w:rFonts w:ascii="Times New Roman" w:eastAsia="Times New Roman" w:hAnsi="Times New Roman"/>
          <w:bCs/>
          <w:iCs/>
          <w:sz w:val="24"/>
          <w:szCs w:val="24"/>
          <w:lang w:eastAsia="ru-RU"/>
        </w:rPr>
        <w:t>әлеуетті</w:t>
      </w:r>
      <w:proofErr w:type="spellEnd"/>
      <w:r w:rsidRPr="007D2E47">
        <w:rPr>
          <w:rFonts w:ascii="Times New Roman" w:eastAsia="Times New Roman" w:hAnsi="Times New Roman"/>
          <w:bCs/>
          <w:iCs/>
          <w:sz w:val="24"/>
          <w:szCs w:val="24"/>
          <w:lang w:eastAsia="ru-RU"/>
        </w:rPr>
        <w:t xml:space="preserve"> </w:t>
      </w:r>
      <w:proofErr w:type="spellStart"/>
      <w:r w:rsidRPr="007D2E47">
        <w:rPr>
          <w:rFonts w:ascii="Times New Roman" w:eastAsia="Times New Roman" w:hAnsi="Times New Roman"/>
          <w:bCs/>
          <w:iCs/>
          <w:sz w:val="24"/>
          <w:szCs w:val="24"/>
          <w:lang w:eastAsia="ru-RU"/>
        </w:rPr>
        <w:t>қатысушы</w:t>
      </w:r>
      <w:proofErr w:type="spellEnd"/>
      <w:r w:rsidRPr="007D2E47">
        <w:rPr>
          <w:rFonts w:ascii="Times New Roman" w:eastAsia="Times New Roman" w:hAnsi="Times New Roman"/>
          <w:bCs/>
          <w:iCs/>
          <w:sz w:val="24"/>
          <w:szCs w:val="24"/>
          <w:lang w:eastAsia="ru-RU"/>
        </w:rPr>
        <w:t xml:space="preserve"> да, </w:t>
      </w:r>
      <w:proofErr w:type="spellStart"/>
      <w:r w:rsidRPr="007D2E47">
        <w:rPr>
          <w:rFonts w:ascii="Times New Roman" w:eastAsia="Times New Roman" w:hAnsi="Times New Roman"/>
          <w:bCs/>
          <w:iCs/>
          <w:sz w:val="24"/>
          <w:szCs w:val="24"/>
          <w:lang w:eastAsia="ru-RU"/>
        </w:rPr>
        <w:t>оның</w:t>
      </w:r>
      <w:proofErr w:type="spellEnd"/>
      <w:r w:rsidRPr="007D2E47">
        <w:rPr>
          <w:rFonts w:ascii="Times New Roman" w:eastAsia="Times New Roman" w:hAnsi="Times New Roman"/>
          <w:bCs/>
          <w:iCs/>
          <w:sz w:val="24"/>
          <w:szCs w:val="24"/>
          <w:lang w:eastAsia="ru-RU"/>
        </w:rPr>
        <w:t xml:space="preserve"> </w:t>
      </w:r>
      <w:proofErr w:type="spellStart"/>
      <w:r w:rsidRPr="007D2E47">
        <w:rPr>
          <w:rFonts w:ascii="Times New Roman" w:eastAsia="Times New Roman" w:hAnsi="Times New Roman"/>
          <w:bCs/>
          <w:iCs/>
          <w:sz w:val="24"/>
          <w:szCs w:val="24"/>
          <w:lang w:eastAsia="ru-RU"/>
        </w:rPr>
        <w:t>лауазымды</w:t>
      </w:r>
      <w:proofErr w:type="spellEnd"/>
      <w:r w:rsidRPr="007D2E47">
        <w:rPr>
          <w:rFonts w:ascii="Times New Roman" w:eastAsia="Times New Roman" w:hAnsi="Times New Roman"/>
          <w:bCs/>
          <w:iCs/>
          <w:sz w:val="24"/>
          <w:szCs w:val="24"/>
          <w:lang w:eastAsia="ru-RU"/>
        </w:rPr>
        <w:t xml:space="preserve"> </w:t>
      </w:r>
      <w:proofErr w:type="spellStart"/>
      <w:r w:rsidRPr="007D2E47">
        <w:rPr>
          <w:rFonts w:ascii="Times New Roman" w:eastAsia="Times New Roman" w:hAnsi="Times New Roman"/>
          <w:bCs/>
          <w:iCs/>
          <w:sz w:val="24"/>
          <w:szCs w:val="24"/>
          <w:lang w:eastAsia="ru-RU"/>
        </w:rPr>
        <w:t>тұлғалары</w:t>
      </w:r>
      <w:proofErr w:type="spellEnd"/>
      <w:r w:rsidRPr="007D2E47">
        <w:rPr>
          <w:rFonts w:ascii="Times New Roman" w:eastAsia="Times New Roman" w:hAnsi="Times New Roman"/>
          <w:bCs/>
          <w:iCs/>
          <w:sz w:val="24"/>
          <w:szCs w:val="24"/>
          <w:lang w:eastAsia="ru-RU"/>
        </w:rPr>
        <w:t xml:space="preserve"> да, </w:t>
      </w:r>
      <w:proofErr w:type="spellStart"/>
      <w:r w:rsidRPr="007D2E47">
        <w:rPr>
          <w:rFonts w:ascii="Times New Roman" w:eastAsia="Times New Roman" w:hAnsi="Times New Roman"/>
          <w:bCs/>
          <w:iCs/>
          <w:sz w:val="24"/>
          <w:szCs w:val="24"/>
          <w:lang w:eastAsia="ru-RU"/>
        </w:rPr>
        <w:t>оның</w:t>
      </w:r>
      <w:proofErr w:type="spellEnd"/>
      <w:r w:rsidRPr="007D2E47">
        <w:rPr>
          <w:rFonts w:ascii="Times New Roman" w:eastAsia="Times New Roman" w:hAnsi="Times New Roman"/>
          <w:bCs/>
          <w:iCs/>
          <w:sz w:val="24"/>
          <w:szCs w:val="24"/>
          <w:lang w:eastAsia="ru-RU"/>
        </w:rPr>
        <w:t xml:space="preserve"> </w:t>
      </w:r>
      <w:proofErr w:type="spellStart"/>
      <w:r w:rsidRPr="007D2E47">
        <w:rPr>
          <w:rFonts w:ascii="Times New Roman" w:eastAsia="Times New Roman" w:hAnsi="Times New Roman"/>
          <w:bCs/>
          <w:iCs/>
          <w:sz w:val="24"/>
          <w:szCs w:val="24"/>
          <w:lang w:eastAsia="ru-RU"/>
        </w:rPr>
        <w:t>меншік</w:t>
      </w:r>
      <w:proofErr w:type="spellEnd"/>
      <w:r w:rsidRPr="007D2E47">
        <w:rPr>
          <w:rFonts w:ascii="Times New Roman" w:eastAsia="Times New Roman" w:hAnsi="Times New Roman"/>
          <w:bCs/>
          <w:iCs/>
          <w:sz w:val="24"/>
          <w:szCs w:val="24"/>
          <w:lang w:eastAsia="ru-RU"/>
        </w:rPr>
        <w:t xml:space="preserve"> </w:t>
      </w:r>
      <w:proofErr w:type="spellStart"/>
      <w:r w:rsidRPr="007D2E47">
        <w:rPr>
          <w:rFonts w:ascii="Times New Roman" w:eastAsia="Times New Roman" w:hAnsi="Times New Roman"/>
          <w:bCs/>
          <w:iCs/>
          <w:sz w:val="24"/>
          <w:szCs w:val="24"/>
          <w:lang w:eastAsia="ru-RU"/>
        </w:rPr>
        <w:t>құрылымындағы</w:t>
      </w:r>
      <w:proofErr w:type="spellEnd"/>
      <w:r w:rsidRPr="007D2E47">
        <w:rPr>
          <w:rFonts w:ascii="Times New Roman" w:eastAsia="Times New Roman" w:hAnsi="Times New Roman"/>
          <w:bCs/>
          <w:iCs/>
          <w:sz w:val="24"/>
          <w:szCs w:val="24"/>
          <w:lang w:eastAsia="ru-RU"/>
        </w:rPr>
        <w:t xml:space="preserve"> </w:t>
      </w:r>
      <w:proofErr w:type="spellStart"/>
      <w:r w:rsidRPr="007D2E47">
        <w:rPr>
          <w:rFonts w:ascii="Times New Roman" w:eastAsia="Times New Roman" w:hAnsi="Times New Roman"/>
          <w:bCs/>
          <w:iCs/>
          <w:sz w:val="24"/>
          <w:szCs w:val="24"/>
          <w:lang w:eastAsia="ru-RU"/>
        </w:rPr>
        <w:t>кез</w:t>
      </w:r>
      <w:proofErr w:type="spellEnd"/>
      <w:r w:rsidRPr="007D2E47">
        <w:rPr>
          <w:rFonts w:ascii="Times New Roman" w:eastAsia="Times New Roman" w:hAnsi="Times New Roman"/>
          <w:bCs/>
          <w:iCs/>
          <w:sz w:val="24"/>
          <w:szCs w:val="24"/>
          <w:lang w:eastAsia="ru-RU"/>
        </w:rPr>
        <w:t xml:space="preserve"> </w:t>
      </w:r>
      <w:proofErr w:type="spellStart"/>
      <w:r w:rsidRPr="007D2E47">
        <w:rPr>
          <w:rFonts w:ascii="Times New Roman" w:eastAsia="Times New Roman" w:hAnsi="Times New Roman"/>
          <w:bCs/>
          <w:iCs/>
          <w:sz w:val="24"/>
          <w:szCs w:val="24"/>
          <w:lang w:eastAsia="ru-RU"/>
        </w:rPr>
        <w:t>келген</w:t>
      </w:r>
      <w:proofErr w:type="spellEnd"/>
      <w:r w:rsidRPr="007D2E47">
        <w:rPr>
          <w:rFonts w:ascii="Times New Roman" w:eastAsia="Times New Roman" w:hAnsi="Times New Roman"/>
          <w:bCs/>
          <w:iCs/>
          <w:sz w:val="24"/>
          <w:szCs w:val="24"/>
          <w:lang w:eastAsia="ru-RU"/>
        </w:rPr>
        <w:t xml:space="preserve"> </w:t>
      </w:r>
      <w:proofErr w:type="spellStart"/>
      <w:r w:rsidRPr="007D2E47">
        <w:rPr>
          <w:rFonts w:ascii="Times New Roman" w:eastAsia="Times New Roman" w:hAnsi="Times New Roman"/>
          <w:bCs/>
          <w:iCs/>
          <w:sz w:val="24"/>
          <w:szCs w:val="24"/>
          <w:lang w:eastAsia="ru-RU"/>
        </w:rPr>
        <w:t>тұлға</w:t>
      </w:r>
      <w:proofErr w:type="spellEnd"/>
      <w:r w:rsidRPr="007D2E47">
        <w:rPr>
          <w:rFonts w:ascii="Times New Roman" w:eastAsia="Times New Roman" w:hAnsi="Times New Roman"/>
          <w:bCs/>
          <w:iCs/>
          <w:sz w:val="24"/>
          <w:szCs w:val="24"/>
          <w:lang w:eastAsia="ru-RU"/>
        </w:rPr>
        <w:t xml:space="preserve"> да, </w:t>
      </w:r>
      <w:proofErr w:type="spellStart"/>
      <w:r w:rsidRPr="007D2E47">
        <w:rPr>
          <w:rFonts w:ascii="Times New Roman" w:eastAsia="Times New Roman" w:hAnsi="Times New Roman"/>
          <w:bCs/>
          <w:iCs/>
          <w:sz w:val="24"/>
          <w:szCs w:val="24"/>
          <w:lang w:eastAsia="ru-RU"/>
        </w:rPr>
        <w:t>акционерлерді</w:t>
      </w:r>
      <w:proofErr w:type="spellEnd"/>
      <w:r w:rsidRPr="007D2E47">
        <w:rPr>
          <w:rFonts w:ascii="Times New Roman" w:eastAsia="Times New Roman" w:hAnsi="Times New Roman"/>
          <w:bCs/>
          <w:iCs/>
          <w:sz w:val="24"/>
          <w:szCs w:val="24"/>
          <w:lang w:eastAsia="ru-RU"/>
        </w:rPr>
        <w:t xml:space="preserve"> </w:t>
      </w:r>
      <w:proofErr w:type="spellStart"/>
      <w:r w:rsidRPr="007D2E47">
        <w:rPr>
          <w:rFonts w:ascii="Times New Roman" w:eastAsia="Times New Roman" w:hAnsi="Times New Roman"/>
          <w:bCs/>
          <w:iCs/>
          <w:sz w:val="24"/>
          <w:szCs w:val="24"/>
          <w:lang w:eastAsia="ru-RU"/>
        </w:rPr>
        <w:t>қоса</w:t>
      </w:r>
      <w:proofErr w:type="spellEnd"/>
      <w:r w:rsidRPr="007D2E47">
        <w:rPr>
          <w:rFonts w:ascii="Times New Roman" w:eastAsia="Times New Roman" w:hAnsi="Times New Roman"/>
          <w:bCs/>
          <w:iCs/>
          <w:sz w:val="24"/>
          <w:szCs w:val="24"/>
          <w:lang w:eastAsia="ru-RU"/>
        </w:rPr>
        <w:t xml:space="preserve"> </w:t>
      </w:r>
      <w:proofErr w:type="spellStart"/>
      <w:r w:rsidRPr="007D2E47">
        <w:rPr>
          <w:rFonts w:ascii="Times New Roman" w:eastAsia="Times New Roman" w:hAnsi="Times New Roman"/>
          <w:bCs/>
          <w:iCs/>
          <w:sz w:val="24"/>
          <w:szCs w:val="24"/>
          <w:lang w:eastAsia="ru-RU"/>
        </w:rPr>
        <w:t>алғанда</w:t>
      </w:r>
      <w:proofErr w:type="spellEnd"/>
      <w:r w:rsidRPr="007D2E47">
        <w:rPr>
          <w:rFonts w:ascii="Times New Roman" w:eastAsia="Times New Roman" w:hAnsi="Times New Roman"/>
          <w:bCs/>
          <w:iCs/>
          <w:sz w:val="24"/>
          <w:szCs w:val="24"/>
          <w:lang w:eastAsia="ru-RU"/>
        </w:rPr>
        <w:t xml:space="preserve">, </w:t>
      </w:r>
      <w:proofErr w:type="spellStart"/>
      <w:r w:rsidRPr="007D2E47">
        <w:rPr>
          <w:rFonts w:ascii="Times New Roman" w:eastAsia="Times New Roman" w:hAnsi="Times New Roman"/>
          <w:bCs/>
          <w:iCs/>
          <w:sz w:val="24"/>
          <w:szCs w:val="24"/>
          <w:lang w:eastAsia="ru-RU"/>
        </w:rPr>
        <w:t>санкциялар</w:t>
      </w:r>
      <w:proofErr w:type="spellEnd"/>
      <w:r w:rsidRPr="007D2E47">
        <w:rPr>
          <w:rFonts w:ascii="Times New Roman" w:eastAsia="Times New Roman" w:hAnsi="Times New Roman"/>
          <w:bCs/>
          <w:iCs/>
          <w:sz w:val="24"/>
          <w:szCs w:val="24"/>
          <w:lang w:eastAsia="ru-RU"/>
        </w:rPr>
        <w:t xml:space="preserve"> </w:t>
      </w:r>
      <w:proofErr w:type="spellStart"/>
      <w:r w:rsidRPr="007D2E47">
        <w:rPr>
          <w:rFonts w:ascii="Times New Roman" w:eastAsia="Times New Roman" w:hAnsi="Times New Roman"/>
          <w:bCs/>
          <w:iCs/>
          <w:sz w:val="24"/>
          <w:szCs w:val="24"/>
          <w:lang w:eastAsia="ru-RU"/>
        </w:rPr>
        <w:t>тізіміне</w:t>
      </w:r>
      <w:proofErr w:type="spellEnd"/>
      <w:r w:rsidRPr="007D2E47">
        <w:rPr>
          <w:rFonts w:ascii="Times New Roman" w:eastAsia="Times New Roman" w:hAnsi="Times New Roman"/>
          <w:bCs/>
          <w:iCs/>
          <w:sz w:val="24"/>
          <w:szCs w:val="24"/>
          <w:lang w:eastAsia="ru-RU"/>
        </w:rPr>
        <w:t xml:space="preserve"> </w:t>
      </w:r>
      <w:proofErr w:type="spellStart"/>
      <w:r w:rsidRPr="007D2E47">
        <w:rPr>
          <w:rFonts w:ascii="Times New Roman" w:eastAsia="Times New Roman" w:hAnsi="Times New Roman"/>
          <w:bCs/>
          <w:iCs/>
          <w:sz w:val="24"/>
          <w:szCs w:val="24"/>
          <w:lang w:eastAsia="ru-RU"/>
        </w:rPr>
        <w:t>енгізілмегеніне</w:t>
      </w:r>
      <w:proofErr w:type="spellEnd"/>
      <w:r w:rsidRPr="007D2E47">
        <w:rPr>
          <w:rFonts w:ascii="Times New Roman" w:eastAsia="Times New Roman" w:hAnsi="Times New Roman"/>
          <w:bCs/>
          <w:iCs/>
          <w:sz w:val="24"/>
          <w:szCs w:val="24"/>
          <w:lang w:eastAsia="ru-RU"/>
        </w:rPr>
        <w:t xml:space="preserve"> </w:t>
      </w:r>
      <w:proofErr w:type="spellStart"/>
      <w:r w:rsidRPr="007D2E47">
        <w:rPr>
          <w:rFonts w:ascii="Times New Roman" w:eastAsia="Times New Roman" w:hAnsi="Times New Roman"/>
          <w:bCs/>
          <w:iCs/>
          <w:sz w:val="24"/>
          <w:szCs w:val="24"/>
          <w:lang w:eastAsia="ru-RU"/>
        </w:rPr>
        <w:t>кепілдік</w:t>
      </w:r>
      <w:proofErr w:type="spellEnd"/>
      <w:r w:rsidRPr="007D2E47">
        <w:rPr>
          <w:rFonts w:ascii="Times New Roman" w:eastAsia="Times New Roman" w:hAnsi="Times New Roman"/>
          <w:bCs/>
          <w:iCs/>
          <w:sz w:val="24"/>
          <w:szCs w:val="24"/>
          <w:lang w:eastAsia="ru-RU"/>
        </w:rPr>
        <w:t xml:space="preserve"> хат</w:t>
      </w:r>
      <w:r>
        <w:rPr>
          <w:rFonts w:ascii="Times New Roman" w:eastAsia="Times New Roman" w:hAnsi="Times New Roman"/>
          <w:bCs/>
          <w:iCs/>
          <w:sz w:val="24"/>
          <w:szCs w:val="24"/>
          <w:lang w:val="kk-KZ" w:eastAsia="ru-RU"/>
        </w:rPr>
        <w:t xml:space="preserve"> ұсынады</w:t>
      </w:r>
      <w:r w:rsidRPr="007D2E47">
        <w:rPr>
          <w:rFonts w:ascii="Times New Roman" w:eastAsia="Times New Roman" w:hAnsi="Times New Roman"/>
          <w:bCs/>
          <w:iCs/>
          <w:sz w:val="24"/>
          <w:szCs w:val="24"/>
          <w:lang w:eastAsia="ru-RU"/>
        </w:rPr>
        <w:t>.</w:t>
      </w:r>
    </w:p>
    <w:p w14:paraId="23133295" w14:textId="632F0581" w:rsidR="007D2E47" w:rsidRDefault="007D2E47" w:rsidP="007D2E47">
      <w:pPr>
        <w:spacing w:before="120" w:after="120" w:line="240" w:lineRule="auto"/>
        <w:ind w:left="720" w:hanging="578"/>
        <w:jc w:val="both"/>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 xml:space="preserve">1.15. </w:t>
      </w:r>
      <w:r w:rsidRPr="007D2E47">
        <w:rPr>
          <w:rFonts w:ascii="Times New Roman" w:eastAsia="Times New Roman" w:hAnsi="Times New Roman"/>
          <w:bCs/>
          <w:sz w:val="24"/>
          <w:szCs w:val="24"/>
          <w:lang w:val="kk-KZ" w:eastAsia="ru-RU"/>
        </w:rPr>
        <w:t xml:space="preserve">дауыс беретін акциялары (қатысу үлестері) Қазақстан Республикасының мемлекетіне тиесілі заңды тұлға, сондай-ақ </w:t>
      </w:r>
      <w:r>
        <w:rPr>
          <w:rFonts w:ascii="Times New Roman" w:eastAsia="Times New Roman" w:hAnsi="Times New Roman"/>
          <w:bCs/>
          <w:sz w:val="24"/>
          <w:szCs w:val="24"/>
          <w:lang w:val="kk-KZ" w:eastAsia="ru-RU"/>
        </w:rPr>
        <w:t>«</w:t>
      </w:r>
      <w:r w:rsidRPr="007D2E47">
        <w:rPr>
          <w:rFonts w:ascii="Times New Roman" w:eastAsia="Times New Roman" w:hAnsi="Times New Roman"/>
          <w:bCs/>
          <w:sz w:val="24"/>
          <w:szCs w:val="24"/>
          <w:lang w:val="kk-KZ" w:eastAsia="ru-RU"/>
        </w:rPr>
        <w:t>Самұрық-Қазына</w:t>
      </w:r>
      <w:r>
        <w:rPr>
          <w:rFonts w:ascii="Times New Roman" w:eastAsia="Times New Roman" w:hAnsi="Times New Roman"/>
          <w:bCs/>
          <w:sz w:val="24"/>
          <w:szCs w:val="24"/>
          <w:lang w:val="kk-KZ" w:eastAsia="ru-RU"/>
        </w:rPr>
        <w:t xml:space="preserve">» </w:t>
      </w:r>
      <w:r w:rsidRPr="007D2E47">
        <w:rPr>
          <w:rFonts w:ascii="Times New Roman" w:eastAsia="Times New Roman" w:hAnsi="Times New Roman"/>
          <w:bCs/>
          <w:sz w:val="24"/>
          <w:szCs w:val="24"/>
          <w:lang w:val="kk-KZ" w:eastAsia="ru-RU"/>
        </w:rPr>
        <w:t>ұлттық әл-ауқат қоры</w:t>
      </w:r>
      <w:r>
        <w:rPr>
          <w:rFonts w:ascii="Times New Roman" w:eastAsia="Times New Roman" w:hAnsi="Times New Roman"/>
          <w:bCs/>
          <w:sz w:val="24"/>
          <w:szCs w:val="24"/>
          <w:lang w:val="kk-KZ" w:eastAsia="ru-RU"/>
        </w:rPr>
        <w:t xml:space="preserve">» </w:t>
      </w:r>
      <w:r w:rsidRPr="007D2E47">
        <w:rPr>
          <w:rFonts w:ascii="Times New Roman" w:eastAsia="Times New Roman" w:hAnsi="Times New Roman"/>
          <w:bCs/>
          <w:sz w:val="24"/>
          <w:szCs w:val="24"/>
          <w:lang w:val="kk-KZ" w:eastAsia="ru-RU"/>
        </w:rPr>
        <w:t>акционерлік қоғамына тікелей немесе жанама тиесілі заңды тұлға болып табылмауға тиіс. Жанама тиесілігі әрбір кейінгі заңды тұлғаға меншік немесе сенімгерлік басқару құқығындағы өзге заңды тұлғаның акцияларының (қатысу үлестерінің) тиесілігін білдіреді;</w:t>
      </w:r>
    </w:p>
    <w:p w14:paraId="33EA71AA" w14:textId="70DC0582" w:rsidR="00090653" w:rsidRPr="007D2E47" w:rsidRDefault="00A3420D" w:rsidP="00247E31">
      <w:pPr>
        <w:spacing w:before="120" w:after="120" w:line="240" w:lineRule="auto"/>
        <w:ind w:left="720"/>
        <w:jc w:val="both"/>
        <w:rPr>
          <w:rFonts w:ascii="Times New Roman" w:eastAsia="Times New Roman" w:hAnsi="Times New Roman"/>
          <w:bCs/>
          <w:sz w:val="24"/>
          <w:szCs w:val="24"/>
          <w:lang w:val="kk-KZ" w:eastAsia="ru-RU"/>
        </w:rPr>
      </w:pPr>
      <w:r w:rsidRPr="007D2E47">
        <w:rPr>
          <w:rFonts w:ascii="Times New Roman" w:eastAsia="Times New Roman" w:hAnsi="Times New Roman"/>
          <w:bCs/>
          <w:sz w:val="24"/>
          <w:szCs w:val="24"/>
          <w:lang w:val="kk-KZ" w:eastAsia="ru-RU"/>
        </w:rPr>
        <w:t>осы Біліктілік талаптарына сәйкестігін растау мақсатында мыналар ұсынылады:</w:t>
      </w:r>
    </w:p>
    <w:p w14:paraId="75B1368C" w14:textId="48FD855D" w:rsidR="007D2E47" w:rsidRDefault="00A3420D" w:rsidP="009A7F6B">
      <w:pPr>
        <w:spacing w:before="120" w:after="120" w:line="240" w:lineRule="auto"/>
        <w:ind w:left="720"/>
        <w:jc w:val="both"/>
        <w:rPr>
          <w:rFonts w:ascii="Times New Roman" w:eastAsia="Times New Roman" w:hAnsi="Times New Roman"/>
          <w:bCs/>
          <w:sz w:val="24"/>
          <w:szCs w:val="24"/>
          <w:lang w:eastAsia="ru-RU"/>
        </w:rPr>
      </w:pPr>
      <w:proofErr w:type="spellStart"/>
      <w:r w:rsidRPr="00A3420D">
        <w:rPr>
          <w:rFonts w:ascii="Times New Roman" w:eastAsia="Times New Roman" w:hAnsi="Times New Roman"/>
          <w:bCs/>
          <w:i/>
          <w:iCs/>
          <w:sz w:val="24"/>
          <w:szCs w:val="24"/>
          <w:lang w:eastAsia="ru-RU"/>
        </w:rPr>
        <w:t>заңды</w:t>
      </w:r>
      <w:proofErr w:type="spellEnd"/>
      <w:r w:rsidRPr="00A3420D">
        <w:rPr>
          <w:rFonts w:ascii="Times New Roman" w:eastAsia="Times New Roman" w:hAnsi="Times New Roman"/>
          <w:bCs/>
          <w:i/>
          <w:iCs/>
          <w:sz w:val="24"/>
          <w:szCs w:val="24"/>
          <w:lang w:eastAsia="ru-RU"/>
        </w:rPr>
        <w:t xml:space="preserve"> </w:t>
      </w:r>
      <w:proofErr w:type="spellStart"/>
      <w:r w:rsidRPr="00A3420D">
        <w:rPr>
          <w:rFonts w:ascii="Times New Roman" w:eastAsia="Times New Roman" w:hAnsi="Times New Roman"/>
          <w:bCs/>
          <w:i/>
          <w:iCs/>
          <w:sz w:val="24"/>
          <w:szCs w:val="24"/>
          <w:lang w:eastAsia="ru-RU"/>
        </w:rPr>
        <w:t>тұлғалар</w:t>
      </w:r>
      <w:proofErr w:type="spellEnd"/>
      <w:r w:rsidR="00090653" w:rsidRPr="008E0CDF">
        <w:rPr>
          <w:rFonts w:ascii="Times New Roman" w:eastAsia="Times New Roman" w:hAnsi="Times New Roman"/>
          <w:bCs/>
          <w:i/>
          <w:iCs/>
          <w:sz w:val="24"/>
          <w:szCs w:val="24"/>
          <w:lang w:eastAsia="ru-RU"/>
        </w:rPr>
        <w:t>:</w:t>
      </w:r>
      <w:r w:rsidR="00090653" w:rsidRPr="008E0CDF">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заңды</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тұлғалар</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Әлеуетті</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қатысушының</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дауыс</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беретін</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акциялары</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жарғылық</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капиталғ</w:t>
      </w:r>
      <w:proofErr w:type="spellEnd"/>
      <w:r w:rsidR="007D2E47">
        <w:rPr>
          <w:rFonts w:ascii="Times New Roman" w:eastAsia="Times New Roman" w:hAnsi="Times New Roman"/>
          <w:bCs/>
          <w:sz w:val="24"/>
          <w:szCs w:val="24"/>
          <w:lang w:val="kk-KZ" w:eastAsia="ru-RU"/>
        </w:rPr>
        <w:t>а</w:t>
      </w:r>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Қатысу</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үлестері</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Қазақстан</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Республикасын</w:t>
      </w:r>
      <w:proofErr w:type="spellEnd"/>
      <w:r w:rsidR="007D2E47">
        <w:rPr>
          <w:rFonts w:ascii="Times New Roman" w:eastAsia="Times New Roman" w:hAnsi="Times New Roman"/>
          <w:bCs/>
          <w:sz w:val="24"/>
          <w:szCs w:val="24"/>
          <w:lang w:val="kk-KZ" w:eastAsia="ru-RU"/>
        </w:rPr>
        <w:t>а</w:t>
      </w:r>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тиесілі</w:t>
      </w:r>
      <w:proofErr w:type="spellEnd"/>
      <w:r w:rsidR="007D2E47" w:rsidRPr="007D2E47">
        <w:rPr>
          <w:rFonts w:ascii="Times New Roman" w:eastAsia="Times New Roman" w:hAnsi="Times New Roman"/>
          <w:bCs/>
          <w:sz w:val="24"/>
          <w:szCs w:val="24"/>
          <w:lang w:eastAsia="ru-RU"/>
        </w:rPr>
        <w:t xml:space="preserve"> </w:t>
      </w:r>
      <w:r w:rsidR="007D2E47">
        <w:rPr>
          <w:rFonts w:ascii="Times New Roman" w:eastAsia="Times New Roman" w:hAnsi="Times New Roman"/>
          <w:bCs/>
          <w:sz w:val="24"/>
          <w:szCs w:val="24"/>
          <w:lang w:val="kk-KZ" w:eastAsia="ru-RU"/>
        </w:rPr>
        <w:t>емес</w:t>
      </w:r>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сондай-ақ</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Әлеуетті</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қатысушының</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тікелей</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немесе</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жанама</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түрде</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тиесілі</w:t>
      </w:r>
      <w:proofErr w:type="spellEnd"/>
      <w:r w:rsidR="007D2E47" w:rsidRPr="007D2E47">
        <w:rPr>
          <w:rFonts w:ascii="Times New Roman" w:eastAsia="Times New Roman" w:hAnsi="Times New Roman"/>
          <w:bCs/>
          <w:sz w:val="24"/>
          <w:szCs w:val="24"/>
          <w:lang w:eastAsia="ru-RU"/>
        </w:rPr>
        <w:t xml:space="preserve"> </w:t>
      </w:r>
      <w:r w:rsidR="007D2E47">
        <w:rPr>
          <w:rFonts w:ascii="Times New Roman" w:eastAsia="Times New Roman" w:hAnsi="Times New Roman"/>
          <w:bCs/>
          <w:sz w:val="24"/>
          <w:szCs w:val="24"/>
          <w:lang w:val="kk-KZ" w:eastAsia="ru-RU"/>
        </w:rPr>
        <w:t>емес екендігі</w:t>
      </w:r>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туралы</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кепілдік</w:t>
      </w:r>
      <w:proofErr w:type="spellEnd"/>
      <w:r w:rsidR="007D2E47" w:rsidRPr="007D2E47">
        <w:rPr>
          <w:rFonts w:ascii="Times New Roman" w:eastAsia="Times New Roman" w:hAnsi="Times New Roman"/>
          <w:bCs/>
          <w:sz w:val="24"/>
          <w:szCs w:val="24"/>
          <w:lang w:eastAsia="ru-RU"/>
        </w:rPr>
        <w:t xml:space="preserve"> хат; </w:t>
      </w:r>
      <w:r w:rsidR="007D2E47">
        <w:rPr>
          <w:rFonts w:ascii="Times New Roman" w:eastAsia="Times New Roman" w:hAnsi="Times New Roman"/>
          <w:bCs/>
          <w:sz w:val="24"/>
          <w:szCs w:val="24"/>
          <w:lang w:val="kk-KZ" w:eastAsia="ru-RU"/>
        </w:rPr>
        <w:t>«</w:t>
      </w:r>
      <w:proofErr w:type="spellStart"/>
      <w:r w:rsidR="007D2E47" w:rsidRPr="007D2E47">
        <w:rPr>
          <w:rFonts w:ascii="Times New Roman" w:eastAsia="Times New Roman" w:hAnsi="Times New Roman"/>
          <w:bCs/>
          <w:sz w:val="24"/>
          <w:szCs w:val="24"/>
          <w:lang w:eastAsia="ru-RU"/>
        </w:rPr>
        <w:t>Самұрық-Қазына</w:t>
      </w:r>
      <w:proofErr w:type="spellEnd"/>
      <w:r w:rsidR="007D2E47">
        <w:rPr>
          <w:rFonts w:ascii="Times New Roman" w:eastAsia="Times New Roman" w:hAnsi="Times New Roman"/>
          <w:bCs/>
          <w:sz w:val="24"/>
          <w:szCs w:val="24"/>
          <w:lang w:val="kk-KZ" w:eastAsia="ru-RU"/>
        </w:rPr>
        <w:t xml:space="preserve">» </w:t>
      </w:r>
      <w:proofErr w:type="spellStart"/>
      <w:r w:rsidR="007D2E47" w:rsidRPr="007D2E47">
        <w:rPr>
          <w:rFonts w:ascii="Times New Roman" w:eastAsia="Times New Roman" w:hAnsi="Times New Roman"/>
          <w:bCs/>
          <w:sz w:val="24"/>
          <w:szCs w:val="24"/>
          <w:lang w:eastAsia="ru-RU"/>
        </w:rPr>
        <w:t>ұлттық</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әл-ауқат</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қоры</w:t>
      </w:r>
      <w:proofErr w:type="spellEnd"/>
      <w:r w:rsidR="007D2E47">
        <w:rPr>
          <w:rFonts w:ascii="Times New Roman" w:eastAsia="Times New Roman" w:hAnsi="Times New Roman"/>
          <w:bCs/>
          <w:sz w:val="24"/>
          <w:szCs w:val="24"/>
          <w:lang w:val="kk-KZ" w:eastAsia="ru-RU"/>
        </w:rPr>
        <w:t>»</w:t>
      </w:r>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акционерлік</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қоғамына</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акциялармен</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меншік</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құрылымын</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аша</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отырып</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конкурстық</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құжаттамаға</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нысан</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бойынша</w:t>
      </w:r>
      <w:proofErr w:type="spellEnd"/>
      <w:r w:rsidR="007D2E47" w:rsidRPr="007D2E47">
        <w:rPr>
          <w:rFonts w:ascii="Times New Roman" w:eastAsia="Times New Roman" w:hAnsi="Times New Roman"/>
          <w:bCs/>
          <w:sz w:val="24"/>
          <w:szCs w:val="24"/>
          <w:lang w:eastAsia="ru-RU"/>
        </w:rPr>
        <w:t xml:space="preserve"> хат/</w:t>
      </w:r>
      <w:proofErr w:type="spellStart"/>
      <w:r w:rsidR="007D2E47" w:rsidRPr="007D2E47">
        <w:rPr>
          <w:rFonts w:ascii="Times New Roman" w:eastAsia="Times New Roman" w:hAnsi="Times New Roman"/>
          <w:bCs/>
          <w:sz w:val="24"/>
          <w:szCs w:val="24"/>
          <w:lang w:eastAsia="ru-RU"/>
        </w:rPr>
        <w:t>әлеуетті</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қатысушының</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және</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әрбір</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кейінгі</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иеленушінің</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қатысу</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үлестерімен</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түпкілікті</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иеленушіге</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дейін</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Консорциумға</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қатысушылар</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консорциумға</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кіретін</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барлық</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адамдарға</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қатысты</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көрсетілген</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құжаттарды</w:t>
      </w:r>
      <w:proofErr w:type="spellEnd"/>
      <w:r w:rsidR="007D2E47" w:rsidRPr="007D2E47">
        <w:rPr>
          <w:rFonts w:ascii="Times New Roman" w:eastAsia="Times New Roman" w:hAnsi="Times New Roman"/>
          <w:bCs/>
          <w:sz w:val="24"/>
          <w:szCs w:val="24"/>
          <w:lang w:eastAsia="ru-RU"/>
        </w:rPr>
        <w:t xml:space="preserve"> </w:t>
      </w:r>
      <w:proofErr w:type="spellStart"/>
      <w:r w:rsidR="007D2E47" w:rsidRPr="007D2E47">
        <w:rPr>
          <w:rFonts w:ascii="Times New Roman" w:eastAsia="Times New Roman" w:hAnsi="Times New Roman"/>
          <w:bCs/>
          <w:sz w:val="24"/>
          <w:szCs w:val="24"/>
          <w:lang w:eastAsia="ru-RU"/>
        </w:rPr>
        <w:t>ұсынады</w:t>
      </w:r>
      <w:proofErr w:type="spellEnd"/>
      <w:r w:rsidR="007D2E47" w:rsidRPr="007D2E47">
        <w:rPr>
          <w:rFonts w:ascii="Times New Roman" w:eastAsia="Times New Roman" w:hAnsi="Times New Roman"/>
          <w:bCs/>
          <w:sz w:val="24"/>
          <w:szCs w:val="24"/>
          <w:lang w:eastAsia="ru-RU"/>
        </w:rPr>
        <w:t>;</w:t>
      </w:r>
    </w:p>
    <w:p w14:paraId="4D74BB30" w14:textId="6F15B7C1" w:rsidR="00090653" w:rsidRPr="0040412D" w:rsidRDefault="006633EB">
      <w:pPr>
        <w:pStyle w:val="af1"/>
        <w:numPr>
          <w:ilvl w:val="1"/>
          <w:numId w:val="69"/>
        </w:numPr>
        <w:spacing w:before="120" w:after="120"/>
        <w:ind w:hanging="1058"/>
        <w:jc w:val="both"/>
        <w:rPr>
          <w:bCs/>
        </w:rPr>
      </w:pPr>
      <w:proofErr w:type="spellStart"/>
      <w:r w:rsidRPr="0040412D">
        <w:rPr>
          <w:bCs/>
        </w:rPr>
        <w:t>мынадай</w:t>
      </w:r>
      <w:proofErr w:type="spellEnd"/>
      <w:r w:rsidRPr="0040412D">
        <w:rPr>
          <w:bCs/>
        </w:rPr>
        <w:t xml:space="preserve"> </w:t>
      </w:r>
      <w:proofErr w:type="spellStart"/>
      <w:r w:rsidRPr="0040412D">
        <w:rPr>
          <w:bCs/>
        </w:rPr>
        <w:t>түрде</w:t>
      </w:r>
      <w:proofErr w:type="spellEnd"/>
      <w:r w:rsidRPr="0040412D">
        <w:rPr>
          <w:bCs/>
        </w:rPr>
        <w:t xml:space="preserve"> </w:t>
      </w:r>
      <w:proofErr w:type="spellStart"/>
      <w:r w:rsidRPr="0040412D">
        <w:rPr>
          <w:bCs/>
        </w:rPr>
        <w:t>басқа</w:t>
      </w:r>
      <w:proofErr w:type="spellEnd"/>
      <w:r w:rsidRPr="0040412D">
        <w:rPr>
          <w:bCs/>
        </w:rPr>
        <w:t xml:space="preserve"> </w:t>
      </w:r>
      <w:proofErr w:type="spellStart"/>
      <w:r w:rsidR="007E4BA1" w:rsidRPr="0040412D">
        <w:rPr>
          <w:bCs/>
        </w:rPr>
        <w:t>Әлеуетті</w:t>
      </w:r>
      <w:proofErr w:type="spellEnd"/>
      <w:r w:rsidR="007E4BA1" w:rsidRPr="0040412D">
        <w:rPr>
          <w:bCs/>
        </w:rPr>
        <w:t xml:space="preserve"> </w:t>
      </w:r>
      <w:proofErr w:type="spellStart"/>
      <w:r w:rsidRPr="0040412D">
        <w:rPr>
          <w:bCs/>
        </w:rPr>
        <w:t>қатысушылармен</w:t>
      </w:r>
      <w:proofErr w:type="spellEnd"/>
      <w:r w:rsidRPr="0040412D">
        <w:rPr>
          <w:bCs/>
        </w:rPr>
        <w:t xml:space="preserve"> (</w:t>
      </w:r>
      <w:proofErr w:type="spellStart"/>
      <w:r w:rsidRPr="0040412D">
        <w:rPr>
          <w:bCs/>
        </w:rPr>
        <w:t>консорциумға</w:t>
      </w:r>
      <w:proofErr w:type="spellEnd"/>
      <w:r w:rsidRPr="0040412D">
        <w:rPr>
          <w:bCs/>
        </w:rPr>
        <w:t xml:space="preserve"> </w:t>
      </w:r>
      <w:proofErr w:type="spellStart"/>
      <w:r w:rsidRPr="0040412D">
        <w:rPr>
          <w:bCs/>
        </w:rPr>
        <w:t>қатысушылардың</w:t>
      </w:r>
      <w:proofErr w:type="spellEnd"/>
      <w:r w:rsidRPr="0040412D">
        <w:rPr>
          <w:bCs/>
        </w:rPr>
        <w:t xml:space="preserve"> </w:t>
      </w:r>
      <w:proofErr w:type="spellStart"/>
      <w:r w:rsidRPr="0040412D">
        <w:rPr>
          <w:bCs/>
        </w:rPr>
        <w:t>бірі</w:t>
      </w:r>
      <w:proofErr w:type="spellEnd"/>
      <w:r w:rsidRPr="0040412D">
        <w:rPr>
          <w:bCs/>
        </w:rPr>
        <w:t xml:space="preserve">) </w:t>
      </w:r>
      <w:proofErr w:type="spellStart"/>
      <w:r w:rsidRPr="0040412D">
        <w:rPr>
          <w:bCs/>
        </w:rPr>
        <w:t>байланысты</w:t>
      </w:r>
      <w:proofErr w:type="spellEnd"/>
      <w:r w:rsidRPr="0040412D">
        <w:rPr>
          <w:bCs/>
        </w:rPr>
        <w:t xml:space="preserve"> </w:t>
      </w:r>
      <w:proofErr w:type="spellStart"/>
      <w:r w:rsidR="007E4BA1" w:rsidRPr="0040412D">
        <w:rPr>
          <w:bCs/>
        </w:rPr>
        <w:t>Әлеуетті</w:t>
      </w:r>
      <w:proofErr w:type="spellEnd"/>
      <w:r w:rsidR="007E4BA1" w:rsidRPr="0040412D">
        <w:rPr>
          <w:bCs/>
        </w:rPr>
        <w:t xml:space="preserve"> </w:t>
      </w:r>
      <w:proofErr w:type="spellStart"/>
      <w:r w:rsidRPr="0040412D">
        <w:rPr>
          <w:bCs/>
        </w:rPr>
        <w:t>қатысушы</w:t>
      </w:r>
      <w:proofErr w:type="spellEnd"/>
      <w:r w:rsidRPr="0040412D">
        <w:rPr>
          <w:bCs/>
        </w:rPr>
        <w:t xml:space="preserve"> (</w:t>
      </w:r>
      <w:proofErr w:type="spellStart"/>
      <w:r w:rsidRPr="0040412D">
        <w:rPr>
          <w:bCs/>
        </w:rPr>
        <w:t>консорциумға</w:t>
      </w:r>
      <w:proofErr w:type="spellEnd"/>
      <w:r w:rsidRPr="0040412D">
        <w:rPr>
          <w:bCs/>
        </w:rPr>
        <w:t xml:space="preserve"> </w:t>
      </w:r>
      <w:proofErr w:type="spellStart"/>
      <w:r w:rsidRPr="0040412D">
        <w:rPr>
          <w:bCs/>
        </w:rPr>
        <w:t>қатысушылардың</w:t>
      </w:r>
      <w:proofErr w:type="spellEnd"/>
      <w:r w:rsidRPr="0040412D">
        <w:rPr>
          <w:bCs/>
        </w:rPr>
        <w:t xml:space="preserve"> </w:t>
      </w:r>
      <w:proofErr w:type="spellStart"/>
      <w:r w:rsidRPr="0040412D">
        <w:rPr>
          <w:bCs/>
        </w:rPr>
        <w:t>бірі</w:t>
      </w:r>
      <w:proofErr w:type="spellEnd"/>
      <w:r w:rsidRPr="0040412D">
        <w:rPr>
          <w:bCs/>
        </w:rPr>
        <w:t xml:space="preserve">) </w:t>
      </w:r>
      <w:proofErr w:type="spellStart"/>
      <w:r w:rsidRPr="0040412D">
        <w:rPr>
          <w:bCs/>
        </w:rPr>
        <w:t>болмау</w:t>
      </w:r>
      <w:proofErr w:type="spellEnd"/>
      <w:r w:rsidR="00090653" w:rsidRPr="0040412D">
        <w:rPr>
          <w:bCs/>
        </w:rPr>
        <w:t>:</w:t>
      </w:r>
    </w:p>
    <w:p w14:paraId="123E019F" w14:textId="1EBA2538" w:rsidR="00090653" w:rsidRPr="00703926" w:rsidRDefault="00703926" w:rsidP="00703926">
      <w:pPr>
        <w:spacing w:before="120" w:after="120"/>
        <w:ind w:left="720"/>
        <w:jc w:val="both"/>
        <w:rPr>
          <w:rFonts w:ascii="Times New Roman" w:hAnsi="Times New Roman"/>
          <w:bCs/>
          <w:sz w:val="24"/>
          <w:szCs w:val="24"/>
        </w:rPr>
      </w:pPr>
      <w:r w:rsidRPr="00703926">
        <w:rPr>
          <w:rFonts w:ascii="Times New Roman" w:hAnsi="Times New Roman"/>
          <w:bCs/>
          <w:sz w:val="24"/>
          <w:szCs w:val="24"/>
        </w:rPr>
        <w:t>1.1</w:t>
      </w:r>
      <w:r w:rsidR="0040412D">
        <w:rPr>
          <w:rFonts w:ascii="Times New Roman" w:hAnsi="Times New Roman"/>
          <w:bCs/>
          <w:sz w:val="24"/>
          <w:szCs w:val="24"/>
          <w:lang w:val="kk-KZ"/>
        </w:rPr>
        <w:t>6</w:t>
      </w:r>
      <w:r w:rsidRPr="00703926">
        <w:rPr>
          <w:rFonts w:ascii="Times New Roman" w:hAnsi="Times New Roman"/>
          <w:bCs/>
          <w:sz w:val="24"/>
          <w:szCs w:val="24"/>
        </w:rPr>
        <w:t xml:space="preserve">.1. </w:t>
      </w:r>
      <w:proofErr w:type="spellStart"/>
      <w:r w:rsidR="007E4BA1" w:rsidRPr="007E4BA1">
        <w:rPr>
          <w:rFonts w:ascii="Times New Roman" w:hAnsi="Times New Roman"/>
          <w:bCs/>
          <w:sz w:val="24"/>
          <w:szCs w:val="24"/>
        </w:rPr>
        <w:t>Әлеуетті</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қатысушы</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басқа</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Әлеуетті</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қатысушы</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акцияларының</w:t>
      </w:r>
      <w:proofErr w:type="spellEnd"/>
      <w:r w:rsidR="007E4BA1" w:rsidRPr="007E4BA1">
        <w:rPr>
          <w:rFonts w:ascii="Times New Roman" w:hAnsi="Times New Roman"/>
          <w:bCs/>
          <w:sz w:val="24"/>
          <w:szCs w:val="24"/>
        </w:rPr>
        <w:t>/</w:t>
      </w:r>
      <w:proofErr w:type="spellStart"/>
      <w:r w:rsidR="007E4BA1" w:rsidRPr="007E4BA1">
        <w:rPr>
          <w:rFonts w:ascii="Times New Roman" w:hAnsi="Times New Roman"/>
          <w:bCs/>
          <w:sz w:val="24"/>
          <w:szCs w:val="24"/>
        </w:rPr>
        <w:t>қ</w:t>
      </w:r>
      <w:r w:rsidR="007E4BA1">
        <w:rPr>
          <w:rFonts w:ascii="Times New Roman" w:hAnsi="Times New Roman"/>
          <w:bCs/>
          <w:sz w:val="24"/>
          <w:szCs w:val="24"/>
        </w:rPr>
        <w:t>атысу</w:t>
      </w:r>
      <w:proofErr w:type="spellEnd"/>
      <w:r w:rsidR="007E4BA1">
        <w:rPr>
          <w:rFonts w:ascii="Times New Roman" w:hAnsi="Times New Roman"/>
          <w:bCs/>
          <w:sz w:val="24"/>
          <w:szCs w:val="24"/>
        </w:rPr>
        <w:t xml:space="preserve"> </w:t>
      </w:r>
      <w:proofErr w:type="spellStart"/>
      <w:r w:rsidR="007E4BA1">
        <w:rPr>
          <w:rFonts w:ascii="Times New Roman" w:hAnsi="Times New Roman"/>
          <w:bCs/>
          <w:sz w:val="24"/>
          <w:szCs w:val="24"/>
        </w:rPr>
        <w:t>үлестерінің</w:t>
      </w:r>
      <w:proofErr w:type="spellEnd"/>
      <w:r w:rsidR="007E4BA1">
        <w:rPr>
          <w:rFonts w:ascii="Times New Roman" w:hAnsi="Times New Roman"/>
          <w:bCs/>
          <w:sz w:val="24"/>
          <w:szCs w:val="24"/>
        </w:rPr>
        <w:t xml:space="preserve"> </w:t>
      </w:r>
      <w:proofErr w:type="spellStart"/>
      <w:r w:rsidR="007E4BA1">
        <w:rPr>
          <w:rFonts w:ascii="Times New Roman" w:hAnsi="Times New Roman"/>
          <w:bCs/>
          <w:sz w:val="24"/>
          <w:szCs w:val="24"/>
        </w:rPr>
        <w:t>кемінде</w:t>
      </w:r>
      <w:proofErr w:type="spellEnd"/>
      <w:r w:rsidR="007E4BA1">
        <w:rPr>
          <w:rFonts w:ascii="Times New Roman" w:hAnsi="Times New Roman"/>
          <w:bCs/>
          <w:sz w:val="24"/>
          <w:szCs w:val="24"/>
        </w:rPr>
        <w:t xml:space="preserve"> 50%-</w:t>
      </w:r>
      <w:r w:rsidR="007E4BA1" w:rsidRPr="007E4BA1">
        <w:rPr>
          <w:rFonts w:ascii="Times New Roman" w:hAnsi="Times New Roman"/>
          <w:bCs/>
          <w:sz w:val="24"/>
          <w:szCs w:val="24"/>
        </w:rPr>
        <w:t xml:space="preserve">ы </w:t>
      </w:r>
      <w:proofErr w:type="spellStart"/>
      <w:r w:rsidR="007E4BA1" w:rsidRPr="007E4BA1">
        <w:rPr>
          <w:rFonts w:ascii="Times New Roman" w:hAnsi="Times New Roman"/>
          <w:bCs/>
          <w:sz w:val="24"/>
          <w:szCs w:val="24"/>
        </w:rPr>
        <w:t>меншік</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құқығымен</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тиесілі</w:t>
      </w:r>
      <w:proofErr w:type="spellEnd"/>
      <w:r w:rsidR="007E4BA1" w:rsidRPr="007E4BA1">
        <w:rPr>
          <w:rFonts w:ascii="Times New Roman" w:hAnsi="Times New Roman"/>
          <w:bCs/>
          <w:sz w:val="24"/>
          <w:szCs w:val="24"/>
        </w:rPr>
        <w:t xml:space="preserve"> акционер/</w:t>
      </w:r>
      <w:proofErr w:type="spellStart"/>
      <w:r w:rsidR="007E4BA1" w:rsidRPr="007E4BA1">
        <w:rPr>
          <w:rFonts w:ascii="Times New Roman" w:hAnsi="Times New Roman"/>
          <w:bCs/>
          <w:sz w:val="24"/>
          <w:szCs w:val="24"/>
        </w:rPr>
        <w:t>қатысушы</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болып</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табылады</w:t>
      </w:r>
      <w:proofErr w:type="spellEnd"/>
      <w:r w:rsidR="00090653" w:rsidRPr="00703926">
        <w:rPr>
          <w:rFonts w:ascii="Times New Roman" w:hAnsi="Times New Roman"/>
          <w:bCs/>
          <w:sz w:val="24"/>
          <w:szCs w:val="24"/>
        </w:rPr>
        <w:t>;</w:t>
      </w:r>
    </w:p>
    <w:p w14:paraId="6FD0FACA" w14:textId="1AF69BAB" w:rsidR="00090653" w:rsidRPr="00703926" w:rsidRDefault="00703926" w:rsidP="00703926">
      <w:pPr>
        <w:spacing w:before="120" w:after="120"/>
        <w:ind w:left="720"/>
        <w:jc w:val="both"/>
        <w:rPr>
          <w:rFonts w:ascii="Times New Roman" w:hAnsi="Times New Roman"/>
          <w:bCs/>
          <w:sz w:val="24"/>
          <w:szCs w:val="24"/>
        </w:rPr>
      </w:pPr>
      <w:r w:rsidRPr="00703926">
        <w:rPr>
          <w:rFonts w:ascii="Times New Roman" w:hAnsi="Times New Roman"/>
          <w:bCs/>
          <w:sz w:val="24"/>
          <w:szCs w:val="24"/>
        </w:rPr>
        <w:lastRenderedPageBreak/>
        <w:t>1.1</w:t>
      </w:r>
      <w:r w:rsidR="0040412D">
        <w:rPr>
          <w:rFonts w:ascii="Times New Roman" w:hAnsi="Times New Roman"/>
          <w:bCs/>
          <w:sz w:val="24"/>
          <w:szCs w:val="24"/>
          <w:lang w:val="kk-KZ"/>
        </w:rPr>
        <w:t>6</w:t>
      </w:r>
      <w:r w:rsidRPr="00703926">
        <w:rPr>
          <w:rFonts w:ascii="Times New Roman" w:hAnsi="Times New Roman"/>
          <w:bCs/>
          <w:sz w:val="24"/>
          <w:szCs w:val="24"/>
        </w:rPr>
        <w:t xml:space="preserve">.2. </w:t>
      </w:r>
      <w:proofErr w:type="spellStart"/>
      <w:r w:rsidR="007E4BA1" w:rsidRPr="007E4BA1">
        <w:rPr>
          <w:rFonts w:ascii="Times New Roman" w:hAnsi="Times New Roman"/>
          <w:bCs/>
          <w:sz w:val="24"/>
          <w:szCs w:val="24"/>
        </w:rPr>
        <w:t>Конкурстық</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құжаттамаға</w:t>
      </w:r>
      <w:proofErr w:type="spellEnd"/>
      <w:r w:rsidR="007E4BA1" w:rsidRPr="007E4BA1">
        <w:rPr>
          <w:rFonts w:ascii="Times New Roman" w:hAnsi="Times New Roman"/>
          <w:bCs/>
          <w:sz w:val="24"/>
          <w:szCs w:val="24"/>
        </w:rPr>
        <w:t xml:space="preserve"> №</w:t>
      </w:r>
      <w:r w:rsidR="007E4BA1">
        <w:rPr>
          <w:rFonts w:ascii="Times New Roman" w:hAnsi="Times New Roman"/>
          <w:bCs/>
          <w:sz w:val="24"/>
          <w:szCs w:val="24"/>
          <w:lang w:val="kk-KZ"/>
        </w:rPr>
        <w:t xml:space="preserve"> </w:t>
      </w:r>
      <w:r w:rsidR="007E4BA1" w:rsidRPr="007E4BA1">
        <w:rPr>
          <w:rFonts w:ascii="Times New Roman" w:hAnsi="Times New Roman"/>
          <w:bCs/>
          <w:sz w:val="24"/>
          <w:szCs w:val="24"/>
        </w:rPr>
        <w:t xml:space="preserve">А </w:t>
      </w:r>
      <w:proofErr w:type="spellStart"/>
      <w:r w:rsidR="007E4BA1" w:rsidRPr="007E4BA1">
        <w:rPr>
          <w:rFonts w:ascii="Times New Roman" w:hAnsi="Times New Roman"/>
          <w:bCs/>
          <w:sz w:val="24"/>
          <w:szCs w:val="24"/>
        </w:rPr>
        <w:t>қосымшаның</w:t>
      </w:r>
      <w:proofErr w:type="spellEnd"/>
      <w:r w:rsidR="007E4BA1" w:rsidRPr="007E4BA1">
        <w:rPr>
          <w:rFonts w:ascii="Times New Roman" w:hAnsi="Times New Roman"/>
          <w:bCs/>
          <w:sz w:val="24"/>
          <w:szCs w:val="24"/>
        </w:rPr>
        <w:t xml:space="preserve"> 1.1</w:t>
      </w:r>
      <w:r w:rsidR="0040412D">
        <w:rPr>
          <w:rFonts w:ascii="Times New Roman" w:hAnsi="Times New Roman"/>
          <w:bCs/>
          <w:sz w:val="24"/>
          <w:szCs w:val="24"/>
          <w:lang w:val="kk-KZ"/>
        </w:rPr>
        <w:t>6</w:t>
      </w:r>
      <w:r w:rsidR="007E4BA1" w:rsidRPr="007E4BA1">
        <w:rPr>
          <w:rFonts w:ascii="Times New Roman" w:hAnsi="Times New Roman"/>
          <w:bCs/>
          <w:sz w:val="24"/>
          <w:szCs w:val="24"/>
        </w:rPr>
        <w:t xml:space="preserve">.1-тармақшасында </w:t>
      </w:r>
      <w:proofErr w:type="spellStart"/>
      <w:r w:rsidR="007E4BA1" w:rsidRPr="007E4BA1">
        <w:rPr>
          <w:rFonts w:ascii="Times New Roman" w:hAnsi="Times New Roman"/>
          <w:bCs/>
          <w:sz w:val="24"/>
          <w:szCs w:val="24"/>
        </w:rPr>
        <w:t>көрсетілген</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акционерге</w:t>
      </w:r>
      <w:proofErr w:type="spellEnd"/>
      <w:r w:rsidR="007E4BA1" w:rsidRPr="007E4BA1">
        <w:rPr>
          <w:rFonts w:ascii="Times New Roman" w:hAnsi="Times New Roman"/>
          <w:bCs/>
          <w:sz w:val="24"/>
          <w:szCs w:val="24"/>
        </w:rPr>
        <w:t>/</w:t>
      </w:r>
      <w:proofErr w:type="spellStart"/>
      <w:r w:rsidR="007E4BA1" w:rsidRPr="007E4BA1">
        <w:rPr>
          <w:rFonts w:ascii="Times New Roman" w:hAnsi="Times New Roman"/>
          <w:bCs/>
          <w:sz w:val="24"/>
          <w:szCs w:val="24"/>
        </w:rPr>
        <w:t>қатысушыға</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меншік</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құқығымен</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тиесілі</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акцияларының</w:t>
      </w:r>
      <w:proofErr w:type="spellEnd"/>
      <w:r w:rsidR="007E4BA1" w:rsidRPr="007E4BA1">
        <w:rPr>
          <w:rFonts w:ascii="Times New Roman" w:hAnsi="Times New Roman"/>
          <w:bCs/>
          <w:sz w:val="24"/>
          <w:szCs w:val="24"/>
        </w:rPr>
        <w:t>/</w:t>
      </w:r>
      <w:proofErr w:type="spellStart"/>
      <w:r w:rsidR="007E4BA1" w:rsidRPr="007E4BA1">
        <w:rPr>
          <w:rFonts w:ascii="Times New Roman" w:hAnsi="Times New Roman"/>
          <w:bCs/>
          <w:sz w:val="24"/>
          <w:szCs w:val="24"/>
        </w:rPr>
        <w:t>қатысу</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үлестерінің</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кемінде</w:t>
      </w:r>
      <w:proofErr w:type="spellEnd"/>
      <w:r w:rsidR="007E4BA1" w:rsidRPr="007E4BA1">
        <w:rPr>
          <w:rFonts w:ascii="Times New Roman" w:hAnsi="Times New Roman"/>
          <w:bCs/>
          <w:sz w:val="24"/>
          <w:szCs w:val="24"/>
        </w:rPr>
        <w:t xml:space="preserve"> 50% </w:t>
      </w:r>
      <w:proofErr w:type="spellStart"/>
      <w:r w:rsidR="007E4BA1" w:rsidRPr="007E4BA1">
        <w:rPr>
          <w:rFonts w:ascii="Times New Roman" w:hAnsi="Times New Roman"/>
          <w:bCs/>
          <w:sz w:val="24"/>
          <w:szCs w:val="24"/>
        </w:rPr>
        <w:t>Әлеуетті</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қатысушы</w:t>
      </w:r>
      <w:proofErr w:type="spellEnd"/>
      <w:r w:rsidR="00090653" w:rsidRPr="00703926">
        <w:rPr>
          <w:rFonts w:ascii="Times New Roman" w:hAnsi="Times New Roman"/>
          <w:bCs/>
          <w:sz w:val="24"/>
          <w:szCs w:val="24"/>
        </w:rPr>
        <w:t>;</w:t>
      </w:r>
    </w:p>
    <w:p w14:paraId="3F3202E8" w14:textId="3E8CDD60" w:rsidR="00090653" w:rsidRPr="00703926" w:rsidRDefault="00703926" w:rsidP="00703926">
      <w:pPr>
        <w:spacing w:before="120" w:after="120"/>
        <w:ind w:left="720"/>
        <w:jc w:val="both"/>
        <w:rPr>
          <w:rFonts w:ascii="Times New Roman" w:hAnsi="Times New Roman"/>
          <w:bCs/>
          <w:sz w:val="24"/>
          <w:szCs w:val="24"/>
        </w:rPr>
      </w:pPr>
      <w:r w:rsidRPr="00703926">
        <w:rPr>
          <w:rFonts w:ascii="Times New Roman" w:hAnsi="Times New Roman"/>
          <w:bCs/>
          <w:sz w:val="24"/>
          <w:szCs w:val="24"/>
        </w:rPr>
        <w:t>1.1</w:t>
      </w:r>
      <w:r w:rsidR="0040412D">
        <w:rPr>
          <w:rFonts w:ascii="Times New Roman" w:hAnsi="Times New Roman"/>
          <w:bCs/>
          <w:sz w:val="24"/>
          <w:szCs w:val="24"/>
          <w:lang w:val="kk-KZ"/>
        </w:rPr>
        <w:t>6</w:t>
      </w:r>
      <w:r w:rsidRPr="00703926">
        <w:rPr>
          <w:rFonts w:ascii="Times New Roman" w:hAnsi="Times New Roman"/>
          <w:bCs/>
          <w:sz w:val="24"/>
          <w:szCs w:val="24"/>
        </w:rPr>
        <w:t xml:space="preserve">.3. </w:t>
      </w:r>
      <w:proofErr w:type="spellStart"/>
      <w:r w:rsidR="007E4BA1" w:rsidRPr="007E4BA1">
        <w:rPr>
          <w:rFonts w:ascii="Times New Roman" w:hAnsi="Times New Roman"/>
          <w:bCs/>
          <w:sz w:val="24"/>
          <w:szCs w:val="24"/>
        </w:rPr>
        <w:t>Конкурстық</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құжаттамаға</w:t>
      </w:r>
      <w:proofErr w:type="spellEnd"/>
      <w:r w:rsidR="007E4BA1" w:rsidRPr="007E4BA1">
        <w:rPr>
          <w:rFonts w:ascii="Times New Roman" w:hAnsi="Times New Roman"/>
          <w:bCs/>
          <w:sz w:val="24"/>
          <w:szCs w:val="24"/>
        </w:rPr>
        <w:t xml:space="preserve"> №</w:t>
      </w:r>
      <w:r w:rsidR="007E4BA1">
        <w:rPr>
          <w:rFonts w:ascii="Times New Roman" w:hAnsi="Times New Roman"/>
          <w:bCs/>
          <w:sz w:val="24"/>
          <w:szCs w:val="24"/>
          <w:lang w:val="kk-KZ"/>
        </w:rPr>
        <w:t xml:space="preserve"> </w:t>
      </w:r>
      <w:r w:rsidR="007E4BA1" w:rsidRPr="007E4BA1">
        <w:rPr>
          <w:rFonts w:ascii="Times New Roman" w:hAnsi="Times New Roman"/>
          <w:bCs/>
          <w:sz w:val="24"/>
          <w:szCs w:val="24"/>
        </w:rPr>
        <w:t xml:space="preserve">А </w:t>
      </w:r>
      <w:proofErr w:type="spellStart"/>
      <w:r w:rsidR="007E4BA1" w:rsidRPr="007E4BA1">
        <w:rPr>
          <w:rFonts w:ascii="Times New Roman" w:hAnsi="Times New Roman"/>
          <w:bCs/>
          <w:sz w:val="24"/>
          <w:szCs w:val="24"/>
        </w:rPr>
        <w:t>қосымшаның</w:t>
      </w:r>
      <w:proofErr w:type="spellEnd"/>
      <w:r w:rsidR="007E4BA1" w:rsidRPr="007E4BA1">
        <w:rPr>
          <w:rFonts w:ascii="Times New Roman" w:hAnsi="Times New Roman"/>
          <w:bCs/>
          <w:sz w:val="24"/>
          <w:szCs w:val="24"/>
        </w:rPr>
        <w:t xml:space="preserve"> 1.1</w:t>
      </w:r>
      <w:r w:rsidR="0040412D">
        <w:rPr>
          <w:rFonts w:ascii="Times New Roman" w:hAnsi="Times New Roman"/>
          <w:bCs/>
          <w:sz w:val="24"/>
          <w:szCs w:val="24"/>
          <w:lang w:val="kk-KZ"/>
        </w:rPr>
        <w:t>6</w:t>
      </w:r>
      <w:r w:rsidR="007E4BA1" w:rsidRPr="007E4BA1">
        <w:rPr>
          <w:rFonts w:ascii="Times New Roman" w:hAnsi="Times New Roman"/>
          <w:bCs/>
          <w:sz w:val="24"/>
          <w:szCs w:val="24"/>
        </w:rPr>
        <w:t xml:space="preserve">.1-тармақшасында </w:t>
      </w:r>
      <w:proofErr w:type="spellStart"/>
      <w:r w:rsidR="007E4BA1" w:rsidRPr="007E4BA1">
        <w:rPr>
          <w:rFonts w:ascii="Times New Roman" w:hAnsi="Times New Roman"/>
          <w:bCs/>
          <w:sz w:val="24"/>
          <w:szCs w:val="24"/>
        </w:rPr>
        <w:t>көрсетілген</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тұлға</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акцияларының</w:t>
      </w:r>
      <w:proofErr w:type="spellEnd"/>
      <w:r w:rsidR="007E4BA1" w:rsidRPr="007E4BA1">
        <w:rPr>
          <w:rFonts w:ascii="Times New Roman" w:hAnsi="Times New Roman"/>
          <w:bCs/>
          <w:sz w:val="24"/>
          <w:szCs w:val="24"/>
        </w:rPr>
        <w:t>/</w:t>
      </w:r>
      <w:proofErr w:type="spellStart"/>
      <w:r w:rsidR="007E4BA1" w:rsidRPr="007E4BA1">
        <w:rPr>
          <w:rFonts w:ascii="Times New Roman" w:hAnsi="Times New Roman"/>
          <w:bCs/>
          <w:sz w:val="24"/>
          <w:szCs w:val="24"/>
        </w:rPr>
        <w:t>қ</w:t>
      </w:r>
      <w:r w:rsidR="007E4BA1">
        <w:rPr>
          <w:rFonts w:ascii="Times New Roman" w:hAnsi="Times New Roman"/>
          <w:bCs/>
          <w:sz w:val="24"/>
          <w:szCs w:val="24"/>
        </w:rPr>
        <w:t>атысу</w:t>
      </w:r>
      <w:proofErr w:type="spellEnd"/>
      <w:r w:rsidR="007E4BA1">
        <w:rPr>
          <w:rFonts w:ascii="Times New Roman" w:hAnsi="Times New Roman"/>
          <w:bCs/>
          <w:sz w:val="24"/>
          <w:szCs w:val="24"/>
        </w:rPr>
        <w:t xml:space="preserve"> </w:t>
      </w:r>
      <w:proofErr w:type="spellStart"/>
      <w:r w:rsidR="007E4BA1">
        <w:rPr>
          <w:rFonts w:ascii="Times New Roman" w:hAnsi="Times New Roman"/>
          <w:bCs/>
          <w:sz w:val="24"/>
          <w:szCs w:val="24"/>
        </w:rPr>
        <w:t>үлестерінің</w:t>
      </w:r>
      <w:proofErr w:type="spellEnd"/>
      <w:r w:rsidR="007E4BA1">
        <w:rPr>
          <w:rFonts w:ascii="Times New Roman" w:hAnsi="Times New Roman"/>
          <w:bCs/>
          <w:sz w:val="24"/>
          <w:szCs w:val="24"/>
        </w:rPr>
        <w:t xml:space="preserve"> </w:t>
      </w:r>
      <w:proofErr w:type="spellStart"/>
      <w:r w:rsidR="007E4BA1">
        <w:rPr>
          <w:rFonts w:ascii="Times New Roman" w:hAnsi="Times New Roman"/>
          <w:bCs/>
          <w:sz w:val="24"/>
          <w:szCs w:val="24"/>
        </w:rPr>
        <w:t>кемінде</w:t>
      </w:r>
      <w:proofErr w:type="spellEnd"/>
      <w:r w:rsidR="007E4BA1">
        <w:rPr>
          <w:rFonts w:ascii="Times New Roman" w:hAnsi="Times New Roman"/>
          <w:bCs/>
          <w:sz w:val="24"/>
          <w:szCs w:val="24"/>
        </w:rPr>
        <w:t xml:space="preserve"> 50%-</w:t>
      </w:r>
      <w:r w:rsidR="007E4BA1" w:rsidRPr="007E4BA1">
        <w:rPr>
          <w:rFonts w:ascii="Times New Roman" w:hAnsi="Times New Roman"/>
          <w:bCs/>
          <w:sz w:val="24"/>
          <w:szCs w:val="24"/>
        </w:rPr>
        <w:t xml:space="preserve">ы </w:t>
      </w:r>
      <w:proofErr w:type="spellStart"/>
      <w:r w:rsidR="007E4BA1" w:rsidRPr="007E4BA1">
        <w:rPr>
          <w:rFonts w:ascii="Times New Roman" w:hAnsi="Times New Roman"/>
          <w:bCs/>
          <w:sz w:val="24"/>
          <w:szCs w:val="24"/>
        </w:rPr>
        <w:t>тікелей</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немесе</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жанама</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түрде</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тиесілі</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Әлеуетті</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қатысушы</w:t>
      </w:r>
      <w:proofErr w:type="spellEnd"/>
      <w:r w:rsidR="00090653" w:rsidRPr="00703926">
        <w:rPr>
          <w:rFonts w:ascii="Times New Roman" w:hAnsi="Times New Roman"/>
          <w:bCs/>
          <w:sz w:val="24"/>
          <w:szCs w:val="24"/>
        </w:rPr>
        <w:t>;</w:t>
      </w:r>
    </w:p>
    <w:p w14:paraId="7CA64AEE" w14:textId="4828AB45" w:rsidR="00090653" w:rsidRPr="00703926" w:rsidRDefault="00703926" w:rsidP="00703926">
      <w:pPr>
        <w:spacing w:before="120" w:after="120"/>
        <w:ind w:left="720"/>
        <w:jc w:val="both"/>
        <w:rPr>
          <w:rFonts w:ascii="Times New Roman" w:hAnsi="Times New Roman"/>
          <w:bCs/>
          <w:sz w:val="24"/>
          <w:szCs w:val="24"/>
        </w:rPr>
      </w:pPr>
      <w:r w:rsidRPr="00703926">
        <w:rPr>
          <w:rFonts w:ascii="Times New Roman" w:hAnsi="Times New Roman"/>
          <w:bCs/>
          <w:sz w:val="24"/>
          <w:szCs w:val="24"/>
        </w:rPr>
        <w:t>1.1</w:t>
      </w:r>
      <w:r w:rsidR="0040412D">
        <w:rPr>
          <w:rFonts w:ascii="Times New Roman" w:hAnsi="Times New Roman"/>
          <w:bCs/>
          <w:sz w:val="24"/>
          <w:szCs w:val="24"/>
          <w:lang w:val="kk-KZ"/>
        </w:rPr>
        <w:t>6</w:t>
      </w:r>
      <w:r w:rsidRPr="00703926">
        <w:rPr>
          <w:rFonts w:ascii="Times New Roman" w:hAnsi="Times New Roman"/>
          <w:bCs/>
          <w:sz w:val="24"/>
          <w:szCs w:val="24"/>
        </w:rPr>
        <w:t xml:space="preserve">.4. </w:t>
      </w:r>
      <w:proofErr w:type="spellStart"/>
      <w:r w:rsidR="007E4BA1" w:rsidRPr="007E4BA1">
        <w:rPr>
          <w:rFonts w:ascii="Times New Roman" w:hAnsi="Times New Roman"/>
          <w:bCs/>
          <w:sz w:val="24"/>
          <w:szCs w:val="24"/>
        </w:rPr>
        <w:t>Акцияларының</w:t>
      </w:r>
      <w:proofErr w:type="spellEnd"/>
      <w:r w:rsidR="007E4BA1" w:rsidRPr="007E4BA1">
        <w:rPr>
          <w:rFonts w:ascii="Times New Roman" w:hAnsi="Times New Roman"/>
          <w:bCs/>
          <w:sz w:val="24"/>
          <w:szCs w:val="24"/>
        </w:rPr>
        <w:t>/</w:t>
      </w:r>
      <w:proofErr w:type="spellStart"/>
      <w:r w:rsidR="007E4BA1" w:rsidRPr="007E4BA1">
        <w:rPr>
          <w:rFonts w:ascii="Times New Roman" w:hAnsi="Times New Roman"/>
          <w:bCs/>
          <w:sz w:val="24"/>
          <w:szCs w:val="24"/>
        </w:rPr>
        <w:t>қ</w:t>
      </w:r>
      <w:r w:rsidR="007E4BA1">
        <w:rPr>
          <w:rFonts w:ascii="Times New Roman" w:hAnsi="Times New Roman"/>
          <w:bCs/>
          <w:sz w:val="24"/>
          <w:szCs w:val="24"/>
        </w:rPr>
        <w:t>атысу</w:t>
      </w:r>
      <w:proofErr w:type="spellEnd"/>
      <w:r w:rsidR="007E4BA1">
        <w:rPr>
          <w:rFonts w:ascii="Times New Roman" w:hAnsi="Times New Roman"/>
          <w:bCs/>
          <w:sz w:val="24"/>
          <w:szCs w:val="24"/>
        </w:rPr>
        <w:t xml:space="preserve"> </w:t>
      </w:r>
      <w:proofErr w:type="spellStart"/>
      <w:r w:rsidR="007E4BA1">
        <w:rPr>
          <w:rFonts w:ascii="Times New Roman" w:hAnsi="Times New Roman"/>
          <w:bCs/>
          <w:sz w:val="24"/>
          <w:szCs w:val="24"/>
        </w:rPr>
        <w:t>үлестерінің</w:t>
      </w:r>
      <w:proofErr w:type="spellEnd"/>
      <w:r w:rsidR="007E4BA1">
        <w:rPr>
          <w:rFonts w:ascii="Times New Roman" w:hAnsi="Times New Roman"/>
          <w:bCs/>
          <w:sz w:val="24"/>
          <w:szCs w:val="24"/>
        </w:rPr>
        <w:t xml:space="preserve"> </w:t>
      </w:r>
      <w:proofErr w:type="spellStart"/>
      <w:r w:rsidR="007E4BA1">
        <w:rPr>
          <w:rFonts w:ascii="Times New Roman" w:hAnsi="Times New Roman"/>
          <w:bCs/>
          <w:sz w:val="24"/>
          <w:szCs w:val="24"/>
        </w:rPr>
        <w:t>кемінде</w:t>
      </w:r>
      <w:proofErr w:type="spellEnd"/>
      <w:r w:rsidR="007E4BA1">
        <w:rPr>
          <w:rFonts w:ascii="Times New Roman" w:hAnsi="Times New Roman"/>
          <w:bCs/>
          <w:sz w:val="24"/>
          <w:szCs w:val="24"/>
        </w:rPr>
        <w:t xml:space="preserve"> 50%-</w:t>
      </w:r>
      <w:r w:rsidR="007E4BA1" w:rsidRPr="007E4BA1">
        <w:rPr>
          <w:rFonts w:ascii="Times New Roman" w:hAnsi="Times New Roman"/>
          <w:bCs/>
          <w:sz w:val="24"/>
          <w:szCs w:val="24"/>
        </w:rPr>
        <w:t xml:space="preserve">ы </w:t>
      </w:r>
      <w:proofErr w:type="spellStart"/>
      <w:r w:rsidR="007E4BA1" w:rsidRPr="007E4BA1">
        <w:rPr>
          <w:rFonts w:ascii="Times New Roman" w:hAnsi="Times New Roman"/>
          <w:bCs/>
          <w:sz w:val="24"/>
          <w:szCs w:val="24"/>
        </w:rPr>
        <w:t>Конкурстық</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құжаттамаға</w:t>
      </w:r>
      <w:proofErr w:type="spellEnd"/>
      <w:r w:rsidR="007E4BA1" w:rsidRPr="007E4BA1">
        <w:rPr>
          <w:rFonts w:ascii="Times New Roman" w:hAnsi="Times New Roman"/>
          <w:bCs/>
          <w:sz w:val="24"/>
          <w:szCs w:val="24"/>
        </w:rPr>
        <w:t xml:space="preserve"> № А </w:t>
      </w:r>
      <w:proofErr w:type="spellStart"/>
      <w:r w:rsidR="007E4BA1" w:rsidRPr="007E4BA1">
        <w:rPr>
          <w:rFonts w:ascii="Times New Roman" w:hAnsi="Times New Roman"/>
          <w:bCs/>
          <w:sz w:val="24"/>
          <w:szCs w:val="24"/>
        </w:rPr>
        <w:t>қосымшаның</w:t>
      </w:r>
      <w:proofErr w:type="spellEnd"/>
      <w:r w:rsidR="007E4BA1" w:rsidRPr="007E4BA1">
        <w:rPr>
          <w:rFonts w:ascii="Times New Roman" w:hAnsi="Times New Roman"/>
          <w:bCs/>
          <w:sz w:val="24"/>
          <w:szCs w:val="24"/>
        </w:rPr>
        <w:t xml:space="preserve"> 1.1</w:t>
      </w:r>
      <w:r w:rsidR="0040412D">
        <w:rPr>
          <w:rFonts w:ascii="Times New Roman" w:hAnsi="Times New Roman"/>
          <w:bCs/>
          <w:sz w:val="24"/>
          <w:szCs w:val="24"/>
          <w:lang w:val="kk-KZ"/>
        </w:rPr>
        <w:t>6</w:t>
      </w:r>
      <w:r w:rsidR="007E4BA1" w:rsidRPr="007E4BA1">
        <w:rPr>
          <w:rFonts w:ascii="Times New Roman" w:hAnsi="Times New Roman"/>
          <w:bCs/>
          <w:sz w:val="24"/>
          <w:szCs w:val="24"/>
        </w:rPr>
        <w:t xml:space="preserve">.3-тармақшасында </w:t>
      </w:r>
      <w:proofErr w:type="spellStart"/>
      <w:r w:rsidR="007E4BA1" w:rsidRPr="007E4BA1">
        <w:rPr>
          <w:rFonts w:ascii="Times New Roman" w:hAnsi="Times New Roman"/>
          <w:bCs/>
          <w:sz w:val="24"/>
          <w:szCs w:val="24"/>
        </w:rPr>
        <w:t>көрсетілген</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акционерлерге</w:t>
      </w:r>
      <w:proofErr w:type="spellEnd"/>
      <w:r w:rsidR="007E4BA1" w:rsidRPr="007E4BA1">
        <w:rPr>
          <w:rFonts w:ascii="Times New Roman" w:hAnsi="Times New Roman"/>
          <w:bCs/>
          <w:sz w:val="24"/>
          <w:szCs w:val="24"/>
        </w:rPr>
        <w:t>/</w:t>
      </w:r>
      <w:proofErr w:type="spellStart"/>
      <w:r w:rsidR="007E4BA1" w:rsidRPr="007E4BA1">
        <w:rPr>
          <w:rFonts w:ascii="Times New Roman" w:hAnsi="Times New Roman"/>
          <w:bCs/>
          <w:sz w:val="24"/>
          <w:szCs w:val="24"/>
        </w:rPr>
        <w:t>қатысушыларға</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тікелей</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немесе</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жанама</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меншік</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құқығымен</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тиесілі</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Әлеуетті</w:t>
      </w:r>
      <w:proofErr w:type="spellEnd"/>
      <w:r w:rsidR="007E4BA1" w:rsidRPr="007E4BA1">
        <w:rPr>
          <w:rFonts w:ascii="Times New Roman" w:hAnsi="Times New Roman"/>
          <w:bCs/>
          <w:sz w:val="24"/>
          <w:szCs w:val="24"/>
        </w:rPr>
        <w:t xml:space="preserve"> </w:t>
      </w:r>
      <w:proofErr w:type="spellStart"/>
      <w:r w:rsidR="007E4BA1" w:rsidRPr="007E4BA1">
        <w:rPr>
          <w:rFonts w:ascii="Times New Roman" w:hAnsi="Times New Roman"/>
          <w:bCs/>
          <w:sz w:val="24"/>
          <w:szCs w:val="24"/>
        </w:rPr>
        <w:t>қатысушы</w:t>
      </w:r>
      <w:proofErr w:type="spellEnd"/>
      <w:r w:rsidR="00090653" w:rsidRPr="00703926">
        <w:rPr>
          <w:rFonts w:ascii="Times New Roman" w:hAnsi="Times New Roman"/>
          <w:bCs/>
          <w:sz w:val="24"/>
          <w:szCs w:val="24"/>
        </w:rPr>
        <w:t>;</w:t>
      </w:r>
    </w:p>
    <w:p w14:paraId="129585B3" w14:textId="17261CDE" w:rsidR="00090653" w:rsidRPr="008E0CDF" w:rsidRDefault="007E4BA1" w:rsidP="00247E31">
      <w:pPr>
        <w:spacing w:before="120" w:after="120" w:line="240" w:lineRule="auto"/>
        <w:ind w:left="720"/>
        <w:jc w:val="both"/>
        <w:rPr>
          <w:rFonts w:ascii="Times New Roman" w:eastAsia="Times New Roman" w:hAnsi="Times New Roman"/>
          <w:bCs/>
          <w:sz w:val="24"/>
          <w:szCs w:val="24"/>
          <w:lang w:eastAsia="ru-RU"/>
        </w:rPr>
      </w:pPr>
      <w:r w:rsidRPr="007E4BA1">
        <w:rPr>
          <w:rFonts w:ascii="Times New Roman" w:eastAsia="Times New Roman" w:hAnsi="Times New Roman"/>
          <w:bCs/>
          <w:sz w:val="24"/>
          <w:szCs w:val="24"/>
          <w:lang w:eastAsia="ru-RU"/>
        </w:rPr>
        <w:t xml:space="preserve">осы </w:t>
      </w:r>
      <w:proofErr w:type="spellStart"/>
      <w:r w:rsidRPr="007E4BA1">
        <w:rPr>
          <w:rFonts w:ascii="Times New Roman" w:eastAsia="Times New Roman" w:hAnsi="Times New Roman"/>
          <w:bCs/>
          <w:sz w:val="24"/>
          <w:szCs w:val="24"/>
          <w:lang w:eastAsia="ru-RU"/>
        </w:rPr>
        <w:t>Біліктілік</w:t>
      </w:r>
      <w:proofErr w:type="spellEnd"/>
      <w:r w:rsidRPr="007E4BA1">
        <w:rPr>
          <w:rFonts w:ascii="Times New Roman" w:eastAsia="Times New Roman" w:hAnsi="Times New Roman"/>
          <w:bCs/>
          <w:sz w:val="24"/>
          <w:szCs w:val="24"/>
          <w:lang w:eastAsia="ru-RU"/>
        </w:rPr>
        <w:t xml:space="preserve"> </w:t>
      </w:r>
      <w:proofErr w:type="spellStart"/>
      <w:r w:rsidRPr="007E4BA1">
        <w:rPr>
          <w:rFonts w:ascii="Times New Roman" w:eastAsia="Times New Roman" w:hAnsi="Times New Roman"/>
          <w:bCs/>
          <w:sz w:val="24"/>
          <w:szCs w:val="24"/>
          <w:lang w:eastAsia="ru-RU"/>
        </w:rPr>
        <w:t>талаптарына</w:t>
      </w:r>
      <w:proofErr w:type="spellEnd"/>
      <w:r w:rsidRPr="007E4BA1">
        <w:rPr>
          <w:rFonts w:ascii="Times New Roman" w:eastAsia="Times New Roman" w:hAnsi="Times New Roman"/>
          <w:bCs/>
          <w:sz w:val="24"/>
          <w:szCs w:val="24"/>
          <w:lang w:eastAsia="ru-RU"/>
        </w:rPr>
        <w:t xml:space="preserve"> </w:t>
      </w:r>
      <w:proofErr w:type="spellStart"/>
      <w:r w:rsidRPr="007E4BA1">
        <w:rPr>
          <w:rFonts w:ascii="Times New Roman" w:eastAsia="Times New Roman" w:hAnsi="Times New Roman"/>
          <w:bCs/>
          <w:sz w:val="24"/>
          <w:szCs w:val="24"/>
          <w:lang w:eastAsia="ru-RU"/>
        </w:rPr>
        <w:t>сәйкестігін</w:t>
      </w:r>
      <w:proofErr w:type="spellEnd"/>
      <w:r w:rsidRPr="007E4BA1">
        <w:rPr>
          <w:rFonts w:ascii="Times New Roman" w:eastAsia="Times New Roman" w:hAnsi="Times New Roman"/>
          <w:bCs/>
          <w:sz w:val="24"/>
          <w:szCs w:val="24"/>
          <w:lang w:eastAsia="ru-RU"/>
        </w:rPr>
        <w:t xml:space="preserve"> </w:t>
      </w:r>
      <w:proofErr w:type="spellStart"/>
      <w:r w:rsidRPr="007E4BA1">
        <w:rPr>
          <w:rFonts w:ascii="Times New Roman" w:eastAsia="Times New Roman" w:hAnsi="Times New Roman"/>
          <w:bCs/>
          <w:sz w:val="24"/>
          <w:szCs w:val="24"/>
          <w:lang w:eastAsia="ru-RU"/>
        </w:rPr>
        <w:t>растау</w:t>
      </w:r>
      <w:proofErr w:type="spellEnd"/>
      <w:r w:rsidRPr="007E4BA1">
        <w:rPr>
          <w:rFonts w:ascii="Times New Roman" w:eastAsia="Times New Roman" w:hAnsi="Times New Roman"/>
          <w:bCs/>
          <w:sz w:val="24"/>
          <w:szCs w:val="24"/>
          <w:lang w:eastAsia="ru-RU"/>
        </w:rPr>
        <w:t xml:space="preserve"> </w:t>
      </w:r>
      <w:proofErr w:type="spellStart"/>
      <w:r w:rsidRPr="007E4BA1">
        <w:rPr>
          <w:rFonts w:ascii="Times New Roman" w:eastAsia="Times New Roman" w:hAnsi="Times New Roman"/>
          <w:bCs/>
          <w:sz w:val="24"/>
          <w:szCs w:val="24"/>
          <w:lang w:eastAsia="ru-RU"/>
        </w:rPr>
        <w:t>мақсатында</w:t>
      </w:r>
      <w:proofErr w:type="spellEnd"/>
      <w:r w:rsidRPr="007E4BA1">
        <w:rPr>
          <w:rFonts w:ascii="Times New Roman" w:eastAsia="Times New Roman" w:hAnsi="Times New Roman"/>
          <w:bCs/>
          <w:sz w:val="24"/>
          <w:szCs w:val="24"/>
          <w:lang w:eastAsia="ru-RU"/>
        </w:rPr>
        <w:t xml:space="preserve"> </w:t>
      </w:r>
      <w:proofErr w:type="spellStart"/>
      <w:r w:rsidRPr="007E4BA1">
        <w:rPr>
          <w:rFonts w:ascii="Times New Roman" w:eastAsia="Times New Roman" w:hAnsi="Times New Roman"/>
          <w:bCs/>
          <w:sz w:val="24"/>
          <w:szCs w:val="24"/>
          <w:lang w:eastAsia="ru-RU"/>
        </w:rPr>
        <w:t>мыналар</w:t>
      </w:r>
      <w:proofErr w:type="spellEnd"/>
      <w:r w:rsidRPr="007E4BA1">
        <w:rPr>
          <w:rFonts w:ascii="Times New Roman" w:eastAsia="Times New Roman" w:hAnsi="Times New Roman"/>
          <w:bCs/>
          <w:sz w:val="24"/>
          <w:szCs w:val="24"/>
          <w:lang w:eastAsia="ru-RU"/>
        </w:rPr>
        <w:t xml:space="preserve"> </w:t>
      </w:r>
      <w:proofErr w:type="spellStart"/>
      <w:r w:rsidRPr="007E4BA1">
        <w:rPr>
          <w:rFonts w:ascii="Times New Roman" w:eastAsia="Times New Roman" w:hAnsi="Times New Roman"/>
          <w:bCs/>
          <w:sz w:val="24"/>
          <w:szCs w:val="24"/>
          <w:lang w:eastAsia="ru-RU"/>
        </w:rPr>
        <w:t>ұсынылады</w:t>
      </w:r>
      <w:proofErr w:type="spellEnd"/>
      <w:r w:rsidRPr="007E4BA1">
        <w:rPr>
          <w:rFonts w:ascii="Times New Roman" w:eastAsia="Times New Roman" w:hAnsi="Times New Roman"/>
          <w:bCs/>
          <w:sz w:val="24"/>
          <w:szCs w:val="24"/>
          <w:lang w:eastAsia="ru-RU"/>
        </w:rPr>
        <w:t>:</w:t>
      </w:r>
    </w:p>
    <w:p w14:paraId="5659E36D" w14:textId="0B818176" w:rsidR="007E4BA1" w:rsidRPr="00371F93" w:rsidRDefault="007E4BA1" w:rsidP="00B449E2">
      <w:pPr>
        <w:spacing w:before="120" w:after="120" w:line="240" w:lineRule="auto"/>
        <w:ind w:left="360"/>
        <w:jc w:val="both"/>
        <w:rPr>
          <w:rFonts w:ascii="Times New Roman" w:eastAsia="Times New Roman" w:hAnsi="Times New Roman"/>
          <w:bCs/>
          <w:sz w:val="24"/>
          <w:szCs w:val="24"/>
          <w:lang w:val="kk-KZ" w:eastAsia="ru-RU"/>
        </w:rPr>
      </w:pPr>
      <w:proofErr w:type="spellStart"/>
      <w:r w:rsidRPr="007E4BA1">
        <w:rPr>
          <w:rFonts w:ascii="Times New Roman" w:eastAsia="Times New Roman" w:hAnsi="Times New Roman"/>
          <w:bCs/>
          <w:i/>
          <w:sz w:val="24"/>
          <w:szCs w:val="24"/>
          <w:lang w:eastAsia="ru-RU"/>
        </w:rPr>
        <w:t>заңды</w:t>
      </w:r>
      <w:proofErr w:type="spellEnd"/>
      <w:r w:rsidRPr="007E4BA1">
        <w:rPr>
          <w:rFonts w:ascii="Times New Roman" w:eastAsia="Times New Roman" w:hAnsi="Times New Roman"/>
          <w:bCs/>
          <w:i/>
          <w:sz w:val="24"/>
          <w:szCs w:val="24"/>
          <w:lang w:eastAsia="ru-RU"/>
        </w:rPr>
        <w:t xml:space="preserve"> </w:t>
      </w:r>
      <w:proofErr w:type="spellStart"/>
      <w:r w:rsidRPr="007E4BA1">
        <w:rPr>
          <w:rFonts w:ascii="Times New Roman" w:eastAsia="Times New Roman" w:hAnsi="Times New Roman"/>
          <w:bCs/>
          <w:i/>
          <w:sz w:val="24"/>
          <w:szCs w:val="24"/>
          <w:lang w:eastAsia="ru-RU"/>
        </w:rPr>
        <w:t>тұлғалар</w:t>
      </w:r>
      <w:proofErr w:type="spellEnd"/>
      <w:r w:rsidR="00090653" w:rsidRPr="008E0CDF">
        <w:rPr>
          <w:rFonts w:ascii="Times New Roman" w:eastAsia="Times New Roman" w:hAnsi="Times New Roman"/>
          <w:bCs/>
          <w:i/>
          <w:sz w:val="24"/>
          <w:szCs w:val="24"/>
          <w:lang w:eastAsia="ru-RU"/>
        </w:rPr>
        <w:t>:</w:t>
      </w:r>
      <w:r w:rsidR="00090653" w:rsidRPr="008E0CDF">
        <w:rPr>
          <w:rFonts w:ascii="Times New Roman" w:eastAsia="Times New Roman" w:hAnsi="Times New Roman"/>
          <w:bCs/>
          <w:sz w:val="24"/>
          <w:szCs w:val="24"/>
          <w:lang w:eastAsia="ru-RU"/>
        </w:rPr>
        <w:t xml:space="preserve"> </w:t>
      </w:r>
      <w:r w:rsidR="00CF40B8" w:rsidRPr="00CF40B8">
        <w:rPr>
          <w:rFonts w:ascii="Times New Roman" w:eastAsia="Times New Roman" w:hAnsi="Times New Roman"/>
          <w:bCs/>
          <w:sz w:val="24"/>
          <w:szCs w:val="24"/>
          <w:lang w:eastAsia="ru-RU"/>
        </w:rPr>
        <w:t xml:space="preserve">(1) </w:t>
      </w:r>
      <w:proofErr w:type="spellStart"/>
      <w:r w:rsidR="00371F93" w:rsidRPr="00CF40B8">
        <w:rPr>
          <w:rFonts w:ascii="Times New Roman" w:eastAsia="Times New Roman" w:hAnsi="Times New Roman"/>
          <w:bCs/>
          <w:sz w:val="24"/>
          <w:szCs w:val="24"/>
          <w:lang w:eastAsia="ru-RU"/>
        </w:rPr>
        <w:t>Әлеуетті</w:t>
      </w:r>
      <w:proofErr w:type="spellEnd"/>
      <w:r w:rsidR="00371F93"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қатысушының</w:t>
      </w:r>
      <w:proofErr w:type="spellEnd"/>
      <w:r w:rsidR="00CF40B8"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біреуден</w:t>
      </w:r>
      <w:proofErr w:type="spellEnd"/>
      <w:r w:rsidR="00CF40B8"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артық</w:t>
      </w:r>
      <w:proofErr w:type="spellEnd"/>
      <w:r w:rsidR="00CF40B8" w:rsidRPr="00CF40B8">
        <w:rPr>
          <w:rFonts w:ascii="Times New Roman" w:eastAsia="Times New Roman" w:hAnsi="Times New Roman"/>
          <w:bCs/>
          <w:sz w:val="24"/>
          <w:szCs w:val="24"/>
          <w:lang w:eastAsia="ru-RU"/>
        </w:rPr>
        <w:t xml:space="preserve"> </w:t>
      </w:r>
      <w:proofErr w:type="spellStart"/>
      <w:r w:rsidR="00371F93" w:rsidRPr="00CF40B8">
        <w:rPr>
          <w:rFonts w:ascii="Times New Roman" w:eastAsia="Times New Roman" w:hAnsi="Times New Roman"/>
          <w:bCs/>
          <w:sz w:val="24"/>
          <w:szCs w:val="24"/>
          <w:lang w:eastAsia="ru-RU"/>
        </w:rPr>
        <w:t>Конкурстық</w:t>
      </w:r>
      <w:proofErr w:type="spellEnd"/>
      <w:r w:rsidR="00371F93"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өтінімде</w:t>
      </w:r>
      <w:proofErr w:type="spellEnd"/>
      <w:r w:rsidR="00CF40B8"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берілмейтіні</w:t>
      </w:r>
      <w:proofErr w:type="spellEnd"/>
      <w:r w:rsidR="00CF40B8"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және</w:t>
      </w:r>
      <w:proofErr w:type="spellEnd"/>
      <w:r w:rsidR="00CF40B8" w:rsidRPr="00CF40B8">
        <w:rPr>
          <w:rFonts w:ascii="Times New Roman" w:eastAsia="Times New Roman" w:hAnsi="Times New Roman"/>
          <w:bCs/>
          <w:sz w:val="24"/>
          <w:szCs w:val="24"/>
          <w:lang w:eastAsia="ru-RU"/>
        </w:rPr>
        <w:t xml:space="preserve"> </w:t>
      </w:r>
      <w:proofErr w:type="spellStart"/>
      <w:r w:rsidR="00371F93" w:rsidRPr="00CF40B8">
        <w:rPr>
          <w:rFonts w:ascii="Times New Roman" w:eastAsia="Times New Roman" w:hAnsi="Times New Roman"/>
          <w:bCs/>
          <w:sz w:val="24"/>
          <w:szCs w:val="24"/>
          <w:lang w:eastAsia="ru-RU"/>
        </w:rPr>
        <w:t>Конкурстық</w:t>
      </w:r>
      <w:proofErr w:type="spellEnd"/>
      <w:r w:rsidR="00371F93"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құжаттаманың</w:t>
      </w:r>
      <w:proofErr w:type="spellEnd"/>
      <w:r w:rsidR="00CF40B8" w:rsidRPr="00CF40B8">
        <w:rPr>
          <w:rFonts w:ascii="Times New Roman" w:eastAsia="Times New Roman" w:hAnsi="Times New Roman"/>
          <w:bCs/>
          <w:sz w:val="24"/>
          <w:szCs w:val="24"/>
          <w:lang w:eastAsia="ru-RU"/>
        </w:rPr>
        <w:t xml:space="preserve"> осы </w:t>
      </w:r>
      <w:proofErr w:type="spellStart"/>
      <w:r w:rsidR="00CF40B8" w:rsidRPr="00CF40B8">
        <w:rPr>
          <w:rFonts w:ascii="Times New Roman" w:eastAsia="Times New Roman" w:hAnsi="Times New Roman"/>
          <w:bCs/>
          <w:sz w:val="24"/>
          <w:szCs w:val="24"/>
          <w:lang w:eastAsia="ru-RU"/>
        </w:rPr>
        <w:t>тармақшасына</w:t>
      </w:r>
      <w:proofErr w:type="spellEnd"/>
      <w:r w:rsidR="00CF40B8"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сәйкес</w:t>
      </w:r>
      <w:proofErr w:type="spellEnd"/>
      <w:r w:rsidR="00CF40B8"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басқа</w:t>
      </w:r>
      <w:proofErr w:type="spellEnd"/>
      <w:r w:rsidR="00CF40B8" w:rsidRPr="00CF40B8">
        <w:rPr>
          <w:rFonts w:ascii="Times New Roman" w:eastAsia="Times New Roman" w:hAnsi="Times New Roman"/>
          <w:bCs/>
          <w:sz w:val="24"/>
          <w:szCs w:val="24"/>
          <w:lang w:eastAsia="ru-RU"/>
        </w:rPr>
        <w:t xml:space="preserve"> </w:t>
      </w:r>
      <w:proofErr w:type="spellStart"/>
      <w:r w:rsidR="00371F93" w:rsidRPr="00CF40B8">
        <w:rPr>
          <w:rFonts w:ascii="Times New Roman" w:eastAsia="Times New Roman" w:hAnsi="Times New Roman"/>
          <w:bCs/>
          <w:sz w:val="24"/>
          <w:szCs w:val="24"/>
          <w:lang w:eastAsia="ru-RU"/>
        </w:rPr>
        <w:t>Әлеуетті</w:t>
      </w:r>
      <w:proofErr w:type="spellEnd"/>
      <w:r w:rsidR="00371F93"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қатысушылармен</w:t>
      </w:r>
      <w:proofErr w:type="spellEnd"/>
      <w:r w:rsidR="00CF40B8"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тікелей</w:t>
      </w:r>
      <w:proofErr w:type="spellEnd"/>
      <w:r w:rsidR="00CF40B8"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жанама</w:t>
      </w:r>
      <w:proofErr w:type="spellEnd"/>
      <w:r w:rsidR="00CF40B8"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байланысты</w:t>
      </w:r>
      <w:proofErr w:type="spellEnd"/>
      <w:r w:rsidR="00CF40B8"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болмайтыны</w:t>
      </w:r>
      <w:proofErr w:type="spellEnd"/>
      <w:r w:rsidR="00CF40B8" w:rsidRPr="00CF40B8">
        <w:rPr>
          <w:rFonts w:ascii="Times New Roman" w:eastAsia="Times New Roman" w:hAnsi="Times New Roman"/>
          <w:bCs/>
          <w:sz w:val="24"/>
          <w:szCs w:val="24"/>
          <w:lang w:eastAsia="ru-RU"/>
        </w:rPr>
        <w:t xml:space="preserve"> (2) </w:t>
      </w:r>
      <w:proofErr w:type="spellStart"/>
      <w:r w:rsidR="00371F93" w:rsidRPr="00CF40B8">
        <w:rPr>
          <w:rFonts w:ascii="Times New Roman" w:eastAsia="Times New Roman" w:hAnsi="Times New Roman"/>
          <w:bCs/>
          <w:sz w:val="24"/>
          <w:szCs w:val="24"/>
          <w:lang w:eastAsia="ru-RU"/>
        </w:rPr>
        <w:t>Әлеуетті</w:t>
      </w:r>
      <w:proofErr w:type="spellEnd"/>
      <w:r w:rsidR="00371F93"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қатысушы</w:t>
      </w:r>
      <w:proofErr w:type="spellEnd"/>
      <w:r w:rsidR="00CF40B8" w:rsidRPr="00CF40B8">
        <w:rPr>
          <w:rFonts w:ascii="Times New Roman" w:eastAsia="Times New Roman" w:hAnsi="Times New Roman"/>
          <w:bCs/>
          <w:sz w:val="24"/>
          <w:szCs w:val="24"/>
          <w:lang w:eastAsia="ru-RU"/>
        </w:rPr>
        <w:t xml:space="preserve"> </w:t>
      </w:r>
      <w:proofErr w:type="spellStart"/>
      <w:r w:rsidR="00371F93" w:rsidRPr="00CF40B8">
        <w:rPr>
          <w:rFonts w:ascii="Times New Roman" w:eastAsia="Times New Roman" w:hAnsi="Times New Roman"/>
          <w:bCs/>
          <w:sz w:val="24"/>
          <w:szCs w:val="24"/>
          <w:lang w:eastAsia="ru-RU"/>
        </w:rPr>
        <w:t>Конкурсқа</w:t>
      </w:r>
      <w:proofErr w:type="spellEnd"/>
      <w:r w:rsidR="00371F93"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қатысу</w:t>
      </w:r>
      <w:proofErr w:type="spellEnd"/>
      <w:r w:rsidR="00CF40B8"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үшін</w:t>
      </w:r>
      <w:proofErr w:type="spellEnd"/>
      <w:r w:rsidR="00CF40B8"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қажетті</w:t>
      </w:r>
      <w:proofErr w:type="spellEnd"/>
      <w:r w:rsidR="00CF40B8"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барлық</w:t>
      </w:r>
      <w:proofErr w:type="spellEnd"/>
      <w:r w:rsidR="00CF40B8"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корпоративтік</w:t>
      </w:r>
      <w:proofErr w:type="spellEnd"/>
      <w:r w:rsidR="00CF40B8"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мақұлдауларды</w:t>
      </w:r>
      <w:proofErr w:type="spellEnd"/>
      <w:r w:rsidR="00CF40B8"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рұқсаттарды</w:t>
      </w:r>
      <w:proofErr w:type="spellEnd"/>
      <w:r w:rsidR="00CF40B8"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келісулерді</w:t>
      </w:r>
      <w:proofErr w:type="spellEnd"/>
      <w:r w:rsidR="00CF40B8"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оның</w:t>
      </w:r>
      <w:proofErr w:type="spellEnd"/>
      <w:r w:rsidR="00CF40B8"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ішінде</w:t>
      </w:r>
      <w:proofErr w:type="spellEnd"/>
      <w:r w:rsidR="00CF40B8"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Конкурсқа</w:t>
      </w:r>
      <w:proofErr w:type="spellEnd"/>
      <w:r w:rsidR="00CF40B8"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қатысу</w:t>
      </w:r>
      <w:proofErr w:type="spellEnd"/>
      <w:r w:rsidR="00CF40B8"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үшін</w:t>
      </w:r>
      <w:proofErr w:type="spellEnd"/>
      <w:r w:rsidR="00CF40B8"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үшінші</w:t>
      </w:r>
      <w:proofErr w:type="spellEnd"/>
      <w:r w:rsidR="00CF40B8"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тұлғалардан</w:t>
      </w:r>
      <w:proofErr w:type="spellEnd"/>
      <w:r w:rsidR="00CF40B8"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алды</w:t>
      </w:r>
      <w:proofErr w:type="spellEnd"/>
      <w:r w:rsidR="00CF40B8"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немесе</w:t>
      </w:r>
      <w:proofErr w:type="spellEnd"/>
      <w:r w:rsidR="00CF40B8"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алатыны</w:t>
      </w:r>
      <w:proofErr w:type="spellEnd"/>
      <w:r w:rsidR="00371F93">
        <w:rPr>
          <w:rFonts w:ascii="Times New Roman" w:eastAsia="Times New Roman" w:hAnsi="Times New Roman"/>
          <w:bCs/>
          <w:sz w:val="24"/>
          <w:szCs w:val="24"/>
          <w:lang w:val="kk-KZ" w:eastAsia="ru-RU"/>
        </w:rPr>
        <w:t xml:space="preserve"> </w:t>
      </w:r>
      <w:proofErr w:type="spellStart"/>
      <w:r w:rsidR="00CF40B8" w:rsidRPr="00CF40B8">
        <w:rPr>
          <w:rFonts w:ascii="Times New Roman" w:eastAsia="Times New Roman" w:hAnsi="Times New Roman"/>
          <w:bCs/>
          <w:sz w:val="24"/>
          <w:szCs w:val="24"/>
          <w:lang w:eastAsia="ru-RU"/>
        </w:rPr>
        <w:t>туралы</w:t>
      </w:r>
      <w:proofErr w:type="spellEnd"/>
      <w:r w:rsidR="00CF40B8" w:rsidRPr="00CF40B8">
        <w:rPr>
          <w:rFonts w:ascii="Times New Roman" w:eastAsia="Times New Roman" w:hAnsi="Times New Roman"/>
          <w:bCs/>
          <w:sz w:val="24"/>
          <w:szCs w:val="24"/>
          <w:lang w:eastAsia="ru-RU"/>
        </w:rPr>
        <w:t xml:space="preserve"> </w:t>
      </w:r>
      <w:proofErr w:type="spellStart"/>
      <w:r w:rsidR="00CF40B8" w:rsidRPr="00CF40B8">
        <w:rPr>
          <w:rFonts w:ascii="Times New Roman" w:eastAsia="Times New Roman" w:hAnsi="Times New Roman"/>
          <w:bCs/>
          <w:sz w:val="24"/>
          <w:szCs w:val="24"/>
          <w:lang w:eastAsia="ru-RU"/>
        </w:rPr>
        <w:t>кепілдік</w:t>
      </w:r>
      <w:proofErr w:type="spellEnd"/>
      <w:r w:rsidR="00CF40B8" w:rsidRPr="00CF40B8">
        <w:rPr>
          <w:rFonts w:ascii="Times New Roman" w:eastAsia="Times New Roman" w:hAnsi="Times New Roman"/>
          <w:bCs/>
          <w:sz w:val="24"/>
          <w:szCs w:val="24"/>
          <w:lang w:eastAsia="ru-RU"/>
        </w:rPr>
        <w:t xml:space="preserve"> хат</w:t>
      </w:r>
      <w:r w:rsidR="00371F93">
        <w:rPr>
          <w:rFonts w:ascii="Times New Roman" w:eastAsia="Times New Roman" w:hAnsi="Times New Roman"/>
          <w:bCs/>
          <w:sz w:val="24"/>
          <w:szCs w:val="24"/>
          <w:lang w:val="kk-KZ" w:eastAsia="ru-RU"/>
        </w:rPr>
        <w:t>;</w:t>
      </w:r>
      <w:r w:rsidR="00371F93" w:rsidRPr="00371F93">
        <w:t xml:space="preserve"> </w:t>
      </w:r>
      <w:r w:rsidR="00371F93" w:rsidRPr="00371F93">
        <w:rPr>
          <w:rFonts w:ascii="Times New Roman" w:eastAsia="Times New Roman" w:hAnsi="Times New Roman"/>
          <w:bCs/>
          <w:sz w:val="24"/>
          <w:szCs w:val="24"/>
          <w:lang w:val="kk-KZ" w:eastAsia="ru-RU"/>
        </w:rPr>
        <w:t>Әлеуетті қатысушының және әрбір келесі иеленушінің соңғы иеленушіге дейінгі акцияларының/қатысу үлестерінің меншік құрылымын аша отырып, Конкурстық құжаттамаға №</w:t>
      </w:r>
      <w:r w:rsidR="00371F93">
        <w:rPr>
          <w:rFonts w:ascii="Times New Roman" w:eastAsia="Times New Roman" w:hAnsi="Times New Roman"/>
          <w:bCs/>
          <w:sz w:val="24"/>
          <w:szCs w:val="24"/>
          <w:lang w:val="kk-KZ" w:eastAsia="ru-RU"/>
        </w:rPr>
        <w:t xml:space="preserve"> </w:t>
      </w:r>
      <w:r w:rsidR="00371F93" w:rsidRPr="00371F93">
        <w:rPr>
          <w:rFonts w:ascii="Times New Roman" w:eastAsia="Times New Roman" w:hAnsi="Times New Roman"/>
          <w:bCs/>
          <w:sz w:val="24"/>
          <w:szCs w:val="24"/>
          <w:lang w:val="kk-KZ" w:eastAsia="ru-RU"/>
        </w:rPr>
        <w:t>5</w:t>
      </w:r>
      <w:r w:rsidR="009C71C7">
        <w:rPr>
          <w:rFonts w:ascii="Times New Roman" w:eastAsia="Times New Roman" w:hAnsi="Times New Roman"/>
          <w:bCs/>
          <w:sz w:val="24"/>
          <w:szCs w:val="24"/>
          <w:lang w:val="kk-KZ" w:eastAsia="ru-RU"/>
        </w:rPr>
        <w:t xml:space="preserve"> </w:t>
      </w:r>
      <w:r w:rsidR="00371F93" w:rsidRPr="00371F93">
        <w:rPr>
          <w:rFonts w:ascii="Times New Roman" w:eastAsia="Times New Roman" w:hAnsi="Times New Roman"/>
          <w:bCs/>
          <w:sz w:val="24"/>
          <w:szCs w:val="24"/>
          <w:lang w:val="kk-KZ" w:eastAsia="ru-RU"/>
        </w:rPr>
        <w:t>қосымшаның нысаны бойынша хат. Консорциум қатысушылары консорциумға кіретін барлық тұлғаларға қатысты көрсетілген құжаттарды ұсынады</w:t>
      </w:r>
      <w:r w:rsidR="00371F93">
        <w:rPr>
          <w:rFonts w:ascii="Times New Roman" w:eastAsia="Times New Roman" w:hAnsi="Times New Roman"/>
          <w:bCs/>
          <w:sz w:val="24"/>
          <w:szCs w:val="24"/>
          <w:lang w:val="kk-KZ" w:eastAsia="ru-RU"/>
        </w:rPr>
        <w:t>.</w:t>
      </w:r>
    </w:p>
    <w:p w14:paraId="3F3A911A" w14:textId="39D3F76A" w:rsidR="003F3F2A" w:rsidRPr="0040412D" w:rsidRDefault="00371F93">
      <w:pPr>
        <w:pStyle w:val="af1"/>
        <w:numPr>
          <w:ilvl w:val="1"/>
          <w:numId w:val="68"/>
        </w:numPr>
        <w:spacing w:before="120" w:after="120"/>
        <w:ind w:hanging="1010"/>
        <w:jc w:val="both"/>
        <w:rPr>
          <w:bCs/>
          <w:lang w:val="kk-KZ"/>
        </w:rPr>
      </w:pPr>
      <w:r w:rsidRPr="0040412D">
        <w:rPr>
          <w:bCs/>
          <w:lang w:val="kk-KZ"/>
        </w:rPr>
        <w:t>Әлеуетті қатысушының шоттары (мәміле бойынша төлемдер жасау үшін пайдаланылатын меншікті және корреспонденттік) осы шартқа енгізілмеген банктерде немесе қаржы мекемелерінде болады</w:t>
      </w:r>
      <w:r w:rsidR="003F3F2A" w:rsidRPr="0040412D">
        <w:rPr>
          <w:bCs/>
          <w:lang w:val="kk-KZ"/>
        </w:rPr>
        <w:t>:</w:t>
      </w:r>
    </w:p>
    <w:p w14:paraId="1B0C6162" w14:textId="34D8E101" w:rsidR="003F3F2A" w:rsidRPr="0040412D" w:rsidRDefault="00371F93">
      <w:pPr>
        <w:pStyle w:val="af1"/>
        <w:numPr>
          <w:ilvl w:val="2"/>
          <w:numId w:val="68"/>
        </w:numPr>
        <w:spacing w:before="120" w:after="120"/>
        <w:jc w:val="both"/>
        <w:rPr>
          <w:bCs/>
          <w:lang w:val="kk-KZ"/>
        </w:rPr>
      </w:pPr>
      <w:r w:rsidRPr="0040412D">
        <w:rPr>
          <w:bCs/>
          <w:lang w:val="kk-KZ"/>
        </w:rPr>
        <w:t>активтерді тоқтату режимі қолданылатын ЕО қаржылық санкцияларының объектілері болып табылатын тұлғалардың, топтардың және ұйымдардың жиынтық тізбесі</w:t>
      </w:r>
      <w:r w:rsidR="003F3F2A" w:rsidRPr="0040412D">
        <w:rPr>
          <w:bCs/>
          <w:lang w:val="kk-KZ"/>
        </w:rPr>
        <w:t xml:space="preserve"> (Consolidated List of persons, groups and entities subject, under EU Sanctions, to an assets freeze and the prohibition to make funds and economic resources available to them)</w:t>
      </w:r>
    </w:p>
    <w:p w14:paraId="45009A9C" w14:textId="2ADE9339" w:rsidR="003F3F2A" w:rsidRPr="00C42682" w:rsidRDefault="00371F93">
      <w:pPr>
        <w:pStyle w:val="af1"/>
        <w:numPr>
          <w:ilvl w:val="2"/>
          <w:numId w:val="68"/>
        </w:numPr>
        <w:spacing w:before="120" w:after="120"/>
        <w:jc w:val="both"/>
        <w:rPr>
          <w:bCs/>
          <w:lang w:val="kk-KZ"/>
        </w:rPr>
      </w:pPr>
      <w:r w:rsidRPr="00C42682">
        <w:rPr>
          <w:bCs/>
          <w:lang w:val="kk-KZ"/>
        </w:rPr>
        <w:t>Ұлыбританиядағы қаржылық санкцияларды жүзеге асыру жөніндегі басқарманың қаржылық санкциялар объектілерінің жиынтық тізімі</w:t>
      </w:r>
      <w:r w:rsidR="003F3F2A" w:rsidRPr="00C42682">
        <w:rPr>
          <w:bCs/>
          <w:lang w:val="kk-KZ"/>
        </w:rPr>
        <w:t xml:space="preserve"> (Consolidated List of financial sanctions target of the Office of Financial Sanctions Implementations in the UK)</w:t>
      </w:r>
    </w:p>
    <w:p w14:paraId="43381A61" w14:textId="385E44FC" w:rsidR="003F3F2A" w:rsidRPr="00C42682" w:rsidRDefault="00371F93">
      <w:pPr>
        <w:pStyle w:val="af1"/>
        <w:numPr>
          <w:ilvl w:val="2"/>
          <w:numId w:val="68"/>
        </w:numPr>
        <w:spacing w:before="120" w:after="120"/>
        <w:jc w:val="both"/>
        <w:rPr>
          <w:bCs/>
          <w:lang w:val="kk-KZ"/>
        </w:rPr>
      </w:pPr>
      <w:r w:rsidRPr="00C42682">
        <w:rPr>
          <w:bCs/>
          <w:lang w:val="kk-KZ"/>
        </w:rPr>
        <w:t>жоғарыда аталған тізімдер</w:t>
      </w:r>
      <w:r w:rsidR="003F3F2A" w:rsidRPr="00C42682">
        <w:rPr>
          <w:bCs/>
          <w:lang w:val="kk-KZ"/>
        </w:rPr>
        <w:t xml:space="preserve"> – SND, CAPTA, NS-MBS</w:t>
      </w:r>
    </w:p>
    <w:p w14:paraId="37F63C37" w14:textId="7E29044B" w:rsidR="00FF7844" w:rsidRPr="00C42682" w:rsidRDefault="00371F93">
      <w:pPr>
        <w:pStyle w:val="af1"/>
        <w:numPr>
          <w:ilvl w:val="2"/>
          <w:numId w:val="68"/>
        </w:numPr>
        <w:spacing w:before="120" w:after="120"/>
        <w:jc w:val="both"/>
        <w:rPr>
          <w:bCs/>
          <w:lang w:val="kk-KZ"/>
        </w:rPr>
      </w:pPr>
      <w:r w:rsidRPr="00C42682">
        <w:rPr>
          <w:bCs/>
          <w:lang w:val="kk-KZ"/>
        </w:rPr>
        <w:t>егер Шарт жасалған күннен кейін қандай да бір жаңа санкциялық акт қабылданса немесе қандай да бір қолданыстағы санкциялық актіге өзгерістер енгізілсе немесе тиісті юрисдикцияның құзыретті мемлекеттік органының ресми түсіндірмесіне немесе шешіміне орай қолданыстағы санкциялық актінің қолданылу аясы кеңейтілсе немесе өзгеше түрде өзгерсе және тараптар келісімге қол жеткізбесе,</w:t>
      </w:r>
      <w:r w:rsidRPr="00C42682">
        <w:rPr>
          <w:lang w:val="kk-KZ"/>
        </w:rPr>
        <w:t xml:space="preserve"> </w:t>
      </w:r>
      <w:r w:rsidRPr="00C42682">
        <w:rPr>
          <w:bCs/>
          <w:lang w:val="kk-KZ"/>
        </w:rPr>
        <w:t>ТКС Шарттан біржақты тәртіппен бас тартуға және келтірілген тікелей және/немесе жанама шығындардың орнын толтыруды талап етуге құқылы</w:t>
      </w:r>
      <w:r w:rsidR="00FF7844" w:rsidRPr="00C42682">
        <w:rPr>
          <w:bCs/>
          <w:lang w:val="kk-KZ"/>
        </w:rPr>
        <w:t>;</w:t>
      </w:r>
    </w:p>
    <w:p w14:paraId="5B005BDA" w14:textId="35B93E5F" w:rsidR="003F3F2A" w:rsidRPr="00371F93" w:rsidRDefault="00371F93" w:rsidP="00FF7844">
      <w:pPr>
        <w:spacing w:before="120" w:after="120" w:line="240" w:lineRule="auto"/>
        <w:ind w:left="720"/>
        <w:jc w:val="both"/>
        <w:rPr>
          <w:bCs/>
          <w:lang w:val="kk-KZ"/>
        </w:rPr>
      </w:pPr>
      <w:r w:rsidRPr="00371F93">
        <w:rPr>
          <w:rFonts w:ascii="Times New Roman" w:eastAsia="Times New Roman" w:hAnsi="Times New Roman"/>
          <w:bCs/>
          <w:sz w:val="24"/>
          <w:szCs w:val="24"/>
          <w:lang w:val="kk-KZ" w:eastAsia="ru-RU"/>
        </w:rPr>
        <w:t>осы Біліктілік талаптарына сәйкестігін растау мақсатында мыналар ұсынылады:</w:t>
      </w:r>
    </w:p>
    <w:p w14:paraId="4610D8A4" w14:textId="4499E6CC" w:rsidR="00FF7844" w:rsidRPr="00B03FCE" w:rsidRDefault="00B03FCE" w:rsidP="00FF7844">
      <w:pPr>
        <w:spacing w:before="120" w:after="120" w:line="240" w:lineRule="auto"/>
        <w:jc w:val="both"/>
        <w:rPr>
          <w:rFonts w:ascii="Times New Roman" w:eastAsia="Times New Roman" w:hAnsi="Times New Roman"/>
          <w:bCs/>
          <w:sz w:val="24"/>
          <w:szCs w:val="24"/>
          <w:lang w:val="kk-KZ" w:eastAsia="ru-RU"/>
        </w:rPr>
      </w:pPr>
      <w:r w:rsidRPr="00B03FCE">
        <w:rPr>
          <w:rFonts w:ascii="Times New Roman" w:eastAsia="Times New Roman" w:hAnsi="Times New Roman"/>
          <w:bCs/>
          <w:i/>
          <w:sz w:val="24"/>
          <w:szCs w:val="24"/>
          <w:lang w:val="kk-KZ" w:eastAsia="ru-RU"/>
        </w:rPr>
        <w:lastRenderedPageBreak/>
        <w:t>заңды тұлғалар және жеке тұлғалар</w:t>
      </w:r>
      <w:r w:rsidR="00FF7844" w:rsidRPr="00B03FCE">
        <w:rPr>
          <w:rFonts w:ascii="Times New Roman" w:eastAsia="Times New Roman" w:hAnsi="Times New Roman"/>
          <w:bCs/>
          <w:sz w:val="24"/>
          <w:szCs w:val="24"/>
          <w:lang w:val="kk-KZ" w:eastAsia="ru-RU"/>
        </w:rPr>
        <w:t xml:space="preserve">: </w:t>
      </w:r>
      <w:r w:rsidRPr="00B03FCE">
        <w:rPr>
          <w:rFonts w:ascii="Times New Roman" w:eastAsia="Times New Roman" w:hAnsi="Times New Roman"/>
          <w:bCs/>
          <w:sz w:val="24"/>
          <w:szCs w:val="24"/>
          <w:lang w:val="kk-KZ" w:eastAsia="ru-RU"/>
        </w:rPr>
        <w:t>Әлеуетті қатысушының шоттары (мәміле бойынша төлемдер жасау үшін пайдаланылатын меншікті және корреспонденттік) жоғарыда көрсетілген тізімдерге енгізілмеген банктерде немесе қаржы мекемелерінде болатындығы туралы кепілдік хат</w:t>
      </w:r>
      <w:r w:rsidR="00FF7844" w:rsidRPr="00B03FCE">
        <w:rPr>
          <w:rFonts w:ascii="Times New Roman" w:eastAsia="Times New Roman" w:hAnsi="Times New Roman"/>
          <w:bCs/>
          <w:sz w:val="24"/>
          <w:szCs w:val="24"/>
          <w:lang w:val="kk-KZ" w:eastAsia="ru-RU"/>
        </w:rPr>
        <w:t>.</w:t>
      </w:r>
    </w:p>
    <w:p w14:paraId="622FC2EC" w14:textId="58C3351A" w:rsidR="00B03FCE" w:rsidRPr="00C42682" w:rsidRDefault="00B03FCE">
      <w:pPr>
        <w:pStyle w:val="af1"/>
        <w:numPr>
          <w:ilvl w:val="0"/>
          <w:numId w:val="68"/>
        </w:numPr>
        <w:spacing w:before="120" w:after="120"/>
        <w:jc w:val="both"/>
        <w:rPr>
          <w:bCs/>
          <w:lang w:val="kk-KZ"/>
        </w:rPr>
      </w:pPr>
      <w:r w:rsidRPr="00C42682">
        <w:rPr>
          <w:bCs/>
          <w:lang w:val="kk-KZ"/>
        </w:rPr>
        <w:t>Әлеуетті қатысушылар Конкурстық құжаттамаға № А қосымшаның 1-тармағының әрбір нақты тармақшасында көрсетілген құжаттаманы ұсыну арқылы өздерінің Біліктілік талаптарына сәйкестігін растауы тиіс.</w:t>
      </w:r>
      <w:r w:rsidRPr="00C42682">
        <w:rPr>
          <w:lang w:val="kk-KZ"/>
        </w:rPr>
        <w:t xml:space="preserve"> </w:t>
      </w:r>
      <w:r w:rsidRPr="00C42682">
        <w:rPr>
          <w:bCs/>
          <w:lang w:val="kk-KZ"/>
        </w:rPr>
        <w:t>Егер конкурстық құжаттаманың талаптарына сәйкес беруге жататын қандай да бір құжаттарды берудің күші жойылған/Қазақстан Республикасының мемлекеттік органдары өзгерткен жағдайда,</w:t>
      </w:r>
      <w:r w:rsidRPr="00C42682">
        <w:rPr>
          <w:lang w:val="kk-KZ"/>
        </w:rPr>
        <w:t xml:space="preserve"> </w:t>
      </w:r>
      <w:r w:rsidRPr="00C42682">
        <w:rPr>
          <w:bCs/>
          <w:lang w:val="kk-KZ"/>
        </w:rPr>
        <w:t>онда Әлеуетті қатысушылар құжатты мемлекеттік органдар бекіткен құжаттың жаңа нысанына сәйкес не мұндай құжатты беру толық жойылған жағдайда - тиісті кепілдік хатты ұсынуы қажет.</w:t>
      </w:r>
    </w:p>
    <w:p w14:paraId="1AEF7BD9" w14:textId="61788E74" w:rsidR="00090653" w:rsidRPr="00B03FCE" w:rsidRDefault="00B03FCE" w:rsidP="00247E31">
      <w:pPr>
        <w:spacing w:before="120" w:after="120" w:line="240" w:lineRule="auto"/>
        <w:ind w:left="360"/>
        <w:jc w:val="both"/>
        <w:rPr>
          <w:rFonts w:ascii="Times New Roman" w:eastAsia="Times New Roman" w:hAnsi="Times New Roman"/>
          <w:bCs/>
          <w:sz w:val="24"/>
          <w:szCs w:val="24"/>
          <w:lang w:val="kk-KZ" w:eastAsia="ru-RU"/>
        </w:rPr>
      </w:pPr>
      <w:r w:rsidRPr="00B03FCE">
        <w:rPr>
          <w:rFonts w:ascii="Times New Roman" w:eastAsia="Times New Roman" w:hAnsi="Times New Roman"/>
          <w:bCs/>
          <w:sz w:val="24"/>
          <w:szCs w:val="24"/>
          <w:lang w:val="kk-KZ" w:eastAsia="ru-RU"/>
        </w:rPr>
        <w:t xml:space="preserve">ТКС кез келген уақытта Әлеуетті қатысушылар берген ақпаратты салыстырып тексеруге және </w:t>
      </w:r>
      <w:r w:rsidR="00B416A7" w:rsidRPr="00B03FCE">
        <w:rPr>
          <w:rFonts w:ascii="Times New Roman" w:eastAsia="Times New Roman" w:hAnsi="Times New Roman"/>
          <w:bCs/>
          <w:sz w:val="24"/>
          <w:szCs w:val="24"/>
          <w:lang w:val="kk-KZ" w:eastAsia="ru-RU"/>
        </w:rPr>
        <w:t xml:space="preserve">Әлеуетті </w:t>
      </w:r>
      <w:r w:rsidRPr="00B03FCE">
        <w:rPr>
          <w:rFonts w:ascii="Times New Roman" w:eastAsia="Times New Roman" w:hAnsi="Times New Roman"/>
          <w:bCs/>
          <w:sz w:val="24"/>
          <w:szCs w:val="24"/>
          <w:lang w:val="kk-KZ" w:eastAsia="ru-RU"/>
        </w:rPr>
        <w:t xml:space="preserve">қатысушылар берген растаулар мен кепілдіктердің дұрыстығы туралы кез келген ықтимал тәсілдермен, оның ішінде ашық көздерден алынған ақпаратты салыстыру, тиісті ұйымдарға сұрау салулар жіберу арқылы көз жеткізуге құқылы, бұл ретте </w:t>
      </w:r>
      <w:r w:rsidR="00B416A7" w:rsidRPr="00B03FCE">
        <w:rPr>
          <w:rFonts w:ascii="Times New Roman" w:eastAsia="Times New Roman" w:hAnsi="Times New Roman"/>
          <w:bCs/>
          <w:sz w:val="24"/>
          <w:szCs w:val="24"/>
          <w:lang w:val="kk-KZ" w:eastAsia="ru-RU"/>
        </w:rPr>
        <w:t xml:space="preserve">Әлеуетті </w:t>
      </w:r>
      <w:r w:rsidRPr="00B03FCE">
        <w:rPr>
          <w:rFonts w:ascii="Times New Roman" w:eastAsia="Times New Roman" w:hAnsi="Times New Roman"/>
          <w:bCs/>
          <w:sz w:val="24"/>
          <w:szCs w:val="24"/>
          <w:lang w:val="kk-KZ" w:eastAsia="ru-RU"/>
        </w:rPr>
        <w:t>қатысушылар ТК</w:t>
      </w:r>
      <w:r w:rsidR="00B416A7">
        <w:rPr>
          <w:rFonts w:ascii="Times New Roman" w:eastAsia="Times New Roman" w:hAnsi="Times New Roman"/>
          <w:bCs/>
          <w:sz w:val="24"/>
          <w:szCs w:val="24"/>
          <w:lang w:val="kk-KZ" w:eastAsia="ru-RU"/>
        </w:rPr>
        <w:t>С</w:t>
      </w:r>
      <w:r w:rsidRPr="00B03FCE">
        <w:rPr>
          <w:rFonts w:ascii="Times New Roman" w:eastAsia="Times New Roman" w:hAnsi="Times New Roman"/>
          <w:bCs/>
          <w:sz w:val="24"/>
          <w:szCs w:val="24"/>
          <w:lang w:val="kk-KZ" w:eastAsia="ru-RU"/>
        </w:rPr>
        <w:t>-</w:t>
      </w:r>
      <w:r w:rsidR="00B416A7">
        <w:rPr>
          <w:rFonts w:ascii="Times New Roman" w:eastAsia="Times New Roman" w:hAnsi="Times New Roman"/>
          <w:bCs/>
          <w:sz w:val="24"/>
          <w:szCs w:val="24"/>
          <w:lang w:val="kk-KZ" w:eastAsia="ru-RU"/>
        </w:rPr>
        <w:t>ке</w:t>
      </w:r>
      <w:r w:rsidRPr="00B03FCE">
        <w:rPr>
          <w:rFonts w:ascii="Times New Roman" w:eastAsia="Times New Roman" w:hAnsi="Times New Roman"/>
          <w:bCs/>
          <w:sz w:val="24"/>
          <w:szCs w:val="24"/>
          <w:lang w:val="kk-KZ" w:eastAsia="ru-RU"/>
        </w:rPr>
        <w:t xml:space="preserve"> ақпарат алуға жәрдемдесуге тиіс. ТКС қажет болған жағдайда конкурс мақсаттары үшін кез келген уақытта кез келген өзге ақпаратты сұратуға құқылы</w:t>
      </w:r>
      <w:r w:rsidR="00D12218" w:rsidRPr="00B03FCE">
        <w:rPr>
          <w:rFonts w:ascii="Times New Roman" w:eastAsia="Times New Roman" w:hAnsi="Times New Roman"/>
          <w:bCs/>
          <w:sz w:val="24"/>
          <w:szCs w:val="24"/>
          <w:lang w:val="kk-KZ" w:eastAsia="ru-RU"/>
        </w:rPr>
        <w:t>.</w:t>
      </w:r>
    </w:p>
    <w:p w14:paraId="51989946" w14:textId="5CE2ACE4" w:rsidR="00B416A7" w:rsidRPr="00C42682" w:rsidRDefault="00B416A7">
      <w:pPr>
        <w:pStyle w:val="af1"/>
        <w:numPr>
          <w:ilvl w:val="0"/>
          <w:numId w:val="25"/>
        </w:numPr>
        <w:spacing w:before="120" w:after="120"/>
        <w:jc w:val="both"/>
        <w:rPr>
          <w:bCs/>
          <w:lang w:val="kk-KZ"/>
        </w:rPr>
      </w:pPr>
      <w:r w:rsidRPr="00C42682">
        <w:rPr>
          <w:bCs/>
          <w:lang w:val="kk-KZ"/>
        </w:rPr>
        <w:t>Біліктілік талаптарына сәйкестікті растау үшін Әлеуетті қатысушылар Конкурстық құжаттамаға № 5</w:t>
      </w:r>
      <w:r w:rsidR="009C71C7">
        <w:rPr>
          <w:bCs/>
          <w:lang w:val="kk-KZ"/>
        </w:rPr>
        <w:t xml:space="preserve"> </w:t>
      </w:r>
      <w:r w:rsidRPr="00C42682">
        <w:rPr>
          <w:bCs/>
          <w:lang w:val="kk-KZ"/>
        </w:rPr>
        <w:t>қосымшаға сәйкес нысан бойынша хат ұсынады, оған Конкурстық құжаттамаға № А қосымшаның 1-тармағында көрсетілген құжаттардан басқа мынадай құжаттар қоса беріледі:</w:t>
      </w:r>
    </w:p>
    <w:p w14:paraId="6AC366D3" w14:textId="46B63BBD" w:rsidR="00090653" w:rsidRPr="00806A98" w:rsidRDefault="00806A98">
      <w:pPr>
        <w:numPr>
          <w:ilvl w:val="1"/>
          <w:numId w:val="25"/>
        </w:numPr>
        <w:spacing w:before="120" w:after="120" w:line="240" w:lineRule="auto"/>
        <w:jc w:val="both"/>
        <w:rPr>
          <w:rFonts w:ascii="Times New Roman" w:eastAsia="Times New Roman" w:hAnsi="Times New Roman"/>
          <w:bCs/>
          <w:sz w:val="24"/>
          <w:szCs w:val="24"/>
          <w:lang w:val="kk-KZ" w:eastAsia="ru-RU"/>
        </w:rPr>
      </w:pPr>
      <w:r w:rsidRPr="00806A98">
        <w:rPr>
          <w:rFonts w:ascii="Times New Roman" w:eastAsia="Times New Roman" w:hAnsi="Times New Roman"/>
          <w:bCs/>
          <w:sz w:val="24"/>
          <w:szCs w:val="24"/>
          <w:lang w:val="kk-KZ" w:eastAsia="ru-RU"/>
        </w:rPr>
        <w:t>Әлеуетті қатысушының бірінші басшысын тағайындау (сайлау) туралы құжаттың түпнұсқасы немесе нотариалды куәландырылған көшірмесі (консорциум қатысқан жағдайда консорциумға кіретін әрбір заңды тұлғаның бірінші басшысын тағайындау (сайлау) туралы құжаттың түпнұсқасы немесе нотариалды куәландырылған көшірмесі, сондай-ақ консорциум туралы келісімге әрбір консорциумның уәкілетті тұлғасының қол қою құқығын растайтын құжаттың түпнұсқасы немесе нотариалды куәландырылған көшірмесі ұсынылады;</w:t>
      </w:r>
    </w:p>
    <w:p w14:paraId="2F7695DE" w14:textId="15F30957" w:rsidR="00806A98" w:rsidRPr="00806A98" w:rsidRDefault="00806A98">
      <w:pPr>
        <w:numPr>
          <w:ilvl w:val="1"/>
          <w:numId w:val="25"/>
        </w:numPr>
        <w:spacing w:before="120" w:after="120" w:line="240" w:lineRule="auto"/>
        <w:jc w:val="both"/>
        <w:rPr>
          <w:rFonts w:ascii="Times New Roman" w:eastAsia="Times New Roman" w:hAnsi="Times New Roman"/>
          <w:bCs/>
          <w:sz w:val="24"/>
          <w:szCs w:val="24"/>
          <w:lang w:val="kk-KZ" w:eastAsia="ru-RU"/>
        </w:rPr>
      </w:pPr>
      <w:r w:rsidRPr="00806A98">
        <w:rPr>
          <w:rFonts w:ascii="Times New Roman" w:eastAsia="Times New Roman" w:hAnsi="Times New Roman"/>
          <w:bCs/>
          <w:sz w:val="24"/>
          <w:szCs w:val="24"/>
          <w:lang w:val="kk-KZ" w:eastAsia="ru-RU"/>
        </w:rPr>
        <w:t>заңнамада белгіленген тәртіппен бекітілген жарғының нотариа</w:t>
      </w:r>
      <w:r>
        <w:rPr>
          <w:rFonts w:ascii="Times New Roman" w:eastAsia="Times New Roman" w:hAnsi="Times New Roman"/>
          <w:bCs/>
          <w:sz w:val="24"/>
          <w:szCs w:val="24"/>
          <w:lang w:val="kk-KZ" w:eastAsia="ru-RU"/>
        </w:rPr>
        <w:t>лды</w:t>
      </w:r>
      <w:r w:rsidRPr="00806A98">
        <w:rPr>
          <w:rFonts w:ascii="Times New Roman" w:eastAsia="Times New Roman" w:hAnsi="Times New Roman"/>
          <w:bCs/>
          <w:sz w:val="24"/>
          <w:szCs w:val="24"/>
          <w:lang w:val="kk-KZ" w:eastAsia="ru-RU"/>
        </w:rPr>
        <w:t xml:space="preserve"> куәландырған көшірмесі, үлгілік жарғы негізінде тіркелген заңды тұлғалар үшін</w:t>
      </w:r>
      <w:r>
        <w:rPr>
          <w:rFonts w:ascii="Times New Roman" w:eastAsia="Times New Roman" w:hAnsi="Times New Roman"/>
          <w:bCs/>
          <w:sz w:val="24"/>
          <w:szCs w:val="24"/>
          <w:lang w:val="kk-KZ" w:eastAsia="ru-RU"/>
        </w:rPr>
        <w:t xml:space="preserve"> </w:t>
      </w:r>
      <w:r w:rsidRPr="00806A98">
        <w:rPr>
          <w:rFonts w:ascii="Times New Roman" w:eastAsia="Times New Roman" w:hAnsi="Times New Roman"/>
          <w:bCs/>
          <w:sz w:val="24"/>
          <w:szCs w:val="24"/>
          <w:lang w:val="kk-KZ" w:eastAsia="ru-RU"/>
        </w:rPr>
        <w:t>-</w:t>
      </w:r>
      <w:r>
        <w:rPr>
          <w:rFonts w:ascii="Times New Roman" w:eastAsia="Times New Roman" w:hAnsi="Times New Roman"/>
          <w:bCs/>
          <w:sz w:val="24"/>
          <w:szCs w:val="24"/>
          <w:lang w:val="kk-KZ" w:eastAsia="ru-RU"/>
        </w:rPr>
        <w:t xml:space="preserve"> </w:t>
      </w:r>
      <w:r w:rsidRPr="00806A98">
        <w:rPr>
          <w:rFonts w:ascii="Times New Roman" w:eastAsia="Times New Roman" w:hAnsi="Times New Roman"/>
          <w:bCs/>
          <w:sz w:val="24"/>
          <w:szCs w:val="24"/>
          <w:lang w:val="kk-KZ" w:eastAsia="ru-RU"/>
        </w:rPr>
        <w:t>заңды тұлғаны тіркеу туралы белгіленген нысандағы өтініштің көшірмесі (консорциум қатысқан жағдайда консорциумға кіретін әрбір заңды тұлға жарғ</w:t>
      </w:r>
      <w:r>
        <w:rPr>
          <w:rFonts w:ascii="Times New Roman" w:eastAsia="Times New Roman" w:hAnsi="Times New Roman"/>
          <w:bCs/>
          <w:sz w:val="24"/>
          <w:szCs w:val="24"/>
          <w:lang w:val="kk-KZ" w:eastAsia="ru-RU"/>
        </w:rPr>
        <w:t>ысының нотариалды</w:t>
      </w:r>
      <w:r w:rsidRPr="00806A98">
        <w:rPr>
          <w:rFonts w:ascii="Times New Roman" w:eastAsia="Times New Roman" w:hAnsi="Times New Roman"/>
          <w:bCs/>
          <w:sz w:val="24"/>
          <w:szCs w:val="24"/>
          <w:lang w:val="kk-KZ" w:eastAsia="ru-RU"/>
        </w:rPr>
        <w:t xml:space="preserve"> куәландырған көшірмесі ұсынылады),</w:t>
      </w:r>
      <w:r w:rsidRPr="00806A98">
        <w:rPr>
          <w:lang w:val="kk-KZ"/>
        </w:rPr>
        <w:t xml:space="preserve"> </w:t>
      </w:r>
      <w:r w:rsidRPr="00806A98">
        <w:rPr>
          <w:rFonts w:ascii="Times New Roman" w:eastAsia="Times New Roman" w:hAnsi="Times New Roman"/>
          <w:bCs/>
          <w:sz w:val="24"/>
          <w:szCs w:val="24"/>
          <w:lang w:val="kk-KZ" w:eastAsia="ru-RU"/>
        </w:rPr>
        <w:t>конкурстық рәсімдермен келісу туралы хат берілген күнге дейін 30 (отыз) күнтізбелік күннен аспайтын уақытта берілген акцияларды ұстаушылар тізілімінен үзіндінің нотариалды куәландырылған көшірмесі</w:t>
      </w:r>
      <w:r w:rsidR="00C42682">
        <w:rPr>
          <w:rFonts w:ascii="Times New Roman" w:eastAsia="Times New Roman" w:hAnsi="Times New Roman"/>
          <w:bCs/>
          <w:sz w:val="24"/>
          <w:szCs w:val="24"/>
          <w:lang w:val="kk-KZ" w:eastAsia="ru-RU"/>
        </w:rPr>
        <w:t>;</w:t>
      </w:r>
    </w:p>
    <w:p w14:paraId="4717BBAF" w14:textId="1A96C0FC" w:rsidR="00090653" w:rsidRPr="00152CC4" w:rsidRDefault="00152CC4">
      <w:pPr>
        <w:numPr>
          <w:ilvl w:val="1"/>
          <w:numId w:val="25"/>
        </w:numPr>
        <w:spacing w:before="120" w:after="120" w:line="240" w:lineRule="auto"/>
        <w:jc w:val="both"/>
        <w:rPr>
          <w:rFonts w:ascii="Times New Roman" w:eastAsia="Times New Roman" w:hAnsi="Times New Roman"/>
          <w:bCs/>
          <w:sz w:val="24"/>
          <w:szCs w:val="24"/>
          <w:lang w:val="kk-KZ" w:eastAsia="ru-RU"/>
        </w:rPr>
      </w:pPr>
      <w:r w:rsidRPr="00152CC4">
        <w:rPr>
          <w:rFonts w:ascii="Times New Roman" w:eastAsia="Times New Roman" w:hAnsi="Times New Roman"/>
          <w:bCs/>
          <w:sz w:val="24"/>
          <w:szCs w:val="24"/>
          <w:lang w:val="kk-KZ" w:eastAsia="ru-RU"/>
        </w:rPr>
        <w:t>барлық қажетті құжаттары бар Конкурстық құжаттамаға №</w:t>
      </w:r>
      <w:r>
        <w:rPr>
          <w:rFonts w:ascii="Times New Roman" w:eastAsia="Times New Roman" w:hAnsi="Times New Roman"/>
          <w:bCs/>
          <w:sz w:val="24"/>
          <w:szCs w:val="24"/>
          <w:lang w:val="kk-KZ" w:eastAsia="ru-RU"/>
        </w:rPr>
        <w:t xml:space="preserve"> </w:t>
      </w:r>
      <w:r w:rsidRPr="00152CC4">
        <w:rPr>
          <w:rFonts w:ascii="Times New Roman" w:eastAsia="Times New Roman" w:hAnsi="Times New Roman"/>
          <w:bCs/>
          <w:sz w:val="24"/>
          <w:szCs w:val="24"/>
          <w:lang w:val="kk-KZ" w:eastAsia="ru-RU"/>
        </w:rPr>
        <w:t>5</w:t>
      </w:r>
      <w:r w:rsidR="00C42682">
        <w:rPr>
          <w:rFonts w:ascii="Times New Roman" w:eastAsia="Times New Roman" w:hAnsi="Times New Roman"/>
          <w:bCs/>
          <w:sz w:val="24"/>
          <w:szCs w:val="24"/>
          <w:lang w:val="kk-KZ" w:eastAsia="ru-RU"/>
        </w:rPr>
        <w:t xml:space="preserve"> </w:t>
      </w:r>
      <w:r w:rsidRPr="00152CC4">
        <w:rPr>
          <w:rFonts w:ascii="Times New Roman" w:eastAsia="Times New Roman" w:hAnsi="Times New Roman"/>
          <w:bCs/>
          <w:sz w:val="24"/>
          <w:szCs w:val="24"/>
          <w:lang w:val="kk-KZ" w:eastAsia="ru-RU"/>
        </w:rPr>
        <w:t>қосымшаға сәйкес келмейтін нысан бойынша хат ұсынбау немесе ұсыну не құжаттардың толық топтамасын ұсынбау Біліктілік талаптарына сәйкестікті растаудан бас тартуға әкеп соғады</w:t>
      </w:r>
      <w:r w:rsidR="00090653" w:rsidRPr="00152CC4">
        <w:rPr>
          <w:rFonts w:ascii="Times New Roman" w:eastAsia="Times New Roman" w:hAnsi="Times New Roman"/>
          <w:bCs/>
          <w:sz w:val="24"/>
          <w:szCs w:val="24"/>
          <w:lang w:val="kk-KZ" w:eastAsia="ru-RU"/>
        </w:rPr>
        <w:t>.</w:t>
      </w:r>
    </w:p>
    <w:p w14:paraId="77BF86F7" w14:textId="116735A6" w:rsidR="00022630" w:rsidRPr="00152CC4" w:rsidRDefault="00152CC4" w:rsidP="00022630">
      <w:pPr>
        <w:spacing w:before="120" w:after="120"/>
        <w:ind w:left="360"/>
        <w:jc w:val="both"/>
        <w:rPr>
          <w:rFonts w:ascii="Times New Roman" w:eastAsia="Times New Roman" w:hAnsi="Times New Roman"/>
          <w:b/>
          <w:bCs/>
          <w:i/>
          <w:sz w:val="24"/>
          <w:szCs w:val="24"/>
          <w:u w:val="single"/>
          <w:lang w:val="kk-KZ" w:eastAsia="ru-RU"/>
        </w:rPr>
      </w:pPr>
      <w:r w:rsidRPr="00152CC4">
        <w:rPr>
          <w:rFonts w:ascii="Times New Roman" w:eastAsia="Times New Roman" w:hAnsi="Times New Roman"/>
          <w:bCs/>
          <w:sz w:val="24"/>
          <w:szCs w:val="24"/>
          <w:lang w:val="kk-KZ" w:eastAsia="ru-RU"/>
        </w:rPr>
        <w:t>Біліктілік талаптарына сәйкестігін растау кезінде Әлеуетті қатысушылар Конкурстық құжаттамаға №</w:t>
      </w:r>
      <w:r>
        <w:rPr>
          <w:rFonts w:ascii="Times New Roman" w:eastAsia="Times New Roman" w:hAnsi="Times New Roman"/>
          <w:bCs/>
          <w:sz w:val="24"/>
          <w:szCs w:val="24"/>
          <w:lang w:val="kk-KZ" w:eastAsia="ru-RU"/>
        </w:rPr>
        <w:t xml:space="preserve"> </w:t>
      </w:r>
      <w:r w:rsidRPr="00152CC4">
        <w:rPr>
          <w:rFonts w:ascii="Times New Roman" w:eastAsia="Times New Roman" w:hAnsi="Times New Roman"/>
          <w:bCs/>
          <w:sz w:val="24"/>
          <w:szCs w:val="24"/>
          <w:lang w:val="kk-KZ" w:eastAsia="ru-RU"/>
        </w:rPr>
        <w:t>5</w:t>
      </w:r>
      <w:r w:rsidR="009C71C7">
        <w:rPr>
          <w:rFonts w:ascii="Times New Roman" w:eastAsia="Times New Roman" w:hAnsi="Times New Roman"/>
          <w:bCs/>
          <w:sz w:val="24"/>
          <w:szCs w:val="24"/>
          <w:lang w:val="kk-KZ" w:eastAsia="ru-RU"/>
        </w:rPr>
        <w:t xml:space="preserve"> </w:t>
      </w:r>
      <w:r w:rsidRPr="00152CC4">
        <w:rPr>
          <w:rFonts w:ascii="Times New Roman" w:eastAsia="Times New Roman" w:hAnsi="Times New Roman"/>
          <w:bCs/>
          <w:sz w:val="24"/>
          <w:szCs w:val="24"/>
          <w:lang w:val="kk-KZ" w:eastAsia="ru-RU"/>
        </w:rPr>
        <w:t xml:space="preserve">қосымшаға сәйкес нысан бойынша хатта Әлеуетті қатысушының </w:t>
      </w:r>
      <w:r w:rsidRPr="00152CC4">
        <w:rPr>
          <w:rFonts w:ascii="Times New Roman" w:eastAsia="Times New Roman" w:hAnsi="Times New Roman"/>
          <w:bCs/>
          <w:sz w:val="24"/>
          <w:szCs w:val="24"/>
          <w:lang w:val="kk-KZ" w:eastAsia="ru-RU"/>
        </w:rPr>
        <w:lastRenderedPageBreak/>
        <w:t>акционерлерден/қатысушыларынан бастап соңғы иеленушіні қоса алғанда, барлық кейінгі иеленушілерге дейін Әлеуетті қатысушының акцияларын/қатысу үлестерін иеленудің барлық құрылымына қатысты толық ақпарат беруі қажет</w:t>
      </w:r>
      <w:r w:rsidR="00090653" w:rsidRPr="00152CC4">
        <w:rPr>
          <w:rFonts w:ascii="Times New Roman" w:eastAsia="Times New Roman" w:hAnsi="Times New Roman"/>
          <w:bCs/>
          <w:sz w:val="24"/>
          <w:szCs w:val="24"/>
          <w:lang w:val="kk-KZ" w:eastAsia="ru-RU"/>
        </w:rPr>
        <w:t xml:space="preserve">. </w:t>
      </w:r>
      <w:r w:rsidRPr="00152CC4">
        <w:rPr>
          <w:rFonts w:ascii="Times New Roman" w:eastAsia="Times New Roman" w:hAnsi="Times New Roman"/>
          <w:b/>
          <w:bCs/>
          <w:i/>
          <w:sz w:val="24"/>
          <w:szCs w:val="24"/>
          <w:u w:val="single"/>
          <w:lang w:val="kk-KZ" w:eastAsia="ru-RU"/>
        </w:rPr>
        <w:t>Ақпарат жарғылық капиталдағы кемінде 10% акцияларға/қатысу үлестеріне иелік ететін тұлғаларға қатысты көрсетіледі.</w:t>
      </w:r>
    </w:p>
    <w:p w14:paraId="7728E09C" w14:textId="221AC335" w:rsidR="007E5299" w:rsidRPr="00152CC4" w:rsidRDefault="007E5299" w:rsidP="00022630">
      <w:pPr>
        <w:spacing w:before="120" w:after="120" w:line="240" w:lineRule="auto"/>
        <w:ind w:left="360"/>
        <w:jc w:val="both"/>
        <w:rPr>
          <w:rFonts w:ascii="Times New Roman" w:eastAsiaTheme="minorHAnsi" w:hAnsi="Times New Roman"/>
          <w:b/>
          <w:i/>
          <w:sz w:val="24"/>
          <w:szCs w:val="24"/>
          <w:lang w:val="kk-KZ"/>
        </w:rPr>
      </w:pPr>
      <w:r w:rsidRPr="00152CC4">
        <w:rPr>
          <w:rFonts w:ascii="Times New Roman" w:eastAsiaTheme="minorHAnsi" w:hAnsi="Times New Roman"/>
          <w:b/>
          <w:i/>
          <w:sz w:val="24"/>
          <w:szCs w:val="24"/>
          <w:lang w:val="kk-KZ"/>
        </w:rPr>
        <w:br w:type="page"/>
      </w:r>
    </w:p>
    <w:p w14:paraId="03720191" w14:textId="77777777" w:rsidR="00152CC4" w:rsidRPr="007A5D54" w:rsidRDefault="00152CC4" w:rsidP="00090653">
      <w:pPr>
        <w:spacing w:after="0" w:line="240" w:lineRule="auto"/>
        <w:ind w:left="6237"/>
        <w:jc w:val="both"/>
        <w:rPr>
          <w:rFonts w:ascii="Times New Roman" w:eastAsiaTheme="minorHAnsi" w:hAnsi="Times New Roman"/>
          <w:b/>
          <w:i/>
          <w:sz w:val="24"/>
          <w:szCs w:val="24"/>
          <w:lang w:val="kk-KZ"/>
        </w:rPr>
      </w:pPr>
      <w:r w:rsidRPr="007A5D54">
        <w:rPr>
          <w:rFonts w:ascii="Times New Roman" w:eastAsiaTheme="minorHAnsi" w:hAnsi="Times New Roman"/>
          <w:b/>
          <w:i/>
          <w:sz w:val="24"/>
          <w:szCs w:val="24"/>
          <w:lang w:val="kk-KZ"/>
        </w:rPr>
        <w:lastRenderedPageBreak/>
        <w:t xml:space="preserve">Конкурстық құжаттамаға </w:t>
      </w:r>
    </w:p>
    <w:p w14:paraId="462FEB6B" w14:textId="47B2DC16" w:rsidR="00090653" w:rsidRPr="007A5D54" w:rsidRDefault="00152CC4" w:rsidP="00090653">
      <w:pPr>
        <w:spacing w:after="0" w:line="240" w:lineRule="auto"/>
        <w:ind w:left="6237"/>
        <w:jc w:val="both"/>
        <w:rPr>
          <w:rFonts w:ascii="Times New Roman" w:eastAsiaTheme="minorHAnsi" w:hAnsi="Times New Roman"/>
          <w:b/>
          <w:i/>
          <w:sz w:val="24"/>
          <w:szCs w:val="24"/>
          <w:lang w:val="kk-KZ"/>
        </w:rPr>
      </w:pPr>
      <w:r w:rsidRPr="007A5D54">
        <w:rPr>
          <w:rFonts w:ascii="Times New Roman" w:eastAsiaTheme="minorHAnsi" w:hAnsi="Times New Roman"/>
          <w:b/>
          <w:i/>
          <w:sz w:val="24"/>
          <w:szCs w:val="24"/>
          <w:lang w:val="kk-KZ"/>
        </w:rPr>
        <w:t>№ B қосымша</w:t>
      </w:r>
    </w:p>
    <w:p w14:paraId="249D335F" w14:textId="77777777" w:rsidR="00FB6043" w:rsidRPr="007A5D54" w:rsidRDefault="00FB6043" w:rsidP="00090653">
      <w:pPr>
        <w:spacing w:after="0" w:line="240" w:lineRule="auto"/>
        <w:ind w:left="6237"/>
        <w:jc w:val="both"/>
        <w:rPr>
          <w:rFonts w:ascii="Times New Roman" w:eastAsiaTheme="minorHAnsi" w:hAnsi="Times New Roman"/>
          <w:b/>
          <w:i/>
          <w:sz w:val="24"/>
          <w:szCs w:val="24"/>
          <w:lang w:val="kk-KZ"/>
        </w:rPr>
      </w:pPr>
    </w:p>
    <w:p w14:paraId="3767478E" w14:textId="38ED31F6" w:rsidR="00090653" w:rsidRPr="007A5D54" w:rsidRDefault="00152CC4" w:rsidP="00090653">
      <w:pPr>
        <w:tabs>
          <w:tab w:val="left" w:pos="567"/>
        </w:tabs>
        <w:spacing w:before="120" w:after="120" w:line="240" w:lineRule="auto"/>
        <w:jc w:val="center"/>
        <w:rPr>
          <w:rFonts w:ascii="Times New Roman" w:eastAsia="Times New Roman" w:hAnsi="Times New Roman"/>
          <w:b/>
          <w:bCs/>
          <w:sz w:val="24"/>
          <w:szCs w:val="24"/>
          <w:lang w:val="kk-KZ" w:eastAsia="ru-RU"/>
        </w:rPr>
      </w:pPr>
      <w:r w:rsidRPr="007A5D54">
        <w:rPr>
          <w:rFonts w:ascii="Times New Roman" w:eastAsia="Times New Roman" w:hAnsi="Times New Roman"/>
          <w:b/>
          <w:bCs/>
          <w:sz w:val="24"/>
          <w:szCs w:val="24"/>
          <w:lang w:val="kk-KZ" w:eastAsia="ru-RU"/>
        </w:rPr>
        <w:t>Конкурстық өтінімдерді беру тәртібі</w:t>
      </w:r>
    </w:p>
    <w:p w14:paraId="3F6ABAAA" w14:textId="055A685C" w:rsidR="00152CC4" w:rsidRPr="007A5D54" w:rsidRDefault="00152CC4">
      <w:pPr>
        <w:numPr>
          <w:ilvl w:val="1"/>
          <w:numId w:val="19"/>
        </w:numPr>
        <w:tabs>
          <w:tab w:val="left" w:pos="567"/>
        </w:tabs>
        <w:spacing w:before="120" w:after="120" w:line="240" w:lineRule="auto"/>
        <w:jc w:val="both"/>
        <w:rPr>
          <w:rFonts w:ascii="Times New Roman" w:eastAsia="Times New Roman" w:hAnsi="Times New Roman"/>
          <w:bCs/>
          <w:sz w:val="24"/>
          <w:szCs w:val="24"/>
          <w:lang w:val="kk-KZ" w:eastAsia="ru-RU"/>
        </w:rPr>
      </w:pPr>
      <w:r w:rsidRPr="007A5D54">
        <w:rPr>
          <w:rFonts w:ascii="Times New Roman" w:eastAsia="Times New Roman" w:hAnsi="Times New Roman"/>
          <w:bCs/>
          <w:sz w:val="24"/>
          <w:szCs w:val="24"/>
          <w:lang w:val="kk-KZ" w:eastAsia="ru-RU"/>
        </w:rPr>
        <w:t xml:space="preserve">Конкурсқа қатысуға Әлеуетті қатысушылардың Конкурстық өтінімдері Қазақстан Республикасы, 010000, </w:t>
      </w:r>
      <w:r w:rsidR="00C41038">
        <w:rPr>
          <w:rFonts w:ascii="Times New Roman" w:eastAsia="Times New Roman" w:hAnsi="Times New Roman"/>
          <w:bCs/>
          <w:sz w:val="24"/>
          <w:szCs w:val="24"/>
          <w:lang w:val="kk-KZ" w:eastAsia="ru-RU"/>
        </w:rPr>
        <w:t>Астана</w:t>
      </w:r>
      <w:r w:rsidRPr="007A5D54">
        <w:rPr>
          <w:rFonts w:ascii="Times New Roman" w:eastAsia="Times New Roman" w:hAnsi="Times New Roman"/>
          <w:bCs/>
          <w:sz w:val="24"/>
          <w:szCs w:val="24"/>
          <w:lang w:val="kk-KZ" w:eastAsia="ru-RU"/>
        </w:rPr>
        <w:t xml:space="preserve"> қ</w:t>
      </w:r>
      <w:r>
        <w:rPr>
          <w:rFonts w:ascii="Times New Roman" w:eastAsia="Times New Roman" w:hAnsi="Times New Roman"/>
          <w:bCs/>
          <w:sz w:val="24"/>
          <w:szCs w:val="24"/>
          <w:lang w:val="kk-KZ" w:eastAsia="ru-RU"/>
        </w:rPr>
        <w:t>.</w:t>
      </w:r>
      <w:r w:rsidRPr="007A5D54">
        <w:rPr>
          <w:rFonts w:ascii="Times New Roman" w:eastAsia="Times New Roman" w:hAnsi="Times New Roman"/>
          <w:bCs/>
          <w:sz w:val="24"/>
          <w:szCs w:val="24"/>
          <w:lang w:val="kk-KZ" w:eastAsia="ru-RU"/>
        </w:rPr>
        <w:t>, Сығанақ көшесі, 17/10-құрылыс, 7-қабат мекенжайы бойынша 202</w:t>
      </w:r>
      <w:r w:rsidR="00C41038">
        <w:rPr>
          <w:rFonts w:ascii="Times New Roman" w:eastAsia="Times New Roman" w:hAnsi="Times New Roman"/>
          <w:bCs/>
          <w:sz w:val="24"/>
          <w:szCs w:val="24"/>
          <w:lang w:val="kk-KZ" w:eastAsia="ru-RU"/>
        </w:rPr>
        <w:t>4</w:t>
      </w:r>
      <w:r w:rsidRPr="007A5D54">
        <w:rPr>
          <w:rFonts w:ascii="Times New Roman" w:eastAsia="Times New Roman" w:hAnsi="Times New Roman"/>
          <w:bCs/>
          <w:sz w:val="24"/>
          <w:szCs w:val="24"/>
          <w:lang w:val="kk-KZ" w:eastAsia="ru-RU"/>
        </w:rPr>
        <w:t xml:space="preserve"> жылғы </w:t>
      </w:r>
      <w:r>
        <w:rPr>
          <w:rFonts w:ascii="Times New Roman" w:eastAsia="Times New Roman" w:hAnsi="Times New Roman"/>
          <w:bCs/>
          <w:sz w:val="24"/>
          <w:szCs w:val="24"/>
          <w:lang w:val="kk-KZ" w:eastAsia="ru-RU"/>
        </w:rPr>
        <w:t>«</w:t>
      </w:r>
      <w:r w:rsidR="00C41038">
        <w:rPr>
          <w:rFonts w:ascii="Times New Roman" w:eastAsia="Times New Roman" w:hAnsi="Times New Roman"/>
          <w:bCs/>
          <w:sz w:val="24"/>
          <w:szCs w:val="24"/>
          <w:lang w:val="kk-KZ" w:eastAsia="ru-RU"/>
        </w:rPr>
        <w:t>___</w:t>
      </w:r>
      <w:r>
        <w:rPr>
          <w:rFonts w:ascii="Times New Roman" w:eastAsia="Times New Roman" w:hAnsi="Times New Roman"/>
          <w:bCs/>
          <w:sz w:val="24"/>
          <w:szCs w:val="24"/>
          <w:lang w:val="kk-KZ" w:eastAsia="ru-RU"/>
        </w:rPr>
        <w:t>»</w:t>
      </w:r>
      <w:r w:rsidRPr="007A5D54">
        <w:rPr>
          <w:rFonts w:ascii="Times New Roman" w:eastAsia="Times New Roman" w:hAnsi="Times New Roman"/>
          <w:bCs/>
          <w:sz w:val="24"/>
          <w:szCs w:val="24"/>
          <w:lang w:val="kk-KZ" w:eastAsia="ru-RU"/>
        </w:rPr>
        <w:t xml:space="preserve"> </w:t>
      </w:r>
      <w:r w:rsidR="00C41038">
        <w:rPr>
          <w:rFonts w:ascii="Times New Roman" w:eastAsia="Times New Roman" w:hAnsi="Times New Roman"/>
          <w:bCs/>
          <w:sz w:val="24"/>
          <w:szCs w:val="24"/>
          <w:lang w:val="kk-KZ" w:eastAsia="ru-RU"/>
        </w:rPr>
        <w:t>____________</w:t>
      </w:r>
      <w:r w:rsidRPr="007A5D54">
        <w:rPr>
          <w:rFonts w:ascii="Times New Roman" w:eastAsia="Times New Roman" w:hAnsi="Times New Roman"/>
          <w:bCs/>
          <w:sz w:val="24"/>
          <w:szCs w:val="24"/>
          <w:lang w:val="kk-KZ" w:eastAsia="ru-RU"/>
        </w:rPr>
        <w:t xml:space="preserve"> </w:t>
      </w:r>
      <w:r>
        <w:rPr>
          <w:rFonts w:ascii="Times New Roman" w:eastAsia="Times New Roman" w:hAnsi="Times New Roman"/>
          <w:bCs/>
          <w:sz w:val="24"/>
          <w:szCs w:val="24"/>
          <w:lang w:val="kk-KZ" w:eastAsia="ru-RU"/>
        </w:rPr>
        <w:t>«</w:t>
      </w:r>
      <w:r w:rsidRPr="007A5D54">
        <w:rPr>
          <w:rFonts w:ascii="Times New Roman" w:eastAsia="Times New Roman" w:hAnsi="Times New Roman"/>
          <w:bCs/>
          <w:sz w:val="24"/>
          <w:szCs w:val="24"/>
          <w:lang w:val="kk-KZ" w:eastAsia="ru-RU"/>
        </w:rPr>
        <w:t>18</w:t>
      </w:r>
      <w:r>
        <w:rPr>
          <w:rFonts w:ascii="Times New Roman" w:eastAsia="Times New Roman" w:hAnsi="Times New Roman"/>
          <w:bCs/>
          <w:sz w:val="24"/>
          <w:szCs w:val="24"/>
          <w:lang w:val="kk-KZ" w:eastAsia="ru-RU"/>
        </w:rPr>
        <w:t>»</w:t>
      </w:r>
      <w:r w:rsidRPr="007A5D54">
        <w:rPr>
          <w:rFonts w:ascii="Times New Roman" w:eastAsia="Times New Roman" w:hAnsi="Times New Roman"/>
          <w:bCs/>
          <w:sz w:val="24"/>
          <w:szCs w:val="24"/>
          <w:lang w:val="kk-KZ" w:eastAsia="ru-RU"/>
        </w:rPr>
        <w:t xml:space="preserve"> сағат </w:t>
      </w:r>
      <w:r>
        <w:rPr>
          <w:rFonts w:ascii="Times New Roman" w:eastAsia="Times New Roman" w:hAnsi="Times New Roman"/>
          <w:bCs/>
          <w:sz w:val="24"/>
          <w:szCs w:val="24"/>
          <w:lang w:val="kk-KZ" w:eastAsia="ru-RU"/>
        </w:rPr>
        <w:t>«</w:t>
      </w:r>
      <w:r w:rsidRPr="007A5D54">
        <w:rPr>
          <w:rFonts w:ascii="Times New Roman" w:eastAsia="Times New Roman" w:hAnsi="Times New Roman"/>
          <w:bCs/>
          <w:sz w:val="24"/>
          <w:szCs w:val="24"/>
          <w:lang w:val="kk-KZ" w:eastAsia="ru-RU"/>
        </w:rPr>
        <w:t>00</w:t>
      </w:r>
      <w:r>
        <w:rPr>
          <w:rFonts w:ascii="Times New Roman" w:eastAsia="Times New Roman" w:hAnsi="Times New Roman"/>
          <w:bCs/>
          <w:sz w:val="24"/>
          <w:szCs w:val="24"/>
          <w:lang w:val="kk-KZ" w:eastAsia="ru-RU"/>
        </w:rPr>
        <w:t>»</w:t>
      </w:r>
      <w:r w:rsidRPr="007A5D54">
        <w:rPr>
          <w:rFonts w:ascii="Times New Roman" w:eastAsia="Times New Roman" w:hAnsi="Times New Roman"/>
          <w:bCs/>
          <w:sz w:val="24"/>
          <w:szCs w:val="24"/>
          <w:lang w:val="kk-KZ" w:eastAsia="ru-RU"/>
        </w:rPr>
        <w:t xml:space="preserve"> минутқа дейін (</w:t>
      </w:r>
      <w:r w:rsidR="00C41038">
        <w:rPr>
          <w:rFonts w:ascii="Times New Roman" w:eastAsia="Times New Roman" w:hAnsi="Times New Roman"/>
          <w:bCs/>
          <w:sz w:val="24"/>
          <w:szCs w:val="24"/>
          <w:lang w:val="kk-KZ" w:eastAsia="ru-RU"/>
        </w:rPr>
        <w:t>Астана</w:t>
      </w:r>
      <w:r w:rsidRPr="007A5D54">
        <w:rPr>
          <w:rFonts w:ascii="Times New Roman" w:eastAsia="Times New Roman" w:hAnsi="Times New Roman"/>
          <w:bCs/>
          <w:sz w:val="24"/>
          <w:szCs w:val="24"/>
          <w:lang w:val="kk-KZ" w:eastAsia="ru-RU"/>
        </w:rPr>
        <w:t xml:space="preserve"> </w:t>
      </w:r>
      <w:r>
        <w:rPr>
          <w:rFonts w:ascii="Times New Roman" w:eastAsia="Times New Roman" w:hAnsi="Times New Roman"/>
          <w:bCs/>
          <w:sz w:val="24"/>
          <w:szCs w:val="24"/>
          <w:lang w:val="kk-KZ" w:eastAsia="ru-RU"/>
        </w:rPr>
        <w:t>қ</w:t>
      </w:r>
      <w:r w:rsidRPr="007A5D54">
        <w:rPr>
          <w:rFonts w:ascii="Times New Roman" w:eastAsia="Times New Roman" w:hAnsi="Times New Roman"/>
          <w:bCs/>
          <w:sz w:val="24"/>
          <w:szCs w:val="24"/>
          <w:lang w:val="kk-KZ" w:eastAsia="ru-RU"/>
        </w:rPr>
        <w:t>.</w:t>
      </w:r>
      <w:r>
        <w:rPr>
          <w:rFonts w:ascii="Times New Roman" w:eastAsia="Times New Roman" w:hAnsi="Times New Roman"/>
          <w:bCs/>
          <w:sz w:val="24"/>
          <w:szCs w:val="24"/>
          <w:lang w:val="kk-KZ" w:eastAsia="ru-RU"/>
        </w:rPr>
        <w:t xml:space="preserve"> </w:t>
      </w:r>
      <w:r w:rsidRPr="007A5D54">
        <w:rPr>
          <w:rFonts w:ascii="Times New Roman" w:eastAsia="Times New Roman" w:hAnsi="Times New Roman"/>
          <w:bCs/>
          <w:sz w:val="24"/>
          <w:szCs w:val="24"/>
          <w:lang w:val="kk-KZ" w:eastAsia="ru-RU"/>
        </w:rPr>
        <w:t>уақыты бойынша) қабылданады.</w:t>
      </w:r>
    </w:p>
    <w:p w14:paraId="312E7643" w14:textId="55141EEB" w:rsidR="00152CC4" w:rsidRDefault="00152CC4">
      <w:pPr>
        <w:numPr>
          <w:ilvl w:val="1"/>
          <w:numId w:val="19"/>
        </w:numPr>
        <w:tabs>
          <w:tab w:val="left" w:pos="567"/>
        </w:tabs>
        <w:spacing w:before="120" w:after="120" w:line="240" w:lineRule="auto"/>
        <w:jc w:val="both"/>
        <w:rPr>
          <w:rFonts w:ascii="Times New Roman" w:eastAsia="Times New Roman" w:hAnsi="Times New Roman"/>
          <w:bCs/>
          <w:sz w:val="24"/>
          <w:szCs w:val="24"/>
          <w:lang w:eastAsia="ru-RU"/>
        </w:rPr>
      </w:pPr>
      <w:r w:rsidRPr="007A5D54">
        <w:rPr>
          <w:rFonts w:ascii="Times New Roman" w:eastAsia="Times New Roman" w:hAnsi="Times New Roman"/>
          <w:bCs/>
          <w:sz w:val="24"/>
          <w:szCs w:val="24"/>
          <w:lang w:val="kk-KZ" w:eastAsia="ru-RU"/>
        </w:rPr>
        <w:t>Конкурстық өтінім және оған қоса берілген барлық құжаттар парақтар саны көрсетіле отырып тігілуге және Әлеуетті қатысушының мөрімен (бар болса) бекітілуге тиіс.</w:t>
      </w:r>
      <w:r w:rsidR="002C47FD" w:rsidRPr="007A5D54">
        <w:rPr>
          <w:lang w:val="kk-KZ"/>
        </w:rPr>
        <w:t xml:space="preserve"> </w:t>
      </w:r>
      <w:r w:rsidR="002C47FD" w:rsidRPr="007A5D54">
        <w:rPr>
          <w:rFonts w:ascii="Times New Roman" w:eastAsia="Times New Roman" w:hAnsi="Times New Roman"/>
          <w:bCs/>
          <w:sz w:val="24"/>
          <w:szCs w:val="24"/>
          <w:lang w:val="kk-KZ" w:eastAsia="ru-RU"/>
        </w:rPr>
        <w:t>Конкурстық өтінімді бірнеше томға бөлу арқылы қалыптастыруға жол беріледі, бұл ретте әрбір том тігіледі, нөмірленеді және Әлеуетті қатысушының мөрімен (бар болса) бекітіледі.</w:t>
      </w:r>
      <w:r w:rsidR="002C47FD" w:rsidRPr="007A5D54">
        <w:rPr>
          <w:lang w:val="kk-KZ"/>
        </w:rPr>
        <w:t xml:space="preserve"> </w:t>
      </w:r>
      <w:r w:rsidR="002C47FD" w:rsidRPr="007A5D54">
        <w:rPr>
          <w:rFonts w:ascii="Times New Roman" w:eastAsia="Times New Roman" w:hAnsi="Times New Roman"/>
          <w:bCs/>
          <w:sz w:val="24"/>
          <w:szCs w:val="24"/>
          <w:lang w:val="kk-KZ" w:eastAsia="ru-RU"/>
        </w:rPr>
        <w:t xml:space="preserve">Конкурстық өтінім және оған қоса берілген барлық құжаттар, егер Конкурстық өтінім және оған қоса берілетін құжаттар бірнеше томнан тұратын болса, </w:t>
      </w:r>
      <w:r w:rsidR="002C47FD">
        <w:rPr>
          <w:rFonts w:ascii="Times New Roman" w:eastAsia="Times New Roman" w:hAnsi="Times New Roman"/>
          <w:bCs/>
          <w:sz w:val="24"/>
          <w:szCs w:val="24"/>
          <w:lang w:val="kk-KZ" w:eastAsia="ru-RU"/>
        </w:rPr>
        <w:t xml:space="preserve">бір </w:t>
      </w:r>
      <w:r w:rsidR="002C47FD" w:rsidRPr="007A5D54">
        <w:rPr>
          <w:rFonts w:ascii="Times New Roman" w:eastAsia="Times New Roman" w:hAnsi="Times New Roman"/>
          <w:bCs/>
          <w:sz w:val="24"/>
          <w:szCs w:val="24"/>
          <w:lang w:val="kk-KZ" w:eastAsia="ru-RU"/>
        </w:rPr>
        <w:t>не бірнеше конвертке салынуға тиіс.</w:t>
      </w:r>
      <w:r w:rsidR="002C47FD" w:rsidRPr="007A5D54">
        <w:rPr>
          <w:lang w:val="kk-KZ"/>
        </w:rPr>
        <w:t xml:space="preserve"> </w:t>
      </w:r>
      <w:proofErr w:type="spellStart"/>
      <w:r w:rsidR="002C47FD" w:rsidRPr="002C47FD">
        <w:rPr>
          <w:rFonts w:ascii="Times New Roman" w:eastAsia="Times New Roman" w:hAnsi="Times New Roman"/>
          <w:bCs/>
          <w:sz w:val="24"/>
          <w:szCs w:val="24"/>
          <w:lang w:eastAsia="ru-RU"/>
        </w:rPr>
        <w:t>Конверттің</w:t>
      </w:r>
      <w:proofErr w:type="spellEnd"/>
      <w:r w:rsidR="002C47FD" w:rsidRPr="002C47FD">
        <w:rPr>
          <w:rFonts w:ascii="Times New Roman" w:eastAsia="Times New Roman" w:hAnsi="Times New Roman"/>
          <w:bCs/>
          <w:sz w:val="24"/>
          <w:szCs w:val="24"/>
          <w:lang w:eastAsia="ru-RU"/>
        </w:rPr>
        <w:t xml:space="preserve"> (</w:t>
      </w:r>
      <w:proofErr w:type="spellStart"/>
      <w:r w:rsidR="002C47FD" w:rsidRPr="002C47FD">
        <w:rPr>
          <w:rFonts w:ascii="Times New Roman" w:eastAsia="Times New Roman" w:hAnsi="Times New Roman"/>
          <w:bCs/>
          <w:sz w:val="24"/>
          <w:szCs w:val="24"/>
          <w:lang w:eastAsia="ru-RU"/>
        </w:rPr>
        <w:t>конверттердің</w:t>
      </w:r>
      <w:proofErr w:type="spellEnd"/>
      <w:r w:rsidR="002C47FD" w:rsidRPr="002C47FD">
        <w:rPr>
          <w:rFonts w:ascii="Times New Roman" w:eastAsia="Times New Roman" w:hAnsi="Times New Roman"/>
          <w:bCs/>
          <w:sz w:val="24"/>
          <w:szCs w:val="24"/>
          <w:lang w:eastAsia="ru-RU"/>
        </w:rPr>
        <w:t xml:space="preserve">) </w:t>
      </w:r>
      <w:proofErr w:type="spellStart"/>
      <w:r w:rsidR="002C47FD" w:rsidRPr="002C47FD">
        <w:rPr>
          <w:rFonts w:ascii="Times New Roman" w:eastAsia="Times New Roman" w:hAnsi="Times New Roman"/>
          <w:bCs/>
          <w:sz w:val="24"/>
          <w:szCs w:val="24"/>
          <w:lang w:eastAsia="ru-RU"/>
        </w:rPr>
        <w:t>беткі</w:t>
      </w:r>
      <w:proofErr w:type="spellEnd"/>
      <w:r w:rsidR="002C47FD" w:rsidRPr="002C47FD">
        <w:rPr>
          <w:rFonts w:ascii="Times New Roman" w:eastAsia="Times New Roman" w:hAnsi="Times New Roman"/>
          <w:bCs/>
          <w:sz w:val="24"/>
          <w:szCs w:val="24"/>
          <w:lang w:eastAsia="ru-RU"/>
        </w:rPr>
        <w:t xml:space="preserve"> </w:t>
      </w:r>
      <w:proofErr w:type="spellStart"/>
      <w:r w:rsidR="002C47FD" w:rsidRPr="002C47FD">
        <w:rPr>
          <w:rFonts w:ascii="Times New Roman" w:eastAsia="Times New Roman" w:hAnsi="Times New Roman"/>
          <w:bCs/>
          <w:sz w:val="24"/>
          <w:szCs w:val="24"/>
          <w:lang w:eastAsia="ru-RU"/>
        </w:rPr>
        <w:t>жағында</w:t>
      </w:r>
      <w:proofErr w:type="spellEnd"/>
      <w:r w:rsidR="002C47FD" w:rsidRPr="002C47FD">
        <w:rPr>
          <w:rFonts w:ascii="Times New Roman" w:eastAsia="Times New Roman" w:hAnsi="Times New Roman"/>
          <w:bCs/>
          <w:sz w:val="24"/>
          <w:szCs w:val="24"/>
          <w:lang w:eastAsia="ru-RU"/>
        </w:rPr>
        <w:t xml:space="preserve"> </w:t>
      </w:r>
      <w:proofErr w:type="spellStart"/>
      <w:r w:rsidR="002C47FD" w:rsidRPr="002C47FD">
        <w:rPr>
          <w:rFonts w:ascii="Times New Roman" w:eastAsia="Times New Roman" w:hAnsi="Times New Roman"/>
          <w:bCs/>
          <w:sz w:val="24"/>
          <w:szCs w:val="24"/>
          <w:lang w:eastAsia="ru-RU"/>
        </w:rPr>
        <w:t>мыналар</w:t>
      </w:r>
      <w:proofErr w:type="spellEnd"/>
      <w:r w:rsidR="002C47FD" w:rsidRPr="002C47FD">
        <w:rPr>
          <w:rFonts w:ascii="Times New Roman" w:eastAsia="Times New Roman" w:hAnsi="Times New Roman"/>
          <w:bCs/>
          <w:sz w:val="24"/>
          <w:szCs w:val="24"/>
          <w:lang w:eastAsia="ru-RU"/>
        </w:rPr>
        <w:t xml:space="preserve"> </w:t>
      </w:r>
      <w:proofErr w:type="spellStart"/>
      <w:r w:rsidR="002C47FD" w:rsidRPr="002C47FD">
        <w:rPr>
          <w:rFonts w:ascii="Times New Roman" w:eastAsia="Times New Roman" w:hAnsi="Times New Roman"/>
          <w:bCs/>
          <w:sz w:val="24"/>
          <w:szCs w:val="24"/>
          <w:lang w:eastAsia="ru-RU"/>
        </w:rPr>
        <w:t>көрсетілуі</w:t>
      </w:r>
      <w:proofErr w:type="spellEnd"/>
      <w:r w:rsidR="002C47FD" w:rsidRPr="002C47FD">
        <w:rPr>
          <w:rFonts w:ascii="Times New Roman" w:eastAsia="Times New Roman" w:hAnsi="Times New Roman"/>
          <w:bCs/>
          <w:sz w:val="24"/>
          <w:szCs w:val="24"/>
          <w:lang w:eastAsia="ru-RU"/>
        </w:rPr>
        <w:t xml:space="preserve"> </w:t>
      </w:r>
      <w:proofErr w:type="spellStart"/>
      <w:r w:rsidR="002C47FD" w:rsidRPr="002C47FD">
        <w:rPr>
          <w:rFonts w:ascii="Times New Roman" w:eastAsia="Times New Roman" w:hAnsi="Times New Roman"/>
          <w:bCs/>
          <w:sz w:val="24"/>
          <w:szCs w:val="24"/>
          <w:lang w:eastAsia="ru-RU"/>
        </w:rPr>
        <w:t>тиіс</w:t>
      </w:r>
      <w:proofErr w:type="spellEnd"/>
    </w:p>
    <w:p w14:paraId="48CA23F8" w14:textId="4A91075D" w:rsidR="00090653" w:rsidRPr="00CE570E" w:rsidRDefault="002C47FD">
      <w:pPr>
        <w:pStyle w:val="af1"/>
        <w:numPr>
          <w:ilvl w:val="2"/>
          <w:numId w:val="75"/>
        </w:numPr>
        <w:tabs>
          <w:tab w:val="left" w:pos="567"/>
        </w:tabs>
        <w:spacing w:before="120" w:after="120"/>
        <w:jc w:val="both"/>
        <w:rPr>
          <w:bCs/>
        </w:rPr>
      </w:pPr>
      <w:proofErr w:type="spellStart"/>
      <w:r w:rsidRPr="00CE570E">
        <w:rPr>
          <w:bCs/>
        </w:rPr>
        <w:t>Конкурстық</w:t>
      </w:r>
      <w:proofErr w:type="spellEnd"/>
      <w:r w:rsidRPr="00CE570E">
        <w:rPr>
          <w:bCs/>
        </w:rPr>
        <w:t xml:space="preserve"> </w:t>
      </w:r>
      <w:proofErr w:type="spellStart"/>
      <w:r w:rsidRPr="00CE570E">
        <w:rPr>
          <w:bCs/>
        </w:rPr>
        <w:t>өтінім</w:t>
      </w:r>
      <w:proofErr w:type="spellEnd"/>
      <w:r w:rsidRPr="00CE570E">
        <w:rPr>
          <w:bCs/>
        </w:rPr>
        <w:t xml:space="preserve"> </w:t>
      </w:r>
      <w:proofErr w:type="spellStart"/>
      <w:r w:rsidRPr="00CE570E">
        <w:rPr>
          <w:bCs/>
        </w:rPr>
        <w:t>беруші</w:t>
      </w:r>
      <w:proofErr w:type="spellEnd"/>
      <w:r w:rsidRPr="00CE570E">
        <w:rPr>
          <w:bCs/>
        </w:rPr>
        <w:t xml:space="preserve"> </w:t>
      </w:r>
      <w:proofErr w:type="spellStart"/>
      <w:r w:rsidRPr="00CE570E">
        <w:rPr>
          <w:bCs/>
        </w:rPr>
        <w:t>тұлға</w:t>
      </w:r>
      <w:proofErr w:type="spellEnd"/>
      <w:r w:rsidRPr="00CE570E">
        <w:rPr>
          <w:bCs/>
        </w:rPr>
        <w:t xml:space="preserve"> </w:t>
      </w:r>
      <w:proofErr w:type="spellStart"/>
      <w:r w:rsidRPr="00CE570E">
        <w:rPr>
          <w:bCs/>
        </w:rPr>
        <w:t>және</w:t>
      </w:r>
      <w:proofErr w:type="spellEnd"/>
      <w:r w:rsidRPr="00CE570E">
        <w:rPr>
          <w:bCs/>
        </w:rPr>
        <w:t xml:space="preserve"> </w:t>
      </w:r>
      <w:proofErr w:type="spellStart"/>
      <w:r w:rsidRPr="00CE570E">
        <w:rPr>
          <w:bCs/>
        </w:rPr>
        <w:t>оның</w:t>
      </w:r>
      <w:proofErr w:type="spellEnd"/>
      <w:r w:rsidRPr="00CE570E">
        <w:rPr>
          <w:bCs/>
        </w:rPr>
        <w:t xml:space="preserve"> </w:t>
      </w:r>
      <w:proofErr w:type="spellStart"/>
      <w:r w:rsidRPr="00CE570E">
        <w:rPr>
          <w:bCs/>
        </w:rPr>
        <w:t>мекенжайы</w:t>
      </w:r>
      <w:proofErr w:type="spellEnd"/>
      <w:r w:rsidR="00090653" w:rsidRPr="00CE570E">
        <w:rPr>
          <w:bCs/>
        </w:rPr>
        <w:t xml:space="preserve">; </w:t>
      </w:r>
    </w:p>
    <w:p w14:paraId="0DD2CD12" w14:textId="74C140A8" w:rsidR="00090653" w:rsidRPr="008E0CDF" w:rsidRDefault="00CE570E" w:rsidP="00CE570E">
      <w:pPr>
        <w:tabs>
          <w:tab w:val="left" w:pos="567"/>
        </w:tabs>
        <w:spacing w:before="120" w:after="120" w:line="240" w:lineRule="auto"/>
        <w:ind w:left="778"/>
        <w:jc w:val="both"/>
        <w:rPr>
          <w:rFonts w:ascii="Times New Roman" w:eastAsia="Times New Roman" w:hAnsi="Times New Roman"/>
          <w:bCs/>
          <w:sz w:val="24"/>
          <w:szCs w:val="24"/>
          <w:lang w:eastAsia="ru-RU"/>
        </w:rPr>
      </w:pPr>
      <w:r>
        <w:rPr>
          <w:rFonts w:ascii="Times New Roman" w:eastAsia="Times New Roman" w:hAnsi="Times New Roman"/>
          <w:bCs/>
          <w:sz w:val="24"/>
          <w:szCs w:val="24"/>
          <w:lang w:val="kk-KZ" w:eastAsia="ru-RU"/>
        </w:rPr>
        <w:t xml:space="preserve">1.2.2. </w:t>
      </w:r>
      <w:proofErr w:type="spellStart"/>
      <w:r w:rsidR="002C47FD" w:rsidRPr="002C47FD">
        <w:rPr>
          <w:rFonts w:ascii="Times New Roman" w:eastAsia="Times New Roman" w:hAnsi="Times New Roman"/>
          <w:bCs/>
          <w:sz w:val="24"/>
          <w:szCs w:val="24"/>
          <w:lang w:eastAsia="ru-RU"/>
        </w:rPr>
        <w:t>қатысу</w:t>
      </w:r>
      <w:proofErr w:type="spellEnd"/>
      <w:r w:rsidR="002C47FD" w:rsidRPr="002C47FD">
        <w:rPr>
          <w:rFonts w:ascii="Times New Roman" w:eastAsia="Times New Roman" w:hAnsi="Times New Roman"/>
          <w:bCs/>
          <w:sz w:val="24"/>
          <w:szCs w:val="24"/>
          <w:lang w:eastAsia="ru-RU"/>
        </w:rPr>
        <w:t xml:space="preserve"> </w:t>
      </w:r>
      <w:proofErr w:type="spellStart"/>
      <w:r w:rsidR="002C47FD" w:rsidRPr="002C47FD">
        <w:rPr>
          <w:rFonts w:ascii="Times New Roman" w:eastAsia="Times New Roman" w:hAnsi="Times New Roman"/>
          <w:bCs/>
          <w:sz w:val="24"/>
          <w:szCs w:val="24"/>
          <w:lang w:eastAsia="ru-RU"/>
        </w:rPr>
        <w:t>үшін</w:t>
      </w:r>
      <w:proofErr w:type="spellEnd"/>
      <w:r w:rsidR="002C47FD" w:rsidRPr="002C47FD">
        <w:rPr>
          <w:rFonts w:ascii="Times New Roman" w:eastAsia="Times New Roman" w:hAnsi="Times New Roman"/>
          <w:bCs/>
          <w:sz w:val="24"/>
          <w:szCs w:val="24"/>
          <w:lang w:eastAsia="ru-RU"/>
        </w:rPr>
        <w:t xml:space="preserve"> </w:t>
      </w:r>
      <w:proofErr w:type="spellStart"/>
      <w:r w:rsidR="002C47FD" w:rsidRPr="002C47FD">
        <w:rPr>
          <w:rFonts w:ascii="Times New Roman" w:eastAsia="Times New Roman" w:hAnsi="Times New Roman"/>
          <w:bCs/>
          <w:sz w:val="24"/>
          <w:szCs w:val="24"/>
          <w:lang w:eastAsia="ru-RU"/>
        </w:rPr>
        <w:t>Конкурстық</w:t>
      </w:r>
      <w:proofErr w:type="spellEnd"/>
      <w:r w:rsidR="002C47FD" w:rsidRPr="002C47FD">
        <w:rPr>
          <w:rFonts w:ascii="Times New Roman" w:eastAsia="Times New Roman" w:hAnsi="Times New Roman"/>
          <w:bCs/>
          <w:sz w:val="24"/>
          <w:szCs w:val="24"/>
          <w:lang w:eastAsia="ru-RU"/>
        </w:rPr>
        <w:t xml:space="preserve"> </w:t>
      </w:r>
      <w:proofErr w:type="spellStart"/>
      <w:r w:rsidR="002C47FD" w:rsidRPr="002C47FD">
        <w:rPr>
          <w:rFonts w:ascii="Times New Roman" w:eastAsia="Times New Roman" w:hAnsi="Times New Roman"/>
          <w:bCs/>
          <w:sz w:val="24"/>
          <w:szCs w:val="24"/>
          <w:lang w:eastAsia="ru-RU"/>
        </w:rPr>
        <w:t>өтінім</w:t>
      </w:r>
      <w:proofErr w:type="spellEnd"/>
      <w:r w:rsidR="002C47FD" w:rsidRPr="002C47FD">
        <w:rPr>
          <w:rFonts w:ascii="Times New Roman" w:eastAsia="Times New Roman" w:hAnsi="Times New Roman"/>
          <w:bCs/>
          <w:sz w:val="24"/>
          <w:szCs w:val="24"/>
          <w:lang w:eastAsia="ru-RU"/>
        </w:rPr>
        <w:t xml:space="preserve"> </w:t>
      </w:r>
      <w:proofErr w:type="spellStart"/>
      <w:r w:rsidR="002C47FD" w:rsidRPr="002C47FD">
        <w:rPr>
          <w:rFonts w:ascii="Times New Roman" w:eastAsia="Times New Roman" w:hAnsi="Times New Roman"/>
          <w:bCs/>
          <w:sz w:val="24"/>
          <w:szCs w:val="24"/>
          <w:lang w:eastAsia="ru-RU"/>
        </w:rPr>
        <w:t>берілетін</w:t>
      </w:r>
      <w:proofErr w:type="spellEnd"/>
      <w:r w:rsidR="002C47FD" w:rsidRPr="002C47FD">
        <w:rPr>
          <w:rFonts w:ascii="Times New Roman" w:eastAsia="Times New Roman" w:hAnsi="Times New Roman"/>
          <w:bCs/>
          <w:sz w:val="24"/>
          <w:szCs w:val="24"/>
          <w:lang w:eastAsia="ru-RU"/>
        </w:rPr>
        <w:t xml:space="preserve"> </w:t>
      </w:r>
      <w:proofErr w:type="spellStart"/>
      <w:r w:rsidR="002C47FD" w:rsidRPr="002C47FD">
        <w:rPr>
          <w:rFonts w:ascii="Times New Roman" w:eastAsia="Times New Roman" w:hAnsi="Times New Roman"/>
          <w:bCs/>
          <w:sz w:val="24"/>
          <w:szCs w:val="24"/>
          <w:lang w:eastAsia="ru-RU"/>
        </w:rPr>
        <w:t>Конкурстың</w:t>
      </w:r>
      <w:proofErr w:type="spellEnd"/>
      <w:r w:rsidR="002C47FD" w:rsidRPr="002C47FD">
        <w:rPr>
          <w:rFonts w:ascii="Times New Roman" w:eastAsia="Times New Roman" w:hAnsi="Times New Roman"/>
          <w:bCs/>
          <w:sz w:val="24"/>
          <w:szCs w:val="24"/>
          <w:lang w:eastAsia="ru-RU"/>
        </w:rPr>
        <w:t xml:space="preserve"> </w:t>
      </w:r>
      <w:proofErr w:type="spellStart"/>
      <w:r w:rsidR="002C47FD" w:rsidRPr="002C47FD">
        <w:rPr>
          <w:rFonts w:ascii="Times New Roman" w:eastAsia="Times New Roman" w:hAnsi="Times New Roman"/>
          <w:bCs/>
          <w:sz w:val="24"/>
          <w:szCs w:val="24"/>
          <w:lang w:eastAsia="ru-RU"/>
        </w:rPr>
        <w:t>атауы</w:t>
      </w:r>
      <w:proofErr w:type="spellEnd"/>
      <w:r w:rsidR="00090653" w:rsidRPr="008E0CDF">
        <w:rPr>
          <w:rFonts w:ascii="Times New Roman" w:eastAsia="Times New Roman" w:hAnsi="Times New Roman"/>
          <w:bCs/>
          <w:sz w:val="24"/>
          <w:szCs w:val="24"/>
          <w:lang w:eastAsia="ru-RU"/>
        </w:rPr>
        <w:t>;</w:t>
      </w:r>
    </w:p>
    <w:p w14:paraId="34C619DB" w14:textId="1200C34B" w:rsidR="002C47FD" w:rsidRPr="00CE570E" w:rsidRDefault="00CE570E" w:rsidP="00CE570E">
      <w:pPr>
        <w:tabs>
          <w:tab w:val="left" w:pos="567"/>
        </w:tabs>
        <w:spacing w:before="120" w:after="120" w:line="240" w:lineRule="auto"/>
        <w:ind w:left="778"/>
        <w:jc w:val="both"/>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 xml:space="preserve">1.2.3. </w:t>
      </w:r>
      <w:r w:rsidR="002C47FD">
        <w:rPr>
          <w:rFonts w:ascii="Times New Roman" w:eastAsia="Times New Roman" w:hAnsi="Times New Roman"/>
          <w:bCs/>
          <w:sz w:val="24"/>
          <w:szCs w:val="24"/>
          <w:lang w:val="kk-KZ" w:eastAsia="ru-RU"/>
        </w:rPr>
        <w:t>«2</w:t>
      </w:r>
      <w:r w:rsidR="002C47FD" w:rsidRPr="00CE570E">
        <w:rPr>
          <w:rFonts w:ascii="Times New Roman" w:eastAsia="Times New Roman" w:hAnsi="Times New Roman"/>
          <w:bCs/>
          <w:sz w:val="24"/>
          <w:szCs w:val="24"/>
          <w:lang w:val="kk-KZ" w:eastAsia="ru-RU"/>
        </w:rPr>
        <w:t>02</w:t>
      </w:r>
      <w:r>
        <w:rPr>
          <w:rFonts w:ascii="Times New Roman" w:eastAsia="Times New Roman" w:hAnsi="Times New Roman"/>
          <w:bCs/>
          <w:sz w:val="24"/>
          <w:szCs w:val="24"/>
          <w:lang w:val="kk-KZ" w:eastAsia="ru-RU"/>
        </w:rPr>
        <w:t>4</w:t>
      </w:r>
      <w:r w:rsidR="002C47FD" w:rsidRPr="00CE570E">
        <w:rPr>
          <w:rFonts w:ascii="Times New Roman" w:eastAsia="Times New Roman" w:hAnsi="Times New Roman"/>
          <w:bCs/>
          <w:sz w:val="24"/>
          <w:szCs w:val="24"/>
          <w:lang w:val="kk-KZ" w:eastAsia="ru-RU"/>
        </w:rPr>
        <w:t xml:space="preserve"> жылғы </w:t>
      </w:r>
      <w:r>
        <w:rPr>
          <w:rFonts w:ascii="Times New Roman" w:eastAsia="Times New Roman" w:hAnsi="Times New Roman"/>
          <w:bCs/>
          <w:sz w:val="24"/>
          <w:szCs w:val="24"/>
          <w:lang w:val="kk-KZ" w:eastAsia="ru-RU"/>
        </w:rPr>
        <w:t>«___»</w:t>
      </w:r>
      <w:r w:rsidRPr="007A5D54">
        <w:rPr>
          <w:rFonts w:ascii="Times New Roman" w:eastAsia="Times New Roman" w:hAnsi="Times New Roman"/>
          <w:bCs/>
          <w:sz w:val="24"/>
          <w:szCs w:val="24"/>
          <w:lang w:val="kk-KZ" w:eastAsia="ru-RU"/>
        </w:rPr>
        <w:t xml:space="preserve"> </w:t>
      </w:r>
      <w:r>
        <w:rPr>
          <w:rFonts w:ascii="Times New Roman" w:eastAsia="Times New Roman" w:hAnsi="Times New Roman"/>
          <w:bCs/>
          <w:sz w:val="24"/>
          <w:szCs w:val="24"/>
          <w:lang w:val="kk-KZ" w:eastAsia="ru-RU"/>
        </w:rPr>
        <w:t>____________</w:t>
      </w:r>
      <w:r w:rsidRPr="007A5D54">
        <w:rPr>
          <w:rFonts w:ascii="Times New Roman" w:eastAsia="Times New Roman" w:hAnsi="Times New Roman"/>
          <w:bCs/>
          <w:sz w:val="24"/>
          <w:szCs w:val="24"/>
          <w:lang w:val="kk-KZ" w:eastAsia="ru-RU"/>
        </w:rPr>
        <w:t xml:space="preserve"> </w:t>
      </w:r>
      <w:r w:rsidR="002C47FD">
        <w:rPr>
          <w:rFonts w:ascii="Times New Roman" w:eastAsia="Times New Roman" w:hAnsi="Times New Roman"/>
          <w:bCs/>
          <w:sz w:val="24"/>
          <w:szCs w:val="24"/>
          <w:lang w:val="kk-KZ" w:eastAsia="ru-RU"/>
        </w:rPr>
        <w:t>«</w:t>
      </w:r>
      <w:r w:rsidR="002C47FD" w:rsidRPr="00CE570E">
        <w:rPr>
          <w:rFonts w:ascii="Times New Roman" w:eastAsia="Times New Roman" w:hAnsi="Times New Roman"/>
          <w:bCs/>
          <w:sz w:val="24"/>
          <w:szCs w:val="24"/>
          <w:lang w:val="kk-KZ" w:eastAsia="ru-RU"/>
        </w:rPr>
        <w:t>18</w:t>
      </w:r>
      <w:r w:rsidR="002C47FD">
        <w:rPr>
          <w:rFonts w:ascii="Times New Roman" w:eastAsia="Times New Roman" w:hAnsi="Times New Roman"/>
          <w:bCs/>
          <w:sz w:val="24"/>
          <w:szCs w:val="24"/>
          <w:lang w:val="kk-KZ" w:eastAsia="ru-RU"/>
        </w:rPr>
        <w:t>»</w:t>
      </w:r>
      <w:r w:rsidR="002C47FD" w:rsidRPr="00CE570E">
        <w:rPr>
          <w:rFonts w:ascii="Times New Roman" w:eastAsia="Times New Roman" w:hAnsi="Times New Roman"/>
          <w:bCs/>
          <w:sz w:val="24"/>
          <w:szCs w:val="24"/>
          <w:lang w:val="kk-KZ" w:eastAsia="ru-RU"/>
        </w:rPr>
        <w:t xml:space="preserve"> сағат </w:t>
      </w:r>
      <w:r w:rsidR="002C47FD">
        <w:rPr>
          <w:rFonts w:ascii="Times New Roman" w:eastAsia="Times New Roman" w:hAnsi="Times New Roman"/>
          <w:bCs/>
          <w:sz w:val="24"/>
          <w:szCs w:val="24"/>
          <w:lang w:val="kk-KZ" w:eastAsia="ru-RU"/>
        </w:rPr>
        <w:t>«</w:t>
      </w:r>
      <w:r w:rsidR="002C47FD" w:rsidRPr="00CE570E">
        <w:rPr>
          <w:rFonts w:ascii="Times New Roman" w:eastAsia="Times New Roman" w:hAnsi="Times New Roman"/>
          <w:bCs/>
          <w:sz w:val="24"/>
          <w:szCs w:val="24"/>
          <w:lang w:val="kk-KZ" w:eastAsia="ru-RU"/>
        </w:rPr>
        <w:t>00</w:t>
      </w:r>
      <w:r w:rsidR="002C47FD">
        <w:rPr>
          <w:rFonts w:ascii="Times New Roman" w:eastAsia="Times New Roman" w:hAnsi="Times New Roman"/>
          <w:bCs/>
          <w:sz w:val="24"/>
          <w:szCs w:val="24"/>
          <w:lang w:val="kk-KZ" w:eastAsia="ru-RU"/>
        </w:rPr>
        <w:t>»</w:t>
      </w:r>
      <w:r w:rsidR="002C47FD" w:rsidRPr="00CE570E">
        <w:rPr>
          <w:rFonts w:ascii="Times New Roman" w:eastAsia="Times New Roman" w:hAnsi="Times New Roman"/>
          <w:bCs/>
          <w:sz w:val="24"/>
          <w:szCs w:val="24"/>
          <w:lang w:val="kk-KZ" w:eastAsia="ru-RU"/>
        </w:rPr>
        <w:t xml:space="preserve"> минутқа дейін </w:t>
      </w:r>
      <w:r w:rsidR="002C47FD">
        <w:rPr>
          <w:rFonts w:ascii="Times New Roman" w:eastAsia="Times New Roman" w:hAnsi="Times New Roman"/>
          <w:bCs/>
          <w:sz w:val="24"/>
          <w:szCs w:val="24"/>
          <w:lang w:val="kk-KZ" w:eastAsia="ru-RU"/>
        </w:rPr>
        <w:t>«АШУҒА БОЛМАЙДЫ» деп жазылған;</w:t>
      </w:r>
    </w:p>
    <w:p w14:paraId="44B05E88" w14:textId="2F0541A6" w:rsidR="00631513" w:rsidRPr="00CE570E" w:rsidRDefault="002C47FD">
      <w:pPr>
        <w:numPr>
          <w:ilvl w:val="1"/>
          <w:numId w:val="19"/>
        </w:numPr>
        <w:tabs>
          <w:tab w:val="left" w:pos="284"/>
        </w:tabs>
        <w:spacing w:before="120" w:after="120" w:line="240" w:lineRule="auto"/>
        <w:ind w:left="0" w:firstLine="0"/>
        <w:jc w:val="both"/>
        <w:rPr>
          <w:rFonts w:ascii="Times New Roman" w:eastAsia="Times New Roman" w:hAnsi="Times New Roman"/>
          <w:sz w:val="24"/>
          <w:szCs w:val="24"/>
          <w:lang w:val="kk-KZ" w:eastAsia="ru-RU"/>
        </w:rPr>
      </w:pPr>
      <w:r w:rsidRPr="00CE570E">
        <w:rPr>
          <w:rFonts w:ascii="Times New Roman" w:eastAsia="Times New Roman" w:hAnsi="Times New Roman"/>
          <w:sz w:val="24"/>
          <w:szCs w:val="24"/>
          <w:lang w:val="kk-KZ" w:eastAsia="ru-RU"/>
        </w:rPr>
        <w:t xml:space="preserve">Конкурстық өтінімдер салынған конверттерді ашу жөніндегі конкурстық комиссияның отырысы 2022 жылғы </w:t>
      </w:r>
      <w:r w:rsidR="00CE570E">
        <w:rPr>
          <w:rFonts w:ascii="Times New Roman" w:eastAsia="Times New Roman" w:hAnsi="Times New Roman"/>
          <w:bCs/>
          <w:sz w:val="24"/>
          <w:szCs w:val="24"/>
          <w:lang w:val="kk-KZ" w:eastAsia="ru-RU"/>
        </w:rPr>
        <w:t>«___»</w:t>
      </w:r>
      <w:r w:rsidR="00CE570E" w:rsidRPr="007A5D54">
        <w:rPr>
          <w:rFonts w:ascii="Times New Roman" w:eastAsia="Times New Roman" w:hAnsi="Times New Roman"/>
          <w:bCs/>
          <w:sz w:val="24"/>
          <w:szCs w:val="24"/>
          <w:lang w:val="kk-KZ" w:eastAsia="ru-RU"/>
        </w:rPr>
        <w:t xml:space="preserve"> </w:t>
      </w:r>
      <w:r w:rsidR="00CE570E">
        <w:rPr>
          <w:rFonts w:ascii="Times New Roman" w:eastAsia="Times New Roman" w:hAnsi="Times New Roman"/>
          <w:bCs/>
          <w:sz w:val="24"/>
          <w:szCs w:val="24"/>
          <w:lang w:val="kk-KZ" w:eastAsia="ru-RU"/>
        </w:rPr>
        <w:t>____________</w:t>
      </w:r>
      <w:r w:rsidR="00CE570E" w:rsidRPr="007A5D54">
        <w:rPr>
          <w:rFonts w:ascii="Times New Roman" w:eastAsia="Times New Roman" w:hAnsi="Times New Roman"/>
          <w:bCs/>
          <w:sz w:val="24"/>
          <w:szCs w:val="24"/>
          <w:lang w:val="kk-KZ" w:eastAsia="ru-RU"/>
        </w:rPr>
        <w:t xml:space="preserve"> </w:t>
      </w:r>
      <w:r>
        <w:rPr>
          <w:rFonts w:ascii="Times New Roman" w:eastAsia="Times New Roman" w:hAnsi="Times New Roman"/>
          <w:sz w:val="24"/>
          <w:szCs w:val="24"/>
          <w:lang w:val="kk-KZ" w:eastAsia="ru-RU"/>
        </w:rPr>
        <w:t>«</w:t>
      </w:r>
      <w:r w:rsidRPr="00CE570E">
        <w:rPr>
          <w:rFonts w:ascii="Times New Roman" w:eastAsia="Times New Roman" w:hAnsi="Times New Roman"/>
          <w:sz w:val="24"/>
          <w:szCs w:val="24"/>
          <w:lang w:val="kk-KZ" w:eastAsia="ru-RU"/>
        </w:rPr>
        <w:t>18</w:t>
      </w:r>
      <w:r>
        <w:rPr>
          <w:rFonts w:ascii="Times New Roman" w:eastAsia="Times New Roman" w:hAnsi="Times New Roman"/>
          <w:sz w:val="24"/>
          <w:szCs w:val="24"/>
          <w:lang w:val="kk-KZ" w:eastAsia="ru-RU"/>
        </w:rPr>
        <w:t xml:space="preserve">» </w:t>
      </w:r>
      <w:r w:rsidRPr="00CE570E">
        <w:rPr>
          <w:rFonts w:ascii="Times New Roman" w:eastAsia="Times New Roman" w:hAnsi="Times New Roman"/>
          <w:sz w:val="24"/>
          <w:szCs w:val="24"/>
          <w:lang w:val="kk-KZ" w:eastAsia="ru-RU"/>
        </w:rPr>
        <w:t xml:space="preserve">сағат </w:t>
      </w:r>
      <w:r>
        <w:rPr>
          <w:rFonts w:ascii="Times New Roman" w:eastAsia="Times New Roman" w:hAnsi="Times New Roman"/>
          <w:sz w:val="24"/>
          <w:szCs w:val="24"/>
          <w:lang w:val="kk-KZ" w:eastAsia="ru-RU"/>
        </w:rPr>
        <w:t>«</w:t>
      </w:r>
      <w:r w:rsidRPr="00CE570E">
        <w:rPr>
          <w:rFonts w:ascii="Times New Roman" w:eastAsia="Times New Roman" w:hAnsi="Times New Roman"/>
          <w:sz w:val="24"/>
          <w:szCs w:val="24"/>
          <w:lang w:val="kk-KZ" w:eastAsia="ru-RU"/>
        </w:rPr>
        <w:t>00</w:t>
      </w:r>
      <w:r>
        <w:rPr>
          <w:rFonts w:ascii="Times New Roman" w:eastAsia="Times New Roman" w:hAnsi="Times New Roman"/>
          <w:sz w:val="24"/>
          <w:szCs w:val="24"/>
          <w:lang w:val="kk-KZ" w:eastAsia="ru-RU"/>
        </w:rPr>
        <w:t>»</w:t>
      </w:r>
      <w:r w:rsidRPr="00CE570E">
        <w:rPr>
          <w:rFonts w:ascii="Times New Roman" w:eastAsia="Times New Roman" w:hAnsi="Times New Roman"/>
          <w:sz w:val="24"/>
          <w:szCs w:val="24"/>
          <w:lang w:val="kk-KZ" w:eastAsia="ru-RU"/>
        </w:rPr>
        <w:t xml:space="preserve"> минутта өткізіледі</w:t>
      </w:r>
      <w:r w:rsidR="00C422E6" w:rsidRPr="00CE570E">
        <w:rPr>
          <w:rFonts w:ascii="Times New Roman" w:eastAsia="Times New Roman" w:hAnsi="Times New Roman"/>
          <w:sz w:val="24"/>
          <w:szCs w:val="24"/>
          <w:lang w:val="kk-KZ" w:eastAsia="ru-RU"/>
        </w:rPr>
        <w:t>.</w:t>
      </w:r>
      <w:r w:rsidR="00834135" w:rsidRPr="00CE570E">
        <w:rPr>
          <w:rFonts w:ascii="Times New Roman" w:eastAsia="Times New Roman" w:hAnsi="Times New Roman"/>
          <w:sz w:val="24"/>
          <w:szCs w:val="24"/>
          <w:lang w:val="kk-KZ" w:eastAsia="ru-RU"/>
        </w:rPr>
        <w:t xml:space="preserve"> </w:t>
      </w:r>
    </w:p>
    <w:p w14:paraId="34038BFD" w14:textId="77B44E13" w:rsidR="00090653" w:rsidRPr="00CE570E" w:rsidRDefault="00CE570E">
      <w:pPr>
        <w:numPr>
          <w:ilvl w:val="1"/>
          <w:numId w:val="19"/>
        </w:numPr>
        <w:tabs>
          <w:tab w:val="left" w:pos="567"/>
        </w:tabs>
        <w:spacing w:before="120" w:after="120" w:line="240" w:lineRule="auto"/>
        <w:jc w:val="both"/>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 xml:space="preserve"> </w:t>
      </w:r>
      <w:r w:rsidR="00CB0E16" w:rsidRPr="00CE570E">
        <w:rPr>
          <w:rFonts w:ascii="Times New Roman" w:eastAsia="Times New Roman" w:hAnsi="Times New Roman"/>
          <w:bCs/>
          <w:sz w:val="24"/>
          <w:szCs w:val="24"/>
          <w:lang w:val="kk-KZ" w:eastAsia="ru-RU"/>
        </w:rPr>
        <w:t>Әрбір Әлеуетті қатысушы бір ғана Конкурстық өтінім беруге құқылы</w:t>
      </w:r>
      <w:r w:rsidR="00090653" w:rsidRPr="00CE570E">
        <w:rPr>
          <w:rFonts w:ascii="Times New Roman" w:eastAsia="Times New Roman" w:hAnsi="Times New Roman"/>
          <w:bCs/>
          <w:sz w:val="24"/>
          <w:szCs w:val="24"/>
          <w:lang w:val="kk-KZ" w:eastAsia="ru-RU"/>
        </w:rPr>
        <w:t>.</w:t>
      </w:r>
    </w:p>
    <w:p w14:paraId="071E3185" w14:textId="1DF319BB" w:rsidR="00090653" w:rsidRPr="008E0CDF" w:rsidRDefault="00CB0E16">
      <w:pPr>
        <w:numPr>
          <w:ilvl w:val="1"/>
          <w:numId w:val="19"/>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E570E">
        <w:rPr>
          <w:rFonts w:ascii="Times New Roman" w:eastAsia="Times New Roman" w:hAnsi="Times New Roman"/>
          <w:bCs/>
          <w:sz w:val="24"/>
          <w:szCs w:val="24"/>
          <w:lang w:val="kk-KZ" w:eastAsia="ru-RU"/>
        </w:rPr>
        <w:t xml:space="preserve">Конкурстық өтінім, сондай-ақ оған қоса берілетін барлық құжаттар сканерленуі және ақпарат тасығышта ТКС-тің атына </w:t>
      </w:r>
      <w:r w:rsidR="00CE570E">
        <w:rPr>
          <w:rFonts w:ascii="Times New Roman" w:eastAsia="Times New Roman" w:hAnsi="Times New Roman"/>
          <w:bCs/>
          <w:sz w:val="24"/>
          <w:szCs w:val="24"/>
          <w:lang w:val="kk-KZ" w:eastAsia="ru-RU"/>
        </w:rPr>
        <w:t>электрондық пошта арқылы жіберілуі</w:t>
      </w:r>
      <w:r w:rsidRPr="00CE570E">
        <w:rPr>
          <w:rFonts w:ascii="Times New Roman" w:eastAsia="Times New Roman" w:hAnsi="Times New Roman"/>
          <w:bCs/>
          <w:sz w:val="24"/>
          <w:szCs w:val="24"/>
          <w:lang w:val="kk-KZ" w:eastAsia="ru-RU"/>
        </w:rPr>
        <w:t xml:space="preserve"> тиіс. </w:t>
      </w:r>
      <w:proofErr w:type="spellStart"/>
      <w:r w:rsidRPr="00CB0E16">
        <w:rPr>
          <w:rFonts w:ascii="Times New Roman" w:eastAsia="Times New Roman" w:hAnsi="Times New Roman"/>
          <w:bCs/>
          <w:sz w:val="24"/>
          <w:szCs w:val="24"/>
          <w:lang w:eastAsia="ru-RU"/>
        </w:rPr>
        <w:t>Ақпарат</w:t>
      </w:r>
      <w:proofErr w:type="spellEnd"/>
      <w:r w:rsidRPr="00CB0E16">
        <w:rPr>
          <w:rFonts w:ascii="Times New Roman" w:eastAsia="Times New Roman" w:hAnsi="Times New Roman"/>
          <w:bCs/>
          <w:sz w:val="24"/>
          <w:szCs w:val="24"/>
          <w:lang w:eastAsia="ru-RU"/>
        </w:rPr>
        <w:t xml:space="preserve"> </w:t>
      </w:r>
      <w:proofErr w:type="spellStart"/>
      <w:r w:rsidRPr="00CB0E16">
        <w:rPr>
          <w:rFonts w:ascii="Times New Roman" w:eastAsia="Times New Roman" w:hAnsi="Times New Roman"/>
          <w:bCs/>
          <w:sz w:val="24"/>
          <w:szCs w:val="24"/>
          <w:lang w:eastAsia="ru-RU"/>
        </w:rPr>
        <w:t>тасығыш</w:t>
      </w:r>
      <w:proofErr w:type="spellEnd"/>
      <w:r w:rsidRPr="00CB0E16">
        <w:rPr>
          <w:rFonts w:ascii="Times New Roman" w:eastAsia="Times New Roman" w:hAnsi="Times New Roman"/>
          <w:bCs/>
          <w:sz w:val="24"/>
          <w:szCs w:val="24"/>
          <w:lang w:eastAsia="ru-RU"/>
        </w:rPr>
        <w:t xml:space="preserve"> </w:t>
      </w:r>
      <w:proofErr w:type="spellStart"/>
      <w:r w:rsidRPr="00CB0E16">
        <w:rPr>
          <w:rFonts w:ascii="Times New Roman" w:eastAsia="Times New Roman" w:hAnsi="Times New Roman"/>
          <w:bCs/>
          <w:sz w:val="24"/>
          <w:szCs w:val="24"/>
          <w:lang w:eastAsia="ru-RU"/>
        </w:rPr>
        <w:t>Конкурстық</w:t>
      </w:r>
      <w:proofErr w:type="spellEnd"/>
      <w:r w:rsidRPr="00CB0E16">
        <w:rPr>
          <w:rFonts w:ascii="Times New Roman" w:eastAsia="Times New Roman" w:hAnsi="Times New Roman"/>
          <w:bCs/>
          <w:sz w:val="24"/>
          <w:szCs w:val="24"/>
          <w:lang w:eastAsia="ru-RU"/>
        </w:rPr>
        <w:t xml:space="preserve"> </w:t>
      </w:r>
      <w:proofErr w:type="spellStart"/>
      <w:r w:rsidRPr="00CB0E16">
        <w:rPr>
          <w:rFonts w:ascii="Times New Roman" w:eastAsia="Times New Roman" w:hAnsi="Times New Roman"/>
          <w:bCs/>
          <w:sz w:val="24"/>
          <w:szCs w:val="24"/>
          <w:lang w:eastAsia="ru-RU"/>
        </w:rPr>
        <w:t>құжаттамаға</w:t>
      </w:r>
      <w:proofErr w:type="spellEnd"/>
      <w:r w:rsidRPr="00CB0E16">
        <w:rPr>
          <w:rFonts w:ascii="Times New Roman" w:eastAsia="Times New Roman" w:hAnsi="Times New Roman"/>
          <w:bCs/>
          <w:sz w:val="24"/>
          <w:szCs w:val="24"/>
          <w:lang w:eastAsia="ru-RU"/>
        </w:rPr>
        <w:t xml:space="preserve"> № В </w:t>
      </w:r>
      <w:proofErr w:type="spellStart"/>
      <w:r w:rsidRPr="00CB0E16">
        <w:rPr>
          <w:rFonts w:ascii="Times New Roman" w:eastAsia="Times New Roman" w:hAnsi="Times New Roman"/>
          <w:bCs/>
          <w:sz w:val="24"/>
          <w:szCs w:val="24"/>
          <w:lang w:eastAsia="ru-RU"/>
        </w:rPr>
        <w:t>қосымшаның</w:t>
      </w:r>
      <w:proofErr w:type="spellEnd"/>
      <w:r w:rsidRPr="00CB0E16">
        <w:rPr>
          <w:rFonts w:ascii="Times New Roman" w:eastAsia="Times New Roman" w:hAnsi="Times New Roman"/>
          <w:bCs/>
          <w:sz w:val="24"/>
          <w:szCs w:val="24"/>
          <w:lang w:eastAsia="ru-RU"/>
        </w:rPr>
        <w:t xml:space="preserve"> 1.2-тармағына </w:t>
      </w:r>
      <w:proofErr w:type="spellStart"/>
      <w:r w:rsidRPr="00CB0E16">
        <w:rPr>
          <w:rFonts w:ascii="Times New Roman" w:eastAsia="Times New Roman" w:hAnsi="Times New Roman"/>
          <w:bCs/>
          <w:sz w:val="24"/>
          <w:szCs w:val="24"/>
          <w:lang w:eastAsia="ru-RU"/>
        </w:rPr>
        <w:t>сәйкес</w:t>
      </w:r>
      <w:proofErr w:type="spellEnd"/>
      <w:r w:rsidRPr="00CB0E16">
        <w:rPr>
          <w:rFonts w:ascii="Times New Roman" w:eastAsia="Times New Roman" w:hAnsi="Times New Roman"/>
          <w:bCs/>
          <w:sz w:val="24"/>
          <w:szCs w:val="24"/>
          <w:lang w:eastAsia="ru-RU"/>
        </w:rPr>
        <w:t xml:space="preserve"> </w:t>
      </w:r>
      <w:proofErr w:type="spellStart"/>
      <w:r w:rsidRPr="00CB0E16">
        <w:rPr>
          <w:rFonts w:ascii="Times New Roman" w:eastAsia="Times New Roman" w:hAnsi="Times New Roman"/>
          <w:bCs/>
          <w:sz w:val="24"/>
          <w:szCs w:val="24"/>
          <w:lang w:eastAsia="ru-RU"/>
        </w:rPr>
        <w:t>ресімделетін</w:t>
      </w:r>
      <w:proofErr w:type="spellEnd"/>
      <w:r w:rsidRPr="00CB0E16">
        <w:rPr>
          <w:rFonts w:ascii="Times New Roman" w:eastAsia="Times New Roman" w:hAnsi="Times New Roman"/>
          <w:bCs/>
          <w:sz w:val="24"/>
          <w:szCs w:val="24"/>
          <w:lang w:eastAsia="ru-RU"/>
        </w:rPr>
        <w:t xml:space="preserve"> </w:t>
      </w:r>
      <w:proofErr w:type="spellStart"/>
      <w:r w:rsidRPr="00CB0E16">
        <w:rPr>
          <w:rFonts w:ascii="Times New Roman" w:eastAsia="Times New Roman" w:hAnsi="Times New Roman"/>
          <w:bCs/>
          <w:sz w:val="24"/>
          <w:szCs w:val="24"/>
          <w:lang w:eastAsia="ru-RU"/>
        </w:rPr>
        <w:t>конвертке</w:t>
      </w:r>
      <w:proofErr w:type="spellEnd"/>
      <w:r w:rsidRPr="00CB0E16">
        <w:rPr>
          <w:rFonts w:ascii="Times New Roman" w:eastAsia="Times New Roman" w:hAnsi="Times New Roman"/>
          <w:bCs/>
          <w:sz w:val="24"/>
          <w:szCs w:val="24"/>
          <w:lang w:eastAsia="ru-RU"/>
        </w:rPr>
        <w:t xml:space="preserve"> </w:t>
      </w:r>
      <w:proofErr w:type="spellStart"/>
      <w:r w:rsidRPr="00CB0E16">
        <w:rPr>
          <w:rFonts w:ascii="Times New Roman" w:eastAsia="Times New Roman" w:hAnsi="Times New Roman"/>
          <w:bCs/>
          <w:sz w:val="24"/>
          <w:szCs w:val="24"/>
          <w:lang w:eastAsia="ru-RU"/>
        </w:rPr>
        <w:t>салынуы</w:t>
      </w:r>
      <w:proofErr w:type="spellEnd"/>
      <w:r w:rsidRPr="00CB0E16">
        <w:rPr>
          <w:rFonts w:ascii="Times New Roman" w:eastAsia="Times New Roman" w:hAnsi="Times New Roman"/>
          <w:bCs/>
          <w:sz w:val="24"/>
          <w:szCs w:val="24"/>
          <w:lang w:eastAsia="ru-RU"/>
        </w:rPr>
        <w:t xml:space="preserve"> </w:t>
      </w:r>
      <w:proofErr w:type="spellStart"/>
      <w:r w:rsidRPr="00CB0E16">
        <w:rPr>
          <w:rFonts w:ascii="Times New Roman" w:eastAsia="Times New Roman" w:hAnsi="Times New Roman"/>
          <w:bCs/>
          <w:sz w:val="24"/>
          <w:szCs w:val="24"/>
          <w:lang w:eastAsia="ru-RU"/>
        </w:rPr>
        <w:t>тиіс</w:t>
      </w:r>
      <w:proofErr w:type="spellEnd"/>
      <w:r w:rsidR="00090653" w:rsidRPr="008E0CDF">
        <w:rPr>
          <w:rFonts w:ascii="Times New Roman" w:eastAsia="Times New Roman" w:hAnsi="Times New Roman"/>
          <w:bCs/>
          <w:sz w:val="24"/>
          <w:szCs w:val="24"/>
          <w:lang w:eastAsia="ru-RU"/>
        </w:rPr>
        <w:t>.</w:t>
      </w:r>
    </w:p>
    <w:p w14:paraId="04072537" w14:textId="77777777" w:rsidR="00FB6043" w:rsidRPr="008E0CDF" w:rsidRDefault="00FB6043">
      <w:pPr>
        <w:rPr>
          <w:rFonts w:ascii="Times New Roman" w:eastAsiaTheme="minorHAnsi" w:hAnsi="Times New Roman"/>
          <w:b/>
          <w:i/>
          <w:sz w:val="24"/>
          <w:szCs w:val="24"/>
        </w:rPr>
      </w:pPr>
      <w:r w:rsidRPr="008E0CDF">
        <w:rPr>
          <w:rFonts w:ascii="Times New Roman" w:eastAsiaTheme="minorHAnsi" w:hAnsi="Times New Roman"/>
          <w:b/>
          <w:i/>
          <w:sz w:val="24"/>
          <w:szCs w:val="24"/>
        </w:rPr>
        <w:br w:type="page"/>
      </w:r>
    </w:p>
    <w:p w14:paraId="2544D4CA" w14:textId="77777777" w:rsidR="00CB0E16" w:rsidRDefault="00CB0E16" w:rsidP="00090653">
      <w:pPr>
        <w:spacing w:after="0" w:line="240" w:lineRule="auto"/>
        <w:ind w:left="6237"/>
        <w:jc w:val="both"/>
        <w:rPr>
          <w:rFonts w:ascii="Times New Roman" w:eastAsiaTheme="minorHAnsi" w:hAnsi="Times New Roman"/>
          <w:b/>
          <w:i/>
          <w:sz w:val="24"/>
          <w:szCs w:val="24"/>
        </w:rPr>
      </w:pPr>
      <w:proofErr w:type="spellStart"/>
      <w:r w:rsidRPr="00CB0E16">
        <w:rPr>
          <w:rFonts w:ascii="Times New Roman" w:eastAsiaTheme="minorHAnsi" w:hAnsi="Times New Roman"/>
          <w:b/>
          <w:i/>
          <w:sz w:val="24"/>
          <w:szCs w:val="24"/>
        </w:rPr>
        <w:lastRenderedPageBreak/>
        <w:t>Конкурстық</w:t>
      </w:r>
      <w:proofErr w:type="spellEnd"/>
      <w:r w:rsidRPr="00CB0E16">
        <w:rPr>
          <w:rFonts w:ascii="Times New Roman" w:eastAsiaTheme="minorHAnsi" w:hAnsi="Times New Roman"/>
          <w:b/>
          <w:i/>
          <w:sz w:val="24"/>
          <w:szCs w:val="24"/>
        </w:rPr>
        <w:t xml:space="preserve"> </w:t>
      </w:r>
      <w:proofErr w:type="spellStart"/>
      <w:r w:rsidRPr="00CB0E16">
        <w:rPr>
          <w:rFonts w:ascii="Times New Roman" w:eastAsiaTheme="minorHAnsi" w:hAnsi="Times New Roman"/>
          <w:b/>
          <w:i/>
          <w:sz w:val="24"/>
          <w:szCs w:val="24"/>
        </w:rPr>
        <w:t>құжаттамаға</w:t>
      </w:r>
      <w:proofErr w:type="spellEnd"/>
      <w:r w:rsidRPr="00CB0E16">
        <w:rPr>
          <w:rFonts w:ascii="Times New Roman" w:eastAsiaTheme="minorHAnsi" w:hAnsi="Times New Roman"/>
          <w:b/>
          <w:i/>
          <w:sz w:val="24"/>
          <w:szCs w:val="24"/>
        </w:rPr>
        <w:t xml:space="preserve"> </w:t>
      </w:r>
    </w:p>
    <w:p w14:paraId="632D62B6" w14:textId="5CA41775" w:rsidR="00090653" w:rsidRPr="008E0CDF" w:rsidRDefault="00CB0E16" w:rsidP="00090653">
      <w:pPr>
        <w:spacing w:after="0" w:line="240" w:lineRule="auto"/>
        <w:ind w:left="6237"/>
        <w:jc w:val="both"/>
        <w:rPr>
          <w:rFonts w:ascii="Times New Roman" w:eastAsiaTheme="minorHAnsi" w:hAnsi="Times New Roman"/>
          <w:b/>
          <w:i/>
          <w:sz w:val="24"/>
          <w:szCs w:val="24"/>
        </w:rPr>
      </w:pPr>
      <w:r w:rsidRPr="00CB0E16">
        <w:rPr>
          <w:rFonts w:ascii="Times New Roman" w:eastAsiaTheme="minorHAnsi" w:hAnsi="Times New Roman"/>
          <w:b/>
          <w:i/>
          <w:sz w:val="24"/>
          <w:szCs w:val="24"/>
        </w:rPr>
        <w:t xml:space="preserve">№ C1 </w:t>
      </w:r>
      <w:proofErr w:type="spellStart"/>
      <w:r w:rsidRPr="00CB0E16">
        <w:rPr>
          <w:rFonts w:ascii="Times New Roman" w:eastAsiaTheme="minorHAnsi" w:hAnsi="Times New Roman"/>
          <w:b/>
          <w:i/>
          <w:sz w:val="24"/>
          <w:szCs w:val="24"/>
        </w:rPr>
        <w:t>қосымша</w:t>
      </w:r>
      <w:proofErr w:type="spellEnd"/>
    </w:p>
    <w:p w14:paraId="5F30D8D3" w14:textId="77777777" w:rsidR="00090653" w:rsidRPr="008E0CDF" w:rsidRDefault="00090653" w:rsidP="00090653">
      <w:pPr>
        <w:tabs>
          <w:tab w:val="left" w:pos="567"/>
        </w:tabs>
        <w:spacing w:before="120" w:after="120" w:line="240" w:lineRule="auto"/>
        <w:jc w:val="both"/>
        <w:rPr>
          <w:rFonts w:ascii="Times New Roman" w:eastAsiaTheme="minorHAnsi" w:hAnsi="Times New Roman"/>
          <w:bCs/>
          <w:sz w:val="24"/>
          <w:szCs w:val="24"/>
        </w:rPr>
      </w:pPr>
    </w:p>
    <w:p w14:paraId="6FFB0864" w14:textId="5AAE2A23" w:rsidR="00090653" w:rsidRPr="008E0CDF" w:rsidRDefault="00CB0E16" w:rsidP="00090653">
      <w:pPr>
        <w:tabs>
          <w:tab w:val="left" w:pos="567"/>
        </w:tabs>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bCs/>
          <w:sz w:val="24"/>
          <w:szCs w:val="24"/>
          <w:lang w:val="kk-KZ" w:eastAsia="ru-RU"/>
        </w:rPr>
        <w:t>«</w:t>
      </w:r>
      <w:proofErr w:type="spellStart"/>
      <w:r w:rsidRPr="00CB0E16">
        <w:rPr>
          <w:rFonts w:ascii="Times New Roman" w:eastAsia="Times New Roman" w:hAnsi="Times New Roman"/>
          <w:b/>
          <w:bCs/>
          <w:sz w:val="24"/>
          <w:szCs w:val="24"/>
          <w:lang w:eastAsia="ru-RU"/>
        </w:rPr>
        <w:t>Tau-Ken</w:t>
      </w:r>
      <w:proofErr w:type="spellEnd"/>
      <w:r w:rsidRPr="00CB0E16">
        <w:rPr>
          <w:rFonts w:ascii="Times New Roman" w:eastAsia="Times New Roman" w:hAnsi="Times New Roman"/>
          <w:b/>
          <w:bCs/>
          <w:sz w:val="24"/>
          <w:szCs w:val="24"/>
          <w:lang w:eastAsia="ru-RU"/>
        </w:rPr>
        <w:t xml:space="preserve"> </w:t>
      </w:r>
      <w:proofErr w:type="spellStart"/>
      <w:r w:rsidRPr="00CB0E16">
        <w:rPr>
          <w:rFonts w:ascii="Times New Roman" w:eastAsia="Times New Roman" w:hAnsi="Times New Roman"/>
          <w:b/>
          <w:bCs/>
          <w:sz w:val="24"/>
          <w:szCs w:val="24"/>
          <w:lang w:eastAsia="ru-RU"/>
        </w:rPr>
        <w:t>Temir</w:t>
      </w:r>
      <w:proofErr w:type="spellEnd"/>
      <w:r>
        <w:rPr>
          <w:rFonts w:ascii="Times New Roman" w:eastAsia="Times New Roman" w:hAnsi="Times New Roman"/>
          <w:b/>
          <w:bCs/>
          <w:sz w:val="24"/>
          <w:szCs w:val="24"/>
          <w:lang w:val="kk-KZ" w:eastAsia="ru-RU"/>
        </w:rPr>
        <w:t>»</w:t>
      </w:r>
      <w:r w:rsidRPr="00CB0E16">
        <w:rPr>
          <w:rFonts w:ascii="Times New Roman" w:eastAsia="Times New Roman" w:hAnsi="Times New Roman"/>
          <w:b/>
          <w:bCs/>
          <w:sz w:val="24"/>
          <w:szCs w:val="24"/>
          <w:lang w:eastAsia="ru-RU"/>
        </w:rPr>
        <w:t xml:space="preserve"> ЖШС</w:t>
      </w:r>
      <w:r>
        <w:rPr>
          <w:rFonts w:ascii="Times New Roman" w:eastAsia="Times New Roman" w:hAnsi="Times New Roman"/>
          <w:b/>
          <w:bCs/>
          <w:sz w:val="24"/>
          <w:szCs w:val="24"/>
          <w:lang w:val="kk-KZ" w:eastAsia="ru-RU"/>
        </w:rPr>
        <w:t>-ға</w:t>
      </w:r>
      <w:r w:rsidRPr="00CB0E16">
        <w:rPr>
          <w:rFonts w:ascii="Times New Roman" w:eastAsia="Times New Roman" w:hAnsi="Times New Roman"/>
          <w:b/>
          <w:bCs/>
          <w:sz w:val="24"/>
          <w:szCs w:val="24"/>
          <w:lang w:eastAsia="ru-RU"/>
        </w:rPr>
        <w:t xml:space="preserve"> </w:t>
      </w:r>
      <w:proofErr w:type="spellStart"/>
      <w:r w:rsidRPr="00CB0E16">
        <w:rPr>
          <w:rFonts w:ascii="Times New Roman" w:eastAsia="Times New Roman" w:hAnsi="Times New Roman"/>
          <w:b/>
          <w:bCs/>
          <w:sz w:val="24"/>
          <w:szCs w:val="24"/>
          <w:lang w:eastAsia="ru-RU"/>
        </w:rPr>
        <w:t>қатысты</w:t>
      </w:r>
      <w:proofErr w:type="spellEnd"/>
      <w:r w:rsidRPr="00CB0E16">
        <w:rPr>
          <w:rFonts w:ascii="Times New Roman" w:eastAsia="Times New Roman" w:hAnsi="Times New Roman"/>
          <w:b/>
          <w:bCs/>
          <w:sz w:val="24"/>
          <w:szCs w:val="24"/>
          <w:lang w:eastAsia="ru-RU"/>
        </w:rPr>
        <w:t xml:space="preserve"> </w:t>
      </w:r>
      <w:proofErr w:type="spellStart"/>
      <w:r w:rsidRPr="00CB0E16">
        <w:rPr>
          <w:rFonts w:ascii="Times New Roman" w:eastAsia="Times New Roman" w:hAnsi="Times New Roman"/>
          <w:b/>
          <w:bCs/>
          <w:sz w:val="24"/>
          <w:szCs w:val="24"/>
          <w:lang w:eastAsia="ru-RU"/>
        </w:rPr>
        <w:t>инвестициялық</w:t>
      </w:r>
      <w:proofErr w:type="spellEnd"/>
      <w:r w:rsidRPr="00CB0E16">
        <w:rPr>
          <w:rFonts w:ascii="Times New Roman" w:eastAsia="Times New Roman" w:hAnsi="Times New Roman"/>
          <w:b/>
          <w:bCs/>
          <w:sz w:val="24"/>
          <w:szCs w:val="24"/>
          <w:lang w:eastAsia="ru-RU"/>
        </w:rPr>
        <w:t xml:space="preserve"> </w:t>
      </w:r>
      <w:proofErr w:type="spellStart"/>
      <w:r w:rsidRPr="00CB0E16">
        <w:rPr>
          <w:rFonts w:ascii="Times New Roman" w:eastAsia="Times New Roman" w:hAnsi="Times New Roman"/>
          <w:b/>
          <w:bCs/>
          <w:sz w:val="24"/>
          <w:szCs w:val="24"/>
          <w:lang w:eastAsia="ru-RU"/>
        </w:rPr>
        <w:t>міндеттемелер</w:t>
      </w:r>
      <w:proofErr w:type="spellEnd"/>
    </w:p>
    <w:p w14:paraId="2A021DFE" w14:textId="6170FD90" w:rsidR="00CB0E16" w:rsidRDefault="00CB0E16">
      <w:pPr>
        <w:pStyle w:val="af1"/>
        <w:numPr>
          <w:ilvl w:val="0"/>
          <w:numId w:val="21"/>
        </w:numPr>
        <w:tabs>
          <w:tab w:val="left" w:pos="567"/>
        </w:tabs>
        <w:spacing w:before="120" w:after="120"/>
        <w:ind w:left="0" w:firstLine="284"/>
        <w:jc w:val="both"/>
      </w:pPr>
      <w:bookmarkStart w:id="2" w:name="_Hlk85541875"/>
      <w:proofErr w:type="spellStart"/>
      <w:r w:rsidRPr="00CB0E16">
        <w:t>Шарт</w:t>
      </w:r>
      <w:proofErr w:type="spellEnd"/>
      <w:r w:rsidRPr="00CB0E16">
        <w:t xml:space="preserve"> </w:t>
      </w:r>
      <w:proofErr w:type="spellStart"/>
      <w:r w:rsidRPr="00CB0E16">
        <w:t>жасасу</w:t>
      </w:r>
      <w:proofErr w:type="spellEnd"/>
      <w:r w:rsidRPr="00CB0E16">
        <w:t xml:space="preserve"> </w:t>
      </w:r>
      <w:proofErr w:type="spellStart"/>
      <w:r w:rsidRPr="00CB0E16">
        <w:t>мақсатында</w:t>
      </w:r>
      <w:proofErr w:type="spellEnd"/>
      <w:r w:rsidRPr="00CB0E16">
        <w:t xml:space="preserve"> </w:t>
      </w:r>
      <w:proofErr w:type="spellStart"/>
      <w:r w:rsidRPr="00CB0E16">
        <w:t>Конкурсқа</w:t>
      </w:r>
      <w:proofErr w:type="spellEnd"/>
      <w:r w:rsidRPr="00CB0E16">
        <w:t xml:space="preserve"> </w:t>
      </w:r>
      <w:proofErr w:type="spellStart"/>
      <w:r w:rsidRPr="00CB0E16">
        <w:t>қатысатын</w:t>
      </w:r>
      <w:proofErr w:type="spellEnd"/>
      <w:r w:rsidRPr="00CB0E16">
        <w:t xml:space="preserve"> </w:t>
      </w:r>
      <w:proofErr w:type="spellStart"/>
      <w:r w:rsidRPr="00CB0E16">
        <w:t>тұлғалар</w:t>
      </w:r>
      <w:proofErr w:type="spellEnd"/>
      <w:r w:rsidRPr="00CB0E16">
        <w:t xml:space="preserve">, </w:t>
      </w:r>
      <w:proofErr w:type="spellStart"/>
      <w:r w:rsidRPr="00CB0E16">
        <w:t>оның</w:t>
      </w:r>
      <w:proofErr w:type="spellEnd"/>
      <w:r w:rsidRPr="00CB0E16">
        <w:t xml:space="preserve"> </w:t>
      </w:r>
      <w:proofErr w:type="spellStart"/>
      <w:r w:rsidRPr="00CB0E16">
        <w:t>ішінде</w:t>
      </w:r>
      <w:proofErr w:type="spellEnd"/>
      <w:r w:rsidRPr="00CB0E16">
        <w:t xml:space="preserve"> </w:t>
      </w:r>
      <w:proofErr w:type="spellStart"/>
      <w:r w:rsidRPr="00CB0E16">
        <w:t>Әлеуетті</w:t>
      </w:r>
      <w:proofErr w:type="spellEnd"/>
      <w:r w:rsidRPr="00CB0E16">
        <w:t xml:space="preserve"> </w:t>
      </w:r>
      <w:proofErr w:type="spellStart"/>
      <w:r w:rsidRPr="00CB0E16">
        <w:t>қатысушылар</w:t>
      </w:r>
      <w:proofErr w:type="spellEnd"/>
      <w:r w:rsidRPr="00CB0E16">
        <w:t>/</w:t>
      </w:r>
      <w:proofErr w:type="spellStart"/>
      <w:r w:rsidRPr="00CB0E16">
        <w:t>Қатысушылар</w:t>
      </w:r>
      <w:proofErr w:type="spellEnd"/>
      <w:r w:rsidRPr="00CB0E16">
        <w:t>/</w:t>
      </w:r>
      <w:proofErr w:type="spellStart"/>
      <w:r w:rsidRPr="00CB0E16">
        <w:t>Конкурстың</w:t>
      </w:r>
      <w:proofErr w:type="spellEnd"/>
      <w:r w:rsidRPr="00CB0E16">
        <w:t xml:space="preserve"> </w:t>
      </w:r>
      <w:proofErr w:type="spellStart"/>
      <w:r w:rsidRPr="00CB0E16">
        <w:t>жеңімпазы</w:t>
      </w:r>
      <w:proofErr w:type="spellEnd"/>
      <w:r w:rsidRPr="00CB0E16">
        <w:t xml:space="preserve"> </w:t>
      </w:r>
      <w:proofErr w:type="spellStart"/>
      <w:r w:rsidRPr="00CB0E16">
        <w:t>активке</w:t>
      </w:r>
      <w:proofErr w:type="spellEnd"/>
      <w:r w:rsidRPr="00CB0E16">
        <w:t xml:space="preserve"> </w:t>
      </w:r>
      <w:proofErr w:type="spellStart"/>
      <w:r w:rsidRPr="00CB0E16">
        <w:t>қатысты</w:t>
      </w:r>
      <w:proofErr w:type="spellEnd"/>
      <w:r w:rsidRPr="00CB0E16">
        <w:t xml:space="preserve"> </w:t>
      </w:r>
      <w:proofErr w:type="spellStart"/>
      <w:r w:rsidRPr="00CB0E16">
        <w:t>мынадай</w:t>
      </w:r>
      <w:proofErr w:type="spellEnd"/>
      <w:r w:rsidRPr="00CB0E16">
        <w:t xml:space="preserve"> </w:t>
      </w:r>
      <w:proofErr w:type="spellStart"/>
      <w:r w:rsidRPr="00CB0E16">
        <w:t>инвестициялық</w:t>
      </w:r>
      <w:proofErr w:type="spellEnd"/>
      <w:r w:rsidRPr="00CB0E16">
        <w:t xml:space="preserve"> </w:t>
      </w:r>
      <w:proofErr w:type="spellStart"/>
      <w:r w:rsidRPr="00CB0E16">
        <w:t>міндеттемелерді</w:t>
      </w:r>
      <w:proofErr w:type="spellEnd"/>
      <w:r w:rsidRPr="00CB0E16">
        <w:t xml:space="preserve"> </w:t>
      </w:r>
      <w:proofErr w:type="spellStart"/>
      <w:r w:rsidRPr="00CB0E16">
        <w:t>қабылдауы</w:t>
      </w:r>
      <w:proofErr w:type="spellEnd"/>
      <w:r w:rsidRPr="00CB0E16">
        <w:t xml:space="preserve"> </w:t>
      </w:r>
      <w:proofErr w:type="spellStart"/>
      <w:r w:rsidRPr="00CB0E16">
        <w:t>қажет</w:t>
      </w:r>
      <w:proofErr w:type="spellEnd"/>
      <w:r>
        <w:rPr>
          <w:lang w:val="kk-KZ"/>
        </w:rPr>
        <w:t>:</w:t>
      </w:r>
    </w:p>
    <w:p w14:paraId="6C2F2BCD" w14:textId="795B52BF" w:rsidR="000A0540" w:rsidRPr="00E82D43" w:rsidRDefault="00CB0E16">
      <w:pPr>
        <w:pStyle w:val="af1"/>
        <w:numPr>
          <w:ilvl w:val="0"/>
          <w:numId w:val="22"/>
        </w:numPr>
        <w:spacing w:before="120" w:after="120"/>
        <w:jc w:val="both"/>
        <w:rPr>
          <w:bCs/>
          <w:iCs/>
        </w:rPr>
      </w:pPr>
      <w:r w:rsidRPr="00CB0E16">
        <w:rPr>
          <w:bCs/>
          <w:iCs/>
        </w:rPr>
        <w:t xml:space="preserve">Актив </w:t>
      </w:r>
      <w:proofErr w:type="spellStart"/>
      <w:r w:rsidRPr="00CB0E16">
        <w:rPr>
          <w:bCs/>
          <w:iCs/>
        </w:rPr>
        <w:t>қызметінің</w:t>
      </w:r>
      <w:proofErr w:type="spellEnd"/>
      <w:r w:rsidRPr="00CB0E16">
        <w:rPr>
          <w:bCs/>
          <w:iCs/>
        </w:rPr>
        <w:t xml:space="preserve"> </w:t>
      </w:r>
      <w:proofErr w:type="spellStart"/>
      <w:r w:rsidRPr="00CB0E16">
        <w:rPr>
          <w:bCs/>
          <w:iCs/>
        </w:rPr>
        <w:t>бейінін</w:t>
      </w:r>
      <w:proofErr w:type="spellEnd"/>
      <w:r w:rsidRPr="00CB0E16">
        <w:rPr>
          <w:bCs/>
          <w:iCs/>
        </w:rPr>
        <w:t xml:space="preserve"> </w:t>
      </w:r>
      <w:r w:rsidR="00270B7E">
        <w:rPr>
          <w:bCs/>
          <w:iCs/>
          <w:lang w:val="kk-KZ"/>
        </w:rPr>
        <w:t xml:space="preserve">– </w:t>
      </w:r>
      <w:r w:rsidR="00270B7E" w:rsidRPr="00270B7E">
        <w:rPr>
          <w:bCs/>
          <w:iCs/>
          <w:lang w:val="kk-KZ"/>
        </w:rPr>
        <w:t xml:space="preserve">металлургия өнімдерін өндіру </w:t>
      </w:r>
      <w:proofErr w:type="spellStart"/>
      <w:r w:rsidRPr="00CB0E16">
        <w:rPr>
          <w:bCs/>
          <w:iCs/>
        </w:rPr>
        <w:t>Шарт</w:t>
      </w:r>
      <w:proofErr w:type="spellEnd"/>
      <w:r w:rsidRPr="00CB0E16">
        <w:rPr>
          <w:bCs/>
          <w:iCs/>
        </w:rPr>
        <w:t xml:space="preserve"> </w:t>
      </w:r>
      <w:proofErr w:type="spellStart"/>
      <w:r w:rsidRPr="00CB0E16">
        <w:rPr>
          <w:bCs/>
          <w:iCs/>
        </w:rPr>
        <w:t>жасалған</w:t>
      </w:r>
      <w:proofErr w:type="spellEnd"/>
      <w:r w:rsidRPr="00CB0E16">
        <w:rPr>
          <w:bCs/>
          <w:iCs/>
        </w:rPr>
        <w:t xml:space="preserve"> </w:t>
      </w:r>
      <w:proofErr w:type="spellStart"/>
      <w:r w:rsidRPr="00CB0E16">
        <w:rPr>
          <w:bCs/>
          <w:iCs/>
        </w:rPr>
        <w:t>күннен</w:t>
      </w:r>
      <w:proofErr w:type="spellEnd"/>
      <w:r w:rsidRPr="00CB0E16">
        <w:rPr>
          <w:bCs/>
          <w:iCs/>
        </w:rPr>
        <w:t xml:space="preserve"> </w:t>
      </w:r>
      <w:proofErr w:type="spellStart"/>
      <w:r w:rsidRPr="00CB0E16">
        <w:rPr>
          <w:bCs/>
          <w:iCs/>
        </w:rPr>
        <w:t>бастап</w:t>
      </w:r>
      <w:proofErr w:type="spellEnd"/>
      <w:r w:rsidRPr="00CB0E16">
        <w:rPr>
          <w:bCs/>
          <w:iCs/>
        </w:rPr>
        <w:t xml:space="preserve"> </w:t>
      </w:r>
      <w:proofErr w:type="spellStart"/>
      <w:r w:rsidRPr="00CB0E16">
        <w:rPr>
          <w:bCs/>
          <w:iCs/>
        </w:rPr>
        <w:t>кемінде</w:t>
      </w:r>
      <w:proofErr w:type="spellEnd"/>
      <w:r w:rsidRPr="00CB0E16">
        <w:rPr>
          <w:bCs/>
          <w:iCs/>
        </w:rPr>
        <w:t xml:space="preserve"> </w:t>
      </w:r>
      <w:r w:rsidR="00270B7E">
        <w:rPr>
          <w:bCs/>
          <w:iCs/>
          <w:lang w:val="kk-KZ"/>
        </w:rPr>
        <w:t>5</w:t>
      </w:r>
      <w:r w:rsidRPr="00CB0E16">
        <w:rPr>
          <w:bCs/>
          <w:iCs/>
        </w:rPr>
        <w:t xml:space="preserve"> (</w:t>
      </w:r>
      <w:r w:rsidR="00270B7E">
        <w:rPr>
          <w:bCs/>
          <w:iCs/>
          <w:lang w:val="kk-KZ"/>
        </w:rPr>
        <w:t>бес</w:t>
      </w:r>
      <w:r w:rsidRPr="00CB0E16">
        <w:rPr>
          <w:bCs/>
          <w:iCs/>
        </w:rPr>
        <w:t xml:space="preserve">) </w:t>
      </w:r>
      <w:proofErr w:type="spellStart"/>
      <w:r w:rsidRPr="00CB0E16">
        <w:rPr>
          <w:bCs/>
          <w:iCs/>
        </w:rPr>
        <w:t>жыл</w:t>
      </w:r>
      <w:proofErr w:type="spellEnd"/>
      <w:r w:rsidRPr="00CB0E16">
        <w:rPr>
          <w:bCs/>
          <w:iCs/>
        </w:rPr>
        <w:t xml:space="preserve"> </w:t>
      </w:r>
      <w:proofErr w:type="spellStart"/>
      <w:r w:rsidRPr="00CB0E16">
        <w:rPr>
          <w:bCs/>
          <w:iCs/>
        </w:rPr>
        <w:t>бойы</w:t>
      </w:r>
      <w:proofErr w:type="spellEnd"/>
      <w:r w:rsidRPr="00CB0E16">
        <w:rPr>
          <w:bCs/>
          <w:iCs/>
        </w:rPr>
        <w:t xml:space="preserve"> </w:t>
      </w:r>
      <w:proofErr w:type="spellStart"/>
      <w:r w:rsidRPr="00CB0E16">
        <w:rPr>
          <w:bCs/>
          <w:iCs/>
        </w:rPr>
        <w:t>сақтауды</w:t>
      </w:r>
      <w:proofErr w:type="spellEnd"/>
      <w:r w:rsidRPr="00CB0E16">
        <w:rPr>
          <w:bCs/>
          <w:iCs/>
        </w:rPr>
        <w:t xml:space="preserve"> </w:t>
      </w:r>
      <w:proofErr w:type="spellStart"/>
      <w:r w:rsidRPr="00CB0E16">
        <w:rPr>
          <w:bCs/>
          <w:iCs/>
        </w:rPr>
        <w:t>қамтамасыз</w:t>
      </w:r>
      <w:proofErr w:type="spellEnd"/>
      <w:r w:rsidRPr="00CB0E16">
        <w:rPr>
          <w:bCs/>
          <w:iCs/>
        </w:rPr>
        <w:t xml:space="preserve"> </w:t>
      </w:r>
      <w:proofErr w:type="spellStart"/>
      <w:r w:rsidRPr="00CB0E16">
        <w:rPr>
          <w:bCs/>
          <w:iCs/>
        </w:rPr>
        <w:t>ету</w:t>
      </w:r>
      <w:proofErr w:type="spellEnd"/>
      <w:r w:rsidR="000A0540" w:rsidRPr="00531958">
        <w:rPr>
          <w:bCs/>
          <w:iCs/>
        </w:rPr>
        <w:t>;</w:t>
      </w:r>
    </w:p>
    <w:p w14:paraId="18F3123C" w14:textId="5CEC10B6" w:rsidR="000819A8" w:rsidRDefault="000819A8">
      <w:pPr>
        <w:pStyle w:val="af1"/>
        <w:numPr>
          <w:ilvl w:val="0"/>
          <w:numId w:val="22"/>
        </w:numPr>
        <w:spacing w:before="120" w:after="120"/>
        <w:jc w:val="both"/>
        <w:rPr>
          <w:bCs/>
          <w:iCs/>
        </w:rPr>
      </w:pPr>
      <w:proofErr w:type="spellStart"/>
      <w:r w:rsidRPr="000819A8">
        <w:rPr>
          <w:bCs/>
          <w:iCs/>
        </w:rPr>
        <w:t>Шарт</w:t>
      </w:r>
      <w:proofErr w:type="spellEnd"/>
      <w:r w:rsidRPr="000819A8">
        <w:rPr>
          <w:bCs/>
          <w:iCs/>
        </w:rPr>
        <w:t xml:space="preserve"> </w:t>
      </w:r>
      <w:proofErr w:type="spellStart"/>
      <w:r w:rsidRPr="000819A8">
        <w:rPr>
          <w:bCs/>
          <w:iCs/>
        </w:rPr>
        <w:t>жасалғаннан</w:t>
      </w:r>
      <w:proofErr w:type="spellEnd"/>
      <w:r w:rsidRPr="000819A8">
        <w:rPr>
          <w:bCs/>
          <w:iCs/>
        </w:rPr>
        <w:t xml:space="preserve"> </w:t>
      </w:r>
      <w:proofErr w:type="spellStart"/>
      <w:r w:rsidRPr="000819A8">
        <w:rPr>
          <w:bCs/>
          <w:iCs/>
        </w:rPr>
        <w:t>кейін</w:t>
      </w:r>
      <w:proofErr w:type="spellEnd"/>
      <w:r w:rsidRPr="000819A8">
        <w:rPr>
          <w:bCs/>
          <w:iCs/>
        </w:rPr>
        <w:t xml:space="preserve"> 2 (</w:t>
      </w:r>
      <w:proofErr w:type="spellStart"/>
      <w:r w:rsidRPr="000819A8">
        <w:rPr>
          <w:bCs/>
          <w:iCs/>
        </w:rPr>
        <w:t>екі</w:t>
      </w:r>
      <w:proofErr w:type="spellEnd"/>
      <w:r w:rsidRPr="000819A8">
        <w:rPr>
          <w:bCs/>
          <w:iCs/>
        </w:rPr>
        <w:t xml:space="preserve">) </w:t>
      </w:r>
      <w:proofErr w:type="spellStart"/>
      <w:r w:rsidRPr="000819A8">
        <w:rPr>
          <w:bCs/>
          <w:iCs/>
        </w:rPr>
        <w:t>жыл</w:t>
      </w:r>
      <w:proofErr w:type="spellEnd"/>
      <w:r w:rsidRPr="000819A8">
        <w:rPr>
          <w:bCs/>
          <w:iCs/>
        </w:rPr>
        <w:t xml:space="preserve"> </w:t>
      </w:r>
      <w:proofErr w:type="spellStart"/>
      <w:r w:rsidRPr="000819A8">
        <w:rPr>
          <w:bCs/>
          <w:iCs/>
        </w:rPr>
        <w:t>ішінде</w:t>
      </w:r>
      <w:proofErr w:type="spellEnd"/>
      <w:r w:rsidRPr="000819A8">
        <w:rPr>
          <w:bCs/>
          <w:iCs/>
        </w:rPr>
        <w:t xml:space="preserve"> </w:t>
      </w:r>
      <w:r>
        <w:rPr>
          <w:bCs/>
          <w:iCs/>
          <w:lang w:val="kk-KZ"/>
        </w:rPr>
        <w:t>ТКС-тің</w:t>
      </w:r>
      <w:r w:rsidRPr="000819A8">
        <w:rPr>
          <w:bCs/>
          <w:iCs/>
        </w:rPr>
        <w:t xml:space="preserve"> </w:t>
      </w:r>
      <w:proofErr w:type="spellStart"/>
      <w:r w:rsidRPr="000819A8">
        <w:rPr>
          <w:bCs/>
          <w:iCs/>
        </w:rPr>
        <w:t>алдын</w:t>
      </w:r>
      <w:proofErr w:type="spellEnd"/>
      <w:r w:rsidRPr="000819A8">
        <w:rPr>
          <w:bCs/>
          <w:iCs/>
        </w:rPr>
        <w:t xml:space="preserve"> ала </w:t>
      </w:r>
      <w:proofErr w:type="spellStart"/>
      <w:r w:rsidRPr="000819A8">
        <w:rPr>
          <w:bCs/>
          <w:iCs/>
        </w:rPr>
        <w:t>келісімінсіз</w:t>
      </w:r>
      <w:proofErr w:type="spellEnd"/>
      <w:r w:rsidRPr="000819A8">
        <w:rPr>
          <w:bCs/>
          <w:iCs/>
        </w:rPr>
        <w:t xml:space="preserve">, </w:t>
      </w:r>
      <w:proofErr w:type="spellStart"/>
      <w:r w:rsidRPr="000819A8">
        <w:rPr>
          <w:bCs/>
          <w:iCs/>
        </w:rPr>
        <w:t>нәтижесінде</w:t>
      </w:r>
      <w:proofErr w:type="spellEnd"/>
      <w:r w:rsidRPr="000819A8">
        <w:rPr>
          <w:bCs/>
          <w:iCs/>
        </w:rPr>
        <w:t xml:space="preserve"> </w:t>
      </w:r>
      <w:proofErr w:type="spellStart"/>
      <w:r w:rsidRPr="000819A8">
        <w:rPr>
          <w:bCs/>
          <w:iCs/>
        </w:rPr>
        <w:t>қатысу</w:t>
      </w:r>
      <w:proofErr w:type="spellEnd"/>
      <w:r w:rsidRPr="000819A8">
        <w:rPr>
          <w:bCs/>
          <w:iCs/>
        </w:rPr>
        <w:t xml:space="preserve"> </w:t>
      </w:r>
      <w:proofErr w:type="spellStart"/>
      <w:r w:rsidRPr="000819A8">
        <w:rPr>
          <w:bCs/>
          <w:iCs/>
        </w:rPr>
        <w:t>үлестерін</w:t>
      </w:r>
      <w:proofErr w:type="spellEnd"/>
      <w:r w:rsidRPr="000819A8">
        <w:rPr>
          <w:bCs/>
          <w:iCs/>
        </w:rPr>
        <w:t xml:space="preserve"> </w:t>
      </w:r>
      <w:proofErr w:type="spellStart"/>
      <w:r w:rsidRPr="000819A8">
        <w:rPr>
          <w:bCs/>
          <w:iCs/>
        </w:rPr>
        <w:t>иелену</w:t>
      </w:r>
      <w:proofErr w:type="spellEnd"/>
      <w:r w:rsidRPr="000819A8">
        <w:rPr>
          <w:bCs/>
          <w:iCs/>
        </w:rPr>
        <w:t xml:space="preserve"> </w:t>
      </w:r>
      <w:proofErr w:type="spellStart"/>
      <w:r w:rsidRPr="000819A8">
        <w:rPr>
          <w:bCs/>
          <w:iCs/>
        </w:rPr>
        <w:t>және</w:t>
      </w:r>
      <w:proofErr w:type="spellEnd"/>
      <w:r w:rsidRPr="000819A8">
        <w:rPr>
          <w:bCs/>
          <w:iCs/>
        </w:rPr>
        <w:t>/</w:t>
      </w:r>
      <w:proofErr w:type="spellStart"/>
      <w:r w:rsidRPr="000819A8">
        <w:rPr>
          <w:bCs/>
          <w:iCs/>
        </w:rPr>
        <w:t>немесе</w:t>
      </w:r>
      <w:proofErr w:type="spellEnd"/>
      <w:r w:rsidRPr="000819A8">
        <w:rPr>
          <w:bCs/>
          <w:iCs/>
        </w:rPr>
        <w:t xml:space="preserve"> </w:t>
      </w:r>
      <w:proofErr w:type="spellStart"/>
      <w:r w:rsidRPr="000819A8">
        <w:rPr>
          <w:bCs/>
          <w:iCs/>
        </w:rPr>
        <w:t>басқару</w:t>
      </w:r>
      <w:proofErr w:type="spellEnd"/>
      <w:r w:rsidRPr="000819A8">
        <w:rPr>
          <w:bCs/>
          <w:iCs/>
        </w:rPr>
        <w:t xml:space="preserve"> </w:t>
      </w:r>
      <w:proofErr w:type="spellStart"/>
      <w:r w:rsidRPr="000819A8">
        <w:rPr>
          <w:bCs/>
          <w:iCs/>
        </w:rPr>
        <w:t>құқығы</w:t>
      </w:r>
      <w:proofErr w:type="spellEnd"/>
      <w:r w:rsidRPr="000819A8">
        <w:rPr>
          <w:bCs/>
          <w:iCs/>
        </w:rPr>
        <w:t xml:space="preserve"> </w:t>
      </w:r>
      <w:proofErr w:type="spellStart"/>
      <w:r w:rsidRPr="000819A8">
        <w:rPr>
          <w:bCs/>
          <w:iCs/>
        </w:rPr>
        <w:t>берілетін</w:t>
      </w:r>
      <w:proofErr w:type="spellEnd"/>
      <w:r w:rsidRPr="000819A8">
        <w:rPr>
          <w:bCs/>
          <w:iCs/>
        </w:rPr>
        <w:t xml:space="preserve"> </w:t>
      </w:r>
      <w:proofErr w:type="spellStart"/>
      <w:r w:rsidRPr="000819A8">
        <w:rPr>
          <w:bCs/>
          <w:iCs/>
        </w:rPr>
        <w:t>мәмілелер</w:t>
      </w:r>
      <w:proofErr w:type="spellEnd"/>
      <w:r w:rsidRPr="000819A8">
        <w:rPr>
          <w:bCs/>
          <w:iCs/>
        </w:rPr>
        <w:t xml:space="preserve"> </w:t>
      </w:r>
      <w:proofErr w:type="spellStart"/>
      <w:r w:rsidRPr="000819A8">
        <w:rPr>
          <w:bCs/>
          <w:iCs/>
        </w:rPr>
        <w:t>Активтің</w:t>
      </w:r>
      <w:proofErr w:type="spellEnd"/>
      <w:r w:rsidRPr="000819A8">
        <w:rPr>
          <w:bCs/>
          <w:iCs/>
        </w:rPr>
        <w:t xml:space="preserve"> </w:t>
      </w:r>
      <w:proofErr w:type="spellStart"/>
      <w:r w:rsidRPr="000819A8">
        <w:rPr>
          <w:bCs/>
          <w:iCs/>
        </w:rPr>
        <w:t>Қатысу</w:t>
      </w:r>
      <w:proofErr w:type="spellEnd"/>
      <w:r w:rsidRPr="000819A8">
        <w:rPr>
          <w:bCs/>
          <w:iCs/>
        </w:rPr>
        <w:t xml:space="preserve"> </w:t>
      </w:r>
      <w:proofErr w:type="spellStart"/>
      <w:r w:rsidRPr="000819A8">
        <w:rPr>
          <w:bCs/>
          <w:iCs/>
        </w:rPr>
        <w:t>үлесіне</w:t>
      </w:r>
      <w:proofErr w:type="spellEnd"/>
      <w:r w:rsidRPr="000819A8">
        <w:rPr>
          <w:bCs/>
          <w:iCs/>
        </w:rPr>
        <w:t xml:space="preserve"> </w:t>
      </w:r>
      <w:proofErr w:type="spellStart"/>
      <w:r w:rsidRPr="000819A8">
        <w:rPr>
          <w:bCs/>
          <w:iCs/>
        </w:rPr>
        <w:t>қатысты</w:t>
      </w:r>
      <w:proofErr w:type="spellEnd"/>
      <w:r w:rsidRPr="000819A8">
        <w:rPr>
          <w:bCs/>
          <w:iCs/>
        </w:rPr>
        <w:t xml:space="preserve"> </w:t>
      </w:r>
      <w:proofErr w:type="spellStart"/>
      <w:r w:rsidRPr="000819A8">
        <w:rPr>
          <w:bCs/>
          <w:iCs/>
        </w:rPr>
        <w:t>жасалмауға</w:t>
      </w:r>
      <w:proofErr w:type="spellEnd"/>
      <w:r w:rsidRPr="000819A8">
        <w:rPr>
          <w:bCs/>
          <w:iCs/>
        </w:rPr>
        <w:t xml:space="preserve"> </w:t>
      </w:r>
      <w:proofErr w:type="spellStart"/>
      <w:r w:rsidRPr="000819A8">
        <w:rPr>
          <w:bCs/>
          <w:iCs/>
        </w:rPr>
        <w:t>тиіс</w:t>
      </w:r>
      <w:proofErr w:type="spellEnd"/>
      <w:r w:rsidRPr="000819A8">
        <w:rPr>
          <w:bCs/>
          <w:iCs/>
        </w:rPr>
        <w:t>.</w:t>
      </w:r>
    </w:p>
    <w:p w14:paraId="74CF3499" w14:textId="33D9251F" w:rsidR="000819A8" w:rsidRDefault="000819A8" w:rsidP="000819A8">
      <w:pPr>
        <w:pStyle w:val="af1"/>
        <w:spacing w:before="120" w:after="120"/>
        <w:ind w:left="360"/>
        <w:jc w:val="both"/>
        <w:rPr>
          <w:bCs/>
          <w:iCs/>
        </w:rPr>
      </w:pPr>
      <w:proofErr w:type="spellStart"/>
      <w:r w:rsidRPr="000819A8">
        <w:rPr>
          <w:bCs/>
          <w:iCs/>
        </w:rPr>
        <w:t>Жоғарыда</w:t>
      </w:r>
      <w:proofErr w:type="spellEnd"/>
      <w:r w:rsidRPr="000819A8">
        <w:rPr>
          <w:bCs/>
          <w:iCs/>
        </w:rPr>
        <w:t xml:space="preserve"> </w:t>
      </w:r>
      <w:proofErr w:type="spellStart"/>
      <w:r w:rsidRPr="000819A8">
        <w:rPr>
          <w:bCs/>
          <w:iCs/>
        </w:rPr>
        <w:t>көрсетілген</w:t>
      </w:r>
      <w:proofErr w:type="spellEnd"/>
      <w:r w:rsidRPr="000819A8">
        <w:rPr>
          <w:bCs/>
          <w:iCs/>
        </w:rPr>
        <w:t xml:space="preserve"> </w:t>
      </w:r>
      <w:proofErr w:type="spellStart"/>
      <w:r w:rsidRPr="000819A8">
        <w:rPr>
          <w:bCs/>
          <w:iCs/>
        </w:rPr>
        <w:t>мерзім</w:t>
      </w:r>
      <w:proofErr w:type="spellEnd"/>
      <w:r w:rsidRPr="000819A8">
        <w:rPr>
          <w:bCs/>
          <w:iCs/>
        </w:rPr>
        <w:t xml:space="preserve"> </w:t>
      </w:r>
      <w:proofErr w:type="spellStart"/>
      <w:r w:rsidRPr="000819A8">
        <w:rPr>
          <w:bCs/>
          <w:iCs/>
        </w:rPr>
        <w:t>өткеннен</w:t>
      </w:r>
      <w:proofErr w:type="spellEnd"/>
      <w:r w:rsidRPr="000819A8">
        <w:rPr>
          <w:bCs/>
          <w:iCs/>
        </w:rPr>
        <w:t xml:space="preserve"> </w:t>
      </w:r>
      <w:proofErr w:type="spellStart"/>
      <w:r w:rsidRPr="000819A8">
        <w:rPr>
          <w:bCs/>
          <w:iCs/>
        </w:rPr>
        <w:t>кейін</w:t>
      </w:r>
      <w:proofErr w:type="spellEnd"/>
      <w:r w:rsidRPr="000819A8">
        <w:rPr>
          <w:bCs/>
          <w:iCs/>
        </w:rPr>
        <w:t xml:space="preserve">, </w:t>
      </w:r>
      <w:proofErr w:type="spellStart"/>
      <w:r w:rsidRPr="000819A8">
        <w:rPr>
          <w:bCs/>
          <w:iCs/>
        </w:rPr>
        <w:t>егер</w:t>
      </w:r>
      <w:proofErr w:type="spellEnd"/>
      <w:r w:rsidRPr="000819A8">
        <w:rPr>
          <w:bCs/>
          <w:iCs/>
        </w:rPr>
        <w:t xml:space="preserve"> </w:t>
      </w:r>
      <w:proofErr w:type="spellStart"/>
      <w:r w:rsidRPr="000819A8">
        <w:rPr>
          <w:bCs/>
          <w:iCs/>
        </w:rPr>
        <w:t>Сатып</w:t>
      </w:r>
      <w:proofErr w:type="spellEnd"/>
      <w:r w:rsidRPr="000819A8">
        <w:rPr>
          <w:bCs/>
          <w:iCs/>
        </w:rPr>
        <w:t xml:space="preserve"> </w:t>
      </w:r>
      <w:proofErr w:type="spellStart"/>
      <w:r w:rsidRPr="000819A8">
        <w:rPr>
          <w:bCs/>
          <w:iCs/>
        </w:rPr>
        <w:t>алушы</w:t>
      </w:r>
      <w:proofErr w:type="spellEnd"/>
      <w:r w:rsidRPr="000819A8">
        <w:rPr>
          <w:bCs/>
          <w:iCs/>
        </w:rPr>
        <w:t xml:space="preserve"> </w:t>
      </w:r>
      <w:proofErr w:type="spellStart"/>
      <w:r w:rsidRPr="000819A8">
        <w:rPr>
          <w:bCs/>
          <w:iCs/>
        </w:rPr>
        <w:t>Активтегі</w:t>
      </w:r>
      <w:proofErr w:type="spellEnd"/>
      <w:r w:rsidRPr="000819A8">
        <w:rPr>
          <w:bCs/>
          <w:iCs/>
        </w:rPr>
        <w:t xml:space="preserve"> </w:t>
      </w:r>
      <w:proofErr w:type="spellStart"/>
      <w:r w:rsidRPr="000819A8">
        <w:rPr>
          <w:bCs/>
          <w:iCs/>
        </w:rPr>
        <w:t>Қатысу</w:t>
      </w:r>
      <w:proofErr w:type="spellEnd"/>
      <w:r w:rsidRPr="000819A8">
        <w:rPr>
          <w:bCs/>
          <w:iCs/>
        </w:rPr>
        <w:t xml:space="preserve"> </w:t>
      </w:r>
      <w:proofErr w:type="spellStart"/>
      <w:r w:rsidRPr="000819A8">
        <w:rPr>
          <w:bCs/>
          <w:iCs/>
        </w:rPr>
        <w:t>үлесін</w:t>
      </w:r>
      <w:proofErr w:type="spellEnd"/>
      <w:r w:rsidRPr="000819A8">
        <w:rPr>
          <w:bCs/>
          <w:iCs/>
        </w:rPr>
        <w:t xml:space="preserve"> </w:t>
      </w:r>
      <w:proofErr w:type="spellStart"/>
      <w:r w:rsidRPr="000819A8">
        <w:rPr>
          <w:bCs/>
          <w:iCs/>
        </w:rPr>
        <w:t>үшінші</w:t>
      </w:r>
      <w:proofErr w:type="spellEnd"/>
      <w:r w:rsidRPr="000819A8">
        <w:rPr>
          <w:bCs/>
          <w:iCs/>
        </w:rPr>
        <w:t xml:space="preserve"> </w:t>
      </w:r>
      <w:proofErr w:type="spellStart"/>
      <w:r w:rsidRPr="000819A8">
        <w:rPr>
          <w:bCs/>
          <w:iCs/>
        </w:rPr>
        <w:t>тарапқа</w:t>
      </w:r>
      <w:proofErr w:type="spellEnd"/>
      <w:r w:rsidRPr="000819A8">
        <w:rPr>
          <w:bCs/>
          <w:iCs/>
        </w:rPr>
        <w:t xml:space="preserve"> (</w:t>
      </w:r>
      <w:proofErr w:type="spellStart"/>
      <w:r w:rsidRPr="000819A8">
        <w:rPr>
          <w:bCs/>
          <w:iCs/>
        </w:rPr>
        <w:t>бұдан</w:t>
      </w:r>
      <w:proofErr w:type="spellEnd"/>
      <w:r w:rsidRPr="000819A8">
        <w:rPr>
          <w:bCs/>
          <w:iCs/>
        </w:rPr>
        <w:t xml:space="preserve"> </w:t>
      </w:r>
      <w:proofErr w:type="spellStart"/>
      <w:r w:rsidRPr="000819A8">
        <w:rPr>
          <w:bCs/>
          <w:iCs/>
        </w:rPr>
        <w:t>әрі</w:t>
      </w:r>
      <w:proofErr w:type="spellEnd"/>
      <w:r w:rsidRPr="000819A8">
        <w:rPr>
          <w:bCs/>
          <w:iCs/>
        </w:rPr>
        <w:t xml:space="preserve"> – </w:t>
      </w:r>
      <w:proofErr w:type="spellStart"/>
      <w:r w:rsidRPr="000819A8">
        <w:rPr>
          <w:bCs/>
          <w:iCs/>
        </w:rPr>
        <w:t>Үшінші</w:t>
      </w:r>
      <w:proofErr w:type="spellEnd"/>
      <w:r w:rsidRPr="000819A8">
        <w:rPr>
          <w:bCs/>
          <w:iCs/>
        </w:rPr>
        <w:t xml:space="preserve"> </w:t>
      </w:r>
      <w:proofErr w:type="spellStart"/>
      <w:r w:rsidRPr="000819A8">
        <w:rPr>
          <w:bCs/>
          <w:iCs/>
        </w:rPr>
        <w:t>тарап</w:t>
      </w:r>
      <w:proofErr w:type="spellEnd"/>
      <w:r w:rsidRPr="000819A8">
        <w:rPr>
          <w:bCs/>
          <w:iCs/>
        </w:rPr>
        <w:t xml:space="preserve">) </w:t>
      </w:r>
      <w:proofErr w:type="spellStart"/>
      <w:r w:rsidRPr="000819A8">
        <w:rPr>
          <w:bCs/>
          <w:iCs/>
        </w:rPr>
        <w:t>сатқысы</w:t>
      </w:r>
      <w:proofErr w:type="spellEnd"/>
      <w:r w:rsidRPr="000819A8">
        <w:rPr>
          <w:bCs/>
          <w:iCs/>
        </w:rPr>
        <w:t xml:space="preserve"> </w:t>
      </w:r>
      <w:proofErr w:type="spellStart"/>
      <w:r w:rsidRPr="000819A8">
        <w:rPr>
          <w:bCs/>
          <w:iCs/>
        </w:rPr>
        <w:t>келсе</w:t>
      </w:r>
      <w:proofErr w:type="spellEnd"/>
      <w:r w:rsidRPr="000819A8">
        <w:rPr>
          <w:bCs/>
          <w:iCs/>
        </w:rPr>
        <w:t xml:space="preserve">, </w:t>
      </w:r>
      <w:proofErr w:type="spellStart"/>
      <w:r w:rsidRPr="000819A8">
        <w:rPr>
          <w:bCs/>
          <w:iCs/>
        </w:rPr>
        <w:t>Сатып</w:t>
      </w:r>
      <w:proofErr w:type="spellEnd"/>
      <w:r w:rsidRPr="000819A8">
        <w:rPr>
          <w:bCs/>
          <w:iCs/>
        </w:rPr>
        <w:t xml:space="preserve"> </w:t>
      </w:r>
      <w:proofErr w:type="spellStart"/>
      <w:r w:rsidRPr="000819A8">
        <w:rPr>
          <w:bCs/>
          <w:iCs/>
        </w:rPr>
        <w:t>алушы</w:t>
      </w:r>
      <w:proofErr w:type="spellEnd"/>
      <w:r w:rsidRPr="000819A8">
        <w:rPr>
          <w:bCs/>
          <w:iCs/>
        </w:rPr>
        <w:t xml:space="preserve"> </w:t>
      </w:r>
      <w:proofErr w:type="spellStart"/>
      <w:r w:rsidRPr="000819A8">
        <w:rPr>
          <w:bCs/>
          <w:iCs/>
        </w:rPr>
        <w:t>осындай</w:t>
      </w:r>
      <w:proofErr w:type="spellEnd"/>
      <w:r w:rsidRPr="000819A8">
        <w:rPr>
          <w:bCs/>
          <w:iCs/>
        </w:rPr>
        <w:t xml:space="preserve"> </w:t>
      </w:r>
      <w:proofErr w:type="spellStart"/>
      <w:r w:rsidRPr="000819A8">
        <w:rPr>
          <w:bCs/>
          <w:iCs/>
        </w:rPr>
        <w:t>жоспарланған</w:t>
      </w:r>
      <w:proofErr w:type="spellEnd"/>
      <w:r w:rsidRPr="000819A8">
        <w:rPr>
          <w:bCs/>
          <w:iCs/>
        </w:rPr>
        <w:t xml:space="preserve"> </w:t>
      </w:r>
      <w:proofErr w:type="spellStart"/>
      <w:r w:rsidRPr="000819A8">
        <w:rPr>
          <w:bCs/>
          <w:iCs/>
        </w:rPr>
        <w:t>мәміле</w:t>
      </w:r>
      <w:proofErr w:type="spellEnd"/>
      <w:r w:rsidRPr="000819A8">
        <w:rPr>
          <w:bCs/>
          <w:iCs/>
        </w:rPr>
        <w:t xml:space="preserve"> </w:t>
      </w:r>
      <w:proofErr w:type="spellStart"/>
      <w:r w:rsidRPr="000819A8">
        <w:rPr>
          <w:bCs/>
          <w:iCs/>
        </w:rPr>
        <w:t>туралы</w:t>
      </w:r>
      <w:proofErr w:type="spellEnd"/>
      <w:r w:rsidRPr="000819A8">
        <w:rPr>
          <w:bCs/>
          <w:iCs/>
        </w:rPr>
        <w:t xml:space="preserve"> </w:t>
      </w:r>
      <w:r>
        <w:rPr>
          <w:bCs/>
          <w:iCs/>
          <w:lang w:val="kk-KZ"/>
        </w:rPr>
        <w:t>ТКС</w:t>
      </w:r>
      <w:r w:rsidRPr="000819A8">
        <w:rPr>
          <w:bCs/>
          <w:iCs/>
        </w:rPr>
        <w:t>-</w:t>
      </w:r>
      <w:r>
        <w:rPr>
          <w:bCs/>
          <w:iCs/>
          <w:lang w:val="kk-KZ"/>
        </w:rPr>
        <w:t>ті</w:t>
      </w:r>
      <w:r w:rsidRPr="000819A8">
        <w:rPr>
          <w:bCs/>
          <w:iCs/>
        </w:rPr>
        <w:t xml:space="preserve"> </w:t>
      </w:r>
      <w:proofErr w:type="spellStart"/>
      <w:r w:rsidRPr="000819A8">
        <w:rPr>
          <w:bCs/>
          <w:iCs/>
        </w:rPr>
        <w:t>үшінші</w:t>
      </w:r>
      <w:proofErr w:type="spellEnd"/>
      <w:r w:rsidRPr="000819A8">
        <w:rPr>
          <w:bCs/>
          <w:iCs/>
        </w:rPr>
        <w:t xml:space="preserve"> </w:t>
      </w:r>
      <w:proofErr w:type="spellStart"/>
      <w:r w:rsidRPr="000819A8">
        <w:rPr>
          <w:bCs/>
          <w:iCs/>
        </w:rPr>
        <w:t>тарапқа</w:t>
      </w:r>
      <w:proofErr w:type="spellEnd"/>
      <w:r w:rsidRPr="000819A8">
        <w:rPr>
          <w:bCs/>
          <w:iCs/>
        </w:rPr>
        <w:t xml:space="preserve"> </w:t>
      </w:r>
      <w:proofErr w:type="spellStart"/>
      <w:r w:rsidRPr="000819A8">
        <w:rPr>
          <w:bCs/>
          <w:iCs/>
        </w:rPr>
        <w:t>жоспарланатын</w:t>
      </w:r>
      <w:proofErr w:type="spellEnd"/>
      <w:r w:rsidRPr="000819A8">
        <w:rPr>
          <w:bCs/>
          <w:iCs/>
        </w:rPr>
        <w:t xml:space="preserve"> </w:t>
      </w:r>
      <w:proofErr w:type="spellStart"/>
      <w:r w:rsidRPr="000819A8">
        <w:rPr>
          <w:bCs/>
          <w:iCs/>
        </w:rPr>
        <w:t>сатудан</w:t>
      </w:r>
      <w:proofErr w:type="spellEnd"/>
      <w:r w:rsidRPr="000819A8">
        <w:rPr>
          <w:bCs/>
          <w:iCs/>
        </w:rPr>
        <w:t xml:space="preserve"> </w:t>
      </w:r>
      <w:proofErr w:type="spellStart"/>
      <w:r w:rsidRPr="000819A8">
        <w:rPr>
          <w:bCs/>
          <w:iCs/>
        </w:rPr>
        <w:t>бір</w:t>
      </w:r>
      <w:proofErr w:type="spellEnd"/>
      <w:r w:rsidRPr="000819A8">
        <w:rPr>
          <w:bCs/>
          <w:iCs/>
        </w:rPr>
        <w:t xml:space="preserve"> ай </w:t>
      </w:r>
      <w:proofErr w:type="spellStart"/>
      <w:r w:rsidRPr="000819A8">
        <w:rPr>
          <w:bCs/>
          <w:iCs/>
        </w:rPr>
        <w:t>бұрын</w:t>
      </w:r>
      <w:proofErr w:type="spellEnd"/>
      <w:r w:rsidRPr="000819A8">
        <w:rPr>
          <w:bCs/>
          <w:iCs/>
        </w:rPr>
        <w:t xml:space="preserve"> </w:t>
      </w:r>
      <w:proofErr w:type="spellStart"/>
      <w:r w:rsidRPr="000819A8">
        <w:rPr>
          <w:bCs/>
          <w:iCs/>
        </w:rPr>
        <w:t>хабардар</w:t>
      </w:r>
      <w:proofErr w:type="spellEnd"/>
      <w:r w:rsidRPr="000819A8">
        <w:rPr>
          <w:bCs/>
          <w:iCs/>
        </w:rPr>
        <w:t xml:space="preserve"> </w:t>
      </w:r>
      <w:proofErr w:type="spellStart"/>
      <w:r w:rsidRPr="000819A8">
        <w:rPr>
          <w:bCs/>
          <w:iCs/>
        </w:rPr>
        <w:t>етуге</w:t>
      </w:r>
      <w:proofErr w:type="spellEnd"/>
      <w:r w:rsidRPr="000819A8">
        <w:rPr>
          <w:bCs/>
          <w:iCs/>
        </w:rPr>
        <w:t xml:space="preserve"> </w:t>
      </w:r>
      <w:proofErr w:type="spellStart"/>
      <w:r w:rsidRPr="000819A8">
        <w:rPr>
          <w:bCs/>
          <w:iCs/>
        </w:rPr>
        <w:t>міндетті</w:t>
      </w:r>
      <w:proofErr w:type="spellEnd"/>
      <w:r w:rsidRPr="000819A8">
        <w:rPr>
          <w:bCs/>
          <w:iCs/>
        </w:rPr>
        <w:t xml:space="preserve"> </w:t>
      </w:r>
      <w:proofErr w:type="spellStart"/>
      <w:r w:rsidRPr="000819A8">
        <w:rPr>
          <w:bCs/>
          <w:iCs/>
        </w:rPr>
        <w:t>болады</w:t>
      </w:r>
      <w:proofErr w:type="spellEnd"/>
      <w:r w:rsidRPr="000819A8">
        <w:rPr>
          <w:bCs/>
          <w:iCs/>
        </w:rPr>
        <w:t xml:space="preserve">. </w:t>
      </w:r>
      <w:proofErr w:type="spellStart"/>
      <w:r w:rsidRPr="000819A8">
        <w:rPr>
          <w:bCs/>
          <w:iCs/>
        </w:rPr>
        <w:t>Бұл</w:t>
      </w:r>
      <w:proofErr w:type="spellEnd"/>
      <w:r w:rsidRPr="000819A8">
        <w:rPr>
          <w:bCs/>
          <w:iCs/>
        </w:rPr>
        <w:t xml:space="preserve"> </w:t>
      </w:r>
      <w:proofErr w:type="spellStart"/>
      <w:r w:rsidRPr="000819A8">
        <w:rPr>
          <w:bCs/>
          <w:iCs/>
        </w:rPr>
        <w:t>жағдайда</w:t>
      </w:r>
      <w:proofErr w:type="spellEnd"/>
      <w:r w:rsidRPr="000819A8">
        <w:rPr>
          <w:bCs/>
          <w:iCs/>
        </w:rPr>
        <w:t xml:space="preserve"> </w:t>
      </w:r>
      <w:r>
        <w:rPr>
          <w:bCs/>
          <w:iCs/>
          <w:lang w:val="kk-KZ"/>
        </w:rPr>
        <w:t>ТКС</w:t>
      </w:r>
      <w:r w:rsidRPr="000819A8">
        <w:rPr>
          <w:bCs/>
          <w:iCs/>
        </w:rPr>
        <w:t xml:space="preserve"> </w:t>
      </w:r>
      <w:proofErr w:type="spellStart"/>
      <w:r w:rsidRPr="000819A8">
        <w:rPr>
          <w:bCs/>
          <w:iCs/>
        </w:rPr>
        <w:t>өзінің</w:t>
      </w:r>
      <w:proofErr w:type="spellEnd"/>
      <w:r w:rsidRPr="000819A8">
        <w:rPr>
          <w:bCs/>
          <w:iCs/>
        </w:rPr>
        <w:t xml:space="preserve"> </w:t>
      </w:r>
      <w:proofErr w:type="spellStart"/>
      <w:r w:rsidRPr="000819A8">
        <w:rPr>
          <w:bCs/>
          <w:iCs/>
        </w:rPr>
        <w:t>сатуға</w:t>
      </w:r>
      <w:proofErr w:type="spellEnd"/>
      <w:r w:rsidRPr="000819A8">
        <w:rPr>
          <w:bCs/>
          <w:iCs/>
        </w:rPr>
        <w:t xml:space="preserve"> </w:t>
      </w:r>
      <w:proofErr w:type="spellStart"/>
      <w:r w:rsidRPr="000819A8">
        <w:rPr>
          <w:bCs/>
          <w:iCs/>
        </w:rPr>
        <w:t>қосылу</w:t>
      </w:r>
      <w:proofErr w:type="spellEnd"/>
      <w:r w:rsidRPr="000819A8">
        <w:rPr>
          <w:bCs/>
          <w:iCs/>
        </w:rPr>
        <w:t xml:space="preserve"> </w:t>
      </w:r>
      <w:proofErr w:type="spellStart"/>
      <w:r w:rsidRPr="000819A8">
        <w:rPr>
          <w:bCs/>
          <w:iCs/>
        </w:rPr>
        <w:t>құқығын</w:t>
      </w:r>
      <w:proofErr w:type="spellEnd"/>
      <w:r w:rsidRPr="000819A8">
        <w:rPr>
          <w:bCs/>
          <w:iCs/>
        </w:rPr>
        <w:t xml:space="preserve"> (</w:t>
      </w:r>
      <w:proofErr w:type="spellStart"/>
      <w:r w:rsidRPr="000819A8">
        <w:rPr>
          <w:bCs/>
          <w:iCs/>
        </w:rPr>
        <w:t>tag-along</w:t>
      </w:r>
      <w:proofErr w:type="spellEnd"/>
      <w:r w:rsidRPr="000819A8">
        <w:rPr>
          <w:bCs/>
          <w:iCs/>
        </w:rPr>
        <w:t xml:space="preserve"> </w:t>
      </w:r>
      <w:proofErr w:type="spellStart"/>
      <w:r w:rsidRPr="000819A8">
        <w:rPr>
          <w:bCs/>
          <w:iCs/>
        </w:rPr>
        <w:t>right</w:t>
      </w:r>
      <w:proofErr w:type="spellEnd"/>
      <w:r w:rsidRPr="000819A8">
        <w:rPr>
          <w:bCs/>
          <w:iCs/>
        </w:rPr>
        <w:t xml:space="preserve">) </w:t>
      </w:r>
      <w:proofErr w:type="spellStart"/>
      <w:r w:rsidRPr="000819A8">
        <w:rPr>
          <w:bCs/>
          <w:iCs/>
        </w:rPr>
        <w:t>пайдалануға</w:t>
      </w:r>
      <w:proofErr w:type="spellEnd"/>
      <w:r w:rsidRPr="000819A8">
        <w:rPr>
          <w:bCs/>
          <w:iCs/>
        </w:rPr>
        <w:t xml:space="preserve"> </w:t>
      </w:r>
      <w:proofErr w:type="spellStart"/>
      <w:r w:rsidRPr="000819A8">
        <w:rPr>
          <w:bCs/>
          <w:iCs/>
        </w:rPr>
        <w:t>және</w:t>
      </w:r>
      <w:proofErr w:type="spellEnd"/>
      <w:r w:rsidRPr="000819A8">
        <w:rPr>
          <w:bCs/>
          <w:iCs/>
        </w:rPr>
        <w:t xml:space="preserve"> </w:t>
      </w:r>
      <w:proofErr w:type="spellStart"/>
      <w:r w:rsidRPr="000819A8">
        <w:rPr>
          <w:bCs/>
          <w:iCs/>
        </w:rPr>
        <w:t>сатып</w:t>
      </w:r>
      <w:proofErr w:type="spellEnd"/>
      <w:r w:rsidRPr="000819A8">
        <w:rPr>
          <w:bCs/>
          <w:iCs/>
        </w:rPr>
        <w:t xml:space="preserve"> </w:t>
      </w:r>
      <w:proofErr w:type="spellStart"/>
      <w:r w:rsidRPr="000819A8">
        <w:rPr>
          <w:bCs/>
          <w:iCs/>
        </w:rPr>
        <w:t>алушыдан</w:t>
      </w:r>
      <w:proofErr w:type="spellEnd"/>
      <w:r w:rsidRPr="000819A8">
        <w:rPr>
          <w:bCs/>
          <w:iCs/>
        </w:rPr>
        <w:t xml:space="preserve"> </w:t>
      </w:r>
      <w:proofErr w:type="spellStart"/>
      <w:r w:rsidRPr="000819A8">
        <w:rPr>
          <w:bCs/>
          <w:iCs/>
        </w:rPr>
        <w:t>қатысу</w:t>
      </w:r>
      <w:proofErr w:type="spellEnd"/>
      <w:r w:rsidRPr="000819A8">
        <w:rPr>
          <w:bCs/>
          <w:iCs/>
        </w:rPr>
        <w:t xml:space="preserve"> </w:t>
      </w:r>
      <w:proofErr w:type="spellStart"/>
      <w:r w:rsidRPr="000819A8">
        <w:rPr>
          <w:bCs/>
          <w:iCs/>
        </w:rPr>
        <w:t>үлесін</w:t>
      </w:r>
      <w:proofErr w:type="spellEnd"/>
      <w:r w:rsidRPr="000819A8">
        <w:rPr>
          <w:bCs/>
          <w:iCs/>
        </w:rPr>
        <w:t xml:space="preserve"> </w:t>
      </w:r>
      <w:proofErr w:type="spellStart"/>
      <w:r w:rsidRPr="000819A8">
        <w:rPr>
          <w:bCs/>
          <w:iCs/>
        </w:rPr>
        <w:t>сатып</w:t>
      </w:r>
      <w:proofErr w:type="spellEnd"/>
      <w:r w:rsidRPr="000819A8">
        <w:rPr>
          <w:bCs/>
          <w:iCs/>
        </w:rPr>
        <w:t xml:space="preserve"> </w:t>
      </w:r>
      <w:proofErr w:type="spellStart"/>
      <w:r w:rsidRPr="000819A8">
        <w:rPr>
          <w:bCs/>
          <w:iCs/>
        </w:rPr>
        <w:t>алу</w:t>
      </w:r>
      <w:proofErr w:type="spellEnd"/>
      <w:r w:rsidRPr="000819A8">
        <w:rPr>
          <w:bCs/>
          <w:iCs/>
        </w:rPr>
        <w:t xml:space="preserve"> </w:t>
      </w:r>
      <w:proofErr w:type="spellStart"/>
      <w:r w:rsidRPr="000819A8">
        <w:rPr>
          <w:bCs/>
          <w:iCs/>
        </w:rPr>
        <w:t>үшін</w:t>
      </w:r>
      <w:proofErr w:type="spellEnd"/>
      <w:r w:rsidRPr="000819A8">
        <w:rPr>
          <w:bCs/>
          <w:iCs/>
        </w:rPr>
        <w:t xml:space="preserve"> </w:t>
      </w:r>
      <w:proofErr w:type="spellStart"/>
      <w:r w:rsidRPr="000819A8">
        <w:rPr>
          <w:bCs/>
          <w:iCs/>
        </w:rPr>
        <w:t>үшінші</w:t>
      </w:r>
      <w:proofErr w:type="spellEnd"/>
      <w:r w:rsidRPr="000819A8">
        <w:rPr>
          <w:bCs/>
          <w:iCs/>
        </w:rPr>
        <w:t xml:space="preserve"> </w:t>
      </w:r>
      <w:proofErr w:type="spellStart"/>
      <w:r w:rsidRPr="000819A8">
        <w:rPr>
          <w:bCs/>
          <w:iCs/>
        </w:rPr>
        <w:t>тарап</w:t>
      </w:r>
      <w:proofErr w:type="spellEnd"/>
      <w:r w:rsidRPr="000819A8">
        <w:rPr>
          <w:bCs/>
          <w:iCs/>
        </w:rPr>
        <w:t xml:space="preserve"> </w:t>
      </w:r>
      <w:proofErr w:type="spellStart"/>
      <w:r w:rsidRPr="000819A8">
        <w:rPr>
          <w:bCs/>
          <w:iCs/>
        </w:rPr>
        <w:t>ұсынған</w:t>
      </w:r>
      <w:proofErr w:type="spellEnd"/>
      <w:r w:rsidRPr="000819A8">
        <w:rPr>
          <w:bCs/>
          <w:iCs/>
        </w:rPr>
        <w:t xml:space="preserve"> </w:t>
      </w:r>
      <w:proofErr w:type="spellStart"/>
      <w:r w:rsidRPr="000819A8">
        <w:rPr>
          <w:bCs/>
          <w:iCs/>
        </w:rPr>
        <w:t>шарттармен</w:t>
      </w:r>
      <w:proofErr w:type="spellEnd"/>
      <w:r w:rsidRPr="000819A8">
        <w:rPr>
          <w:bCs/>
          <w:iCs/>
        </w:rPr>
        <w:t xml:space="preserve"> </w:t>
      </w:r>
      <w:proofErr w:type="spellStart"/>
      <w:r w:rsidRPr="000819A8">
        <w:rPr>
          <w:bCs/>
          <w:iCs/>
        </w:rPr>
        <w:t>мәмілеге</w:t>
      </w:r>
      <w:proofErr w:type="spellEnd"/>
      <w:r w:rsidRPr="000819A8">
        <w:rPr>
          <w:bCs/>
          <w:iCs/>
        </w:rPr>
        <w:t xml:space="preserve"> </w:t>
      </w:r>
      <w:proofErr w:type="spellStart"/>
      <w:r w:rsidRPr="000819A8">
        <w:rPr>
          <w:bCs/>
          <w:iCs/>
        </w:rPr>
        <w:t>өзінің</w:t>
      </w:r>
      <w:proofErr w:type="spellEnd"/>
      <w:r w:rsidRPr="000819A8">
        <w:rPr>
          <w:bCs/>
          <w:iCs/>
        </w:rPr>
        <w:t xml:space="preserve"> </w:t>
      </w:r>
      <w:proofErr w:type="spellStart"/>
      <w:r w:rsidRPr="000819A8">
        <w:rPr>
          <w:bCs/>
          <w:iCs/>
        </w:rPr>
        <w:t>қатысу</w:t>
      </w:r>
      <w:proofErr w:type="spellEnd"/>
      <w:r w:rsidRPr="000819A8">
        <w:rPr>
          <w:bCs/>
          <w:iCs/>
        </w:rPr>
        <w:t xml:space="preserve"> </w:t>
      </w:r>
      <w:proofErr w:type="spellStart"/>
      <w:r w:rsidRPr="000819A8">
        <w:rPr>
          <w:bCs/>
          <w:iCs/>
        </w:rPr>
        <w:t>үлесін</w:t>
      </w:r>
      <w:proofErr w:type="spellEnd"/>
      <w:r w:rsidRPr="000819A8">
        <w:rPr>
          <w:bCs/>
          <w:iCs/>
        </w:rPr>
        <w:t xml:space="preserve"> </w:t>
      </w:r>
      <w:proofErr w:type="spellStart"/>
      <w:r w:rsidRPr="000819A8">
        <w:rPr>
          <w:bCs/>
          <w:iCs/>
        </w:rPr>
        <w:t>қосуды</w:t>
      </w:r>
      <w:proofErr w:type="spellEnd"/>
      <w:r w:rsidRPr="000819A8">
        <w:rPr>
          <w:bCs/>
          <w:iCs/>
        </w:rPr>
        <w:t xml:space="preserve"> </w:t>
      </w:r>
      <w:proofErr w:type="spellStart"/>
      <w:r w:rsidRPr="000819A8">
        <w:rPr>
          <w:bCs/>
          <w:iCs/>
        </w:rPr>
        <w:t>талап</w:t>
      </w:r>
      <w:proofErr w:type="spellEnd"/>
      <w:r w:rsidRPr="000819A8">
        <w:rPr>
          <w:bCs/>
          <w:iCs/>
        </w:rPr>
        <w:t xml:space="preserve"> </w:t>
      </w:r>
      <w:proofErr w:type="spellStart"/>
      <w:r w:rsidRPr="000819A8">
        <w:rPr>
          <w:bCs/>
          <w:iCs/>
        </w:rPr>
        <w:t>етуге</w:t>
      </w:r>
      <w:proofErr w:type="spellEnd"/>
      <w:r w:rsidRPr="000819A8">
        <w:rPr>
          <w:bCs/>
          <w:iCs/>
        </w:rPr>
        <w:t xml:space="preserve"> </w:t>
      </w:r>
      <w:proofErr w:type="spellStart"/>
      <w:r w:rsidRPr="000819A8">
        <w:rPr>
          <w:bCs/>
          <w:iCs/>
        </w:rPr>
        <w:t>құқылы</w:t>
      </w:r>
      <w:proofErr w:type="spellEnd"/>
      <w:r w:rsidRPr="000819A8">
        <w:rPr>
          <w:bCs/>
          <w:iCs/>
        </w:rPr>
        <w:t xml:space="preserve">. </w:t>
      </w:r>
      <w:r>
        <w:rPr>
          <w:bCs/>
          <w:iCs/>
          <w:lang w:val="kk-KZ"/>
        </w:rPr>
        <w:t>ТКС</w:t>
      </w:r>
      <w:r w:rsidRPr="000819A8">
        <w:rPr>
          <w:bCs/>
          <w:iCs/>
        </w:rPr>
        <w:t xml:space="preserve"> </w:t>
      </w:r>
      <w:r>
        <w:rPr>
          <w:bCs/>
          <w:iCs/>
          <w:lang w:val="kk-KZ"/>
        </w:rPr>
        <w:t>С</w:t>
      </w:r>
      <w:proofErr w:type="spellStart"/>
      <w:r w:rsidRPr="000819A8">
        <w:rPr>
          <w:bCs/>
          <w:iCs/>
        </w:rPr>
        <w:t>атып</w:t>
      </w:r>
      <w:proofErr w:type="spellEnd"/>
      <w:r w:rsidRPr="000819A8">
        <w:rPr>
          <w:bCs/>
          <w:iCs/>
        </w:rPr>
        <w:t xml:space="preserve"> </w:t>
      </w:r>
      <w:proofErr w:type="spellStart"/>
      <w:r w:rsidRPr="000819A8">
        <w:rPr>
          <w:bCs/>
          <w:iCs/>
        </w:rPr>
        <w:t>алушыдан</w:t>
      </w:r>
      <w:proofErr w:type="spellEnd"/>
      <w:r w:rsidRPr="000819A8">
        <w:rPr>
          <w:bCs/>
          <w:iCs/>
        </w:rPr>
        <w:t xml:space="preserve"> </w:t>
      </w:r>
      <w:proofErr w:type="spellStart"/>
      <w:r w:rsidRPr="000819A8">
        <w:rPr>
          <w:bCs/>
          <w:iCs/>
        </w:rPr>
        <w:t>жоспарланған</w:t>
      </w:r>
      <w:proofErr w:type="spellEnd"/>
      <w:r w:rsidRPr="000819A8">
        <w:rPr>
          <w:bCs/>
          <w:iCs/>
        </w:rPr>
        <w:t xml:space="preserve"> </w:t>
      </w:r>
      <w:proofErr w:type="spellStart"/>
      <w:r w:rsidRPr="000819A8">
        <w:rPr>
          <w:bCs/>
          <w:iCs/>
        </w:rPr>
        <w:t>мәміле</w:t>
      </w:r>
      <w:proofErr w:type="spellEnd"/>
      <w:r w:rsidRPr="000819A8">
        <w:rPr>
          <w:bCs/>
          <w:iCs/>
        </w:rPr>
        <w:t xml:space="preserve"> </w:t>
      </w:r>
      <w:proofErr w:type="spellStart"/>
      <w:r w:rsidRPr="000819A8">
        <w:rPr>
          <w:bCs/>
          <w:iCs/>
        </w:rPr>
        <w:t>туралы</w:t>
      </w:r>
      <w:proofErr w:type="spellEnd"/>
      <w:r w:rsidRPr="000819A8">
        <w:rPr>
          <w:bCs/>
          <w:iCs/>
        </w:rPr>
        <w:t xml:space="preserve"> </w:t>
      </w:r>
      <w:proofErr w:type="spellStart"/>
      <w:r w:rsidRPr="000819A8">
        <w:rPr>
          <w:bCs/>
          <w:iCs/>
        </w:rPr>
        <w:t>хабарлама</w:t>
      </w:r>
      <w:proofErr w:type="spellEnd"/>
      <w:r w:rsidRPr="000819A8">
        <w:rPr>
          <w:bCs/>
          <w:iCs/>
        </w:rPr>
        <w:t xml:space="preserve"> </w:t>
      </w:r>
      <w:proofErr w:type="spellStart"/>
      <w:r w:rsidRPr="000819A8">
        <w:rPr>
          <w:bCs/>
          <w:iCs/>
        </w:rPr>
        <w:t>алған</w:t>
      </w:r>
      <w:proofErr w:type="spellEnd"/>
      <w:r w:rsidRPr="000819A8">
        <w:rPr>
          <w:bCs/>
          <w:iCs/>
        </w:rPr>
        <w:t xml:space="preserve"> </w:t>
      </w:r>
      <w:proofErr w:type="spellStart"/>
      <w:r w:rsidRPr="000819A8">
        <w:rPr>
          <w:bCs/>
          <w:iCs/>
        </w:rPr>
        <w:t>сәттен</w:t>
      </w:r>
      <w:proofErr w:type="spellEnd"/>
      <w:r w:rsidRPr="000819A8">
        <w:rPr>
          <w:bCs/>
          <w:iCs/>
        </w:rPr>
        <w:t xml:space="preserve"> </w:t>
      </w:r>
      <w:proofErr w:type="spellStart"/>
      <w:r w:rsidRPr="000819A8">
        <w:rPr>
          <w:bCs/>
          <w:iCs/>
        </w:rPr>
        <w:t>бастап</w:t>
      </w:r>
      <w:proofErr w:type="spellEnd"/>
      <w:r w:rsidRPr="000819A8">
        <w:rPr>
          <w:bCs/>
          <w:iCs/>
        </w:rPr>
        <w:t xml:space="preserve"> 30 (</w:t>
      </w:r>
      <w:proofErr w:type="spellStart"/>
      <w:r w:rsidRPr="000819A8">
        <w:rPr>
          <w:bCs/>
          <w:iCs/>
        </w:rPr>
        <w:t>отыз</w:t>
      </w:r>
      <w:proofErr w:type="spellEnd"/>
      <w:r w:rsidRPr="000819A8">
        <w:rPr>
          <w:bCs/>
          <w:iCs/>
        </w:rPr>
        <w:t xml:space="preserve">) </w:t>
      </w:r>
      <w:proofErr w:type="spellStart"/>
      <w:r w:rsidRPr="000819A8">
        <w:rPr>
          <w:bCs/>
          <w:iCs/>
        </w:rPr>
        <w:t>жұмыс</w:t>
      </w:r>
      <w:proofErr w:type="spellEnd"/>
      <w:r w:rsidRPr="000819A8">
        <w:rPr>
          <w:bCs/>
          <w:iCs/>
        </w:rPr>
        <w:t xml:space="preserve"> </w:t>
      </w:r>
      <w:proofErr w:type="spellStart"/>
      <w:r w:rsidRPr="000819A8">
        <w:rPr>
          <w:bCs/>
          <w:iCs/>
        </w:rPr>
        <w:t>күні</w:t>
      </w:r>
      <w:proofErr w:type="spellEnd"/>
      <w:r w:rsidRPr="000819A8">
        <w:rPr>
          <w:bCs/>
          <w:iCs/>
        </w:rPr>
        <w:t xml:space="preserve"> </w:t>
      </w:r>
      <w:proofErr w:type="spellStart"/>
      <w:r w:rsidRPr="000819A8">
        <w:rPr>
          <w:bCs/>
          <w:iCs/>
        </w:rPr>
        <w:t>ішінде</w:t>
      </w:r>
      <w:proofErr w:type="spellEnd"/>
      <w:r w:rsidRPr="000819A8">
        <w:rPr>
          <w:bCs/>
          <w:iCs/>
        </w:rPr>
        <w:t xml:space="preserve"> </w:t>
      </w:r>
      <w:proofErr w:type="spellStart"/>
      <w:r w:rsidRPr="000819A8">
        <w:rPr>
          <w:bCs/>
          <w:iCs/>
        </w:rPr>
        <w:t>сатуға</w:t>
      </w:r>
      <w:proofErr w:type="spellEnd"/>
      <w:r w:rsidRPr="000819A8">
        <w:rPr>
          <w:bCs/>
          <w:iCs/>
        </w:rPr>
        <w:t xml:space="preserve"> </w:t>
      </w:r>
      <w:proofErr w:type="spellStart"/>
      <w:r w:rsidRPr="000819A8">
        <w:rPr>
          <w:bCs/>
          <w:iCs/>
        </w:rPr>
        <w:t>қосылу</w:t>
      </w:r>
      <w:proofErr w:type="spellEnd"/>
      <w:r w:rsidRPr="000819A8">
        <w:rPr>
          <w:bCs/>
          <w:iCs/>
        </w:rPr>
        <w:t xml:space="preserve"> </w:t>
      </w:r>
      <w:proofErr w:type="spellStart"/>
      <w:r w:rsidRPr="000819A8">
        <w:rPr>
          <w:bCs/>
          <w:iCs/>
        </w:rPr>
        <w:t>құқығын</w:t>
      </w:r>
      <w:proofErr w:type="spellEnd"/>
      <w:r w:rsidRPr="000819A8">
        <w:rPr>
          <w:bCs/>
          <w:iCs/>
        </w:rPr>
        <w:t xml:space="preserve"> (</w:t>
      </w:r>
      <w:proofErr w:type="spellStart"/>
      <w:r w:rsidRPr="000819A8">
        <w:rPr>
          <w:bCs/>
          <w:iCs/>
        </w:rPr>
        <w:t>tag-along</w:t>
      </w:r>
      <w:proofErr w:type="spellEnd"/>
      <w:r w:rsidRPr="000819A8">
        <w:rPr>
          <w:bCs/>
          <w:iCs/>
        </w:rPr>
        <w:t xml:space="preserve"> </w:t>
      </w:r>
      <w:proofErr w:type="spellStart"/>
      <w:r w:rsidRPr="000819A8">
        <w:rPr>
          <w:bCs/>
          <w:iCs/>
        </w:rPr>
        <w:t>right</w:t>
      </w:r>
      <w:proofErr w:type="spellEnd"/>
      <w:r w:rsidRPr="000819A8">
        <w:rPr>
          <w:bCs/>
          <w:iCs/>
        </w:rPr>
        <w:t xml:space="preserve">) </w:t>
      </w:r>
      <w:proofErr w:type="spellStart"/>
      <w:r w:rsidRPr="000819A8">
        <w:rPr>
          <w:bCs/>
          <w:iCs/>
        </w:rPr>
        <w:t>пайдалану</w:t>
      </w:r>
      <w:proofErr w:type="spellEnd"/>
      <w:r w:rsidRPr="000819A8">
        <w:rPr>
          <w:bCs/>
          <w:iCs/>
        </w:rPr>
        <w:t xml:space="preserve"> </w:t>
      </w:r>
      <w:proofErr w:type="spellStart"/>
      <w:r w:rsidRPr="000819A8">
        <w:rPr>
          <w:bCs/>
          <w:iCs/>
        </w:rPr>
        <w:t>ниеті</w:t>
      </w:r>
      <w:proofErr w:type="spellEnd"/>
      <w:r w:rsidRPr="000819A8">
        <w:rPr>
          <w:bCs/>
          <w:iCs/>
        </w:rPr>
        <w:t xml:space="preserve"> </w:t>
      </w:r>
      <w:proofErr w:type="spellStart"/>
      <w:r w:rsidRPr="000819A8">
        <w:rPr>
          <w:bCs/>
          <w:iCs/>
        </w:rPr>
        <w:t>туралы</w:t>
      </w:r>
      <w:proofErr w:type="spellEnd"/>
      <w:r w:rsidRPr="000819A8">
        <w:rPr>
          <w:bCs/>
          <w:iCs/>
        </w:rPr>
        <w:t xml:space="preserve"> </w:t>
      </w:r>
      <w:proofErr w:type="spellStart"/>
      <w:r w:rsidRPr="000819A8">
        <w:rPr>
          <w:bCs/>
          <w:iCs/>
        </w:rPr>
        <w:t>Сатып</w:t>
      </w:r>
      <w:proofErr w:type="spellEnd"/>
      <w:r w:rsidRPr="000819A8">
        <w:rPr>
          <w:bCs/>
          <w:iCs/>
        </w:rPr>
        <w:t xml:space="preserve"> </w:t>
      </w:r>
      <w:proofErr w:type="spellStart"/>
      <w:r w:rsidRPr="000819A8">
        <w:rPr>
          <w:bCs/>
          <w:iCs/>
        </w:rPr>
        <w:t>алушыға</w:t>
      </w:r>
      <w:proofErr w:type="spellEnd"/>
      <w:r w:rsidRPr="000819A8">
        <w:rPr>
          <w:bCs/>
          <w:iCs/>
        </w:rPr>
        <w:t xml:space="preserve"> </w:t>
      </w:r>
      <w:proofErr w:type="spellStart"/>
      <w:r w:rsidRPr="000819A8">
        <w:rPr>
          <w:bCs/>
          <w:iCs/>
        </w:rPr>
        <w:t>хабарлауға</w:t>
      </w:r>
      <w:proofErr w:type="spellEnd"/>
      <w:r w:rsidRPr="000819A8">
        <w:rPr>
          <w:bCs/>
          <w:iCs/>
        </w:rPr>
        <w:t xml:space="preserve"> </w:t>
      </w:r>
      <w:proofErr w:type="spellStart"/>
      <w:r w:rsidRPr="000819A8">
        <w:rPr>
          <w:bCs/>
          <w:iCs/>
        </w:rPr>
        <w:t>міндетті</w:t>
      </w:r>
      <w:proofErr w:type="spellEnd"/>
      <w:r w:rsidRPr="000819A8">
        <w:rPr>
          <w:bCs/>
          <w:iCs/>
        </w:rPr>
        <w:t xml:space="preserve"> </w:t>
      </w:r>
      <w:proofErr w:type="spellStart"/>
      <w:r w:rsidRPr="000819A8">
        <w:rPr>
          <w:bCs/>
          <w:iCs/>
        </w:rPr>
        <w:t>болады</w:t>
      </w:r>
      <w:proofErr w:type="spellEnd"/>
      <w:r w:rsidRPr="000819A8">
        <w:rPr>
          <w:bCs/>
          <w:iCs/>
        </w:rPr>
        <w:t xml:space="preserve">. </w:t>
      </w:r>
      <w:proofErr w:type="spellStart"/>
      <w:r w:rsidRPr="000819A8">
        <w:rPr>
          <w:bCs/>
          <w:iCs/>
        </w:rPr>
        <w:t>Егер</w:t>
      </w:r>
      <w:proofErr w:type="spellEnd"/>
      <w:r w:rsidRPr="000819A8">
        <w:rPr>
          <w:bCs/>
          <w:iCs/>
        </w:rPr>
        <w:t xml:space="preserve"> ТК</w:t>
      </w:r>
      <w:r>
        <w:rPr>
          <w:bCs/>
          <w:iCs/>
          <w:lang w:val="kk-KZ"/>
        </w:rPr>
        <w:t>С</w:t>
      </w:r>
      <w:r w:rsidRPr="000819A8">
        <w:rPr>
          <w:bCs/>
          <w:iCs/>
        </w:rPr>
        <w:t xml:space="preserve"> осы </w:t>
      </w:r>
      <w:proofErr w:type="spellStart"/>
      <w:r w:rsidRPr="000819A8">
        <w:rPr>
          <w:bCs/>
          <w:iCs/>
        </w:rPr>
        <w:t>тармаққа</w:t>
      </w:r>
      <w:proofErr w:type="spellEnd"/>
      <w:r w:rsidRPr="000819A8">
        <w:rPr>
          <w:bCs/>
          <w:iCs/>
        </w:rPr>
        <w:t xml:space="preserve"> </w:t>
      </w:r>
      <w:proofErr w:type="spellStart"/>
      <w:r w:rsidRPr="000819A8">
        <w:rPr>
          <w:bCs/>
          <w:iCs/>
        </w:rPr>
        <w:t>сәйкес</w:t>
      </w:r>
      <w:proofErr w:type="spellEnd"/>
      <w:r w:rsidRPr="000819A8">
        <w:rPr>
          <w:bCs/>
          <w:iCs/>
        </w:rPr>
        <w:t xml:space="preserve"> </w:t>
      </w:r>
      <w:proofErr w:type="spellStart"/>
      <w:r w:rsidRPr="000819A8">
        <w:rPr>
          <w:bCs/>
          <w:iCs/>
        </w:rPr>
        <w:t>оның</w:t>
      </w:r>
      <w:proofErr w:type="spellEnd"/>
      <w:r w:rsidRPr="000819A8">
        <w:rPr>
          <w:bCs/>
          <w:iCs/>
        </w:rPr>
        <w:t xml:space="preserve"> </w:t>
      </w:r>
      <w:proofErr w:type="spellStart"/>
      <w:r w:rsidRPr="000819A8">
        <w:rPr>
          <w:bCs/>
          <w:iCs/>
        </w:rPr>
        <w:t>құқығын</w:t>
      </w:r>
      <w:proofErr w:type="spellEnd"/>
      <w:r w:rsidRPr="000819A8">
        <w:rPr>
          <w:bCs/>
          <w:iCs/>
        </w:rPr>
        <w:t xml:space="preserve"> </w:t>
      </w:r>
      <w:proofErr w:type="spellStart"/>
      <w:r w:rsidRPr="000819A8">
        <w:rPr>
          <w:bCs/>
          <w:iCs/>
        </w:rPr>
        <w:t>пайдаланса</w:t>
      </w:r>
      <w:proofErr w:type="spellEnd"/>
      <w:r w:rsidRPr="000819A8">
        <w:rPr>
          <w:bCs/>
          <w:iCs/>
        </w:rPr>
        <w:t xml:space="preserve"> </w:t>
      </w:r>
      <w:proofErr w:type="spellStart"/>
      <w:r w:rsidRPr="000819A8">
        <w:rPr>
          <w:bCs/>
          <w:iCs/>
        </w:rPr>
        <w:t>және</w:t>
      </w:r>
      <w:proofErr w:type="spellEnd"/>
      <w:r w:rsidRPr="000819A8">
        <w:rPr>
          <w:bCs/>
          <w:iCs/>
        </w:rPr>
        <w:t xml:space="preserve"> </w:t>
      </w:r>
      <w:proofErr w:type="spellStart"/>
      <w:r w:rsidRPr="000819A8">
        <w:rPr>
          <w:bCs/>
          <w:iCs/>
        </w:rPr>
        <w:t>Сатып</w:t>
      </w:r>
      <w:proofErr w:type="spellEnd"/>
      <w:r w:rsidRPr="000819A8">
        <w:rPr>
          <w:bCs/>
          <w:iCs/>
        </w:rPr>
        <w:t xml:space="preserve"> </w:t>
      </w:r>
      <w:proofErr w:type="spellStart"/>
      <w:r w:rsidRPr="000819A8">
        <w:rPr>
          <w:bCs/>
          <w:iCs/>
        </w:rPr>
        <w:t>алушының</w:t>
      </w:r>
      <w:proofErr w:type="spellEnd"/>
      <w:r w:rsidRPr="000819A8">
        <w:rPr>
          <w:bCs/>
          <w:iCs/>
        </w:rPr>
        <w:t xml:space="preserve"> </w:t>
      </w:r>
      <w:proofErr w:type="spellStart"/>
      <w:r w:rsidRPr="000819A8">
        <w:rPr>
          <w:bCs/>
          <w:iCs/>
        </w:rPr>
        <w:t>әлеуетті</w:t>
      </w:r>
      <w:proofErr w:type="spellEnd"/>
      <w:r w:rsidRPr="000819A8">
        <w:rPr>
          <w:bCs/>
          <w:iCs/>
        </w:rPr>
        <w:t xml:space="preserve"> инвесторы </w:t>
      </w:r>
      <w:proofErr w:type="spellStart"/>
      <w:r w:rsidRPr="000819A8">
        <w:rPr>
          <w:bCs/>
          <w:iCs/>
        </w:rPr>
        <w:t>Сатып</w:t>
      </w:r>
      <w:proofErr w:type="spellEnd"/>
      <w:r w:rsidRPr="000819A8">
        <w:rPr>
          <w:bCs/>
          <w:iCs/>
        </w:rPr>
        <w:t xml:space="preserve"> </w:t>
      </w:r>
      <w:proofErr w:type="spellStart"/>
      <w:r w:rsidRPr="000819A8">
        <w:rPr>
          <w:bCs/>
          <w:iCs/>
        </w:rPr>
        <w:t>алушының</w:t>
      </w:r>
      <w:proofErr w:type="spellEnd"/>
      <w:r w:rsidRPr="000819A8">
        <w:rPr>
          <w:bCs/>
          <w:iCs/>
        </w:rPr>
        <w:t xml:space="preserve"> </w:t>
      </w:r>
      <w:proofErr w:type="spellStart"/>
      <w:r w:rsidRPr="000819A8">
        <w:rPr>
          <w:bCs/>
          <w:iCs/>
        </w:rPr>
        <w:t>Қатысу</w:t>
      </w:r>
      <w:proofErr w:type="spellEnd"/>
      <w:r w:rsidRPr="000819A8">
        <w:rPr>
          <w:bCs/>
          <w:iCs/>
        </w:rPr>
        <w:t xml:space="preserve"> </w:t>
      </w:r>
      <w:proofErr w:type="spellStart"/>
      <w:r w:rsidRPr="000819A8">
        <w:rPr>
          <w:bCs/>
          <w:iCs/>
        </w:rPr>
        <w:t>үлесімен</w:t>
      </w:r>
      <w:proofErr w:type="spellEnd"/>
      <w:r w:rsidRPr="000819A8">
        <w:rPr>
          <w:bCs/>
          <w:iCs/>
        </w:rPr>
        <w:t xml:space="preserve"> </w:t>
      </w:r>
      <w:proofErr w:type="spellStart"/>
      <w:r w:rsidRPr="000819A8">
        <w:rPr>
          <w:bCs/>
          <w:iCs/>
        </w:rPr>
        <w:t>бір</w:t>
      </w:r>
      <w:proofErr w:type="spellEnd"/>
      <w:r w:rsidRPr="000819A8">
        <w:rPr>
          <w:bCs/>
          <w:iCs/>
        </w:rPr>
        <w:t xml:space="preserve"> </w:t>
      </w:r>
      <w:proofErr w:type="spellStart"/>
      <w:r w:rsidRPr="000819A8">
        <w:rPr>
          <w:bCs/>
          <w:iCs/>
        </w:rPr>
        <w:t>мезгілде</w:t>
      </w:r>
      <w:proofErr w:type="spellEnd"/>
      <w:r w:rsidRPr="000819A8">
        <w:rPr>
          <w:bCs/>
          <w:iCs/>
        </w:rPr>
        <w:t xml:space="preserve"> </w:t>
      </w:r>
      <w:r>
        <w:rPr>
          <w:bCs/>
          <w:iCs/>
          <w:lang w:val="kk-KZ"/>
        </w:rPr>
        <w:t>ТКС</w:t>
      </w:r>
      <w:r w:rsidRPr="000819A8">
        <w:rPr>
          <w:bCs/>
          <w:iCs/>
        </w:rPr>
        <w:t>-</w:t>
      </w:r>
      <w:r>
        <w:rPr>
          <w:bCs/>
          <w:iCs/>
          <w:lang w:val="kk-KZ"/>
        </w:rPr>
        <w:t>ке</w:t>
      </w:r>
      <w:r w:rsidRPr="000819A8">
        <w:rPr>
          <w:bCs/>
          <w:iCs/>
        </w:rPr>
        <w:t xml:space="preserve"> </w:t>
      </w:r>
      <w:proofErr w:type="spellStart"/>
      <w:r w:rsidRPr="000819A8">
        <w:rPr>
          <w:bCs/>
          <w:iCs/>
        </w:rPr>
        <w:t>тиесілі</w:t>
      </w:r>
      <w:proofErr w:type="spellEnd"/>
      <w:r w:rsidRPr="000819A8">
        <w:rPr>
          <w:bCs/>
          <w:iCs/>
        </w:rPr>
        <w:t xml:space="preserve"> </w:t>
      </w:r>
      <w:proofErr w:type="spellStart"/>
      <w:r w:rsidRPr="000819A8">
        <w:rPr>
          <w:bCs/>
          <w:iCs/>
        </w:rPr>
        <w:t>Активке</w:t>
      </w:r>
      <w:proofErr w:type="spellEnd"/>
      <w:r w:rsidRPr="000819A8">
        <w:rPr>
          <w:bCs/>
          <w:iCs/>
        </w:rPr>
        <w:t xml:space="preserve"> </w:t>
      </w:r>
      <w:proofErr w:type="spellStart"/>
      <w:r w:rsidRPr="000819A8">
        <w:rPr>
          <w:bCs/>
          <w:iCs/>
        </w:rPr>
        <w:t>қатысу</w:t>
      </w:r>
      <w:proofErr w:type="spellEnd"/>
      <w:r w:rsidRPr="000819A8">
        <w:rPr>
          <w:bCs/>
          <w:iCs/>
        </w:rPr>
        <w:t xml:space="preserve"> </w:t>
      </w:r>
      <w:proofErr w:type="spellStart"/>
      <w:r w:rsidRPr="000819A8">
        <w:rPr>
          <w:bCs/>
          <w:iCs/>
        </w:rPr>
        <w:t>үлесін</w:t>
      </w:r>
      <w:proofErr w:type="spellEnd"/>
      <w:r w:rsidRPr="000819A8">
        <w:rPr>
          <w:bCs/>
          <w:iCs/>
        </w:rPr>
        <w:t xml:space="preserve"> </w:t>
      </w:r>
      <w:proofErr w:type="spellStart"/>
      <w:r w:rsidRPr="000819A8">
        <w:rPr>
          <w:bCs/>
          <w:iCs/>
        </w:rPr>
        <w:t>сатып</w:t>
      </w:r>
      <w:proofErr w:type="spellEnd"/>
      <w:r w:rsidRPr="000819A8">
        <w:rPr>
          <w:bCs/>
          <w:iCs/>
        </w:rPr>
        <w:t xml:space="preserve"> </w:t>
      </w:r>
      <w:proofErr w:type="spellStart"/>
      <w:r w:rsidRPr="000819A8">
        <w:rPr>
          <w:bCs/>
          <w:iCs/>
        </w:rPr>
        <w:t>алудан</w:t>
      </w:r>
      <w:proofErr w:type="spellEnd"/>
      <w:r w:rsidRPr="000819A8">
        <w:rPr>
          <w:bCs/>
          <w:iCs/>
        </w:rPr>
        <w:t xml:space="preserve"> бас </w:t>
      </w:r>
      <w:proofErr w:type="spellStart"/>
      <w:r w:rsidRPr="000819A8">
        <w:rPr>
          <w:bCs/>
          <w:iCs/>
        </w:rPr>
        <w:t>тартса</w:t>
      </w:r>
      <w:proofErr w:type="spellEnd"/>
      <w:r w:rsidRPr="000819A8">
        <w:rPr>
          <w:bCs/>
          <w:iCs/>
        </w:rPr>
        <w:t xml:space="preserve">, </w:t>
      </w:r>
      <w:proofErr w:type="spellStart"/>
      <w:r w:rsidRPr="000819A8">
        <w:rPr>
          <w:bCs/>
          <w:iCs/>
        </w:rPr>
        <w:t>Сатып</w:t>
      </w:r>
      <w:proofErr w:type="spellEnd"/>
      <w:r w:rsidRPr="000819A8">
        <w:rPr>
          <w:bCs/>
          <w:iCs/>
        </w:rPr>
        <w:t xml:space="preserve"> </w:t>
      </w:r>
      <w:proofErr w:type="spellStart"/>
      <w:r w:rsidRPr="000819A8">
        <w:rPr>
          <w:bCs/>
          <w:iCs/>
        </w:rPr>
        <w:t>алушы</w:t>
      </w:r>
      <w:proofErr w:type="spellEnd"/>
      <w:r w:rsidRPr="000819A8">
        <w:rPr>
          <w:bCs/>
          <w:iCs/>
        </w:rPr>
        <w:t xml:space="preserve"> </w:t>
      </w:r>
      <w:proofErr w:type="spellStart"/>
      <w:r w:rsidRPr="000819A8">
        <w:rPr>
          <w:bCs/>
          <w:iCs/>
        </w:rPr>
        <w:t>Қатысу</w:t>
      </w:r>
      <w:proofErr w:type="spellEnd"/>
      <w:r w:rsidRPr="000819A8">
        <w:rPr>
          <w:bCs/>
          <w:iCs/>
        </w:rPr>
        <w:t xml:space="preserve"> </w:t>
      </w:r>
      <w:proofErr w:type="spellStart"/>
      <w:r w:rsidRPr="000819A8">
        <w:rPr>
          <w:bCs/>
          <w:iCs/>
        </w:rPr>
        <w:t>үлесін</w:t>
      </w:r>
      <w:proofErr w:type="spellEnd"/>
      <w:r w:rsidRPr="000819A8">
        <w:rPr>
          <w:bCs/>
          <w:iCs/>
        </w:rPr>
        <w:t xml:space="preserve"> </w:t>
      </w:r>
      <w:proofErr w:type="spellStart"/>
      <w:r w:rsidRPr="000819A8">
        <w:rPr>
          <w:bCs/>
          <w:iCs/>
        </w:rPr>
        <w:t>иеліктен</w:t>
      </w:r>
      <w:proofErr w:type="spellEnd"/>
      <w:r w:rsidRPr="000819A8">
        <w:rPr>
          <w:bCs/>
          <w:iCs/>
        </w:rPr>
        <w:t xml:space="preserve"> </w:t>
      </w:r>
      <w:proofErr w:type="spellStart"/>
      <w:r w:rsidRPr="000819A8">
        <w:rPr>
          <w:bCs/>
          <w:iCs/>
        </w:rPr>
        <w:t>шығаруға</w:t>
      </w:r>
      <w:proofErr w:type="spellEnd"/>
      <w:r w:rsidRPr="000819A8">
        <w:rPr>
          <w:bCs/>
          <w:iCs/>
        </w:rPr>
        <w:t xml:space="preserve"> </w:t>
      </w:r>
      <w:proofErr w:type="spellStart"/>
      <w:r w:rsidRPr="000819A8">
        <w:rPr>
          <w:bCs/>
          <w:iCs/>
        </w:rPr>
        <w:t>құқылы</w:t>
      </w:r>
      <w:proofErr w:type="spellEnd"/>
      <w:r w:rsidRPr="000819A8">
        <w:rPr>
          <w:bCs/>
          <w:iCs/>
        </w:rPr>
        <w:t xml:space="preserve"> </w:t>
      </w:r>
      <w:proofErr w:type="spellStart"/>
      <w:r w:rsidRPr="000819A8">
        <w:rPr>
          <w:bCs/>
          <w:iCs/>
        </w:rPr>
        <w:t>болмайды</w:t>
      </w:r>
      <w:proofErr w:type="spellEnd"/>
      <w:r w:rsidRPr="000819A8">
        <w:rPr>
          <w:bCs/>
          <w:iCs/>
        </w:rPr>
        <w:t>.</w:t>
      </w:r>
    </w:p>
    <w:p w14:paraId="270FA9E8" w14:textId="7A99157A" w:rsidR="000819A8" w:rsidRDefault="000819A8">
      <w:pPr>
        <w:pStyle w:val="af1"/>
        <w:numPr>
          <w:ilvl w:val="0"/>
          <w:numId w:val="22"/>
        </w:numPr>
        <w:spacing w:before="120" w:after="120"/>
        <w:jc w:val="both"/>
        <w:rPr>
          <w:bCs/>
          <w:iCs/>
        </w:rPr>
      </w:pPr>
      <w:proofErr w:type="spellStart"/>
      <w:r w:rsidRPr="000819A8">
        <w:rPr>
          <w:bCs/>
          <w:iCs/>
        </w:rPr>
        <w:t>Шарт</w:t>
      </w:r>
      <w:proofErr w:type="spellEnd"/>
      <w:r w:rsidRPr="000819A8">
        <w:rPr>
          <w:bCs/>
          <w:iCs/>
        </w:rPr>
        <w:t xml:space="preserve"> </w:t>
      </w:r>
      <w:proofErr w:type="spellStart"/>
      <w:r w:rsidRPr="000819A8">
        <w:rPr>
          <w:bCs/>
          <w:iCs/>
        </w:rPr>
        <w:t>жасалған</w:t>
      </w:r>
      <w:proofErr w:type="spellEnd"/>
      <w:r w:rsidRPr="000819A8">
        <w:rPr>
          <w:bCs/>
          <w:iCs/>
        </w:rPr>
        <w:t xml:space="preserve"> </w:t>
      </w:r>
      <w:proofErr w:type="spellStart"/>
      <w:r w:rsidRPr="000819A8">
        <w:rPr>
          <w:bCs/>
          <w:iCs/>
        </w:rPr>
        <w:t>сәттен</w:t>
      </w:r>
      <w:proofErr w:type="spellEnd"/>
      <w:r w:rsidRPr="000819A8">
        <w:rPr>
          <w:bCs/>
          <w:iCs/>
        </w:rPr>
        <w:t xml:space="preserve"> </w:t>
      </w:r>
      <w:proofErr w:type="spellStart"/>
      <w:r w:rsidRPr="000819A8">
        <w:rPr>
          <w:bCs/>
          <w:iCs/>
        </w:rPr>
        <w:t>бастап</w:t>
      </w:r>
      <w:proofErr w:type="spellEnd"/>
      <w:r w:rsidRPr="000819A8">
        <w:rPr>
          <w:bCs/>
          <w:iCs/>
        </w:rPr>
        <w:t xml:space="preserve"> 2 (</w:t>
      </w:r>
      <w:proofErr w:type="spellStart"/>
      <w:r w:rsidRPr="000819A8">
        <w:rPr>
          <w:bCs/>
          <w:iCs/>
        </w:rPr>
        <w:t>екі</w:t>
      </w:r>
      <w:proofErr w:type="spellEnd"/>
      <w:r w:rsidRPr="000819A8">
        <w:rPr>
          <w:bCs/>
          <w:iCs/>
        </w:rPr>
        <w:t xml:space="preserve">) </w:t>
      </w:r>
      <w:proofErr w:type="spellStart"/>
      <w:r w:rsidRPr="000819A8">
        <w:rPr>
          <w:bCs/>
          <w:iCs/>
        </w:rPr>
        <w:t>жыл</w:t>
      </w:r>
      <w:proofErr w:type="spellEnd"/>
      <w:r w:rsidRPr="000819A8">
        <w:rPr>
          <w:bCs/>
          <w:iCs/>
        </w:rPr>
        <w:t xml:space="preserve"> </w:t>
      </w:r>
      <w:proofErr w:type="spellStart"/>
      <w:r w:rsidRPr="000819A8">
        <w:rPr>
          <w:bCs/>
          <w:iCs/>
        </w:rPr>
        <w:t>ішінде</w:t>
      </w:r>
      <w:proofErr w:type="spellEnd"/>
      <w:r w:rsidRPr="000819A8">
        <w:rPr>
          <w:bCs/>
          <w:iCs/>
        </w:rPr>
        <w:t xml:space="preserve"> </w:t>
      </w:r>
      <w:proofErr w:type="spellStart"/>
      <w:r w:rsidRPr="000819A8">
        <w:rPr>
          <w:bCs/>
          <w:iCs/>
        </w:rPr>
        <w:t>өндірісті</w:t>
      </w:r>
      <w:proofErr w:type="spellEnd"/>
      <w:r w:rsidRPr="000819A8">
        <w:rPr>
          <w:bCs/>
          <w:iCs/>
        </w:rPr>
        <w:t xml:space="preserve"> </w:t>
      </w:r>
      <w:proofErr w:type="spellStart"/>
      <w:r w:rsidRPr="000819A8">
        <w:rPr>
          <w:bCs/>
          <w:iCs/>
        </w:rPr>
        <w:t>қайта</w:t>
      </w:r>
      <w:proofErr w:type="spellEnd"/>
      <w:r w:rsidRPr="000819A8">
        <w:rPr>
          <w:bCs/>
          <w:iCs/>
        </w:rPr>
        <w:t xml:space="preserve"> </w:t>
      </w:r>
      <w:proofErr w:type="spellStart"/>
      <w:r w:rsidRPr="000819A8">
        <w:rPr>
          <w:bCs/>
          <w:iCs/>
        </w:rPr>
        <w:t>іске</w:t>
      </w:r>
      <w:proofErr w:type="spellEnd"/>
      <w:r w:rsidRPr="000819A8">
        <w:rPr>
          <w:bCs/>
          <w:iCs/>
        </w:rPr>
        <w:t xml:space="preserve"> </w:t>
      </w:r>
      <w:proofErr w:type="spellStart"/>
      <w:r w:rsidRPr="000819A8">
        <w:rPr>
          <w:bCs/>
          <w:iCs/>
        </w:rPr>
        <w:t>қос</w:t>
      </w:r>
      <w:proofErr w:type="spellEnd"/>
      <w:r>
        <w:rPr>
          <w:bCs/>
          <w:iCs/>
          <w:lang w:val="kk-KZ"/>
        </w:rPr>
        <w:t>ылады</w:t>
      </w:r>
      <w:r w:rsidRPr="000819A8">
        <w:rPr>
          <w:bCs/>
          <w:iCs/>
        </w:rPr>
        <w:t>;</w:t>
      </w:r>
    </w:p>
    <w:p w14:paraId="5791F68B" w14:textId="1F172177" w:rsidR="000819A8" w:rsidRDefault="000819A8">
      <w:pPr>
        <w:pStyle w:val="af1"/>
        <w:numPr>
          <w:ilvl w:val="0"/>
          <w:numId w:val="22"/>
        </w:numPr>
        <w:spacing w:before="120" w:after="120"/>
        <w:jc w:val="both"/>
        <w:rPr>
          <w:bCs/>
          <w:iCs/>
        </w:rPr>
      </w:pPr>
      <w:r w:rsidRPr="000819A8">
        <w:rPr>
          <w:bCs/>
          <w:iCs/>
        </w:rPr>
        <w:t xml:space="preserve">2015 </w:t>
      </w:r>
      <w:proofErr w:type="spellStart"/>
      <w:r w:rsidRPr="000819A8">
        <w:rPr>
          <w:bCs/>
          <w:iCs/>
        </w:rPr>
        <w:t>жылғы</w:t>
      </w:r>
      <w:proofErr w:type="spellEnd"/>
      <w:r w:rsidRPr="000819A8">
        <w:rPr>
          <w:bCs/>
          <w:iCs/>
        </w:rPr>
        <w:t xml:space="preserve"> 11 </w:t>
      </w:r>
      <w:proofErr w:type="spellStart"/>
      <w:r w:rsidRPr="000819A8">
        <w:rPr>
          <w:bCs/>
          <w:iCs/>
        </w:rPr>
        <w:t>наурыздағы</w:t>
      </w:r>
      <w:proofErr w:type="spellEnd"/>
      <w:r w:rsidRPr="000819A8">
        <w:rPr>
          <w:bCs/>
          <w:iCs/>
        </w:rPr>
        <w:t xml:space="preserve"> №</w:t>
      </w:r>
      <w:r>
        <w:rPr>
          <w:bCs/>
          <w:iCs/>
          <w:lang w:val="kk-KZ"/>
        </w:rPr>
        <w:t xml:space="preserve"> </w:t>
      </w:r>
      <w:r w:rsidRPr="000819A8">
        <w:rPr>
          <w:bCs/>
          <w:iCs/>
        </w:rPr>
        <w:t xml:space="preserve">19 </w:t>
      </w:r>
      <w:proofErr w:type="spellStart"/>
      <w:r w:rsidRPr="000819A8">
        <w:rPr>
          <w:bCs/>
          <w:iCs/>
        </w:rPr>
        <w:t>өтеулі</w:t>
      </w:r>
      <w:proofErr w:type="spellEnd"/>
      <w:r w:rsidRPr="000819A8">
        <w:rPr>
          <w:bCs/>
          <w:iCs/>
        </w:rPr>
        <w:t xml:space="preserve"> </w:t>
      </w:r>
      <w:proofErr w:type="spellStart"/>
      <w:r w:rsidRPr="000819A8">
        <w:rPr>
          <w:bCs/>
          <w:iCs/>
        </w:rPr>
        <w:t>қарыз</w:t>
      </w:r>
      <w:proofErr w:type="spellEnd"/>
      <w:r w:rsidRPr="000819A8">
        <w:rPr>
          <w:bCs/>
          <w:iCs/>
        </w:rPr>
        <w:t xml:space="preserve"> </w:t>
      </w:r>
      <w:proofErr w:type="spellStart"/>
      <w:r w:rsidRPr="000819A8">
        <w:rPr>
          <w:bCs/>
          <w:iCs/>
        </w:rPr>
        <w:t>шарты</w:t>
      </w:r>
      <w:proofErr w:type="spellEnd"/>
      <w:r w:rsidRPr="000819A8">
        <w:rPr>
          <w:bCs/>
          <w:iCs/>
        </w:rPr>
        <w:t xml:space="preserve"> </w:t>
      </w:r>
      <w:proofErr w:type="spellStart"/>
      <w:r w:rsidRPr="000819A8">
        <w:rPr>
          <w:bCs/>
          <w:iCs/>
        </w:rPr>
        <w:t>бойынша</w:t>
      </w:r>
      <w:proofErr w:type="spellEnd"/>
      <w:r w:rsidRPr="000819A8">
        <w:rPr>
          <w:bCs/>
          <w:iCs/>
        </w:rPr>
        <w:t xml:space="preserve"> </w:t>
      </w:r>
      <w:proofErr w:type="spellStart"/>
      <w:r w:rsidRPr="000819A8">
        <w:rPr>
          <w:bCs/>
          <w:iCs/>
        </w:rPr>
        <w:t>активтің</w:t>
      </w:r>
      <w:proofErr w:type="spellEnd"/>
      <w:r w:rsidRPr="000819A8">
        <w:rPr>
          <w:bCs/>
          <w:iCs/>
        </w:rPr>
        <w:t xml:space="preserve"> </w:t>
      </w:r>
      <w:r>
        <w:rPr>
          <w:bCs/>
          <w:iCs/>
          <w:lang w:val="kk-KZ"/>
        </w:rPr>
        <w:t>ТКС</w:t>
      </w:r>
      <w:r w:rsidRPr="000819A8">
        <w:rPr>
          <w:bCs/>
          <w:iCs/>
        </w:rPr>
        <w:t xml:space="preserve"> </w:t>
      </w:r>
      <w:proofErr w:type="spellStart"/>
      <w:r w:rsidRPr="000819A8">
        <w:rPr>
          <w:bCs/>
          <w:iCs/>
        </w:rPr>
        <w:t>алдындағы</w:t>
      </w:r>
      <w:proofErr w:type="spellEnd"/>
      <w:r w:rsidRPr="000819A8">
        <w:rPr>
          <w:bCs/>
          <w:iCs/>
        </w:rPr>
        <w:t xml:space="preserve"> </w:t>
      </w:r>
      <w:proofErr w:type="spellStart"/>
      <w:r w:rsidRPr="000819A8">
        <w:rPr>
          <w:bCs/>
          <w:iCs/>
        </w:rPr>
        <w:t>борышын</w:t>
      </w:r>
      <w:proofErr w:type="spellEnd"/>
      <w:r w:rsidRPr="000819A8">
        <w:rPr>
          <w:bCs/>
          <w:iCs/>
        </w:rPr>
        <w:t xml:space="preserve"> (</w:t>
      </w:r>
      <w:proofErr w:type="spellStart"/>
      <w:r w:rsidRPr="000819A8">
        <w:rPr>
          <w:bCs/>
          <w:iCs/>
        </w:rPr>
        <w:t>бұдан</w:t>
      </w:r>
      <w:proofErr w:type="spellEnd"/>
      <w:r w:rsidRPr="000819A8">
        <w:rPr>
          <w:bCs/>
          <w:iCs/>
        </w:rPr>
        <w:t xml:space="preserve"> </w:t>
      </w:r>
      <w:proofErr w:type="spellStart"/>
      <w:r w:rsidRPr="000819A8">
        <w:rPr>
          <w:bCs/>
          <w:iCs/>
        </w:rPr>
        <w:t>әрі</w:t>
      </w:r>
      <w:proofErr w:type="spellEnd"/>
      <w:r w:rsidRPr="000819A8">
        <w:rPr>
          <w:bCs/>
          <w:iCs/>
        </w:rPr>
        <w:t xml:space="preserve"> – </w:t>
      </w:r>
      <w:proofErr w:type="spellStart"/>
      <w:r w:rsidRPr="000819A8">
        <w:rPr>
          <w:bCs/>
          <w:iCs/>
        </w:rPr>
        <w:t>Борыш</w:t>
      </w:r>
      <w:proofErr w:type="spellEnd"/>
      <w:r w:rsidRPr="000819A8">
        <w:rPr>
          <w:bCs/>
          <w:iCs/>
        </w:rPr>
        <w:t xml:space="preserve">) </w:t>
      </w:r>
      <w:proofErr w:type="spellStart"/>
      <w:r w:rsidRPr="000819A8">
        <w:rPr>
          <w:bCs/>
          <w:iCs/>
        </w:rPr>
        <w:t>мынадай</w:t>
      </w:r>
      <w:proofErr w:type="spellEnd"/>
      <w:r w:rsidRPr="000819A8">
        <w:rPr>
          <w:bCs/>
          <w:iCs/>
        </w:rPr>
        <w:t xml:space="preserve"> </w:t>
      </w:r>
      <w:proofErr w:type="spellStart"/>
      <w:r w:rsidRPr="000819A8">
        <w:rPr>
          <w:bCs/>
          <w:iCs/>
        </w:rPr>
        <w:t>талаптарға</w:t>
      </w:r>
      <w:proofErr w:type="spellEnd"/>
      <w:r w:rsidRPr="000819A8">
        <w:rPr>
          <w:bCs/>
          <w:iCs/>
        </w:rPr>
        <w:t xml:space="preserve"> </w:t>
      </w:r>
      <w:proofErr w:type="spellStart"/>
      <w:r w:rsidRPr="000819A8">
        <w:rPr>
          <w:bCs/>
          <w:iCs/>
        </w:rPr>
        <w:t>сәйкес</w:t>
      </w:r>
      <w:proofErr w:type="spellEnd"/>
      <w:r w:rsidRPr="000819A8">
        <w:rPr>
          <w:bCs/>
          <w:iCs/>
        </w:rPr>
        <w:t xml:space="preserve"> </w:t>
      </w:r>
      <w:proofErr w:type="spellStart"/>
      <w:r w:rsidRPr="000819A8">
        <w:rPr>
          <w:bCs/>
          <w:iCs/>
        </w:rPr>
        <w:t>өте</w:t>
      </w:r>
      <w:proofErr w:type="spellEnd"/>
      <w:r>
        <w:rPr>
          <w:bCs/>
          <w:iCs/>
          <w:lang w:val="kk-KZ"/>
        </w:rPr>
        <w:t>леді</w:t>
      </w:r>
      <w:r w:rsidRPr="000819A8">
        <w:rPr>
          <w:bCs/>
          <w:iCs/>
        </w:rPr>
        <w:t>:</w:t>
      </w:r>
    </w:p>
    <w:p w14:paraId="082BF61C" w14:textId="66826089" w:rsidR="000819A8" w:rsidRPr="00D27DFF" w:rsidRDefault="000819A8">
      <w:pPr>
        <w:pStyle w:val="af1"/>
        <w:numPr>
          <w:ilvl w:val="0"/>
          <w:numId w:val="76"/>
        </w:numPr>
        <w:spacing w:before="120" w:after="120"/>
        <w:jc w:val="both"/>
        <w:rPr>
          <w:b/>
          <w:i/>
        </w:rPr>
      </w:pPr>
      <w:proofErr w:type="spellStart"/>
      <w:r w:rsidRPr="00D27DFF">
        <w:rPr>
          <w:b/>
          <w:i/>
        </w:rPr>
        <w:t>Өтеу</w:t>
      </w:r>
      <w:proofErr w:type="spellEnd"/>
      <w:r w:rsidRPr="00D27DFF">
        <w:rPr>
          <w:b/>
          <w:i/>
        </w:rPr>
        <w:t xml:space="preserve"> </w:t>
      </w:r>
      <w:proofErr w:type="spellStart"/>
      <w:r w:rsidRPr="00D27DFF">
        <w:rPr>
          <w:b/>
          <w:i/>
        </w:rPr>
        <w:t>мерзімі</w:t>
      </w:r>
      <w:proofErr w:type="spellEnd"/>
      <w:r w:rsidRPr="00D27DFF">
        <w:rPr>
          <w:b/>
          <w:i/>
        </w:rPr>
        <w:t>:</w:t>
      </w:r>
    </w:p>
    <w:p w14:paraId="778C9022" w14:textId="10237A8B" w:rsidR="00D27DFF" w:rsidRDefault="00D27DFF" w:rsidP="00D27DFF">
      <w:pPr>
        <w:pStyle w:val="af1"/>
        <w:spacing w:before="120" w:after="120"/>
        <w:ind w:left="720"/>
        <w:jc w:val="both"/>
        <w:rPr>
          <w:bCs/>
          <w:iCs/>
        </w:rPr>
      </w:pPr>
      <w:r>
        <w:rPr>
          <w:bCs/>
          <w:iCs/>
          <w:lang w:val="kk-KZ"/>
        </w:rPr>
        <w:t xml:space="preserve">– </w:t>
      </w:r>
      <w:proofErr w:type="spellStart"/>
      <w:r w:rsidRPr="00D27DFF">
        <w:rPr>
          <w:bCs/>
          <w:iCs/>
        </w:rPr>
        <w:t>Сатып</w:t>
      </w:r>
      <w:proofErr w:type="spellEnd"/>
      <w:r w:rsidRPr="00D27DFF">
        <w:rPr>
          <w:bCs/>
          <w:iCs/>
        </w:rPr>
        <w:t xml:space="preserve"> </w:t>
      </w:r>
      <w:proofErr w:type="spellStart"/>
      <w:r w:rsidRPr="00D27DFF">
        <w:rPr>
          <w:bCs/>
          <w:iCs/>
        </w:rPr>
        <w:t>алушы</w:t>
      </w:r>
      <w:proofErr w:type="spellEnd"/>
      <w:r w:rsidRPr="00D27DFF">
        <w:rPr>
          <w:bCs/>
          <w:iCs/>
        </w:rPr>
        <w:t xml:space="preserve"> </w:t>
      </w:r>
      <w:proofErr w:type="spellStart"/>
      <w:r w:rsidRPr="00D27DFF">
        <w:rPr>
          <w:bCs/>
          <w:iCs/>
        </w:rPr>
        <w:t>Активтің</w:t>
      </w:r>
      <w:proofErr w:type="spellEnd"/>
      <w:r w:rsidRPr="00D27DFF">
        <w:rPr>
          <w:bCs/>
          <w:iCs/>
        </w:rPr>
        <w:t xml:space="preserve"> </w:t>
      </w:r>
      <w:proofErr w:type="spellStart"/>
      <w:r w:rsidRPr="00D27DFF">
        <w:rPr>
          <w:bCs/>
          <w:iCs/>
        </w:rPr>
        <w:t>жарғылық</w:t>
      </w:r>
      <w:proofErr w:type="spellEnd"/>
      <w:r w:rsidRPr="00D27DFF">
        <w:rPr>
          <w:bCs/>
          <w:iCs/>
        </w:rPr>
        <w:t xml:space="preserve"> </w:t>
      </w:r>
      <w:proofErr w:type="spellStart"/>
      <w:r w:rsidRPr="00D27DFF">
        <w:rPr>
          <w:bCs/>
          <w:iCs/>
        </w:rPr>
        <w:t>капиталына</w:t>
      </w:r>
      <w:proofErr w:type="spellEnd"/>
      <w:r w:rsidRPr="00D27DFF">
        <w:rPr>
          <w:bCs/>
          <w:iCs/>
        </w:rPr>
        <w:t xml:space="preserve"> </w:t>
      </w:r>
      <w:proofErr w:type="spellStart"/>
      <w:r w:rsidRPr="00D27DFF">
        <w:rPr>
          <w:bCs/>
          <w:iCs/>
        </w:rPr>
        <w:t>қатысу</w:t>
      </w:r>
      <w:proofErr w:type="spellEnd"/>
      <w:r w:rsidRPr="00D27DFF">
        <w:rPr>
          <w:bCs/>
          <w:iCs/>
        </w:rPr>
        <w:t xml:space="preserve"> </w:t>
      </w:r>
      <w:proofErr w:type="spellStart"/>
      <w:r w:rsidRPr="00D27DFF">
        <w:rPr>
          <w:bCs/>
          <w:iCs/>
        </w:rPr>
        <w:t>үлесінің</w:t>
      </w:r>
      <w:proofErr w:type="spellEnd"/>
      <w:r w:rsidRPr="00D27DFF">
        <w:rPr>
          <w:bCs/>
          <w:iCs/>
        </w:rPr>
        <w:t xml:space="preserve"> 75%-дан </w:t>
      </w:r>
      <w:proofErr w:type="spellStart"/>
      <w:r w:rsidRPr="00D27DFF">
        <w:rPr>
          <w:bCs/>
          <w:iCs/>
        </w:rPr>
        <w:t>астамын</w:t>
      </w:r>
      <w:proofErr w:type="spellEnd"/>
      <w:r w:rsidRPr="00D27DFF">
        <w:rPr>
          <w:bCs/>
          <w:iCs/>
        </w:rPr>
        <w:t xml:space="preserve"> </w:t>
      </w:r>
      <w:proofErr w:type="spellStart"/>
      <w:r w:rsidRPr="00D27DFF">
        <w:rPr>
          <w:bCs/>
          <w:iCs/>
        </w:rPr>
        <w:t>сатып</w:t>
      </w:r>
      <w:proofErr w:type="spellEnd"/>
      <w:r w:rsidRPr="00D27DFF">
        <w:rPr>
          <w:bCs/>
          <w:iCs/>
        </w:rPr>
        <w:t xml:space="preserve"> </w:t>
      </w:r>
      <w:proofErr w:type="spellStart"/>
      <w:r w:rsidRPr="00D27DFF">
        <w:rPr>
          <w:bCs/>
          <w:iCs/>
        </w:rPr>
        <w:t>алған</w:t>
      </w:r>
      <w:proofErr w:type="spellEnd"/>
      <w:r w:rsidRPr="00D27DFF">
        <w:rPr>
          <w:bCs/>
          <w:iCs/>
        </w:rPr>
        <w:t xml:space="preserve"> </w:t>
      </w:r>
      <w:proofErr w:type="spellStart"/>
      <w:r w:rsidRPr="00D27DFF">
        <w:rPr>
          <w:bCs/>
          <w:iCs/>
        </w:rPr>
        <w:t>жағдайда</w:t>
      </w:r>
      <w:proofErr w:type="spellEnd"/>
      <w:r w:rsidRPr="00D27DFF">
        <w:rPr>
          <w:bCs/>
          <w:iCs/>
        </w:rPr>
        <w:t xml:space="preserve">, </w:t>
      </w:r>
      <w:proofErr w:type="spellStart"/>
      <w:r w:rsidRPr="00D27DFF">
        <w:rPr>
          <w:bCs/>
          <w:iCs/>
        </w:rPr>
        <w:t>Шарт</w:t>
      </w:r>
      <w:proofErr w:type="spellEnd"/>
      <w:r w:rsidRPr="00D27DFF">
        <w:rPr>
          <w:bCs/>
          <w:iCs/>
        </w:rPr>
        <w:t xml:space="preserve"> </w:t>
      </w:r>
      <w:proofErr w:type="spellStart"/>
      <w:r w:rsidRPr="00D27DFF">
        <w:rPr>
          <w:bCs/>
          <w:iCs/>
        </w:rPr>
        <w:t>жасалғаннан</w:t>
      </w:r>
      <w:proofErr w:type="spellEnd"/>
      <w:r w:rsidRPr="00D27DFF">
        <w:rPr>
          <w:bCs/>
          <w:iCs/>
        </w:rPr>
        <w:t xml:space="preserve"> </w:t>
      </w:r>
      <w:proofErr w:type="spellStart"/>
      <w:r w:rsidRPr="00D27DFF">
        <w:rPr>
          <w:bCs/>
          <w:iCs/>
        </w:rPr>
        <w:t>кейін</w:t>
      </w:r>
      <w:proofErr w:type="spellEnd"/>
      <w:r w:rsidRPr="00D27DFF">
        <w:rPr>
          <w:bCs/>
          <w:iCs/>
        </w:rPr>
        <w:t xml:space="preserve"> 30 (</w:t>
      </w:r>
      <w:proofErr w:type="spellStart"/>
      <w:r w:rsidRPr="00D27DFF">
        <w:rPr>
          <w:bCs/>
          <w:iCs/>
        </w:rPr>
        <w:t>отыз</w:t>
      </w:r>
      <w:proofErr w:type="spellEnd"/>
      <w:r w:rsidRPr="00D27DFF">
        <w:rPr>
          <w:bCs/>
          <w:iCs/>
        </w:rPr>
        <w:t xml:space="preserve">) </w:t>
      </w:r>
      <w:proofErr w:type="spellStart"/>
      <w:r w:rsidRPr="00D27DFF">
        <w:rPr>
          <w:bCs/>
          <w:iCs/>
        </w:rPr>
        <w:t>жұмыс</w:t>
      </w:r>
      <w:proofErr w:type="spellEnd"/>
      <w:r w:rsidRPr="00D27DFF">
        <w:rPr>
          <w:bCs/>
          <w:iCs/>
        </w:rPr>
        <w:t xml:space="preserve"> </w:t>
      </w:r>
      <w:proofErr w:type="spellStart"/>
      <w:r w:rsidRPr="00D27DFF">
        <w:rPr>
          <w:bCs/>
          <w:iCs/>
        </w:rPr>
        <w:t>күні</w:t>
      </w:r>
      <w:proofErr w:type="spellEnd"/>
      <w:r w:rsidRPr="00D27DFF">
        <w:rPr>
          <w:bCs/>
          <w:iCs/>
        </w:rPr>
        <w:t xml:space="preserve"> </w:t>
      </w:r>
      <w:proofErr w:type="spellStart"/>
      <w:r w:rsidRPr="00D27DFF">
        <w:rPr>
          <w:bCs/>
          <w:iCs/>
        </w:rPr>
        <w:t>ішінде</w:t>
      </w:r>
      <w:proofErr w:type="spellEnd"/>
      <w:r>
        <w:rPr>
          <w:bCs/>
          <w:iCs/>
          <w:lang w:val="kk-KZ"/>
        </w:rPr>
        <w:t xml:space="preserve"> Борышты</w:t>
      </w:r>
      <w:r w:rsidRPr="00D27DFF">
        <w:rPr>
          <w:bCs/>
          <w:iCs/>
        </w:rPr>
        <w:t xml:space="preserve"> </w:t>
      </w:r>
      <w:proofErr w:type="spellStart"/>
      <w:r w:rsidRPr="00D27DFF">
        <w:rPr>
          <w:bCs/>
          <w:iCs/>
        </w:rPr>
        <w:t>біржолғы</w:t>
      </w:r>
      <w:proofErr w:type="spellEnd"/>
      <w:r w:rsidRPr="00D27DFF">
        <w:rPr>
          <w:bCs/>
          <w:iCs/>
        </w:rPr>
        <w:t xml:space="preserve"> </w:t>
      </w:r>
      <w:proofErr w:type="spellStart"/>
      <w:r w:rsidRPr="00D27DFF">
        <w:rPr>
          <w:bCs/>
          <w:iCs/>
        </w:rPr>
        <w:t>өтеу</w:t>
      </w:r>
      <w:proofErr w:type="spellEnd"/>
      <w:r>
        <w:rPr>
          <w:bCs/>
          <w:iCs/>
          <w:lang w:val="kk-KZ"/>
        </w:rPr>
        <w:t xml:space="preserve"> арқылы</w:t>
      </w:r>
      <w:r w:rsidRPr="00D27DFF">
        <w:rPr>
          <w:bCs/>
          <w:iCs/>
        </w:rPr>
        <w:t xml:space="preserve"> </w:t>
      </w:r>
      <w:proofErr w:type="spellStart"/>
      <w:r w:rsidRPr="00D27DFF">
        <w:rPr>
          <w:bCs/>
          <w:iCs/>
        </w:rPr>
        <w:t>өтеуге</w:t>
      </w:r>
      <w:proofErr w:type="spellEnd"/>
      <w:r w:rsidRPr="00D27DFF">
        <w:rPr>
          <w:bCs/>
          <w:iCs/>
        </w:rPr>
        <w:t xml:space="preserve"> </w:t>
      </w:r>
      <w:proofErr w:type="spellStart"/>
      <w:r w:rsidRPr="00D27DFF">
        <w:rPr>
          <w:bCs/>
          <w:iCs/>
        </w:rPr>
        <w:t>тиіс</w:t>
      </w:r>
      <w:proofErr w:type="spellEnd"/>
      <w:r w:rsidRPr="00D27DFF">
        <w:rPr>
          <w:bCs/>
          <w:iCs/>
        </w:rPr>
        <w:t xml:space="preserve">; </w:t>
      </w:r>
      <w:proofErr w:type="spellStart"/>
      <w:r w:rsidRPr="00D27DFF">
        <w:rPr>
          <w:bCs/>
          <w:iCs/>
        </w:rPr>
        <w:t>немесе</w:t>
      </w:r>
      <w:proofErr w:type="spellEnd"/>
    </w:p>
    <w:p w14:paraId="5B03B2D8" w14:textId="7C759262" w:rsidR="00D27DFF" w:rsidRDefault="00D27DFF" w:rsidP="00D27DFF">
      <w:pPr>
        <w:pStyle w:val="af1"/>
        <w:spacing w:before="120" w:after="120"/>
        <w:ind w:left="720"/>
        <w:jc w:val="both"/>
        <w:rPr>
          <w:bCs/>
          <w:iCs/>
          <w:lang w:val="kk-KZ"/>
        </w:rPr>
      </w:pPr>
      <w:r>
        <w:rPr>
          <w:bCs/>
          <w:iCs/>
          <w:lang w:val="kk-KZ"/>
        </w:rPr>
        <w:t xml:space="preserve">– </w:t>
      </w:r>
      <w:r w:rsidRPr="00D27DFF">
        <w:rPr>
          <w:bCs/>
          <w:iCs/>
          <w:lang w:val="kk-KZ"/>
        </w:rPr>
        <w:t xml:space="preserve">Сатып алушы Шарт жасалғаннан кейін 5 (бес) жылдан аспайтын мерзімде Активтің жарғылық капиталына қатысу үлесін 51%-дан </w:t>
      </w:r>
      <w:r w:rsidR="009C71C7">
        <w:rPr>
          <w:bCs/>
          <w:iCs/>
          <w:lang w:val="kk-KZ"/>
        </w:rPr>
        <w:t xml:space="preserve">бастап </w:t>
      </w:r>
      <w:r w:rsidRPr="00D27DFF">
        <w:rPr>
          <w:bCs/>
          <w:iCs/>
          <w:lang w:val="kk-KZ"/>
        </w:rPr>
        <w:t xml:space="preserve">75%-ға дейін (қоса алғанда) немесе Активтің жарғылық капиталына қатысу үлесін 75%-дан астам сатып алған жағдайда, бірақ Активтегі үлестің қандай да бір бөлігін </w:t>
      </w:r>
      <w:r>
        <w:rPr>
          <w:bCs/>
          <w:iCs/>
          <w:lang w:val="kk-KZ"/>
        </w:rPr>
        <w:t>ТКС-ке</w:t>
      </w:r>
      <w:r w:rsidRPr="00D27DFF">
        <w:rPr>
          <w:bCs/>
          <w:iCs/>
          <w:lang w:val="kk-KZ"/>
        </w:rPr>
        <w:t xml:space="preserve"> сенімгерлік басқаруға бере отырып, </w:t>
      </w:r>
      <w:r>
        <w:rPr>
          <w:bCs/>
          <w:iCs/>
          <w:lang w:val="kk-KZ"/>
        </w:rPr>
        <w:t>Борышты</w:t>
      </w:r>
      <w:r w:rsidRPr="00D27DFF">
        <w:rPr>
          <w:bCs/>
          <w:iCs/>
          <w:lang w:val="kk-KZ"/>
        </w:rPr>
        <w:t xml:space="preserve"> өтеуге тиіс, осылайша, ТКС нәтижесінде меншік және/немесе сенімгерлік басқару құқығындағы Активке қатысу үлесінің 25%-дан астамын иеленеді;</w:t>
      </w:r>
    </w:p>
    <w:p w14:paraId="2F9A7675" w14:textId="24EC3893" w:rsidR="00D27DFF" w:rsidRDefault="00D27DFF" w:rsidP="00D27DFF">
      <w:pPr>
        <w:pStyle w:val="af1"/>
        <w:spacing w:before="120" w:after="120"/>
        <w:ind w:left="720"/>
        <w:jc w:val="both"/>
        <w:rPr>
          <w:b/>
          <w:i/>
          <w:lang w:val="kk-KZ"/>
        </w:rPr>
      </w:pPr>
      <w:r w:rsidRPr="00D27DFF">
        <w:rPr>
          <w:b/>
          <w:i/>
          <w:lang w:val="en-US"/>
        </w:rPr>
        <w:t>b</w:t>
      </w:r>
      <w:r w:rsidRPr="00D27DFF">
        <w:rPr>
          <w:b/>
          <w:i/>
          <w:lang w:val="kk-KZ"/>
        </w:rPr>
        <w:t>) Қамтамасыз ету:</w:t>
      </w:r>
    </w:p>
    <w:p w14:paraId="6E7A38D7" w14:textId="13714D6B" w:rsidR="00D27DFF" w:rsidRDefault="00D27DFF" w:rsidP="00D27DFF">
      <w:pPr>
        <w:pStyle w:val="af1"/>
        <w:spacing w:before="120" w:after="120"/>
        <w:ind w:left="720"/>
        <w:jc w:val="both"/>
        <w:rPr>
          <w:bCs/>
          <w:iCs/>
          <w:lang w:val="kk-KZ"/>
        </w:rPr>
      </w:pPr>
      <w:r w:rsidRPr="00D27DFF">
        <w:rPr>
          <w:bCs/>
          <w:iCs/>
          <w:lang w:val="kk-KZ"/>
        </w:rPr>
        <w:t xml:space="preserve">Егер Сатып алушы Борышты біржолғы өтеу арқылы төлемесе, онда ол </w:t>
      </w:r>
      <w:r>
        <w:rPr>
          <w:bCs/>
          <w:iCs/>
          <w:lang w:val="kk-KZ"/>
        </w:rPr>
        <w:t>ТКС</w:t>
      </w:r>
      <w:r w:rsidRPr="00D27DFF">
        <w:rPr>
          <w:bCs/>
          <w:iCs/>
          <w:lang w:val="kk-KZ"/>
        </w:rPr>
        <w:t xml:space="preserve"> үшін қолайлы Борыштық қамтамасыз етуді ұсынуы тиіс.</w:t>
      </w:r>
    </w:p>
    <w:p w14:paraId="76D740EF" w14:textId="7DF4D20F" w:rsidR="00D27DFF" w:rsidRDefault="00D27DFF" w:rsidP="00D27DFF">
      <w:pPr>
        <w:pStyle w:val="af1"/>
        <w:spacing w:before="120" w:after="120"/>
        <w:ind w:left="720"/>
        <w:jc w:val="both"/>
        <w:rPr>
          <w:b/>
          <w:i/>
          <w:lang w:val="kk-KZ"/>
        </w:rPr>
      </w:pPr>
      <w:r w:rsidRPr="00D27DFF">
        <w:rPr>
          <w:b/>
          <w:i/>
          <w:lang w:val="kk-KZ"/>
        </w:rPr>
        <w:t>c) Өтеу нысаны</w:t>
      </w:r>
      <w:r>
        <w:rPr>
          <w:b/>
          <w:i/>
          <w:lang w:val="kk-KZ"/>
        </w:rPr>
        <w:t>:</w:t>
      </w:r>
    </w:p>
    <w:p w14:paraId="2BD6F7FC" w14:textId="3D86F859" w:rsidR="006E37ED" w:rsidRDefault="006E37ED" w:rsidP="006E37ED">
      <w:pPr>
        <w:pStyle w:val="af1"/>
        <w:spacing w:before="120" w:after="120"/>
        <w:ind w:left="426"/>
        <w:jc w:val="both"/>
        <w:rPr>
          <w:bCs/>
          <w:iCs/>
          <w:lang w:val="kk-KZ"/>
        </w:rPr>
      </w:pPr>
      <w:r w:rsidRPr="006E37ED">
        <w:rPr>
          <w:bCs/>
          <w:iCs/>
          <w:lang w:val="kk-KZ"/>
        </w:rPr>
        <w:lastRenderedPageBreak/>
        <w:t>Сатып алушының қарызды өтеу жөніндегі міндеттемесін тиісінше орындау ретінде мынадай нұсқалар қолайлы:</w:t>
      </w:r>
    </w:p>
    <w:p w14:paraId="799EFC1A" w14:textId="152C9B1D" w:rsidR="006E37ED" w:rsidRDefault="006E37ED" w:rsidP="006E37ED">
      <w:pPr>
        <w:pStyle w:val="af1"/>
        <w:spacing w:before="120" w:after="120"/>
        <w:ind w:left="426"/>
        <w:jc w:val="both"/>
        <w:rPr>
          <w:b/>
          <w:iCs/>
          <w:lang w:val="kk-KZ"/>
        </w:rPr>
      </w:pPr>
      <w:r>
        <w:rPr>
          <w:bCs/>
          <w:iCs/>
          <w:lang w:val="kk-KZ"/>
        </w:rPr>
        <w:t xml:space="preserve">(і) </w:t>
      </w:r>
      <w:r w:rsidRPr="006E37ED">
        <w:rPr>
          <w:bCs/>
          <w:iCs/>
          <w:lang w:val="kk-KZ"/>
        </w:rPr>
        <w:t xml:space="preserve">Сатып алушы шарт жасалғаннан кейін 10 (он) күн ішінде активке мақсатты қарыз береді және жоғарыда көрсетілгендей мерзімдерде активпен қарызды өтеуді қамтамасыз етеді; </w:t>
      </w:r>
      <w:r w:rsidRPr="006E37ED">
        <w:rPr>
          <w:b/>
          <w:iCs/>
          <w:lang w:val="kk-KZ"/>
        </w:rPr>
        <w:t>немесе</w:t>
      </w:r>
    </w:p>
    <w:p w14:paraId="2CDA03FC" w14:textId="6E627479" w:rsidR="006E37ED" w:rsidRDefault="006E37ED" w:rsidP="006E37ED">
      <w:pPr>
        <w:pStyle w:val="af1"/>
        <w:spacing w:before="120" w:after="120"/>
        <w:ind w:left="426"/>
        <w:jc w:val="both"/>
        <w:rPr>
          <w:bCs/>
          <w:iCs/>
          <w:lang w:val="kk-KZ"/>
        </w:rPr>
      </w:pPr>
      <w:r w:rsidRPr="006E37ED">
        <w:rPr>
          <w:bCs/>
          <w:iCs/>
          <w:lang w:val="kk-KZ"/>
        </w:rPr>
        <w:t>(іі)</w:t>
      </w:r>
      <w:r w:rsidRPr="006E37ED">
        <w:rPr>
          <w:lang w:val="kk-KZ"/>
        </w:rPr>
        <w:t xml:space="preserve"> </w:t>
      </w:r>
      <w:r w:rsidRPr="006E37ED">
        <w:rPr>
          <w:bCs/>
          <w:iCs/>
          <w:lang w:val="kk-KZ"/>
        </w:rPr>
        <w:t xml:space="preserve">Сатып алушы талап ету құқығын беру шартын жасайды, оған сәйкес </w:t>
      </w:r>
      <w:r>
        <w:rPr>
          <w:bCs/>
          <w:iCs/>
          <w:lang w:val="kk-KZ"/>
        </w:rPr>
        <w:t>ТКС</w:t>
      </w:r>
      <w:r w:rsidRPr="006E37ED">
        <w:rPr>
          <w:bCs/>
          <w:iCs/>
          <w:lang w:val="kk-KZ"/>
        </w:rPr>
        <w:t xml:space="preserve"> қарызды талап ету құқығын Сатып алушыға береді, ал Сатып алушы жоғарыда көрсетілгендей мерзімдерде борыш сомасына тең сыйақы төлейді.</w:t>
      </w:r>
    </w:p>
    <w:p w14:paraId="7854679C" w14:textId="66D12A3F" w:rsidR="006E37ED" w:rsidRDefault="006E37ED" w:rsidP="006E37ED">
      <w:pPr>
        <w:pStyle w:val="af1"/>
        <w:spacing w:before="120" w:after="120"/>
        <w:ind w:left="426"/>
        <w:jc w:val="both"/>
        <w:rPr>
          <w:b/>
        </w:rPr>
      </w:pPr>
      <w:r>
        <w:rPr>
          <w:b/>
          <w:lang w:val="kk-KZ"/>
        </w:rPr>
        <w:t xml:space="preserve">2. </w:t>
      </w:r>
      <w:r>
        <w:rPr>
          <w:b/>
        </w:rPr>
        <w:t>Пут-о</w:t>
      </w:r>
      <w:r w:rsidRPr="004522B1">
        <w:rPr>
          <w:b/>
        </w:rPr>
        <w:t>пцион</w:t>
      </w:r>
    </w:p>
    <w:p w14:paraId="13E6B1B0" w14:textId="722984B9" w:rsidR="006E37ED" w:rsidRDefault="006E37ED" w:rsidP="006E37ED">
      <w:pPr>
        <w:pStyle w:val="af1"/>
        <w:spacing w:before="120" w:after="120"/>
        <w:ind w:left="426"/>
        <w:jc w:val="both"/>
        <w:rPr>
          <w:bCs/>
          <w:iCs/>
          <w:lang w:val="kk-KZ"/>
        </w:rPr>
      </w:pPr>
      <w:r>
        <w:rPr>
          <w:bCs/>
          <w:iCs/>
          <w:lang w:val="kk-KZ"/>
        </w:rPr>
        <w:t xml:space="preserve">2.1. </w:t>
      </w:r>
      <w:r w:rsidRPr="006E37ED">
        <w:rPr>
          <w:bCs/>
          <w:iCs/>
          <w:lang w:val="kk-KZ"/>
        </w:rPr>
        <w:t>Егер сатып алушы Активтің жарғылық капиталына қатысу үлесінің 100%-дан азын сатып алған жағдайда,</w:t>
      </w:r>
      <w:r w:rsidRPr="006E37ED">
        <w:t xml:space="preserve"> </w:t>
      </w:r>
      <w:r w:rsidRPr="006E37ED">
        <w:rPr>
          <w:bCs/>
          <w:iCs/>
          <w:lang w:val="kk-KZ"/>
        </w:rPr>
        <w:t xml:space="preserve">содан кейін Шарт жасалған күннен бастап бес жылдан аспайтын мерзімде </w:t>
      </w:r>
      <w:r>
        <w:rPr>
          <w:bCs/>
          <w:iCs/>
          <w:lang w:val="kk-KZ"/>
        </w:rPr>
        <w:t>ТКС</w:t>
      </w:r>
      <w:r w:rsidRPr="006E37ED">
        <w:rPr>
          <w:bCs/>
          <w:iCs/>
          <w:lang w:val="kk-KZ"/>
        </w:rPr>
        <w:t xml:space="preserve"> </w:t>
      </w:r>
      <w:r>
        <w:rPr>
          <w:bCs/>
          <w:iCs/>
          <w:lang w:val="kk-KZ"/>
        </w:rPr>
        <w:t>С</w:t>
      </w:r>
      <w:r w:rsidRPr="006E37ED">
        <w:rPr>
          <w:bCs/>
          <w:iCs/>
          <w:lang w:val="kk-KZ"/>
        </w:rPr>
        <w:t xml:space="preserve">атып алушыдан </w:t>
      </w:r>
      <w:r>
        <w:rPr>
          <w:bCs/>
          <w:iCs/>
          <w:lang w:val="kk-KZ"/>
        </w:rPr>
        <w:t>ТКС</w:t>
      </w:r>
      <w:r w:rsidRPr="006E37ED">
        <w:rPr>
          <w:bCs/>
          <w:iCs/>
          <w:lang w:val="kk-KZ"/>
        </w:rPr>
        <w:t xml:space="preserve"> және </w:t>
      </w:r>
      <w:r>
        <w:rPr>
          <w:bCs/>
          <w:iCs/>
          <w:lang w:val="kk-KZ"/>
        </w:rPr>
        <w:t>С</w:t>
      </w:r>
      <w:r w:rsidRPr="006E37ED">
        <w:rPr>
          <w:bCs/>
          <w:iCs/>
          <w:lang w:val="kk-KZ"/>
        </w:rPr>
        <w:t xml:space="preserve">атып алушы келіскен мөлшерде кірістілікке индекстеуді қолдана отырып, Шарт бойынша Активтердің жарғылық капиталына қатысу үлесінің бір пайызы үшін есептелетін сатып алу бағасынан кем емес баға бойынша оның иелігінде қалған Активтегі үлестерді сатып алуды талап етуге құқығы бар, ал Сатып алушы көрсетілген үлесті </w:t>
      </w:r>
      <w:r>
        <w:rPr>
          <w:bCs/>
          <w:iCs/>
          <w:lang w:val="kk-KZ"/>
        </w:rPr>
        <w:t>ТКС</w:t>
      </w:r>
      <w:r w:rsidRPr="006E37ED">
        <w:rPr>
          <w:bCs/>
          <w:iCs/>
          <w:lang w:val="kk-KZ"/>
        </w:rPr>
        <w:t>-</w:t>
      </w:r>
      <w:r>
        <w:rPr>
          <w:bCs/>
          <w:iCs/>
          <w:lang w:val="kk-KZ"/>
        </w:rPr>
        <w:t>те</w:t>
      </w:r>
      <w:r w:rsidRPr="006E37ED">
        <w:rPr>
          <w:bCs/>
          <w:iCs/>
          <w:lang w:val="kk-KZ"/>
        </w:rPr>
        <w:t xml:space="preserve">н </w:t>
      </w:r>
      <w:r>
        <w:rPr>
          <w:bCs/>
          <w:iCs/>
          <w:lang w:val="kk-KZ"/>
        </w:rPr>
        <w:t>ТКС</w:t>
      </w:r>
      <w:r w:rsidRPr="006E37ED">
        <w:rPr>
          <w:bCs/>
          <w:iCs/>
          <w:lang w:val="kk-KZ"/>
        </w:rPr>
        <w:t xml:space="preserve"> сатып алу туралы тиісті талап жіберілген күннен бастап 6 (алты) айдан аспайтын мерзімде немесе </w:t>
      </w:r>
      <w:r>
        <w:rPr>
          <w:bCs/>
          <w:iCs/>
          <w:lang w:val="kk-KZ"/>
        </w:rPr>
        <w:t>ТКС</w:t>
      </w:r>
      <w:r w:rsidRPr="006E37ED">
        <w:rPr>
          <w:bCs/>
          <w:iCs/>
          <w:lang w:val="kk-KZ"/>
        </w:rPr>
        <w:t xml:space="preserve"> </w:t>
      </w:r>
      <w:r>
        <w:rPr>
          <w:bCs/>
          <w:iCs/>
          <w:lang w:val="kk-KZ"/>
        </w:rPr>
        <w:t>п</w:t>
      </w:r>
      <w:r w:rsidRPr="006E37ED">
        <w:rPr>
          <w:bCs/>
          <w:iCs/>
          <w:lang w:val="kk-KZ"/>
        </w:rPr>
        <w:t>ен Сатып алушы келіскен өзге мерзімде сатып алуға міндетті болады.</w:t>
      </w:r>
    </w:p>
    <w:p w14:paraId="45E0EF8E" w14:textId="0C444916" w:rsidR="006E37ED" w:rsidRDefault="007A43A1" w:rsidP="006E37ED">
      <w:pPr>
        <w:pStyle w:val="af1"/>
        <w:spacing w:before="120" w:after="120"/>
        <w:ind w:left="426"/>
        <w:jc w:val="both"/>
        <w:rPr>
          <w:b/>
          <w:iCs/>
          <w:lang w:val="kk-KZ"/>
        </w:rPr>
      </w:pPr>
      <w:r w:rsidRPr="007A43A1">
        <w:rPr>
          <w:b/>
          <w:iCs/>
          <w:lang w:val="kk-KZ"/>
        </w:rPr>
        <w:t>3.</w:t>
      </w:r>
      <w:r w:rsidRPr="007A43A1">
        <w:rPr>
          <w:b/>
          <w:iCs/>
          <w:lang w:val="kk-KZ"/>
        </w:rPr>
        <w:tab/>
        <w:t>Инвестициялық міндеттемелерді орындамаудың салдары</w:t>
      </w:r>
    </w:p>
    <w:p w14:paraId="53D1AFAD" w14:textId="340A6757" w:rsidR="007A43A1" w:rsidRDefault="007A43A1" w:rsidP="006E37ED">
      <w:pPr>
        <w:pStyle w:val="af1"/>
        <w:spacing w:before="120" w:after="120"/>
        <w:ind w:left="426"/>
        <w:jc w:val="both"/>
        <w:rPr>
          <w:bCs/>
          <w:iCs/>
          <w:lang w:val="kk-KZ"/>
        </w:rPr>
      </w:pPr>
      <w:r>
        <w:rPr>
          <w:bCs/>
          <w:iCs/>
          <w:lang w:val="kk-KZ"/>
        </w:rPr>
        <w:t>3.1.</w:t>
      </w:r>
      <w:r w:rsidRPr="007A43A1">
        <w:rPr>
          <w:lang w:val="kk-KZ"/>
        </w:rPr>
        <w:t xml:space="preserve"> </w:t>
      </w:r>
      <w:r w:rsidRPr="007A43A1">
        <w:rPr>
          <w:bCs/>
          <w:iCs/>
          <w:lang w:val="kk-KZ"/>
        </w:rPr>
        <w:t>Сатып алушының С1 қосымшасының 1 және 2-бөлімдерінде көрсетілген бір және/немесе бірнеше инвестициялық міндеттемелерді орындамауы Сатып алушының тұрақсыздық айыбы, өсімпұл және әрбір инвестициялық міндеттемеге қатысты Шартта көзделуге тиіс жауапкершіліктің өзге де түрлері түріндегі жауаптылығына әкеп соғады.</w:t>
      </w:r>
    </w:p>
    <w:p w14:paraId="2EC65914" w14:textId="77777777" w:rsidR="007A43A1" w:rsidRPr="007A43A1" w:rsidRDefault="007A43A1" w:rsidP="006E37ED">
      <w:pPr>
        <w:pStyle w:val="af1"/>
        <w:spacing w:before="120" w:after="120"/>
        <w:ind w:left="426"/>
        <w:jc w:val="both"/>
        <w:rPr>
          <w:bCs/>
          <w:iCs/>
          <w:lang w:val="kk-KZ"/>
        </w:rPr>
      </w:pPr>
    </w:p>
    <w:bookmarkEnd w:id="2"/>
    <w:p w14:paraId="395993D9" w14:textId="1C7E9A7B" w:rsidR="00C6399E" w:rsidRPr="00E82D43" w:rsidRDefault="00C6399E">
      <w:pPr>
        <w:rPr>
          <w:rFonts w:ascii="Times New Roman" w:eastAsiaTheme="minorHAnsi" w:hAnsi="Times New Roman"/>
          <w:sz w:val="24"/>
          <w:szCs w:val="24"/>
        </w:rPr>
      </w:pPr>
      <w:r w:rsidRPr="00E82D43">
        <w:rPr>
          <w:rFonts w:ascii="Times New Roman" w:eastAsiaTheme="minorHAnsi" w:hAnsi="Times New Roman"/>
          <w:sz w:val="24"/>
          <w:szCs w:val="24"/>
        </w:rPr>
        <w:br w:type="page"/>
      </w:r>
    </w:p>
    <w:p w14:paraId="0297BB4E" w14:textId="77777777" w:rsidR="00822B24" w:rsidRDefault="00822B24" w:rsidP="00090653">
      <w:pPr>
        <w:spacing w:after="0" w:line="240" w:lineRule="auto"/>
        <w:ind w:left="6237"/>
        <w:jc w:val="both"/>
        <w:rPr>
          <w:rFonts w:ascii="Times New Roman" w:eastAsiaTheme="minorHAnsi" w:hAnsi="Times New Roman"/>
          <w:b/>
          <w:i/>
          <w:sz w:val="24"/>
          <w:szCs w:val="24"/>
        </w:rPr>
      </w:pPr>
      <w:proofErr w:type="spellStart"/>
      <w:r w:rsidRPr="00822B24">
        <w:rPr>
          <w:rFonts w:ascii="Times New Roman" w:eastAsiaTheme="minorHAnsi" w:hAnsi="Times New Roman"/>
          <w:b/>
          <w:i/>
          <w:sz w:val="24"/>
          <w:szCs w:val="24"/>
        </w:rPr>
        <w:lastRenderedPageBreak/>
        <w:t>Конкурстық</w:t>
      </w:r>
      <w:proofErr w:type="spellEnd"/>
      <w:r w:rsidRPr="00822B24">
        <w:rPr>
          <w:rFonts w:ascii="Times New Roman" w:eastAsiaTheme="minorHAnsi" w:hAnsi="Times New Roman"/>
          <w:b/>
          <w:i/>
          <w:sz w:val="24"/>
          <w:szCs w:val="24"/>
        </w:rPr>
        <w:t xml:space="preserve"> </w:t>
      </w:r>
      <w:proofErr w:type="spellStart"/>
      <w:r w:rsidRPr="00822B24">
        <w:rPr>
          <w:rFonts w:ascii="Times New Roman" w:eastAsiaTheme="minorHAnsi" w:hAnsi="Times New Roman"/>
          <w:b/>
          <w:i/>
          <w:sz w:val="24"/>
          <w:szCs w:val="24"/>
        </w:rPr>
        <w:t>құжаттамаға</w:t>
      </w:r>
      <w:proofErr w:type="spellEnd"/>
      <w:r w:rsidRPr="00822B24">
        <w:rPr>
          <w:rFonts w:ascii="Times New Roman" w:eastAsiaTheme="minorHAnsi" w:hAnsi="Times New Roman"/>
          <w:b/>
          <w:i/>
          <w:sz w:val="24"/>
          <w:szCs w:val="24"/>
        </w:rPr>
        <w:t xml:space="preserve"> </w:t>
      </w:r>
    </w:p>
    <w:p w14:paraId="69C4E41A" w14:textId="11F940E8" w:rsidR="00090653" w:rsidRPr="008E0CDF" w:rsidRDefault="00822B24" w:rsidP="00090653">
      <w:pPr>
        <w:spacing w:after="0" w:line="240" w:lineRule="auto"/>
        <w:ind w:left="6237"/>
        <w:jc w:val="both"/>
        <w:rPr>
          <w:rFonts w:ascii="Times New Roman" w:eastAsiaTheme="minorHAnsi" w:hAnsi="Times New Roman"/>
          <w:b/>
          <w:i/>
          <w:sz w:val="24"/>
          <w:szCs w:val="24"/>
        </w:rPr>
      </w:pPr>
      <w:r w:rsidRPr="00822B24">
        <w:rPr>
          <w:rFonts w:ascii="Times New Roman" w:eastAsiaTheme="minorHAnsi" w:hAnsi="Times New Roman"/>
          <w:b/>
          <w:i/>
          <w:sz w:val="24"/>
          <w:szCs w:val="24"/>
        </w:rPr>
        <w:t xml:space="preserve">№ C2 </w:t>
      </w:r>
      <w:proofErr w:type="spellStart"/>
      <w:r w:rsidRPr="00822B24">
        <w:rPr>
          <w:rFonts w:ascii="Times New Roman" w:eastAsiaTheme="minorHAnsi" w:hAnsi="Times New Roman"/>
          <w:b/>
          <w:i/>
          <w:sz w:val="24"/>
          <w:szCs w:val="24"/>
        </w:rPr>
        <w:t>қосымша</w:t>
      </w:r>
      <w:proofErr w:type="spellEnd"/>
    </w:p>
    <w:p w14:paraId="416FB3F4" w14:textId="77777777" w:rsidR="00090653" w:rsidRPr="008E0CDF" w:rsidRDefault="00090653" w:rsidP="00090653">
      <w:pPr>
        <w:spacing w:after="0" w:line="240" w:lineRule="auto"/>
        <w:ind w:left="6237"/>
        <w:jc w:val="both"/>
        <w:rPr>
          <w:rFonts w:ascii="Times New Roman" w:eastAsiaTheme="minorHAnsi" w:hAnsi="Times New Roman"/>
          <w:b/>
          <w:i/>
          <w:sz w:val="24"/>
          <w:szCs w:val="24"/>
        </w:rPr>
      </w:pPr>
    </w:p>
    <w:p w14:paraId="755770CD" w14:textId="2FE26E9F" w:rsidR="00090653" w:rsidRPr="008E0CDF" w:rsidRDefault="00822B24" w:rsidP="00090653">
      <w:pPr>
        <w:tabs>
          <w:tab w:val="left" w:pos="567"/>
        </w:tabs>
        <w:spacing w:before="120" w:after="120" w:line="240" w:lineRule="auto"/>
        <w:jc w:val="center"/>
        <w:rPr>
          <w:rFonts w:ascii="Times New Roman" w:eastAsiaTheme="minorHAnsi" w:hAnsi="Times New Roman"/>
          <w:b/>
          <w:sz w:val="24"/>
          <w:szCs w:val="24"/>
        </w:rPr>
      </w:pPr>
      <w:r>
        <w:rPr>
          <w:rFonts w:ascii="Times New Roman" w:eastAsia="Times New Roman" w:hAnsi="Times New Roman"/>
          <w:b/>
          <w:bCs/>
          <w:sz w:val="24"/>
          <w:szCs w:val="24"/>
          <w:lang w:val="kk-KZ" w:eastAsia="ru-RU"/>
        </w:rPr>
        <w:t>«</w:t>
      </w:r>
      <w:r w:rsidRPr="00822B24">
        <w:rPr>
          <w:rFonts w:ascii="Times New Roman" w:eastAsia="Times New Roman" w:hAnsi="Times New Roman"/>
          <w:b/>
          <w:bCs/>
          <w:sz w:val="24"/>
          <w:szCs w:val="24"/>
          <w:lang w:eastAsia="ru-RU"/>
        </w:rPr>
        <w:t xml:space="preserve">Silicon </w:t>
      </w:r>
      <w:proofErr w:type="spellStart"/>
      <w:r w:rsidRPr="00822B24">
        <w:rPr>
          <w:rFonts w:ascii="Times New Roman" w:eastAsia="Times New Roman" w:hAnsi="Times New Roman"/>
          <w:b/>
          <w:bCs/>
          <w:sz w:val="24"/>
          <w:szCs w:val="24"/>
          <w:lang w:eastAsia="ru-RU"/>
        </w:rPr>
        <w:t>mining</w:t>
      </w:r>
      <w:proofErr w:type="spellEnd"/>
      <w:r>
        <w:rPr>
          <w:rFonts w:ascii="Times New Roman" w:eastAsia="Times New Roman" w:hAnsi="Times New Roman"/>
          <w:b/>
          <w:bCs/>
          <w:sz w:val="24"/>
          <w:szCs w:val="24"/>
          <w:lang w:val="kk-KZ" w:eastAsia="ru-RU"/>
        </w:rPr>
        <w:t>»</w:t>
      </w:r>
      <w:r w:rsidRPr="00822B24">
        <w:rPr>
          <w:rFonts w:ascii="Times New Roman" w:eastAsia="Times New Roman" w:hAnsi="Times New Roman"/>
          <w:b/>
          <w:bCs/>
          <w:sz w:val="24"/>
          <w:szCs w:val="24"/>
          <w:lang w:eastAsia="ru-RU"/>
        </w:rPr>
        <w:t xml:space="preserve"> ЖШС-</w:t>
      </w:r>
      <w:proofErr w:type="spellStart"/>
      <w:r w:rsidRPr="00822B24">
        <w:rPr>
          <w:rFonts w:ascii="Times New Roman" w:eastAsia="Times New Roman" w:hAnsi="Times New Roman"/>
          <w:b/>
          <w:bCs/>
          <w:sz w:val="24"/>
          <w:szCs w:val="24"/>
          <w:lang w:eastAsia="ru-RU"/>
        </w:rPr>
        <w:t>ға</w:t>
      </w:r>
      <w:proofErr w:type="spellEnd"/>
      <w:r w:rsidRPr="00822B24">
        <w:rPr>
          <w:rFonts w:ascii="Times New Roman" w:eastAsia="Times New Roman" w:hAnsi="Times New Roman"/>
          <w:b/>
          <w:bCs/>
          <w:sz w:val="24"/>
          <w:szCs w:val="24"/>
          <w:lang w:eastAsia="ru-RU"/>
        </w:rPr>
        <w:t xml:space="preserve"> </w:t>
      </w:r>
      <w:proofErr w:type="spellStart"/>
      <w:r w:rsidRPr="00822B24">
        <w:rPr>
          <w:rFonts w:ascii="Times New Roman" w:eastAsia="Times New Roman" w:hAnsi="Times New Roman"/>
          <w:b/>
          <w:bCs/>
          <w:sz w:val="24"/>
          <w:szCs w:val="24"/>
          <w:lang w:eastAsia="ru-RU"/>
        </w:rPr>
        <w:t>қатысты</w:t>
      </w:r>
      <w:proofErr w:type="spellEnd"/>
      <w:r w:rsidRPr="00822B24">
        <w:rPr>
          <w:rFonts w:ascii="Times New Roman" w:eastAsia="Times New Roman" w:hAnsi="Times New Roman"/>
          <w:b/>
          <w:bCs/>
          <w:sz w:val="24"/>
          <w:szCs w:val="24"/>
          <w:lang w:eastAsia="ru-RU"/>
        </w:rPr>
        <w:t xml:space="preserve"> </w:t>
      </w:r>
      <w:proofErr w:type="spellStart"/>
      <w:r w:rsidRPr="00822B24">
        <w:rPr>
          <w:rFonts w:ascii="Times New Roman" w:eastAsia="Times New Roman" w:hAnsi="Times New Roman"/>
          <w:b/>
          <w:bCs/>
          <w:sz w:val="24"/>
          <w:szCs w:val="24"/>
          <w:lang w:eastAsia="ru-RU"/>
        </w:rPr>
        <w:t>инвестициялық</w:t>
      </w:r>
      <w:proofErr w:type="spellEnd"/>
      <w:r w:rsidRPr="00822B24">
        <w:rPr>
          <w:rFonts w:ascii="Times New Roman" w:eastAsia="Times New Roman" w:hAnsi="Times New Roman"/>
          <w:b/>
          <w:bCs/>
          <w:sz w:val="24"/>
          <w:szCs w:val="24"/>
          <w:lang w:eastAsia="ru-RU"/>
        </w:rPr>
        <w:t xml:space="preserve"> </w:t>
      </w:r>
      <w:proofErr w:type="spellStart"/>
      <w:r w:rsidRPr="00822B24">
        <w:rPr>
          <w:rFonts w:ascii="Times New Roman" w:eastAsia="Times New Roman" w:hAnsi="Times New Roman"/>
          <w:b/>
          <w:bCs/>
          <w:sz w:val="24"/>
          <w:szCs w:val="24"/>
          <w:lang w:eastAsia="ru-RU"/>
        </w:rPr>
        <w:t>міндеттемелер</w:t>
      </w:r>
      <w:proofErr w:type="spellEnd"/>
    </w:p>
    <w:p w14:paraId="04AB747E" w14:textId="1726E7DF" w:rsidR="00822B24" w:rsidRDefault="00822B24">
      <w:pPr>
        <w:pStyle w:val="af1"/>
        <w:numPr>
          <w:ilvl w:val="0"/>
          <w:numId w:val="59"/>
        </w:numPr>
        <w:tabs>
          <w:tab w:val="left" w:pos="567"/>
        </w:tabs>
        <w:spacing w:before="120" w:after="120"/>
        <w:jc w:val="both"/>
      </w:pPr>
      <w:proofErr w:type="spellStart"/>
      <w:r w:rsidRPr="00822B24">
        <w:t>Шарт</w:t>
      </w:r>
      <w:proofErr w:type="spellEnd"/>
      <w:r w:rsidRPr="00822B24">
        <w:t xml:space="preserve"> </w:t>
      </w:r>
      <w:proofErr w:type="spellStart"/>
      <w:r w:rsidRPr="00822B24">
        <w:t>жасасу</w:t>
      </w:r>
      <w:proofErr w:type="spellEnd"/>
      <w:r w:rsidRPr="00822B24">
        <w:t xml:space="preserve"> </w:t>
      </w:r>
      <w:proofErr w:type="spellStart"/>
      <w:r w:rsidRPr="00822B24">
        <w:t>мақсатында</w:t>
      </w:r>
      <w:proofErr w:type="spellEnd"/>
      <w:r w:rsidRPr="00822B24">
        <w:t xml:space="preserve"> </w:t>
      </w:r>
      <w:proofErr w:type="spellStart"/>
      <w:r w:rsidRPr="00822B24">
        <w:t>конкурсқа</w:t>
      </w:r>
      <w:proofErr w:type="spellEnd"/>
      <w:r w:rsidRPr="00822B24">
        <w:t xml:space="preserve"> </w:t>
      </w:r>
      <w:proofErr w:type="spellStart"/>
      <w:r w:rsidRPr="00822B24">
        <w:t>қатысатын</w:t>
      </w:r>
      <w:proofErr w:type="spellEnd"/>
      <w:r w:rsidRPr="00822B24">
        <w:t xml:space="preserve"> </w:t>
      </w:r>
      <w:proofErr w:type="spellStart"/>
      <w:r w:rsidRPr="00822B24">
        <w:t>тұлғалар</w:t>
      </w:r>
      <w:proofErr w:type="spellEnd"/>
      <w:r w:rsidRPr="00822B24">
        <w:t xml:space="preserve">, </w:t>
      </w:r>
      <w:proofErr w:type="spellStart"/>
      <w:r w:rsidRPr="00822B24">
        <w:t>оның</w:t>
      </w:r>
      <w:proofErr w:type="spellEnd"/>
      <w:r w:rsidRPr="00822B24">
        <w:t xml:space="preserve"> </w:t>
      </w:r>
      <w:proofErr w:type="spellStart"/>
      <w:r w:rsidRPr="00822B24">
        <w:t>ішінде</w:t>
      </w:r>
      <w:proofErr w:type="spellEnd"/>
      <w:r w:rsidRPr="00822B24">
        <w:t xml:space="preserve"> </w:t>
      </w:r>
      <w:proofErr w:type="spellStart"/>
      <w:r w:rsidRPr="00822B24">
        <w:t>Әлеуетті</w:t>
      </w:r>
      <w:proofErr w:type="spellEnd"/>
      <w:r w:rsidRPr="00822B24">
        <w:t xml:space="preserve"> </w:t>
      </w:r>
      <w:proofErr w:type="spellStart"/>
      <w:r w:rsidRPr="00822B24">
        <w:t>қатысушылар</w:t>
      </w:r>
      <w:proofErr w:type="spellEnd"/>
      <w:r w:rsidRPr="00822B24">
        <w:t>/</w:t>
      </w:r>
      <w:proofErr w:type="spellStart"/>
      <w:r w:rsidRPr="00822B24">
        <w:t>Қатысушылар</w:t>
      </w:r>
      <w:proofErr w:type="spellEnd"/>
      <w:r w:rsidRPr="00822B24">
        <w:t>/</w:t>
      </w:r>
      <w:proofErr w:type="spellStart"/>
      <w:r w:rsidRPr="00822B24">
        <w:t>Конкурстың</w:t>
      </w:r>
      <w:proofErr w:type="spellEnd"/>
      <w:r w:rsidRPr="00822B24">
        <w:t xml:space="preserve"> </w:t>
      </w:r>
      <w:proofErr w:type="spellStart"/>
      <w:r w:rsidRPr="00822B24">
        <w:t>жеңімпазы</w:t>
      </w:r>
      <w:proofErr w:type="spellEnd"/>
      <w:r w:rsidRPr="00822B24">
        <w:t xml:space="preserve"> </w:t>
      </w:r>
      <w:proofErr w:type="spellStart"/>
      <w:r w:rsidRPr="00822B24">
        <w:t>Активке</w:t>
      </w:r>
      <w:proofErr w:type="spellEnd"/>
      <w:r w:rsidRPr="00822B24">
        <w:t xml:space="preserve"> </w:t>
      </w:r>
      <w:proofErr w:type="spellStart"/>
      <w:r w:rsidRPr="00822B24">
        <w:t>қатысты</w:t>
      </w:r>
      <w:proofErr w:type="spellEnd"/>
      <w:r w:rsidRPr="00822B24">
        <w:t xml:space="preserve"> </w:t>
      </w:r>
      <w:proofErr w:type="spellStart"/>
      <w:r w:rsidRPr="00822B24">
        <w:t>мынадай</w:t>
      </w:r>
      <w:proofErr w:type="spellEnd"/>
      <w:r w:rsidRPr="00822B24">
        <w:t xml:space="preserve"> </w:t>
      </w:r>
      <w:proofErr w:type="spellStart"/>
      <w:r w:rsidRPr="00822B24">
        <w:t>инвестициялық</w:t>
      </w:r>
      <w:proofErr w:type="spellEnd"/>
      <w:r w:rsidRPr="00822B24">
        <w:t xml:space="preserve"> </w:t>
      </w:r>
      <w:proofErr w:type="spellStart"/>
      <w:r w:rsidRPr="00822B24">
        <w:t>міндеттемелерді</w:t>
      </w:r>
      <w:proofErr w:type="spellEnd"/>
      <w:r w:rsidRPr="00822B24">
        <w:t xml:space="preserve"> </w:t>
      </w:r>
      <w:proofErr w:type="spellStart"/>
      <w:r w:rsidRPr="00822B24">
        <w:t>қабылдауы</w:t>
      </w:r>
      <w:proofErr w:type="spellEnd"/>
      <w:r w:rsidRPr="00822B24">
        <w:t xml:space="preserve"> </w:t>
      </w:r>
      <w:proofErr w:type="spellStart"/>
      <w:r w:rsidRPr="00822B24">
        <w:t>қажет</w:t>
      </w:r>
      <w:proofErr w:type="spellEnd"/>
      <w:r w:rsidR="009B253C">
        <w:rPr>
          <w:lang w:val="kk-KZ"/>
        </w:rPr>
        <w:t>:</w:t>
      </w:r>
    </w:p>
    <w:p w14:paraId="5C059B85" w14:textId="63810933" w:rsidR="003C59D1" w:rsidRPr="00C078EC" w:rsidRDefault="00C078EC">
      <w:pPr>
        <w:pStyle w:val="af1"/>
        <w:numPr>
          <w:ilvl w:val="0"/>
          <w:numId w:val="60"/>
        </w:numPr>
        <w:spacing w:before="120" w:after="120"/>
        <w:jc w:val="both"/>
        <w:rPr>
          <w:bCs/>
          <w:iCs/>
        </w:rPr>
      </w:pPr>
      <w:r w:rsidRPr="007A43A1">
        <w:rPr>
          <w:bCs/>
          <w:iCs/>
        </w:rPr>
        <w:t xml:space="preserve">Актив </w:t>
      </w:r>
      <w:proofErr w:type="spellStart"/>
      <w:r w:rsidR="007A43A1" w:rsidRPr="007A43A1">
        <w:rPr>
          <w:bCs/>
          <w:iCs/>
        </w:rPr>
        <w:t>қызметінің</w:t>
      </w:r>
      <w:proofErr w:type="spellEnd"/>
      <w:r w:rsidR="007A43A1" w:rsidRPr="007A43A1">
        <w:rPr>
          <w:bCs/>
          <w:iCs/>
        </w:rPr>
        <w:t xml:space="preserve"> </w:t>
      </w:r>
      <w:proofErr w:type="spellStart"/>
      <w:r w:rsidR="007A43A1" w:rsidRPr="007A43A1">
        <w:rPr>
          <w:bCs/>
          <w:iCs/>
        </w:rPr>
        <w:t>бейінін</w:t>
      </w:r>
      <w:proofErr w:type="spellEnd"/>
      <w:r w:rsidR="007A43A1" w:rsidRPr="007A43A1">
        <w:rPr>
          <w:bCs/>
          <w:iCs/>
        </w:rPr>
        <w:t xml:space="preserve"> </w:t>
      </w:r>
      <w:proofErr w:type="spellStart"/>
      <w:r w:rsidR="007A43A1" w:rsidRPr="007A43A1">
        <w:rPr>
          <w:bCs/>
          <w:iCs/>
        </w:rPr>
        <w:t>сақтауды</w:t>
      </w:r>
      <w:proofErr w:type="spellEnd"/>
      <w:r w:rsidR="007A43A1" w:rsidRPr="007A43A1">
        <w:rPr>
          <w:bCs/>
          <w:iCs/>
        </w:rPr>
        <w:t xml:space="preserve"> </w:t>
      </w:r>
      <w:proofErr w:type="spellStart"/>
      <w:r w:rsidR="007A43A1" w:rsidRPr="007A43A1">
        <w:rPr>
          <w:bCs/>
          <w:iCs/>
        </w:rPr>
        <w:t>қамтамасыз</w:t>
      </w:r>
      <w:proofErr w:type="spellEnd"/>
      <w:r w:rsidR="007A43A1" w:rsidRPr="007A43A1">
        <w:rPr>
          <w:bCs/>
          <w:iCs/>
        </w:rPr>
        <w:t xml:space="preserve"> </w:t>
      </w:r>
      <w:proofErr w:type="spellStart"/>
      <w:r w:rsidR="007A43A1" w:rsidRPr="007A43A1">
        <w:rPr>
          <w:bCs/>
          <w:iCs/>
        </w:rPr>
        <w:t>ету</w:t>
      </w:r>
      <w:proofErr w:type="spellEnd"/>
      <w:r w:rsidR="007A43A1" w:rsidRPr="007A43A1">
        <w:rPr>
          <w:bCs/>
          <w:iCs/>
        </w:rPr>
        <w:t xml:space="preserve"> металлургия </w:t>
      </w:r>
      <w:proofErr w:type="spellStart"/>
      <w:r w:rsidR="007A43A1" w:rsidRPr="007A43A1">
        <w:rPr>
          <w:bCs/>
          <w:iCs/>
        </w:rPr>
        <w:t>өнімін</w:t>
      </w:r>
      <w:proofErr w:type="spellEnd"/>
      <w:r w:rsidR="007A43A1" w:rsidRPr="007A43A1">
        <w:rPr>
          <w:bCs/>
          <w:iCs/>
        </w:rPr>
        <w:t xml:space="preserve"> </w:t>
      </w:r>
      <w:proofErr w:type="spellStart"/>
      <w:r w:rsidR="007A43A1" w:rsidRPr="007A43A1">
        <w:rPr>
          <w:bCs/>
          <w:iCs/>
        </w:rPr>
        <w:t>өндіру</w:t>
      </w:r>
      <w:proofErr w:type="spellEnd"/>
      <w:r w:rsidR="007A43A1" w:rsidRPr="007A43A1">
        <w:rPr>
          <w:bCs/>
          <w:iCs/>
        </w:rPr>
        <w:t xml:space="preserve"> – </w:t>
      </w:r>
      <w:proofErr w:type="spellStart"/>
      <w:r w:rsidRPr="007A43A1">
        <w:rPr>
          <w:bCs/>
          <w:iCs/>
        </w:rPr>
        <w:t>Шарт</w:t>
      </w:r>
      <w:proofErr w:type="spellEnd"/>
      <w:r w:rsidRPr="007A43A1">
        <w:rPr>
          <w:bCs/>
          <w:iCs/>
        </w:rPr>
        <w:t xml:space="preserve"> </w:t>
      </w:r>
      <w:proofErr w:type="spellStart"/>
      <w:r w:rsidR="007A43A1" w:rsidRPr="007A43A1">
        <w:rPr>
          <w:bCs/>
          <w:iCs/>
        </w:rPr>
        <w:t>жасалған</w:t>
      </w:r>
      <w:proofErr w:type="spellEnd"/>
      <w:r w:rsidR="007A43A1" w:rsidRPr="007A43A1">
        <w:rPr>
          <w:bCs/>
          <w:iCs/>
        </w:rPr>
        <w:t xml:space="preserve"> </w:t>
      </w:r>
      <w:proofErr w:type="spellStart"/>
      <w:r w:rsidR="007A43A1" w:rsidRPr="007A43A1">
        <w:rPr>
          <w:bCs/>
          <w:iCs/>
        </w:rPr>
        <w:t>күннен</w:t>
      </w:r>
      <w:proofErr w:type="spellEnd"/>
      <w:r w:rsidR="007A43A1" w:rsidRPr="007A43A1">
        <w:rPr>
          <w:bCs/>
          <w:iCs/>
        </w:rPr>
        <w:t xml:space="preserve"> </w:t>
      </w:r>
      <w:proofErr w:type="spellStart"/>
      <w:r w:rsidR="007A43A1" w:rsidRPr="007A43A1">
        <w:rPr>
          <w:bCs/>
          <w:iCs/>
        </w:rPr>
        <w:t>бастап</w:t>
      </w:r>
      <w:proofErr w:type="spellEnd"/>
      <w:r w:rsidR="007A43A1" w:rsidRPr="007A43A1">
        <w:rPr>
          <w:bCs/>
          <w:iCs/>
        </w:rPr>
        <w:t xml:space="preserve"> </w:t>
      </w:r>
      <w:proofErr w:type="spellStart"/>
      <w:r w:rsidR="007A43A1" w:rsidRPr="007A43A1">
        <w:rPr>
          <w:bCs/>
          <w:iCs/>
        </w:rPr>
        <w:t>кемінде</w:t>
      </w:r>
      <w:proofErr w:type="spellEnd"/>
      <w:r w:rsidR="007A43A1" w:rsidRPr="007A43A1">
        <w:rPr>
          <w:bCs/>
          <w:iCs/>
        </w:rPr>
        <w:t xml:space="preserve"> 5 (бес) </w:t>
      </w:r>
      <w:proofErr w:type="spellStart"/>
      <w:r w:rsidR="007A43A1" w:rsidRPr="007A43A1">
        <w:rPr>
          <w:bCs/>
          <w:iCs/>
        </w:rPr>
        <w:t>жыл</w:t>
      </w:r>
      <w:proofErr w:type="spellEnd"/>
      <w:r w:rsidR="007A43A1" w:rsidRPr="007A43A1">
        <w:rPr>
          <w:bCs/>
          <w:iCs/>
        </w:rPr>
        <w:t xml:space="preserve"> </w:t>
      </w:r>
      <w:proofErr w:type="spellStart"/>
      <w:r w:rsidR="007A43A1" w:rsidRPr="007A43A1">
        <w:rPr>
          <w:bCs/>
          <w:iCs/>
        </w:rPr>
        <w:t>ішінде</w:t>
      </w:r>
      <w:proofErr w:type="spellEnd"/>
      <w:r w:rsidR="003C59D1" w:rsidRPr="00E82D43">
        <w:t>;</w:t>
      </w:r>
    </w:p>
    <w:p w14:paraId="1C09C736" w14:textId="2BB8B2EC" w:rsidR="00C078EC" w:rsidRDefault="00C078EC">
      <w:pPr>
        <w:pStyle w:val="af1"/>
        <w:numPr>
          <w:ilvl w:val="0"/>
          <w:numId w:val="60"/>
        </w:numPr>
        <w:spacing w:before="120" w:after="120"/>
        <w:jc w:val="both"/>
        <w:rPr>
          <w:bCs/>
          <w:iCs/>
        </w:rPr>
      </w:pPr>
      <w:proofErr w:type="spellStart"/>
      <w:r w:rsidRPr="00C078EC">
        <w:rPr>
          <w:bCs/>
          <w:iCs/>
        </w:rPr>
        <w:t>Шарт</w:t>
      </w:r>
      <w:proofErr w:type="spellEnd"/>
      <w:r w:rsidRPr="00C078EC">
        <w:rPr>
          <w:bCs/>
          <w:iCs/>
        </w:rPr>
        <w:t xml:space="preserve"> </w:t>
      </w:r>
      <w:proofErr w:type="spellStart"/>
      <w:r w:rsidRPr="00C078EC">
        <w:rPr>
          <w:bCs/>
          <w:iCs/>
        </w:rPr>
        <w:t>жасалғаннан</w:t>
      </w:r>
      <w:proofErr w:type="spellEnd"/>
      <w:r w:rsidRPr="00C078EC">
        <w:rPr>
          <w:bCs/>
          <w:iCs/>
        </w:rPr>
        <w:t xml:space="preserve"> </w:t>
      </w:r>
      <w:proofErr w:type="spellStart"/>
      <w:r w:rsidRPr="00C078EC">
        <w:rPr>
          <w:bCs/>
          <w:iCs/>
        </w:rPr>
        <w:t>кейін</w:t>
      </w:r>
      <w:proofErr w:type="spellEnd"/>
      <w:r w:rsidRPr="00C078EC">
        <w:rPr>
          <w:bCs/>
          <w:iCs/>
        </w:rPr>
        <w:t xml:space="preserve"> (</w:t>
      </w:r>
      <w:proofErr w:type="spellStart"/>
      <w:r w:rsidRPr="00C078EC">
        <w:rPr>
          <w:bCs/>
          <w:iCs/>
        </w:rPr>
        <w:t>екі</w:t>
      </w:r>
      <w:proofErr w:type="spellEnd"/>
      <w:r w:rsidRPr="00C078EC">
        <w:rPr>
          <w:bCs/>
          <w:iCs/>
        </w:rPr>
        <w:t xml:space="preserve">) </w:t>
      </w:r>
      <w:proofErr w:type="spellStart"/>
      <w:r w:rsidRPr="00C078EC">
        <w:rPr>
          <w:bCs/>
          <w:iCs/>
        </w:rPr>
        <w:t>жыл</w:t>
      </w:r>
      <w:proofErr w:type="spellEnd"/>
      <w:r w:rsidRPr="00C078EC">
        <w:rPr>
          <w:bCs/>
          <w:iCs/>
        </w:rPr>
        <w:t xml:space="preserve"> </w:t>
      </w:r>
      <w:proofErr w:type="spellStart"/>
      <w:r w:rsidRPr="00C078EC">
        <w:rPr>
          <w:bCs/>
          <w:iCs/>
        </w:rPr>
        <w:t>ішінде</w:t>
      </w:r>
      <w:proofErr w:type="spellEnd"/>
      <w:r w:rsidRPr="00C078EC">
        <w:rPr>
          <w:bCs/>
          <w:iCs/>
        </w:rPr>
        <w:t xml:space="preserve"> </w:t>
      </w:r>
      <w:r>
        <w:rPr>
          <w:bCs/>
          <w:iCs/>
          <w:lang w:val="kk-KZ"/>
        </w:rPr>
        <w:t>ТКС</w:t>
      </w:r>
      <w:r w:rsidRPr="00C078EC">
        <w:rPr>
          <w:bCs/>
          <w:iCs/>
        </w:rPr>
        <w:t xml:space="preserve"> </w:t>
      </w:r>
      <w:proofErr w:type="spellStart"/>
      <w:r w:rsidRPr="00C078EC">
        <w:rPr>
          <w:bCs/>
          <w:iCs/>
        </w:rPr>
        <w:t>алдын</w:t>
      </w:r>
      <w:proofErr w:type="spellEnd"/>
      <w:r w:rsidRPr="00C078EC">
        <w:rPr>
          <w:bCs/>
          <w:iCs/>
        </w:rPr>
        <w:t xml:space="preserve"> ала </w:t>
      </w:r>
      <w:proofErr w:type="spellStart"/>
      <w:r w:rsidRPr="00C078EC">
        <w:rPr>
          <w:bCs/>
          <w:iCs/>
        </w:rPr>
        <w:t>келісімінсіз</w:t>
      </w:r>
      <w:proofErr w:type="spellEnd"/>
      <w:r w:rsidRPr="00C078EC">
        <w:rPr>
          <w:bCs/>
          <w:iCs/>
        </w:rPr>
        <w:t xml:space="preserve">, </w:t>
      </w:r>
      <w:proofErr w:type="spellStart"/>
      <w:r w:rsidRPr="00C078EC">
        <w:rPr>
          <w:bCs/>
          <w:iCs/>
        </w:rPr>
        <w:t>нәтижесінде</w:t>
      </w:r>
      <w:proofErr w:type="spellEnd"/>
      <w:r w:rsidRPr="00C078EC">
        <w:rPr>
          <w:bCs/>
          <w:iCs/>
        </w:rPr>
        <w:t xml:space="preserve"> </w:t>
      </w:r>
      <w:proofErr w:type="spellStart"/>
      <w:r w:rsidRPr="00C078EC">
        <w:rPr>
          <w:bCs/>
          <w:iCs/>
        </w:rPr>
        <w:t>Қатысу</w:t>
      </w:r>
      <w:proofErr w:type="spellEnd"/>
      <w:r w:rsidRPr="00C078EC">
        <w:rPr>
          <w:bCs/>
          <w:iCs/>
        </w:rPr>
        <w:t xml:space="preserve"> </w:t>
      </w:r>
      <w:proofErr w:type="spellStart"/>
      <w:r w:rsidRPr="00C078EC">
        <w:rPr>
          <w:bCs/>
          <w:iCs/>
        </w:rPr>
        <w:t>үлестерін</w:t>
      </w:r>
      <w:proofErr w:type="spellEnd"/>
      <w:r w:rsidRPr="00C078EC">
        <w:rPr>
          <w:bCs/>
          <w:iCs/>
        </w:rPr>
        <w:t xml:space="preserve"> </w:t>
      </w:r>
      <w:proofErr w:type="spellStart"/>
      <w:r w:rsidRPr="00C078EC">
        <w:rPr>
          <w:bCs/>
          <w:iCs/>
        </w:rPr>
        <w:t>иелену</w:t>
      </w:r>
      <w:proofErr w:type="spellEnd"/>
      <w:r w:rsidRPr="00C078EC">
        <w:rPr>
          <w:bCs/>
          <w:iCs/>
        </w:rPr>
        <w:t xml:space="preserve"> </w:t>
      </w:r>
      <w:proofErr w:type="spellStart"/>
      <w:r w:rsidRPr="00C078EC">
        <w:rPr>
          <w:bCs/>
          <w:iCs/>
        </w:rPr>
        <w:t>және</w:t>
      </w:r>
      <w:proofErr w:type="spellEnd"/>
      <w:r w:rsidRPr="00C078EC">
        <w:rPr>
          <w:bCs/>
          <w:iCs/>
        </w:rPr>
        <w:t>/</w:t>
      </w:r>
      <w:proofErr w:type="spellStart"/>
      <w:r w:rsidRPr="00C078EC">
        <w:rPr>
          <w:bCs/>
          <w:iCs/>
        </w:rPr>
        <w:t>немесе</w:t>
      </w:r>
      <w:proofErr w:type="spellEnd"/>
      <w:r w:rsidRPr="00C078EC">
        <w:rPr>
          <w:bCs/>
          <w:iCs/>
        </w:rPr>
        <w:t xml:space="preserve"> </w:t>
      </w:r>
      <w:proofErr w:type="spellStart"/>
      <w:r w:rsidRPr="00C078EC">
        <w:rPr>
          <w:bCs/>
          <w:iCs/>
        </w:rPr>
        <w:t>басқару</w:t>
      </w:r>
      <w:proofErr w:type="spellEnd"/>
      <w:r w:rsidRPr="00C078EC">
        <w:rPr>
          <w:bCs/>
          <w:iCs/>
        </w:rPr>
        <w:t xml:space="preserve"> </w:t>
      </w:r>
      <w:proofErr w:type="spellStart"/>
      <w:r w:rsidRPr="00C078EC">
        <w:rPr>
          <w:bCs/>
          <w:iCs/>
        </w:rPr>
        <w:t>құқығы</w:t>
      </w:r>
      <w:proofErr w:type="spellEnd"/>
      <w:r w:rsidRPr="00C078EC">
        <w:rPr>
          <w:bCs/>
          <w:iCs/>
        </w:rPr>
        <w:t xml:space="preserve"> </w:t>
      </w:r>
      <w:proofErr w:type="spellStart"/>
      <w:r w:rsidRPr="00C078EC">
        <w:rPr>
          <w:bCs/>
          <w:iCs/>
        </w:rPr>
        <w:t>берілетін</w:t>
      </w:r>
      <w:proofErr w:type="spellEnd"/>
      <w:r w:rsidRPr="00C078EC">
        <w:rPr>
          <w:bCs/>
          <w:iCs/>
        </w:rPr>
        <w:t xml:space="preserve"> </w:t>
      </w:r>
      <w:proofErr w:type="spellStart"/>
      <w:r w:rsidRPr="00C078EC">
        <w:rPr>
          <w:bCs/>
          <w:iCs/>
        </w:rPr>
        <w:t>мәмілелер</w:t>
      </w:r>
      <w:proofErr w:type="spellEnd"/>
      <w:r w:rsidRPr="00C078EC">
        <w:rPr>
          <w:bCs/>
          <w:iCs/>
        </w:rPr>
        <w:t xml:space="preserve"> </w:t>
      </w:r>
      <w:proofErr w:type="spellStart"/>
      <w:r w:rsidRPr="00C078EC">
        <w:rPr>
          <w:bCs/>
          <w:iCs/>
        </w:rPr>
        <w:t>Активтің</w:t>
      </w:r>
      <w:proofErr w:type="spellEnd"/>
      <w:r w:rsidRPr="00C078EC">
        <w:rPr>
          <w:bCs/>
          <w:iCs/>
        </w:rPr>
        <w:t xml:space="preserve"> </w:t>
      </w:r>
      <w:proofErr w:type="spellStart"/>
      <w:r w:rsidRPr="00C078EC">
        <w:rPr>
          <w:bCs/>
          <w:iCs/>
        </w:rPr>
        <w:t>Қатысу</w:t>
      </w:r>
      <w:proofErr w:type="spellEnd"/>
      <w:r w:rsidRPr="00C078EC">
        <w:rPr>
          <w:bCs/>
          <w:iCs/>
        </w:rPr>
        <w:t xml:space="preserve"> </w:t>
      </w:r>
      <w:proofErr w:type="spellStart"/>
      <w:r w:rsidRPr="00C078EC">
        <w:rPr>
          <w:bCs/>
          <w:iCs/>
        </w:rPr>
        <w:t>үлесіне</w:t>
      </w:r>
      <w:proofErr w:type="spellEnd"/>
      <w:r w:rsidRPr="00C078EC">
        <w:rPr>
          <w:bCs/>
          <w:iCs/>
        </w:rPr>
        <w:t xml:space="preserve"> </w:t>
      </w:r>
      <w:proofErr w:type="spellStart"/>
      <w:r w:rsidRPr="00C078EC">
        <w:rPr>
          <w:bCs/>
          <w:iCs/>
        </w:rPr>
        <w:t>қатысты</w:t>
      </w:r>
      <w:proofErr w:type="spellEnd"/>
      <w:r w:rsidRPr="00C078EC">
        <w:rPr>
          <w:bCs/>
          <w:iCs/>
        </w:rPr>
        <w:t xml:space="preserve"> </w:t>
      </w:r>
      <w:proofErr w:type="spellStart"/>
      <w:r w:rsidRPr="00C078EC">
        <w:rPr>
          <w:bCs/>
          <w:iCs/>
        </w:rPr>
        <w:t>жасалмауға</w:t>
      </w:r>
      <w:proofErr w:type="spellEnd"/>
      <w:r w:rsidRPr="00C078EC">
        <w:rPr>
          <w:bCs/>
          <w:iCs/>
        </w:rPr>
        <w:t xml:space="preserve"> </w:t>
      </w:r>
      <w:proofErr w:type="spellStart"/>
      <w:r w:rsidRPr="00C078EC">
        <w:rPr>
          <w:bCs/>
          <w:iCs/>
        </w:rPr>
        <w:t>тиіс</w:t>
      </w:r>
      <w:proofErr w:type="spellEnd"/>
      <w:r w:rsidRPr="00C078EC">
        <w:rPr>
          <w:bCs/>
          <w:iCs/>
        </w:rPr>
        <w:t>.</w:t>
      </w:r>
    </w:p>
    <w:p w14:paraId="20F9992E" w14:textId="76E5A529" w:rsidR="00C078EC" w:rsidRDefault="00546F6C">
      <w:pPr>
        <w:pStyle w:val="af1"/>
        <w:numPr>
          <w:ilvl w:val="0"/>
          <w:numId w:val="60"/>
        </w:numPr>
        <w:spacing w:before="120" w:after="120"/>
        <w:jc w:val="both"/>
        <w:rPr>
          <w:bCs/>
          <w:iCs/>
        </w:rPr>
      </w:pPr>
      <w:proofErr w:type="spellStart"/>
      <w:r w:rsidRPr="00546F6C">
        <w:rPr>
          <w:bCs/>
          <w:iCs/>
        </w:rPr>
        <w:t>Жоғарыда</w:t>
      </w:r>
      <w:proofErr w:type="spellEnd"/>
      <w:r w:rsidRPr="00546F6C">
        <w:rPr>
          <w:bCs/>
          <w:iCs/>
        </w:rPr>
        <w:t xml:space="preserve"> </w:t>
      </w:r>
      <w:proofErr w:type="spellStart"/>
      <w:r w:rsidRPr="00546F6C">
        <w:rPr>
          <w:bCs/>
          <w:iCs/>
        </w:rPr>
        <w:t>көрсетілген</w:t>
      </w:r>
      <w:proofErr w:type="spellEnd"/>
      <w:r w:rsidRPr="00546F6C">
        <w:rPr>
          <w:bCs/>
          <w:iCs/>
        </w:rPr>
        <w:t xml:space="preserve"> </w:t>
      </w:r>
      <w:proofErr w:type="spellStart"/>
      <w:r w:rsidRPr="00546F6C">
        <w:rPr>
          <w:bCs/>
          <w:iCs/>
        </w:rPr>
        <w:t>мерзім</w:t>
      </w:r>
      <w:proofErr w:type="spellEnd"/>
      <w:r w:rsidRPr="00546F6C">
        <w:rPr>
          <w:bCs/>
          <w:iCs/>
        </w:rPr>
        <w:t xml:space="preserve"> </w:t>
      </w:r>
      <w:proofErr w:type="spellStart"/>
      <w:r w:rsidRPr="00546F6C">
        <w:rPr>
          <w:bCs/>
          <w:iCs/>
        </w:rPr>
        <w:t>өткеннен</w:t>
      </w:r>
      <w:proofErr w:type="spellEnd"/>
      <w:r w:rsidRPr="00546F6C">
        <w:rPr>
          <w:bCs/>
          <w:iCs/>
        </w:rPr>
        <w:t xml:space="preserve"> </w:t>
      </w:r>
      <w:proofErr w:type="spellStart"/>
      <w:r w:rsidRPr="00546F6C">
        <w:rPr>
          <w:bCs/>
          <w:iCs/>
        </w:rPr>
        <w:t>кейін</w:t>
      </w:r>
      <w:proofErr w:type="spellEnd"/>
      <w:r w:rsidRPr="00546F6C">
        <w:rPr>
          <w:bCs/>
          <w:iCs/>
        </w:rPr>
        <w:t xml:space="preserve">, </w:t>
      </w:r>
      <w:proofErr w:type="spellStart"/>
      <w:r w:rsidRPr="00546F6C">
        <w:rPr>
          <w:bCs/>
          <w:iCs/>
        </w:rPr>
        <w:t>егер</w:t>
      </w:r>
      <w:proofErr w:type="spellEnd"/>
      <w:r w:rsidRPr="00546F6C">
        <w:rPr>
          <w:bCs/>
          <w:iCs/>
        </w:rPr>
        <w:t xml:space="preserve"> </w:t>
      </w:r>
      <w:proofErr w:type="spellStart"/>
      <w:r w:rsidRPr="00546F6C">
        <w:rPr>
          <w:bCs/>
          <w:iCs/>
        </w:rPr>
        <w:t>Сатып</w:t>
      </w:r>
      <w:proofErr w:type="spellEnd"/>
      <w:r w:rsidRPr="00546F6C">
        <w:rPr>
          <w:bCs/>
          <w:iCs/>
        </w:rPr>
        <w:t xml:space="preserve"> </w:t>
      </w:r>
      <w:proofErr w:type="spellStart"/>
      <w:r w:rsidRPr="00546F6C">
        <w:rPr>
          <w:bCs/>
          <w:iCs/>
        </w:rPr>
        <w:t>алушы</w:t>
      </w:r>
      <w:proofErr w:type="spellEnd"/>
      <w:r w:rsidRPr="00546F6C">
        <w:rPr>
          <w:bCs/>
          <w:iCs/>
        </w:rPr>
        <w:t xml:space="preserve"> </w:t>
      </w:r>
      <w:proofErr w:type="spellStart"/>
      <w:r w:rsidRPr="00546F6C">
        <w:rPr>
          <w:bCs/>
          <w:iCs/>
        </w:rPr>
        <w:t>Активтегі</w:t>
      </w:r>
      <w:proofErr w:type="spellEnd"/>
      <w:r w:rsidRPr="00546F6C">
        <w:rPr>
          <w:bCs/>
          <w:iCs/>
        </w:rPr>
        <w:t xml:space="preserve"> </w:t>
      </w:r>
      <w:proofErr w:type="spellStart"/>
      <w:r w:rsidRPr="00546F6C">
        <w:rPr>
          <w:bCs/>
          <w:iCs/>
        </w:rPr>
        <w:t>Қатысу</w:t>
      </w:r>
      <w:proofErr w:type="spellEnd"/>
      <w:r w:rsidRPr="00546F6C">
        <w:rPr>
          <w:bCs/>
          <w:iCs/>
        </w:rPr>
        <w:t xml:space="preserve"> </w:t>
      </w:r>
      <w:proofErr w:type="spellStart"/>
      <w:r w:rsidRPr="00546F6C">
        <w:rPr>
          <w:bCs/>
          <w:iCs/>
        </w:rPr>
        <w:t>үлесін</w:t>
      </w:r>
      <w:proofErr w:type="spellEnd"/>
      <w:r w:rsidRPr="00546F6C">
        <w:rPr>
          <w:bCs/>
          <w:iCs/>
        </w:rPr>
        <w:t xml:space="preserve"> </w:t>
      </w:r>
      <w:proofErr w:type="spellStart"/>
      <w:r w:rsidRPr="00546F6C">
        <w:rPr>
          <w:bCs/>
          <w:iCs/>
        </w:rPr>
        <w:t>үшінші</w:t>
      </w:r>
      <w:proofErr w:type="spellEnd"/>
      <w:r w:rsidRPr="00546F6C">
        <w:rPr>
          <w:bCs/>
          <w:iCs/>
        </w:rPr>
        <w:t xml:space="preserve"> </w:t>
      </w:r>
      <w:proofErr w:type="spellStart"/>
      <w:r w:rsidRPr="00546F6C">
        <w:rPr>
          <w:bCs/>
          <w:iCs/>
        </w:rPr>
        <w:t>тарапқа</w:t>
      </w:r>
      <w:proofErr w:type="spellEnd"/>
      <w:r w:rsidRPr="00546F6C">
        <w:rPr>
          <w:bCs/>
          <w:iCs/>
        </w:rPr>
        <w:t xml:space="preserve"> (</w:t>
      </w:r>
      <w:proofErr w:type="spellStart"/>
      <w:r w:rsidRPr="00546F6C">
        <w:rPr>
          <w:bCs/>
          <w:iCs/>
        </w:rPr>
        <w:t>бұдан</w:t>
      </w:r>
      <w:proofErr w:type="spellEnd"/>
      <w:r w:rsidRPr="00546F6C">
        <w:rPr>
          <w:bCs/>
          <w:iCs/>
        </w:rPr>
        <w:t xml:space="preserve"> </w:t>
      </w:r>
      <w:proofErr w:type="spellStart"/>
      <w:r w:rsidRPr="00546F6C">
        <w:rPr>
          <w:bCs/>
          <w:iCs/>
        </w:rPr>
        <w:t>әрі</w:t>
      </w:r>
      <w:proofErr w:type="spellEnd"/>
      <w:r w:rsidRPr="00546F6C">
        <w:rPr>
          <w:bCs/>
          <w:iCs/>
        </w:rPr>
        <w:t xml:space="preserve"> – </w:t>
      </w:r>
      <w:proofErr w:type="spellStart"/>
      <w:r w:rsidRPr="00546F6C">
        <w:rPr>
          <w:bCs/>
          <w:iCs/>
        </w:rPr>
        <w:t>Үшінші</w:t>
      </w:r>
      <w:proofErr w:type="spellEnd"/>
      <w:r w:rsidRPr="00546F6C">
        <w:rPr>
          <w:bCs/>
          <w:iCs/>
        </w:rPr>
        <w:t xml:space="preserve"> </w:t>
      </w:r>
      <w:proofErr w:type="spellStart"/>
      <w:r w:rsidRPr="00546F6C">
        <w:rPr>
          <w:bCs/>
          <w:iCs/>
        </w:rPr>
        <w:t>тарап</w:t>
      </w:r>
      <w:proofErr w:type="spellEnd"/>
      <w:r w:rsidRPr="00546F6C">
        <w:rPr>
          <w:bCs/>
          <w:iCs/>
        </w:rPr>
        <w:t xml:space="preserve">) </w:t>
      </w:r>
      <w:proofErr w:type="spellStart"/>
      <w:r w:rsidRPr="00546F6C">
        <w:rPr>
          <w:bCs/>
          <w:iCs/>
        </w:rPr>
        <w:t>сатқысы</w:t>
      </w:r>
      <w:proofErr w:type="spellEnd"/>
      <w:r w:rsidRPr="00546F6C">
        <w:rPr>
          <w:bCs/>
          <w:iCs/>
        </w:rPr>
        <w:t xml:space="preserve"> </w:t>
      </w:r>
      <w:proofErr w:type="spellStart"/>
      <w:r w:rsidRPr="00546F6C">
        <w:rPr>
          <w:bCs/>
          <w:iCs/>
        </w:rPr>
        <w:t>келсе</w:t>
      </w:r>
      <w:proofErr w:type="spellEnd"/>
      <w:r w:rsidRPr="00546F6C">
        <w:rPr>
          <w:bCs/>
          <w:iCs/>
        </w:rPr>
        <w:t xml:space="preserve">, </w:t>
      </w:r>
      <w:proofErr w:type="spellStart"/>
      <w:r w:rsidRPr="00546F6C">
        <w:rPr>
          <w:bCs/>
          <w:iCs/>
        </w:rPr>
        <w:t>Сатып</w:t>
      </w:r>
      <w:proofErr w:type="spellEnd"/>
      <w:r w:rsidRPr="00546F6C">
        <w:rPr>
          <w:bCs/>
          <w:iCs/>
        </w:rPr>
        <w:t xml:space="preserve"> </w:t>
      </w:r>
      <w:proofErr w:type="spellStart"/>
      <w:r w:rsidRPr="00546F6C">
        <w:rPr>
          <w:bCs/>
          <w:iCs/>
        </w:rPr>
        <w:t>алушы</w:t>
      </w:r>
      <w:proofErr w:type="spellEnd"/>
      <w:r w:rsidRPr="00546F6C">
        <w:rPr>
          <w:bCs/>
          <w:iCs/>
        </w:rPr>
        <w:t xml:space="preserve"> </w:t>
      </w:r>
      <w:proofErr w:type="spellStart"/>
      <w:r w:rsidRPr="00546F6C">
        <w:rPr>
          <w:bCs/>
          <w:iCs/>
        </w:rPr>
        <w:t>осындай</w:t>
      </w:r>
      <w:proofErr w:type="spellEnd"/>
      <w:r w:rsidRPr="00546F6C">
        <w:rPr>
          <w:bCs/>
          <w:iCs/>
        </w:rPr>
        <w:t xml:space="preserve"> </w:t>
      </w:r>
      <w:proofErr w:type="spellStart"/>
      <w:r w:rsidRPr="00546F6C">
        <w:rPr>
          <w:bCs/>
          <w:iCs/>
        </w:rPr>
        <w:t>жоспарланған</w:t>
      </w:r>
      <w:proofErr w:type="spellEnd"/>
      <w:r w:rsidRPr="00546F6C">
        <w:rPr>
          <w:bCs/>
          <w:iCs/>
        </w:rPr>
        <w:t xml:space="preserve"> </w:t>
      </w:r>
      <w:proofErr w:type="spellStart"/>
      <w:r w:rsidRPr="00546F6C">
        <w:rPr>
          <w:bCs/>
          <w:iCs/>
        </w:rPr>
        <w:t>мәміле</w:t>
      </w:r>
      <w:proofErr w:type="spellEnd"/>
      <w:r w:rsidRPr="00546F6C">
        <w:rPr>
          <w:bCs/>
          <w:iCs/>
        </w:rPr>
        <w:t xml:space="preserve"> </w:t>
      </w:r>
      <w:proofErr w:type="spellStart"/>
      <w:r w:rsidRPr="00546F6C">
        <w:rPr>
          <w:bCs/>
          <w:iCs/>
        </w:rPr>
        <w:t>туралы</w:t>
      </w:r>
      <w:proofErr w:type="spellEnd"/>
      <w:r w:rsidRPr="00546F6C">
        <w:rPr>
          <w:bCs/>
          <w:iCs/>
        </w:rPr>
        <w:t xml:space="preserve"> </w:t>
      </w:r>
      <w:r>
        <w:rPr>
          <w:bCs/>
          <w:iCs/>
          <w:lang w:val="kk-KZ"/>
        </w:rPr>
        <w:t>ТКС</w:t>
      </w:r>
      <w:r w:rsidRPr="00546F6C">
        <w:rPr>
          <w:bCs/>
          <w:iCs/>
        </w:rPr>
        <w:t>-</w:t>
      </w:r>
      <w:r>
        <w:rPr>
          <w:bCs/>
          <w:iCs/>
          <w:lang w:val="kk-KZ"/>
        </w:rPr>
        <w:t>ті</w:t>
      </w:r>
      <w:r w:rsidRPr="00546F6C">
        <w:rPr>
          <w:bCs/>
          <w:iCs/>
        </w:rPr>
        <w:t xml:space="preserve"> </w:t>
      </w:r>
      <w:proofErr w:type="spellStart"/>
      <w:r w:rsidRPr="00546F6C">
        <w:rPr>
          <w:bCs/>
          <w:iCs/>
        </w:rPr>
        <w:t>Үшінші</w:t>
      </w:r>
      <w:proofErr w:type="spellEnd"/>
      <w:r w:rsidRPr="00546F6C">
        <w:rPr>
          <w:bCs/>
          <w:iCs/>
        </w:rPr>
        <w:t xml:space="preserve"> </w:t>
      </w:r>
      <w:proofErr w:type="spellStart"/>
      <w:r w:rsidRPr="00546F6C">
        <w:rPr>
          <w:bCs/>
          <w:iCs/>
        </w:rPr>
        <w:t>тарапқа</w:t>
      </w:r>
      <w:proofErr w:type="spellEnd"/>
      <w:r w:rsidRPr="00546F6C">
        <w:rPr>
          <w:bCs/>
          <w:iCs/>
        </w:rPr>
        <w:t xml:space="preserve"> </w:t>
      </w:r>
      <w:proofErr w:type="spellStart"/>
      <w:r w:rsidRPr="00546F6C">
        <w:rPr>
          <w:bCs/>
          <w:iCs/>
        </w:rPr>
        <w:t>жоспарланатын</w:t>
      </w:r>
      <w:proofErr w:type="spellEnd"/>
      <w:r w:rsidRPr="00546F6C">
        <w:rPr>
          <w:bCs/>
          <w:iCs/>
        </w:rPr>
        <w:t xml:space="preserve"> </w:t>
      </w:r>
      <w:proofErr w:type="spellStart"/>
      <w:r w:rsidRPr="00546F6C">
        <w:rPr>
          <w:bCs/>
          <w:iCs/>
        </w:rPr>
        <w:t>сатудан</w:t>
      </w:r>
      <w:proofErr w:type="spellEnd"/>
      <w:r w:rsidRPr="00546F6C">
        <w:rPr>
          <w:bCs/>
          <w:iCs/>
        </w:rPr>
        <w:t xml:space="preserve"> </w:t>
      </w:r>
      <w:proofErr w:type="spellStart"/>
      <w:r w:rsidRPr="00546F6C">
        <w:rPr>
          <w:bCs/>
          <w:iCs/>
        </w:rPr>
        <w:t>бір</w:t>
      </w:r>
      <w:proofErr w:type="spellEnd"/>
      <w:r w:rsidRPr="00546F6C">
        <w:rPr>
          <w:bCs/>
          <w:iCs/>
        </w:rPr>
        <w:t xml:space="preserve"> ай </w:t>
      </w:r>
      <w:proofErr w:type="spellStart"/>
      <w:r w:rsidRPr="00546F6C">
        <w:rPr>
          <w:bCs/>
          <w:iCs/>
        </w:rPr>
        <w:t>бұрын</w:t>
      </w:r>
      <w:proofErr w:type="spellEnd"/>
      <w:r w:rsidRPr="00546F6C">
        <w:rPr>
          <w:bCs/>
          <w:iCs/>
        </w:rPr>
        <w:t xml:space="preserve"> </w:t>
      </w:r>
      <w:proofErr w:type="spellStart"/>
      <w:r w:rsidRPr="00546F6C">
        <w:rPr>
          <w:bCs/>
          <w:iCs/>
        </w:rPr>
        <w:t>хабардар</w:t>
      </w:r>
      <w:proofErr w:type="spellEnd"/>
      <w:r w:rsidRPr="00546F6C">
        <w:rPr>
          <w:bCs/>
          <w:iCs/>
        </w:rPr>
        <w:t xml:space="preserve"> </w:t>
      </w:r>
      <w:proofErr w:type="spellStart"/>
      <w:r w:rsidRPr="00546F6C">
        <w:rPr>
          <w:bCs/>
          <w:iCs/>
        </w:rPr>
        <w:t>етуге</w:t>
      </w:r>
      <w:proofErr w:type="spellEnd"/>
      <w:r w:rsidRPr="00546F6C">
        <w:rPr>
          <w:bCs/>
          <w:iCs/>
        </w:rPr>
        <w:t xml:space="preserve"> </w:t>
      </w:r>
      <w:proofErr w:type="spellStart"/>
      <w:r w:rsidRPr="00546F6C">
        <w:rPr>
          <w:bCs/>
          <w:iCs/>
        </w:rPr>
        <w:t>міндетті</w:t>
      </w:r>
      <w:proofErr w:type="spellEnd"/>
      <w:r w:rsidRPr="00546F6C">
        <w:rPr>
          <w:bCs/>
          <w:iCs/>
        </w:rPr>
        <w:t xml:space="preserve"> </w:t>
      </w:r>
      <w:proofErr w:type="spellStart"/>
      <w:r w:rsidRPr="00546F6C">
        <w:rPr>
          <w:bCs/>
          <w:iCs/>
        </w:rPr>
        <w:t>болады</w:t>
      </w:r>
      <w:proofErr w:type="spellEnd"/>
      <w:r w:rsidRPr="00546F6C">
        <w:rPr>
          <w:bCs/>
          <w:iCs/>
        </w:rPr>
        <w:t>.</w:t>
      </w:r>
      <w:r w:rsidRPr="00546F6C">
        <w:t xml:space="preserve"> </w:t>
      </w:r>
      <w:r>
        <w:rPr>
          <w:bCs/>
          <w:iCs/>
          <w:lang w:val="kk-KZ"/>
        </w:rPr>
        <w:t>ТКС</w:t>
      </w:r>
      <w:r w:rsidRPr="00546F6C">
        <w:rPr>
          <w:bCs/>
          <w:iCs/>
        </w:rPr>
        <w:t xml:space="preserve"> </w:t>
      </w:r>
      <w:proofErr w:type="spellStart"/>
      <w:r w:rsidRPr="00546F6C">
        <w:rPr>
          <w:bCs/>
          <w:iCs/>
        </w:rPr>
        <w:t>Сатып</w:t>
      </w:r>
      <w:proofErr w:type="spellEnd"/>
      <w:r w:rsidRPr="00546F6C">
        <w:rPr>
          <w:bCs/>
          <w:iCs/>
        </w:rPr>
        <w:t xml:space="preserve"> </w:t>
      </w:r>
      <w:proofErr w:type="spellStart"/>
      <w:r w:rsidRPr="00546F6C">
        <w:rPr>
          <w:bCs/>
          <w:iCs/>
        </w:rPr>
        <w:t>алушыдан</w:t>
      </w:r>
      <w:proofErr w:type="spellEnd"/>
      <w:r w:rsidRPr="00546F6C">
        <w:rPr>
          <w:bCs/>
          <w:iCs/>
        </w:rPr>
        <w:t xml:space="preserve"> </w:t>
      </w:r>
      <w:proofErr w:type="spellStart"/>
      <w:r w:rsidRPr="00546F6C">
        <w:rPr>
          <w:bCs/>
          <w:iCs/>
        </w:rPr>
        <w:t>жоспарланған</w:t>
      </w:r>
      <w:proofErr w:type="spellEnd"/>
      <w:r w:rsidRPr="00546F6C">
        <w:rPr>
          <w:bCs/>
          <w:iCs/>
        </w:rPr>
        <w:t xml:space="preserve"> </w:t>
      </w:r>
      <w:proofErr w:type="spellStart"/>
      <w:r w:rsidRPr="00546F6C">
        <w:rPr>
          <w:bCs/>
          <w:iCs/>
        </w:rPr>
        <w:t>мәміле</w:t>
      </w:r>
      <w:proofErr w:type="spellEnd"/>
      <w:r w:rsidRPr="00546F6C">
        <w:rPr>
          <w:bCs/>
          <w:iCs/>
        </w:rPr>
        <w:t xml:space="preserve"> </w:t>
      </w:r>
      <w:proofErr w:type="spellStart"/>
      <w:r w:rsidRPr="00546F6C">
        <w:rPr>
          <w:bCs/>
          <w:iCs/>
        </w:rPr>
        <w:t>туралы</w:t>
      </w:r>
      <w:proofErr w:type="spellEnd"/>
      <w:r w:rsidRPr="00546F6C">
        <w:rPr>
          <w:bCs/>
          <w:iCs/>
        </w:rPr>
        <w:t xml:space="preserve"> </w:t>
      </w:r>
      <w:proofErr w:type="spellStart"/>
      <w:r w:rsidRPr="00546F6C">
        <w:rPr>
          <w:bCs/>
          <w:iCs/>
        </w:rPr>
        <w:t>хабарлама</w:t>
      </w:r>
      <w:proofErr w:type="spellEnd"/>
      <w:r w:rsidRPr="00546F6C">
        <w:rPr>
          <w:bCs/>
          <w:iCs/>
        </w:rPr>
        <w:t xml:space="preserve"> </w:t>
      </w:r>
      <w:proofErr w:type="spellStart"/>
      <w:r w:rsidRPr="00546F6C">
        <w:rPr>
          <w:bCs/>
          <w:iCs/>
        </w:rPr>
        <w:t>алған</w:t>
      </w:r>
      <w:proofErr w:type="spellEnd"/>
      <w:r w:rsidRPr="00546F6C">
        <w:rPr>
          <w:bCs/>
          <w:iCs/>
        </w:rPr>
        <w:t xml:space="preserve"> </w:t>
      </w:r>
      <w:proofErr w:type="spellStart"/>
      <w:r w:rsidRPr="00546F6C">
        <w:rPr>
          <w:bCs/>
          <w:iCs/>
        </w:rPr>
        <w:t>сәттен</w:t>
      </w:r>
      <w:proofErr w:type="spellEnd"/>
      <w:r w:rsidRPr="00546F6C">
        <w:rPr>
          <w:bCs/>
          <w:iCs/>
        </w:rPr>
        <w:t xml:space="preserve"> </w:t>
      </w:r>
      <w:proofErr w:type="spellStart"/>
      <w:r w:rsidRPr="00546F6C">
        <w:rPr>
          <w:bCs/>
          <w:iCs/>
        </w:rPr>
        <w:t>бастап</w:t>
      </w:r>
      <w:proofErr w:type="spellEnd"/>
      <w:r w:rsidRPr="00546F6C">
        <w:rPr>
          <w:bCs/>
          <w:iCs/>
        </w:rPr>
        <w:t xml:space="preserve"> 30 (</w:t>
      </w:r>
      <w:proofErr w:type="spellStart"/>
      <w:r w:rsidRPr="00546F6C">
        <w:rPr>
          <w:bCs/>
          <w:iCs/>
        </w:rPr>
        <w:t>отыз</w:t>
      </w:r>
      <w:proofErr w:type="spellEnd"/>
      <w:r w:rsidRPr="00546F6C">
        <w:rPr>
          <w:bCs/>
          <w:iCs/>
        </w:rPr>
        <w:t xml:space="preserve">) </w:t>
      </w:r>
      <w:proofErr w:type="spellStart"/>
      <w:r w:rsidRPr="00546F6C">
        <w:rPr>
          <w:bCs/>
          <w:iCs/>
        </w:rPr>
        <w:t>жұмыс</w:t>
      </w:r>
      <w:proofErr w:type="spellEnd"/>
      <w:r w:rsidRPr="00546F6C">
        <w:rPr>
          <w:bCs/>
          <w:iCs/>
        </w:rPr>
        <w:t xml:space="preserve"> </w:t>
      </w:r>
      <w:proofErr w:type="spellStart"/>
      <w:r w:rsidRPr="00546F6C">
        <w:rPr>
          <w:bCs/>
          <w:iCs/>
        </w:rPr>
        <w:t>күні</w:t>
      </w:r>
      <w:proofErr w:type="spellEnd"/>
      <w:r w:rsidRPr="00546F6C">
        <w:rPr>
          <w:bCs/>
          <w:iCs/>
        </w:rPr>
        <w:t xml:space="preserve"> </w:t>
      </w:r>
      <w:proofErr w:type="spellStart"/>
      <w:r w:rsidRPr="00546F6C">
        <w:rPr>
          <w:bCs/>
          <w:iCs/>
        </w:rPr>
        <w:t>ішінде</w:t>
      </w:r>
      <w:proofErr w:type="spellEnd"/>
      <w:r w:rsidRPr="00546F6C">
        <w:rPr>
          <w:bCs/>
          <w:iCs/>
        </w:rPr>
        <w:t xml:space="preserve"> </w:t>
      </w:r>
      <w:proofErr w:type="spellStart"/>
      <w:r w:rsidRPr="00546F6C">
        <w:rPr>
          <w:bCs/>
          <w:iCs/>
        </w:rPr>
        <w:t>сатуға</w:t>
      </w:r>
      <w:proofErr w:type="spellEnd"/>
      <w:r w:rsidRPr="00546F6C">
        <w:rPr>
          <w:bCs/>
          <w:iCs/>
        </w:rPr>
        <w:t xml:space="preserve"> </w:t>
      </w:r>
      <w:proofErr w:type="spellStart"/>
      <w:r w:rsidRPr="00546F6C">
        <w:rPr>
          <w:bCs/>
          <w:iCs/>
        </w:rPr>
        <w:t>қосылу</w:t>
      </w:r>
      <w:proofErr w:type="spellEnd"/>
      <w:r w:rsidRPr="00546F6C">
        <w:rPr>
          <w:bCs/>
          <w:iCs/>
        </w:rPr>
        <w:t xml:space="preserve"> </w:t>
      </w:r>
      <w:proofErr w:type="spellStart"/>
      <w:r w:rsidRPr="00546F6C">
        <w:rPr>
          <w:bCs/>
          <w:iCs/>
        </w:rPr>
        <w:t>құқығын</w:t>
      </w:r>
      <w:proofErr w:type="spellEnd"/>
      <w:r w:rsidRPr="00546F6C">
        <w:rPr>
          <w:bCs/>
          <w:iCs/>
        </w:rPr>
        <w:t xml:space="preserve"> (</w:t>
      </w:r>
      <w:proofErr w:type="spellStart"/>
      <w:r w:rsidRPr="00546F6C">
        <w:rPr>
          <w:bCs/>
          <w:iCs/>
        </w:rPr>
        <w:t>tag-along</w:t>
      </w:r>
      <w:proofErr w:type="spellEnd"/>
      <w:r w:rsidRPr="00546F6C">
        <w:rPr>
          <w:bCs/>
          <w:iCs/>
        </w:rPr>
        <w:t xml:space="preserve"> </w:t>
      </w:r>
      <w:proofErr w:type="spellStart"/>
      <w:r w:rsidRPr="00546F6C">
        <w:rPr>
          <w:bCs/>
          <w:iCs/>
        </w:rPr>
        <w:t>right</w:t>
      </w:r>
      <w:proofErr w:type="spellEnd"/>
      <w:r w:rsidRPr="00546F6C">
        <w:rPr>
          <w:bCs/>
          <w:iCs/>
        </w:rPr>
        <w:t xml:space="preserve">) </w:t>
      </w:r>
      <w:proofErr w:type="spellStart"/>
      <w:r w:rsidRPr="00546F6C">
        <w:rPr>
          <w:bCs/>
          <w:iCs/>
        </w:rPr>
        <w:t>пайдалану</w:t>
      </w:r>
      <w:proofErr w:type="spellEnd"/>
      <w:r w:rsidRPr="00546F6C">
        <w:rPr>
          <w:bCs/>
          <w:iCs/>
        </w:rPr>
        <w:t xml:space="preserve"> </w:t>
      </w:r>
      <w:proofErr w:type="spellStart"/>
      <w:r w:rsidRPr="00546F6C">
        <w:rPr>
          <w:bCs/>
          <w:iCs/>
        </w:rPr>
        <w:t>ниеті</w:t>
      </w:r>
      <w:proofErr w:type="spellEnd"/>
      <w:r w:rsidRPr="00546F6C">
        <w:rPr>
          <w:bCs/>
          <w:iCs/>
        </w:rPr>
        <w:t xml:space="preserve"> </w:t>
      </w:r>
      <w:proofErr w:type="spellStart"/>
      <w:r w:rsidRPr="00546F6C">
        <w:rPr>
          <w:bCs/>
          <w:iCs/>
        </w:rPr>
        <w:t>туралы</w:t>
      </w:r>
      <w:proofErr w:type="spellEnd"/>
      <w:r w:rsidRPr="00546F6C">
        <w:rPr>
          <w:bCs/>
          <w:iCs/>
        </w:rPr>
        <w:t xml:space="preserve"> </w:t>
      </w:r>
      <w:proofErr w:type="spellStart"/>
      <w:r w:rsidRPr="00546F6C">
        <w:rPr>
          <w:bCs/>
          <w:iCs/>
        </w:rPr>
        <w:t>Сатып</w:t>
      </w:r>
      <w:proofErr w:type="spellEnd"/>
      <w:r w:rsidRPr="00546F6C">
        <w:rPr>
          <w:bCs/>
          <w:iCs/>
        </w:rPr>
        <w:t xml:space="preserve"> </w:t>
      </w:r>
      <w:proofErr w:type="spellStart"/>
      <w:r w:rsidRPr="00546F6C">
        <w:rPr>
          <w:bCs/>
          <w:iCs/>
        </w:rPr>
        <w:t>алушыға</w:t>
      </w:r>
      <w:proofErr w:type="spellEnd"/>
      <w:r w:rsidRPr="00546F6C">
        <w:rPr>
          <w:bCs/>
          <w:iCs/>
        </w:rPr>
        <w:t xml:space="preserve"> </w:t>
      </w:r>
      <w:proofErr w:type="spellStart"/>
      <w:r w:rsidRPr="00546F6C">
        <w:rPr>
          <w:bCs/>
          <w:iCs/>
        </w:rPr>
        <w:t>хабарлауға</w:t>
      </w:r>
      <w:proofErr w:type="spellEnd"/>
      <w:r w:rsidRPr="00546F6C">
        <w:rPr>
          <w:bCs/>
          <w:iCs/>
        </w:rPr>
        <w:t xml:space="preserve"> </w:t>
      </w:r>
      <w:proofErr w:type="spellStart"/>
      <w:r w:rsidRPr="00546F6C">
        <w:rPr>
          <w:bCs/>
          <w:iCs/>
        </w:rPr>
        <w:t>міндетті</w:t>
      </w:r>
      <w:proofErr w:type="spellEnd"/>
      <w:r w:rsidRPr="00546F6C">
        <w:rPr>
          <w:bCs/>
          <w:iCs/>
        </w:rPr>
        <w:t xml:space="preserve"> </w:t>
      </w:r>
      <w:proofErr w:type="spellStart"/>
      <w:r w:rsidRPr="00546F6C">
        <w:rPr>
          <w:bCs/>
          <w:iCs/>
        </w:rPr>
        <w:t>болады</w:t>
      </w:r>
      <w:proofErr w:type="spellEnd"/>
      <w:r w:rsidRPr="00546F6C">
        <w:rPr>
          <w:bCs/>
          <w:iCs/>
        </w:rPr>
        <w:t>.</w:t>
      </w:r>
      <w:r w:rsidRPr="00546F6C">
        <w:t xml:space="preserve"> </w:t>
      </w:r>
      <w:proofErr w:type="spellStart"/>
      <w:r w:rsidRPr="00546F6C">
        <w:rPr>
          <w:bCs/>
          <w:iCs/>
        </w:rPr>
        <w:t>Егер</w:t>
      </w:r>
      <w:proofErr w:type="spellEnd"/>
      <w:r w:rsidRPr="00546F6C">
        <w:rPr>
          <w:bCs/>
          <w:iCs/>
        </w:rPr>
        <w:t xml:space="preserve"> ТК</w:t>
      </w:r>
      <w:r>
        <w:rPr>
          <w:bCs/>
          <w:iCs/>
          <w:lang w:val="kk-KZ"/>
        </w:rPr>
        <w:t>С</w:t>
      </w:r>
      <w:r w:rsidRPr="00546F6C">
        <w:rPr>
          <w:bCs/>
          <w:iCs/>
        </w:rPr>
        <w:t xml:space="preserve"> осы </w:t>
      </w:r>
      <w:proofErr w:type="spellStart"/>
      <w:r w:rsidRPr="00546F6C">
        <w:rPr>
          <w:bCs/>
          <w:iCs/>
        </w:rPr>
        <w:t>тармаққа</w:t>
      </w:r>
      <w:proofErr w:type="spellEnd"/>
      <w:r w:rsidRPr="00546F6C">
        <w:rPr>
          <w:bCs/>
          <w:iCs/>
        </w:rPr>
        <w:t xml:space="preserve"> </w:t>
      </w:r>
      <w:proofErr w:type="spellStart"/>
      <w:r w:rsidRPr="00546F6C">
        <w:rPr>
          <w:bCs/>
          <w:iCs/>
        </w:rPr>
        <w:t>сәйкес</w:t>
      </w:r>
      <w:proofErr w:type="spellEnd"/>
      <w:r w:rsidRPr="00546F6C">
        <w:rPr>
          <w:bCs/>
          <w:iCs/>
        </w:rPr>
        <w:t xml:space="preserve"> </w:t>
      </w:r>
      <w:proofErr w:type="spellStart"/>
      <w:r w:rsidRPr="00546F6C">
        <w:rPr>
          <w:bCs/>
          <w:iCs/>
        </w:rPr>
        <w:t>оның</w:t>
      </w:r>
      <w:proofErr w:type="spellEnd"/>
      <w:r w:rsidRPr="00546F6C">
        <w:rPr>
          <w:bCs/>
          <w:iCs/>
        </w:rPr>
        <w:t xml:space="preserve"> </w:t>
      </w:r>
      <w:proofErr w:type="spellStart"/>
      <w:r w:rsidRPr="00546F6C">
        <w:rPr>
          <w:bCs/>
          <w:iCs/>
        </w:rPr>
        <w:t>құқығын</w:t>
      </w:r>
      <w:proofErr w:type="spellEnd"/>
      <w:r w:rsidRPr="00546F6C">
        <w:rPr>
          <w:bCs/>
          <w:iCs/>
        </w:rPr>
        <w:t xml:space="preserve"> </w:t>
      </w:r>
      <w:proofErr w:type="spellStart"/>
      <w:r w:rsidRPr="00546F6C">
        <w:rPr>
          <w:bCs/>
          <w:iCs/>
        </w:rPr>
        <w:t>пайдаланса</w:t>
      </w:r>
      <w:proofErr w:type="spellEnd"/>
      <w:r w:rsidRPr="00546F6C">
        <w:rPr>
          <w:bCs/>
          <w:iCs/>
        </w:rPr>
        <w:t xml:space="preserve"> </w:t>
      </w:r>
      <w:proofErr w:type="spellStart"/>
      <w:r w:rsidRPr="00546F6C">
        <w:rPr>
          <w:bCs/>
          <w:iCs/>
        </w:rPr>
        <w:t>және</w:t>
      </w:r>
      <w:proofErr w:type="spellEnd"/>
      <w:r w:rsidRPr="00546F6C">
        <w:rPr>
          <w:bCs/>
          <w:iCs/>
        </w:rPr>
        <w:t xml:space="preserve"> </w:t>
      </w:r>
      <w:proofErr w:type="spellStart"/>
      <w:r w:rsidRPr="00546F6C">
        <w:rPr>
          <w:bCs/>
          <w:iCs/>
        </w:rPr>
        <w:t>Сатып</w:t>
      </w:r>
      <w:proofErr w:type="spellEnd"/>
      <w:r w:rsidRPr="00546F6C">
        <w:rPr>
          <w:bCs/>
          <w:iCs/>
        </w:rPr>
        <w:t xml:space="preserve"> </w:t>
      </w:r>
      <w:proofErr w:type="spellStart"/>
      <w:r w:rsidRPr="00546F6C">
        <w:rPr>
          <w:bCs/>
          <w:iCs/>
        </w:rPr>
        <w:t>алушының</w:t>
      </w:r>
      <w:proofErr w:type="spellEnd"/>
      <w:r w:rsidRPr="00546F6C">
        <w:rPr>
          <w:bCs/>
          <w:iCs/>
        </w:rPr>
        <w:t xml:space="preserve"> </w:t>
      </w:r>
      <w:proofErr w:type="spellStart"/>
      <w:r w:rsidRPr="00546F6C">
        <w:rPr>
          <w:bCs/>
          <w:iCs/>
        </w:rPr>
        <w:t>әлеуетті</w:t>
      </w:r>
      <w:proofErr w:type="spellEnd"/>
      <w:r w:rsidRPr="00546F6C">
        <w:rPr>
          <w:bCs/>
          <w:iCs/>
        </w:rPr>
        <w:t xml:space="preserve"> инвесторы </w:t>
      </w:r>
      <w:proofErr w:type="spellStart"/>
      <w:r w:rsidRPr="00546F6C">
        <w:rPr>
          <w:bCs/>
          <w:iCs/>
        </w:rPr>
        <w:t>Сатып</w:t>
      </w:r>
      <w:proofErr w:type="spellEnd"/>
      <w:r w:rsidRPr="00546F6C">
        <w:rPr>
          <w:bCs/>
          <w:iCs/>
        </w:rPr>
        <w:t xml:space="preserve"> </w:t>
      </w:r>
      <w:proofErr w:type="spellStart"/>
      <w:r w:rsidRPr="00546F6C">
        <w:rPr>
          <w:bCs/>
          <w:iCs/>
        </w:rPr>
        <w:t>алушының</w:t>
      </w:r>
      <w:proofErr w:type="spellEnd"/>
      <w:r w:rsidRPr="00546F6C">
        <w:rPr>
          <w:bCs/>
          <w:iCs/>
        </w:rPr>
        <w:t xml:space="preserve"> </w:t>
      </w:r>
      <w:proofErr w:type="spellStart"/>
      <w:r w:rsidRPr="00546F6C">
        <w:rPr>
          <w:bCs/>
          <w:iCs/>
        </w:rPr>
        <w:t>Қатысу</w:t>
      </w:r>
      <w:proofErr w:type="spellEnd"/>
      <w:r w:rsidRPr="00546F6C">
        <w:rPr>
          <w:bCs/>
          <w:iCs/>
        </w:rPr>
        <w:t xml:space="preserve"> </w:t>
      </w:r>
      <w:proofErr w:type="spellStart"/>
      <w:r w:rsidRPr="00546F6C">
        <w:rPr>
          <w:bCs/>
          <w:iCs/>
        </w:rPr>
        <w:t>үлесімен</w:t>
      </w:r>
      <w:proofErr w:type="spellEnd"/>
      <w:r w:rsidRPr="00546F6C">
        <w:rPr>
          <w:bCs/>
          <w:iCs/>
        </w:rPr>
        <w:t xml:space="preserve"> </w:t>
      </w:r>
      <w:proofErr w:type="spellStart"/>
      <w:r w:rsidRPr="00546F6C">
        <w:rPr>
          <w:bCs/>
          <w:iCs/>
        </w:rPr>
        <w:t>бір</w:t>
      </w:r>
      <w:proofErr w:type="spellEnd"/>
      <w:r w:rsidRPr="00546F6C">
        <w:rPr>
          <w:bCs/>
          <w:iCs/>
        </w:rPr>
        <w:t xml:space="preserve"> </w:t>
      </w:r>
      <w:proofErr w:type="spellStart"/>
      <w:r w:rsidRPr="00546F6C">
        <w:rPr>
          <w:bCs/>
          <w:iCs/>
        </w:rPr>
        <w:t>мезгілде</w:t>
      </w:r>
      <w:proofErr w:type="spellEnd"/>
      <w:r w:rsidRPr="00546F6C">
        <w:rPr>
          <w:bCs/>
          <w:iCs/>
        </w:rPr>
        <w:t xml:space="preserve"> ТК</w:t>
      </w:r>
      <w:r>
        <w:rPr>
          <w:bCs/>
          <w:iCs/>
          <w:lang w:val="kk-KZ"/>
        </w:rPr>
        <w:t>С</w:t>
      </w:r>
      <w:r w:rsidRPr="00546F6C">
        <w:rPr>
          <w:bCs/>
          <w:iCs/>
        </w:rPr>
        <w:t>-</w:t>
      </w:r>
      <w:r>
        <w:rPr>
          <w:bCs/>
          <w:iCs/>
          <w:lang w:val="kk-KZ"/>
        </w:rPr>
        <w:t>ке</w:t>
      </w:r>
      <w:r w:rsidRPr="00546F6C">
        <w:rPr>
          <w:bCs/>
          <w:iCs/>
        </w:rPr>
        <w:t xml:space="preserve"> </w:t>
      </w:r>
      <w:proofErr w:type="spellStart"/>
      <w:r w:rsidRPr="00546F6C">
        <w:rPr>
          <w:bCs/>
          <w:iCs/>
        </w:rPr>
        <w:t>тиесілі</w:t>
      </w:r>
      <w:proofErr w:type="spellEnd"/>
      <w:r w:rsidRPr="00546F6C">
        <w:rPr>
          <w:bCs/>
          <w:iCs/>
        </w:rPr>
        <w:t xml:space="preserve"> </w:t>
      </w:r>
      <w:r>
        <w:rPr>
          <w:bCs/>
          <w:iCs/>
          <w:lang w:val="kk-KZ"/>
        </w:rPr>
        <w:t>А</w:t>
      </w:r>
      <w:proofErr w:type="spellStart"/>
      <w:r w:rsidRPr="00546F6C">
        <w:rPr>
          <w:bCs/>
          <w:iCs/>
        </w:rPr>
        <w:t>ктивке</w:t>
      </w:r>
      <w:proofErr w:type="spellEnd"/>
      <w:r w:rsidRPr="00546F6C">
        <w:rPr>
          <w:bCs/>
          <w:iCs/>
        </w:rPr>
        <w:t xml:space="preserve"> </w:t>
      </w:r>
      <w:proofErr w:type="spellStart"/>
      <w:r w:rsidRPr="00546F6C">
        <w:rPr>
          <w:bCs/>
          <w:iCs/>
        </w:rPr>
        <w:t>қатысу</w:t>
      </w:r>
      <w:proofErr w:type="spellEnd"/>
      <w:r w:rsidRPr="00546F6C">
        <w:rPr>
          <w:bCs/>
          <w:iCs/>
        </w:rPr>
        <w:t xml:space="preserve"> </w:t>
      </w:r>
      <w:proofErr w:type="spellStart"/>
      <w:r w:rsidRPr="00546F6C">
        <w:rPr>
          <w:bCs/>
          <w:iCs/>
        </w:rPr>
        <w:t>үлесін</w:t>
      </w:r>
      <w:proofErr w:type="spellEnd"/>
      <w:r w:rsidRPr="00546F6C">
        <w:rPr>
          <w:bCs/>
          <w:iCs/>
        </w:rPr>
        <w:t xml:space="preserve"> </w:t>
      </w:r>
      <w:proofErr w:type="spellStart"/>
      <w:r w:rsidRPr="00546F6C">
        <w:rPr>
          <w:bCs/>
          <w:iCs/>
        </w:rPr>
        <w:t>сатып</w:t>
      </w:r>
      <w:proofErr w:type="spellEnd"/>
      <w:r w:rsidRPr="00546F6C">
        <w:rPr>
          <w:bCs/>
          <w:iCs/>
        </w:rPr>
        <w:t xml:space="preserve"> </w:t>
      </w:r>
      <w:proofErr w:type="spellStart"/>
      <w:r w:rsidRPr="00546F6C">
        <w:rPr>
          <w:bCs/>
          <w:iCs/>
        </w:rPr>
        <w:t>алудан</w:t>
      </w:r>
      <w:proofErr w:type="spellEnd"/>
      <w:r w:rsidRPr="00546F6C">
        <w:rPr>
          <w:bCs/>
          <w:iCs/>
        </w:rPr>
        <w:t xml:space="preserve"> бас </w:t>
      </w:r>
      <w:proofErr w:type="spellStart"/>
      <w:r w:rsidRPr="00546F6C">
        <w:rPr>
          <w:bCs/>
          <w:iCs/>
        </w:rPr>
        <w:t>тартса</w:t>
      </w:r>
      <w:proofErr w:type="spellEnd"/>
      <w:r w:rsidRPr="00546F6C">
        <w:rPr>
          <w:bCs/>
          <w:iCs/>
        </w:rPr>
        <w:t xml:space="preserve">, </w:t>
      </w:r>
      <w:r>
        <w:rPr>
          <w:bCs/>
          <w:iCs/>
          <w:lang w:val="kk-KZ"/>
        </w:rPr>
        <w:t>С</w:t>
      </w:r>
      <w:proofErr w:type="spellStart"/>
      <w:r w:rsidRPr="00546F6C">
        <w:rPr>
          <w:bCs/>
          <w:iCs/>
        </w:rPr>
        <w:t>атып</w:t>
      </w:r>
      <w:proofErr w:type="spellEnd"/>
      <w:r w:rsidRPr="00546F6C">
        <w:rPr>
          <w:bCs/>
          <w:iCs/>
        </w:rPr>
        <w:t xml:space="preserve"> </w:t>
      </w:r>
      <w:proofErr w:type="spellStart"/>
      <w:r w:rsidRPr="00546F6C">
        <w:rPr>
          <w:bCs/>
          <w:iCs/>
        </w:rPr>
        <w:t>алушы</w:t>
      </w:r>
      <w:proofErr w:type="spellEnd"/>
      <w:r w:rsidRPr="00546F6C">
        <w:rPr>
          <w:bCs/>
          <w:iCs/>
        </w:rPr>
        <w:t xml:space="preserve"> </w:t>
      </w:r>
      <w:r>
        <w:rPr>
          <w:bCs/>
          <w:iCs/>
          <w:lang w:val="kk-KZ"/>
        </w:rPr>
        <w:t>Қ</w:t>
      </w:r>
      <w:proofErr w:type="spellStart"/>
      <w:r w:rsidRPr="00546F6C">
        <w:rPr>
          <w:bCs/>
          <w:iCs/>
        </w:rPr>
        <w:t>атысу</w:t>
      </w:r>
      <w:proofErr w:type="spellEnd"/>
      <w:r w:rsidRPr="00546F6C">
        <w:rPr>
          <w:bCs/>
          <w:iCs/>
        </w:rPr>
        <w:t xml:space="preserve"> </w:t>
      </w:r>
      <w:proofErr w:type="spellStart"/>
      <w:r w:rsidRPr="00546F6C">
        <w:rPr>
          <w:bCs/>
          <w:iCs/>
        </w:rPr>
        <w:t>үлесін</w:t>
      </w:r>
      <w:proofErr w:type="spellEnd"/>
      <w:r w:rsidRPr="00546F6C">
        <w:rPr>
          <w:bCs/>
          <w:iCs/>
        </w:rPr>
        <w:t xml:space="preserve"> </w:t>
      </w:r>
      <w:proofErr w:type="spellStart"/>
      <w:r w:rsidRPr="00546F6C">
        <w:rPr>
          <w:bCs/>
          <w:iCs/>
        </w:rPr>
        <w:t>иеліктен</w:t>
      </w:r>
      <w:proofErr w:type="spellEnd"/>
      <w:r w:rsidRPr="00546F6C">
        <w:rPr>
          <w:bCs/>
          <w:iCs/>
        </w:rPr>
        <w:t xml:space="preserve"> </w:t>
      </w:r>
      <w:proofErr w:type="spellStart"/>
      <w:r w:rsidRPr="00546F6C">
        <w:rPr>
          <w:bCs/>
          <w:iCs/>
        </w:rPr>
        <w:t>шығаруға</w:t>
      </w:r>
      <w:proofErr w:type="spellEnd"/>
      <w:r w:rsidRPr="00546F6C">
        <w:rPr>
          <w:bCs/>
          <w:iCs/>
        </w:rPr>
        <w:t xml:space="preserve"> </w:t>
      </w:r>
      <w:proofErr w:type="spellStart"/>
      <w:r w:rsidRPr="00546F6C">
        <w:rPr>
          <w:bCs/>
          <w:iCs/>
        </w:rPr>
        <w:t>құқылы</w:t>
      </w:r>
      <w:proofErr w:type="spellEnd"/>
      <w:r w:rsidRPr="00546F6C">
        <w:rPr>
          <w:bCs/>
          <w:iCs/>
        </w:rPr>
        <w:t xml:space="preserve"> </w:t>
      </w:r>
      <w:proofErr w:type="spellStart"/>
      <w:r w:rsidRPr="00546F6C">
        <w:rPr>
          <w:bCs/>
          <w:iCs/>
        </w:rPr>
        <w:t>болмайды</w:t>
      </w:r>
      <w:proofErr w:type="spellEnd"/>
      <w:r w:rsidRPr="00546F6C">
        <w:rPr>
          <w:bCs/>
          <w:iCs/>
        </w:rPr>
        <w:t>.</w:t>
      </w:r>
    </w:p>
    <w:p w14:paraId="49CAA195" w14:textId="154DDBFB" w:rsidR="00546F6C" w:rsidRDefault="00546F6C">
      <w:pPr>
        <w:pStyle w:val="af1"/>
        <w:numPr>
          <w:ilvl w:val="0"/>
          <w:numId w:val="60"/>
        </w:numPr>
        <w:spacing w:before="120" w:after="120"/>
        <w:jc w:val="both"/>
        <w:rPr>
          <w:bCs/>
          <w:iCs/>
        </w:rPr>
      </w:pPr>
      <w:proofErr w:type="spellStart"/>
      <w:r w:rsidRPr="00546F6C">
        <w:rPr>
          <w:bCs/>
          <w:iCs/>
        </w:rPr>
        <w:t>Шарт</w:t>
      </w:r>
      <w:proofErr w:type="spellEnd"/>
      <w:r w:rsidRPr="00546F6C">
        <w:rPr>
          <w:bCs/>
          <w:iCs/>
        </w:rPr>
        <w:t xml:space="preserve"> </w:t>
      </w:r>
      <w:proofErr w:type="spellStart"/>
      <w:r w:rsidRPr="00546F6C">
        <w:rPr>
          <w:bCs/>
          <w:iCs/>
        </w:rPr>
        <w:t>жасалған</w:t>
      </w:r>
      <w:proofErr w:type="spellEnd"/>
      <w:r w:rsidRPr="00546F6C">
        <w:rPr>
          <w:bCs/>
          <w:iCs/>
        </w:rPr>
        <w:t xml:space="preserve"> </w:t>
      </w:r>
      <w:proofErr w:type="spellStart"/>
      <w:r w:rsidRPr="00546F6C">
        <w:rPr>
          <w:bCs/>
          <w:iCs/>
        </w:rPr>
        <w:t>сәттен</w:t>
      </w:r>
      <w:proofErr w:type="spellEnd"/>
      <w:r w:rsidRPr="00546F6C">
        <w:rPr>
          <w:bCs/>
          <w:iCs/>
        </w:rPr>
        <w:t xml:space="preserve"> </w:t>
      </w:r>
      <w:proofErr w:type="spellStart"/>
      <w:r w:rsidRPr="00546F6C">
        <w:rPr>
          <w:bCs/>
          <w:iCs/>
        </w:rPr>
        <w:t>бастап</w:t>
      </w:r>
      <w:proofErr w:type="spellEnd"/>
      <w:r w:rsidRPr="00546F6C">
        <w:rPr>
          <w:bCs/>
          <w:iCs/>
        </w:rPr>
        <w:t xml:space="preserve"> 2 (</w:t>
      </w:r>
      <w:proofErr w:type="spellStart"/>
      <w:r w:rsidRPr="00546F6C">
        <w:rPr>
          <w:bCs/>
          <w:iCs/>
        </w:rPr>
        <w:t>екі</w:t>
      </w:r>
      <w:proofErr w:type="spellEnd"/>
      <w:r w:rsidRPr="00546F6C">
        <w:rPr>
          <w:bCs/>
          <w:iCs/>
        </w:rPr>
        <w:t xml:space="preserve">) </w:t>
      </w:r>
      <w:proofErr w:type="spellStart"/>
      <w:r w:rsidRPr="00546F6C">
        <w:rPr>
          <w:bCs/>
          <w:iCs/>
        </w:rPr>
        <w:t>жыл</w:t>
      </w:r>
      <w:proofErr w:type="spellEnd"/>
      <w:r w:rsidRPr="00546F6C">
        <w:rPr>
          <w:bCs/>
          <w:iCs/>
        </w:rPr>
        <w:t xml:space="preserve"> </w:t>
      </w:r>
      <w:proofErr w:type="spellStart"/>
      <w:r w:rsidRPr="00546F6C">
        <w:rPr>
          <w:bCs/>
          <w:iCs/>
        </w:rPr>
        <w:t>ішінде</w:t>
      </w:r>
      <w:proofErr w:type="spellEnd"/>
      <w:r w:rsidRPr="00546F6C">
        <w:rPr>
          <w:bCs/>
          <w:iCs/>
        </w:rPr>
        <w:t xml:space="preserve"> </w:t>
      </w:r>
      <w:proofErr w:type="spellStart"/>
      <w:r w:rsidRPr="00546F6C">
        <w:rPr>
          <w:bCs/>
          <w:iCs/>
        </w:rPr>
        <w:t>өндірісті</w:t>
      </w:r>
      <w:proofErr w:type="spellEnd"/>
      <w:r w:rsidRPr="00546F6C">
        <w:rPr>
          <w:bCs/>
          <w:iCs/>
        </w:rPr>
        <w:t xml:space="preserve"> </w:t>
      </w:r>
      <w:proofErr w:type="spellStart"/>
      <w:r w:rsidRPr="00546F6C">
        <w:rPr>
          <w:bCs/>
          <w:iCs/>
        </w:rPr>
        <w:t>қайта</w:t>
      </w:r>
      <w:proofErr w:type="spellEnd"/>
      <w:r w:rsidRPr="00546F6C">
        <w:rPr>
          <w:bCs/>
          <w:iCs/>
        </w:rPr>
        <w:t xml:space="preserve"> </w:t>
      </w:r>
      <w:proofErr w:type="spellStart"/>
      <w:r w:rsidRPr="00546F6C">
        <w:rPr>
          <w:bCs/>
          <w:iCs/>
        </w:rPr>
        <w:t>іске</w:t>
      </w:r>
      <w:proofErr w:type="spellEnd"/>
      <w:r w:rsidRPr="00546F6C">
        <w:rPr>
          <w:bCs/>
          <w:iCs/>
        </w:rPr>
        <w:t xml:space="preserve"> </w:t>
      </w:r>
      <w:proofErr w:type="spellStart"/>
      <w:r w:rsidRPr="00546F6C">
        <w:rPr>
          <w:bCs/>
          <w:iCs/>
        </w:rPr>
        <w:t>қос</w:t>
      </w:r>
      <w:proofErr w:type="spellEnd"/>
      <w:r>
        <w:rPr>
          <w:bCs/>
          <w:iCs/>
          <w:lang w:val="kk-KZ"/>
        </w:rPr>
        <w:t>ады</w:t>
      </w:r>
      <w:r w:rsidRPr="00546F6C">
        <w:rPr>
          <w:bCs/>
          <w:iCs/>
        </w:rPr>
        <w:t>;</w:t>
      </w:r>
    </w:p>
    <w:p w14:paraId="0FC0D530" w14:textId="67670C39" w:rsidR="00546F6C" w:rsidRDefault="00546F6C">
      <w:pPr>
        <w:pStyle w:val="af1"/>
        <w:numPr>
          <w:ilvl w:val="0"/>
          <w:numId w:val="60"/>
        </w:numPr>
        <w:spacing w:before="120" w:after="120"/>
        <w:jc w:val="both"/>
        <w:rPr>
          <w:bCs/>
          <w:iCs/>
        </w:rPr>
      </w:pPr>
      <w:r w:rsidRPr="00546F6C">
        <w:rPr>
          <w:bCs/>
          <w:iCs/>
        </w:rPr>
        <w:t xml:space="preserve">2016 </w:t>
      </w:r>
      <w:proofErr w:type="spellStart"/>
      <w:r w:rsidRPr="00546F6C">
        <w:rPr>
          <w:bCs/>
          <w:iCs/>
        </w:rPr>
        <w:t>жылғы</w:t>
      </w:r>
      <w:proofErr w:type="spellEnd"/>
      <w:r w:rsidRPr="00546F6C">
        <w:rPr>
          <w:bCs/>
          <w:iCs/>
        </w:rPr>
        <w:t xml:space="preserve"> 28 </w:t>
      </w:r>
      <w:proofErr w:type="spellStart"/>
      <w:r w:rsidRPr="00546F6C">
        <w:rPr>
          <w:bCs/>
          <w:iCs/>
        </w:rPr>
        <w:t>желтоқсандағы</w:t>
      </w:r>
      <w:proofErr w:type="spellEnd"/>
      <w:r w:rsidRPr="00546F6C">
        <w:rPr>
          <w:bCs/>
          <w:iCs/>
        </w:rPr>
        <w:t xml:space="preserve"> №3</w:t>
      </w:r>
      <w:r>
        <w:rPr>
          <w:bCs/>
          <w:iCs/>
          <w:lang w:val="kk-KZ"/>
        </w:rPr>
        <w:t xml:space="preserve"> </w:t>
      </w:r>
      <w:r w:rsidRPr="00546F6C">
        <w:rPr>
          <w:bCs/>
          <w:iCs/>
        </w:rPr>
        <w:t xml:space="preserve">9 </w:t>
      </w:r>
      <w:proofErr w:type="spellStart"/>
      <w:r w:rsidRPr="00546F6C">
        <w:rPr>
          <w:bCs/>
          <w:iCs/>
        </w:rPr>
        <w:t>өтеулі</w:t>
      </w:r>
      <w:proofErr w:type="spellEnd"/>
      <w:r w:rsidRPr="00546F6C">
        <w:rPr>
          <w:bCs/>
          <w:iCs/>
        </w:rPr>
        <w:t xml:space="preserve"> </w:t>
      </w:r>
      <w:proofErr w:type="spellStart"/>
      <w:r w:rsidRPr="00546F6C">
        <w:rPr>
          <w:bCs/>
          <w:iCs/>
        </w:rPr>
        <w:t>қарыз</w:t>
      </w:r>
      <w:proofErr w:type="spellEnd"/>
      <w:r w:rsidRPr="00546F6C">
        <w:rPr>
          <w:bCs/>
          <w:iCs/>
        </w:rPr>
        <w:t xml:space="preserve"> </w:t>
      </w:r>
      <w:proofErr w:type="spellStart"/>
      <w:r w:rsidRPr="00546F6C">
        <w:rPr>
          <w:bCs/>
          <w:iCs/>
        </w:rPr>
        <w:t>шарты</w:t>
      </w:r>
      <w:proofErr w:type="spellEnd"/>
      <w:r w:rsidRPr="00546F6C">
        <w:rPr>
          <w:bCs/>
          <w:iCs/>
        </w:rPr>
        <w:t xml:space="preserve"> </w:t>
      </w:r>
      <w:proofErr w:type="spellStart"/>
      <w:r w:rsidRPr="00546F6C">
        <w:rPr>
          <w:bCs/>
          <w:iCs/>
        </w:rPr>
        <w:t>бойынша</w:t>
      </w:r>
      <w:proofErr w:type="spellEnd"/>
      <w:r w:rsidRPr="00546F6C">
        <w:rPr>
          <w:bCs/>
          <w:iCs/>
        </w:rPr>
        <w:t xml:space="preserve"> </w:t>
      </w:r>
      <w:r w:rsidR="009C71C7">
        <w:rPr>
          <w:bCs/>
          <w:iCs/>
          <w:lang w:val="kk-KZ"/>
        </w:rPr>
        <w:t>ТКС</w:t>
      </w:r>
      <w:r w:rsidRPr="00546F6C">
        <w:rPr>
          <w:bCs/>
          <w:iCs/>
        </w:rPr>
        <w:t xml:space="preserve"> </w:t>
      </w:r>
      <w:proofErr w:type="spellStart"/>
      <w:r w:rsidRPr="00546F6C">
        <w:rPr>
          <w:bCs/>
          <w:iCs/>
        </w:rPr>
        <w:t>алдындағы</w:t>
      </w:r>
      <w:proofErr w:type="spellEnd"/>
      <w:r w:rsidRPr="00546F6C">
        <w:rPr>
          <w:bCs/>
          <w:iCs/>
        </w:rPr>
        <w:t xml:space="preserve"> </w:t>
      </w:r>
      <w:r w:rsidR="009C71C7" w:rsidRPr="00546F6C">
        <w:rPr>
          <w:bCs/>
          <w:iCs/>
        </w:rPr>
        <w:t xml:space="preserve">Актив </w:t>
      </w:r>
      <w:proofErr w:type="spellStart"/>
      <w:r w:rsidRPr="00546F6C">
        <w:rPr>
          <w:bCs/>
          <w:iCs/>
        </w:rPr>
        <w:t>борышын</w:t>
      </w:r>
      <w:proofErr w:type="spellEnd"/>
      <w:r w:rsidRPr="00546F6C">
        <w:rPr>
          <w:bCs/>
          <w:iCs/>
        </w:rPr>
        <w:t xml:space="preserve"> (</w:t>
      </w:r>
      <w:proofErr w:type="spellStart"/>
      <w:r w:rsidRPr="00546F6C">
        <w:rPr>
          <w:bCs/>
          <w:iCs/>
        </w:rPr>
        <w:t>бұдан</w:t>
      </w:r>
      <w:proofErr w:type="spellEnd"/>
      <w:r w:rsidRPr="00546F6C">
        <w:rPr>
          <w:bCs/>
          <w:iCs/>
        </w:rPr>
        <w:t xml:space="preserve"> </w:t>
      </w:r>
      <w:proofErr w:type="spellStart"/>
      <w:r w:rsidRPr="00546F6C">
        <w:rPr>
          <w:bCs/>
          <w:iCs/>
        </w:rPr>
        <w:t>әрі</w:t>
      </w:r>
      <w:proofErr w:type="spellEnd"/>
      <w:r w:rsidRPr="00546F6C">
        <w:rPr>
          <w:bCs/>
          <w:iCs/>
        </w:rPr>
        <w:t xml:space="preserve"> – </w:t>
      </w:r>
      <w:proofErr w:type="spellStart"/>
      <w:r w:rsidRPr="00546F6C">
        <w:rPr>
          <w:bCs/>
          <w:iCs/>
        </w:rPr>
        <w:t>Борыш</w:t>
      </w:r>
      <w:proofErr w:type="spellEnd"/>
      <w:r w:rsidRPr="00546F6C">
        <w:rPr>
          <w:bCs/>
          <w:iCs/>
        </w:rPr>
        <w:t xml:space="preserve">) </w:t>
      </w:r>
      <w:proofErr w:type="spellStart"/>
      <w:r w:rsidRPr="00546F6C">
        <w:rPr>
          <w:bCs/>
          <w:iCs/>
        </w:rPr>
        <w:t>мынадай</w:t>
      </w:r>
      <w:proofErr w:type="spellEnd"/>
      <w:r w:rsidRPr="00546F6C">
        <w:rPr>
          <w:bCs/>
          <w:iCs/>
        </w:rPr>
        <w:t xml:space="preserve"> </w:t>
      </w:r>
      <w:proofErr w:type="spellStart"/>
      <w:r w:rsidRPr="00546F6C">
        <w:rPr>
          <w:bCs/>
          <w:iCs/>
        </w:rPr>
        <w:t>талаптарға</w:t>
      </w:r>
      <w:proofErr w:type="spellEnd"/>
      <w:r w:rsidRPr="00546F6C">
        <w:rPr>
          <w:bCs/>
          <w:iCs/>
        </w:rPr>
        <w:t xml:space="preserve"> </w:t>
      </w:r>
      <w:proofErr w:type="spellStart"/>
      <w:r w:rsidRPr="00546F6C">
        <w:rPr>
          <w:bCs/>
          <w:iCs/>
        </w:rPr>
        <w:t>сәйкес</w:t>
      </w:r>
      <w:proofErr w:type="spellEnd"/>
      <w:r w:rsidRPr="00546F6C">
        <w:rPr>
          <w:bCs/>
          <w:iCs/>
        </w:rPr>
        <w:t xml:space="preserve"> </w:t>
      </w:r>
      <w:proofErr w:type="spellStart"/>
      <w:r w:rsidRPr="00546F6C">
        <w:rPr>
          <w:bCs/>
          <w:iCs/>
        </w:rPr>
        <w:t>өте</w:t>
      </w:r>
      <w:proofErr w:type="spellEnd"/>
      <w:r>
        <w:rPr>
          <w:bCs/>
          <w:iCs/>
          <w:lang w:val="kk-KZ"/>
        </w:rPr>
        <w:t>йді</w:t>
      </w:r>
      <w:r w:rsidRPr="00546F6C">
        <w:rPr>
          <w:bCs/>
          <w:iCs/>
        </w:rPr>
        <w:t>:</w:t>
      </w:r>
    </w:p>
    <w:p w14:paraId="7826F1B7" w14:textId="376B0039" w:rsidR="00546F6C" w:rsidRDefault="00546F6C" w:rsidP="00546F6C">
      <w:pPr>
        <w:pStyle w:val="af1"/>
        <w:spacing w:before="120" w:after="120"/>
        <w:ind w:left="360"/>
        <w:jc w:val="both"/>
        <w:rPr>
          <w:b/>
          <w:i/>
        </w:rPr>
      </w:pPr>
      <w:r w:rsidRPr="00546F6C">
        <w:rPr>
          <w:b/>
          <w:i/>
        </w:rPr>
        <w:t xml:space="preserve">d) </w:t>
      </w:r>
      <w:proofErr w:type="spellStart"/>
      <w:r w:rsidRPr="00546F6C">
        <w:rPr>
          <w:b/>
          <w:i/>
        </w:rPr>
        <w:t>Өтеу</w:t>
      </w:r>
      <w:proofErr w:type="spellEnd"/>
      <w:r w:rsidRPr="00546F6C">
        <w:rPr>
          <w:b/>
          <w:i/>
        </w:rPr>
        <w:t xml:space="preserve"> </w:t>
      </w:r>
      <w:proofErr w:type="spellStart"/>
      <w:r w:rsidRPr="00546F6C">
        <w:rPr>
          <w:b/>
          <w:i/>
        </w:rPr>
        <w:t>мерзімі</w:t>
      </w:r>
      <w:proofErr w:type="spellEnd"/>
      <w:r w:rsidRPr="00546F6C">
        <w:rPr>
          <w:b/>
          <w:i/>
        </w:rPr>
        <w:t>:</w:t>
      </w:r>
    </w:p>
    <w:p w14:paraId="1FFEA954" w14:textId="4C314761" w:rsidR="00546F6C" w:rsidRDefault="00EB03CD" w:rsidP="00546F6C">
      <w:pPr>
        <w:pStyle w:val="af1"/>
        <w:spacing w:before="120" w:after="120"/>
        <w:ind w:left="360"/>
        <w:jc w:val="both"/>
        <w:rPr>
          <w:bCs/>
          <w:iCs/>
        </w:rPr>
      </w:pPr>
      <w:proofErr w:type="spellStart"/>
      <w:r w:rsidRPr="00EB03CD">
        <w:rPr>
          <w:bCs/>
          <w:iCs/>
        </w:rPr>
        <w:t>Сатып</w:t>
      </w:r>
      <w:proofErr w:type="spellEnd"/>
      <w:r w:rsidRPr="00EB03CD">
        <w:rPr>
          <w:bCs/>
          <w:iCs/>
        </w:rPr>
        <w:t xml:space="preserve"> </w:t>
      </w:r>
      <w:proofErr w:type="spellStart"/>
      <w:r w:rsidRPr="00EB03CD">
        <w:rPr>
          <w:bCs/>
          <w:iCs/>
        </w:rPr>
        <w:t>алушы</w:t>
      </w:r>
      <w:proofErr w:type="spellEnd"/>
      <w:r w:rsidRPr="00EB03CD">
        <w:rPr>
          <w:bCs/>
          <w:iCs/>
        </w:rPr>
        <w:t xml:space="preserve"> </w:t>
      </w:r>
      <w:proofErr w:type="spellStart"/>
      <w:r w:rsidRPr="00EB03CD">
        <w:rPr>
          <w:bCs/>
          <w:iCs/>
        </w:rPr>
        <w:t>Активтің</w:t>
      </w:r>
      <w:proofErr w:type="spellEnd"/>
      <w:r w:rsidRPr="00EB03CD">
        <w:rPr>
          <w:bCs/>
          <w:iCs/>
        </w:rPr>
        <w:t xml:space="preserve"> </w:t>
      </w:r>
      <w:proofErr w:type="spellStart"/>
      <w:r w:rsidRPr="00EB03CD">
        <w:rPr>
          <w:bCs/>
          <w:iCs/>
        </w:rPr>
        <w:t>жарғылық</w:t>
      </w:r>
      <w:proofErr w:type="spellEnd"/>
      <w:r w:rsidRPr="00EB03CD">
        <w:rPr>
          <w:bCs/>
          <w:iCs/>
        </w:rPr>
        <w:t xml:space="preserve"> </w:t>
      </w:r>
      <w:proofErr w:type="spellStart"/>
      <w:r w:rsidRPr="00EB03CD">
        <w:rPr>
          <w:bCs/>
          <w:iCs/>
        </w:rPr>
        <w:t>капиталына</w:t>
      </w:r>
      <w:proofErr w:type="spellEnd"/>
      <w:r w:rsidRPr="00EB03CD">
        <w:rPr>
          <w:bCs/>
          <w:iCs/>
        </w:rPr>
        <w:t xml:space="preserve"> </w:t>
      </w:r>
      <w:proofErr w:type="spellStart"/>
      <w:r w:rsidRPr="00EB03CD">
        <w:rPr>
          <w:bCs/>
          <w:iCs/>
        </w:rPr>
        <w:t>қатысу</w:t>
      </w:r>
      <w:proofErr w:type="spellEnd"/>
      <w:r w:rsidRPr="00EB03CD">
        <w:rPr>
          <w:bCs/>
          <w:iCs/>
        </w:rPr>
        <w:t xml:space="preserve"> </w:t>
      </w:r>
      <w:proofErr w:type="spellStart"/>
      <w:r w:rsidRPr="00EB03CD">
        <w:rPr>
          <w:bCs/>
          <w:iCs/>
        </w:rPr>
        <w:t>үлесінің</w:t>
      </w:r>
      <w:proofErr w:type="spellEnd"/>
      <w:r w:rsidRPr="00EB03CD">
        <w:rPr>
          <w:bCs/>
          <w:iCs/>
        </w:rPr>
        <w:t xml:space="preserve"> 75%-дан </w:t>
      </w:r>
      <w:proofErr w:type="spellStart"/>
      <w:r w:rsidRPr="00EB03CD">
        <w:rPr>
          <w:bCs/>
          <w:iCs/>
        </w:rPr>
        <w:t>астамын</w:t>
      </w:r>
      <w:proofErr w:type="spellEnd"/>
      <w:r w:rsidRPr="00EB03CD">
        <w:rPr>
          <w:bCs/>
          <w:iCs/>
        </w:rPr>
        <w:t xml:space="preserve"> </w:t>
      </w:r>
      <w:proofErr w:type="spellStart"/>
      <w:r w:rsidRPr="00EB03CD">
        <w:rPr>
          <w:bCs/>
          <w:iCs/>
        </w:rPr>
        <w:t>сатып</w:t>
      </w:r>
      <w:proofErr w:type="spellEnd"/>
      <w:r w:rsidRPr="00EB03CD">
        <w:rPr>
          <w:bCs/>
          <w:iCs/>
        </w:rPr>
        <w:t xml:space="preserve"> </w:t>
      </w:r>
      <w:proofErr w:type="spellStart"/>
      <w:r w:rsidRPr="00EB03CD">
        <w:rPr>
          <w:bCs/>
          <w:iCs/>
        </w:rPr>
        <w:t>алған</w:t>
      </w:r>
      <w:proofErr w:type="spellEnd"/>
      <w:r w:rsidRPr="00EB03CD">
        <w:rPr>
          <w:bCs/>
          <w:iCs/>
        </w:rPr>
        <w:t xml:space="preserve"> </w:t>
      </w:r>
      <w:proofErr w:type="spellStart"/>
      <w:r w:rsidRPr="00EB03CD">
        <w:rPr>
          <w:bCs/>
          <w:iCs/>
        </w:rPr>
        <w:t>жағдайда</w:t>
      </w:r>
      <w:proofErr w:type="spellEnd"/>
      <w:r w:rsidRPr="00EB03CD">
        <w:rPr>
          <w:bCs/>
          <w:iCs/>
        </w:rPr>
        <w:t xml:space="preserve">, </w:t>
      </w:r>
      <w:proofErr w:type="spellStart"/>
      <w:r w:rsidRPr="00EB03CD">
        <w:rPr>
          <w:bCs/>
          <w:iCs/>
        </w:rPr>
        <w:t>Шарт</w:t>
      </w:r>
      <w:proofErr w:type="spellEnd"/>
      <w:r w:rsidRPr="00EB03CD">
        <w:rPr>
          <w:bCs/>
          <w:iCs/>
        </w:rPr>
        <w:t xml:space="preserve"> </w:t>
      </w:r>
      <w:proofErr w:type="spellStart"/>
      <w:r w:rsidRPr="00EB03CD">
        <w:rPr>
          <w:bCs/>
          <w:iCs/>
        </w:rPr>
        <w:t>жасалғаннан</w:t>
      </w:r>
      <w:proofErr w:type="spellEnd"/>
      <w:r w:rsidRPr="00EB03CD">
        <w:rPr>
          <w:bCs/>
          <w:iCs/>
        </w:rPr>
        <w:t xml:space="preserve"> </w:t>
      </w:r>
      <w:proofErr w:type="spellStart"/>
      <w:r w:rsidRPr="00EB03CD">
        <w:rPr>
          <w:bCs/>
          <w:iCs/>
        </w:rPr>
        <w:t>кейін</w:t>
      </w:r>
      <w:proofErr w:type="spellEnd"/>
      <w:r w:rsidRPr="00EB03CD">
        <w:rPr>
          <w:bCs/>
          <w:iCs/>
        </w:rPr>
        <w:t xml:space="preserve"> 30 (</w:t>
      </w:r>
      <w:proofErr w:type="spellStart"/>
      <w:r w:rsidRPr="00EB03CD">
        <w:rPr>
          <w:bCs/>
          <w:iCs/>
        </w:rPr>
        <w:t>отыз</w:t>
      </w:r>
      <w:proofErr w:type="spellEnd"/>
      <w:r w:rsidRPr="00EB03CD">
        <w:rPr>
          <w:bCs/>
          <w:iCs/>
        </w:rPr>
        <w:t xml:space="preserve">) </w:t>
      </w:r>
      <w:proofErr w:type="spellStart"/>
      <w:r w:rsidRPr="00EB03CD">
        <w:rPr>
          <w:bCs/>
          <w:iCs/>
        </w:rPr>
        <w:t>жұмыс</w:t>
      </w:r>
      <w:proofErr w:type="spellEnd"/>
      <w:r w:rsidRPr="00EB03CD">
        <w:rPr>
          <w:bCs/>
          <w:iCs/>
        </w:rPr>
        <w:t xml:space="preserve"> </w:t>
      </w:r>
      <w:proofErr w:type="spellStart"/>
      <w:r w:rsidRPr="00EB03CD">
        <w:rPr>
          <w:bCs/>
          <w:iCs/>
        </w:rPr>
        <w:t>күні</w:t>
      </w:r>
      <w:proofErr w:type="spellEnd"/>
      <w:r w:rsidRPr="00EB03CD">
        <w:rPr>
          <w:bCs/>
          <w:iCs/>
        </w:rPr>
        <w:t xml:space="preserve"> </w:t>
      </w:r>
      <w:proofErr w:type="spellStart"/>
      <w:r w:rsidRPr="00EB03CD">
        <w:rPr>
          <w:bCs/>
          <w:iCs/>
        </w:rPr>
        <w:t>ішінде</w:t>
      </w:r>
      <w:proofErr w:type="spellEnd"/>
      <w:r w:rsidRPr="00EB03CD">
        <w:rPr>
          <w:bCs/>
          <w:iCs/>
        </w:rPr>
        <w:t xml:space="preserve"> </w:t>
      </w:r>
      <w:proofErr w:type="spellStart"/>
      <w:r w:rsidRPr="00EB03CD">
        <w:rPr>
          <w:bCs/>
          <w:iCs/>
        </w:rPr>
        <w:t>қарызды</w:t>
      </w:r>
      <w:proofErr w:type="spellEnd"/>
      <w:r w:rsidRPr="00EB03CD">
        <w:rPr>
          <w:bCs/>
          <w:iCs/>
        </w:rPr>
        <w:t xml:space="preserve"> </w:t>
      </w:r>
      <w:proofErr w:type="spellStart"/>
      <w:r w:rsidRPr="00EB03CD">
        <w:rPr>
          <w:bCs/>
          <w:iCs/>
        </w:rPr>
        <w:t>біржолғы</w:t>
      </w:r>
      <w:proofErr w:type="spellEnd"/>
      <w:r w:rsidRPr="00EB03CD">
        <w:rPr>
          <w:bCs/>
          <w:iCs/>
        </w:rPr>
        <w:t xml:space="preserve"> </w:t>
      </w:r>
      <w:proofErr w:type="spellStart"/>
      <w:r w:rsidRPr="00EB03CD">
        <w:rPr>
          <w:bCs/>
          <w:iCs/>
        </w:rPr>
        <w:t>өтеумен</w:t>
      </w:r>
      <w:proofErr w:type="spellEnd"/>
      <w:r w:rsidRPr="00EB03CD">
        <w:rPr>
          <w:bCs/>
          <w:iCs/>
        </w:rPr>
        <w:t xml:space="preserve"> </w:t>
      </w:r>
      <w:proofErr w:type="spellStart"/>
      <w:r w:rsidRPr="00EB03CD">
        <w:rPr>
          <w:bCs/>
          <w:iCs/>
        </w:rPr>
        <w:t>өтеуге</w:t>
      </w:r>
      <w:proofErr w:type="spellEnd"/>
      <w:r w:rsidRPr="00EB03CD">
        <w:rPr>
          <w:bCs/>
          <w:iCs/>
        </w:rPr>
        <w:t xml:space="preserve"> </w:t>
      </w:r>
      <w:proofErr w:type="spellStart"/>
      <w:r w:rsidRPr="00EB03CD">
        <w:rPr>
          <w:bCs/>
          <w:iCs/>
        </w:rPr>
        <w:t>тиіс</w:t>
      </w:r>
      <w:proofErr w:type="spellEnd"/>
      <w:r w:rsidRPr="00EB03CD">
        <w:rPr>
          <w:bCs/>
          <w:iCs/>
        </w:rPr>
        <w:t xml:space="preserve">; </w:t>
      </w:r>
      <w:proofErr w:type="spellStart"/>
      <w:r w:rsidRPr="00EB03CD">
        <w:rPr>
          <w:bCs/>
          <w:iCs/>
        </w:rPr>
        <w:t>немесе</w:t>
      </w:r>
      <w:proofErr w:type="spellEnd"/>
    </w:p>
    <w:p w14:paraId="321E2372" w14:textId="722BE871" w:rsidR="00EB03CD" w:rsidRDefault="00EB03CD" w:rsidP="00546F6C">
      <w:pPr>
        <w:pStyle w:val="af1"/>
        <w:spacing w:before="120" w:after="120"/>
        <w:ind w:left="360"/>
        <w:jc w:val="both"/>
        <w:rPr>
          <w:bCs/>
          <w:iCs/>
          <w:lang w:val="kk-KZ"/>
        </w:rPr>
      </w:pPr>
      <w:proofErr w:type="spellStart"/>
      <w:r w:rsidRPr="00EB03CD">
        <w:rPr>
          <w:bCs/>
          <w:iCs/>
        </w:rPr>
        <w:t>Сатып</w:t>
      </w:r>
      <w:proofErr w:type="spellEnd"/>
      <w:r w:rsidRPr="00EB03CD">
        <w:rPr>
          <w:bCs/>
          <w:iCs/>
        </w:rPr>
        <w:t xml:space="preserve"> </w:t>
      </w:r>
      <w:proofErr w:type="spellStart"/>
      <w:r w:rsidRPr="00EB03CD">
        <w:rPr>
          <w:bCs/>
          <w:iCs/>
        </w:rPr>
        <w:t>алушы</w:t>
      </w:r>
      <w:proofErr w:type="spellEnd"/>
      <w:r w:rsidRPr="00EB03CD">
        <w:rPr>
          <w:bCs/>
          <w:iCs/>
        </w:rPr>
        <w:t xml:space="preserve"> </w:t>
      </w:r>
      <w:proofErr w:type="spellStart"/>
      <w:r w:rsidRPr="00EB03CD">
        <w:rPr>
          <w:bCs/>
          <w:iCs/>
        </w:rPr>
        <w:t>Шарт</w:t>
      </w:r>
      <w:proofErr w:type="spellEnd"/>
      <w:r w:rsidRPr="00EB03CD">
        <w:rPr>
          <w:bCs/>
          <w:iCs/>
        </w:rPr>
        <w:t xml:space="preserve"> </w:t>
      </w:r>
      <w:proofErr w:type="spellStart"/>
      <w:r w:rsidRPr="00EB03CD">
        <w:rPr>
          <w:bCs/>
          <w:iCs/>
        </w:rPr>
        <w:t>жасалғаннан</w:t>
      </w:r>
      <w:proofErr w:type="spellEnd"/>
      <w:r w:rsidRPr="00EB03CD">
        <w:rPr>
          <w:bCs/>
          <w:iCs/>
        </w:rPr>
        <w:t xml:space="preserve"> </w:t>
      </w:r>
      <w:proofErr w:type="spellStart"/>
      <w:r w:rsidRPr="00EB03CD">
        <w:rPr>
          <w:bCs/>
          <w:iCs/>
        </w:rPr>
        <w:t>кейін</w:t>
      </w:r>
      <w:proofErr w:type="spellEnd"/>
      <w:r w:rsidRPr="00EB03CD">
        <w:rPr>
          <w:bCs/>
          <w:iCs/>
        </w:rPr>
        <w:t xml:space="preserve"> 5 (бес) </w:t>
      </w:r>
      <w:proofErr w:type="spellStart"/>
      <w:r w:rsidRPr="00EB03CD">
        <w:rPr>
          <w:bCs/>
          <w:iCs/>
        </w:rPr>
        <w:t>жылдан</w:t>
      </w:r>
      <w:proofErr w:type="spellEnd"/>
      <w:r w:rsidRPr="00EB03CD">
        <w:rPr>
          <w:bCs/>
          <w:iCs/>
        </w:rPr>
        <w:t xml:space="preserve"> </w:t>
      </w:r>
      <w:proofErr w:type="spellStart"/>
      <w:r w:rsidRPr="00EB03CD">
        <w:rPr>
          <w:bCs/>
          <w:iCs/>
        </w:rPr>
        <w:t>аспайтын</w:t>
      </w:r>
      <w:proofErr w:type="spellEnd"/>
      <w:r w:rsidRPr="00EB03CD">
        <w:rPr>
          <w:bCs/>
          <w:iCs/>
        </w:rPr>
        <w:t xml:space="preserve"> </w:t>
      </w:r>
      <w:proofErr w:type="spellStart"/>
      <w:r w:rsidRPr="00EB03CD">
        <w:rPr>
          <w:bCs/>
          <w:iCs/>
        </w:rPr>
        <w:t>мерзімде</w:t>
      </w:r>
      <w:proofErr w:type="spellEnd"/>
      <w:r w:rsidRPr="00EB03CD">
        <w:rPr>
          <w:bCs/>
          <w:iCs/>
        </w:rPr>
        <w:t xml:space="preserve"> </w:t>
      </w:r>
      <w:proofErr w:type="spellStart"/>
      <w:r w:rsidRPr="00EB03CD">
        <w:rPr>
          <w:bCs/>
          <w:iCs/>
        </w:rPr>
        <w:t>Активтің</w:t>
      </w:r>
      <w:proofErr w:type="spellEnd"/>
      <w:r w:rsidRPr="00EB03CD">
        <w:rPr>
          <w:bCs/>
          <w:iCs/>
        </w:rPr>
        <w:t xml:space="preserve"> </w:t>
      </w:r>
      <w:proofErr w:type="spellStart"/>
      <w:r w:rsidRPr="00EB03CD">
        <w:rPr>
          <w:bCs/>
          <w:iCs/>
        </w:rPr>
        <w:t>жарғылық</w:t>
      </w:r>
      <w:proofErr w:type="spellEnd"/>
      <w:r w:rsidRPr="00EB03CD">
        <w:rPr>
          <w:bCs/>
          <w:iCs/>
        </w:rPr>
        <w:t xml:space="preserve"> </w:t>
      </w:r>
      <w:proofErr w:type="spellStart"/>
      <w:r w:rsidRPr="00EB03CD">
        <w:rPr>
          <w:bCs/>
          <w:iCs/>
        </w:rPr>
        <w:t>капиталына</w:t>
      </w:r>
      <w:proofErr w:type="spellEnd"/>
      <w:r w:rsidRPr="00EB03CD">
        <w:rPr>
          <w:bCs/>
          <w:iCs/>
        </w:rPr>
        <w:t xml:space="preserve"> </w:t>
      </w:r>
      <w:proofErr w:type="spellStart"/>
      <w:r w:rsidRPr="00EB03CD">
        <w:rPr>
          <w:bCs/>
          <w:iCs/>
        </w:rPr>
        <w:t>қатысу</w:t>
      </w:r>
      <w:proofErr w:type="spellEnd"/>
      <w:r w:rsidRPr="00EB03CD">
        <w:rPr>
          <w:bCs/>
          <w:iCs/>
        </w:rPr>
        <w:t xml:space="preserve"> </w:t>
      </w:r>
      <w:proofErr w:type="spellStart"/>
      <w:r w:rsidRPr="00EB03CD">
        <w:rPr>
          <w:bCs/>
          <w:iCs/>
        </w:rPr>
        <w:t>үлесін</w:t>
      </w:r>
      <w:proofErr w:type="spellEnd"/>
      <w:r w:rsidRPr="00EB03CD">
        <w:rPr>
          <w:bCs/>
          <w:iCs/>
        </w:rPr>
        <w:t xml:space="preserve"> 51%-дан </w:t>
      </w:r>
      <w:r w:rsidR="009C71C7">
        <w:rPr>
          <w:bCs/>
          <w:iCs/>
          <w:lang w:val="kk-KZ"/>
        </w:rPr>
        <w:t xml:space="preserve">бастап </w:t>
      </w:r>
      <w:r w:rsidRPr="00EB03CD">
        <w:rPr>
          <w:bCs/>
          <w:iCs/>
        </w:rPr>
        <w:t>75%-</w:t>
      </w:r>
      <w:proofErr w:type="spellStart"/>
      <w:r w:rsidRPr="00EB03CD">
        <w:rPr>
          <w:bCs/>
          <w:iCs/>
        </w:rPr>
        <w:t>ға</w:t>
      </w:r>
      <w:proofErr w:type="spellEnd"/>
      <w:r w:rsidRPr="00EB03CD">
        <w:rPr>
          <w:bCs/>
          <w:iCs/>
        </w:rPr>
        <w:t xml:space="preserve"> </w:t>
      </w:r>
      <w:proofErr w:type="spellStart"/>
      <w:r w:rsidRPr="00EB03CD">
        <w:rPr>
          <w:bCs/>
          <w:iCs/>
        </w:rPr>
        <w:t>дейін</w:t>
      </w:r>
      <w:proofErr w:type="spellEnd"/>
      <w:r w:rsidRPr="00EB03CD">
        <w:rPr>
          <w:bCs/>
          <w:iCs/>
        </w:rPr>
        <w:t xml:space="preserve"> (</w:t>
      </w:r>
      <w:proofErr w:type="spellStart"/>
      <w:r w:rsidRPr="00EB03CD">
        <w:rPr>
          <w:bCs/>
          <w:iCs/>
        </w:rPr>
        <w:t>қоса</w:t>
      </w:r>
      <w:proofErr w:type="spellEnd"/>
      <w:r w:rsidRPr="00EB03CD">
        <w:rPr>
          <w:bCs/>
          <w:iCs/>
        </w:rPr>
        <w:t xml:space="preserve"> </w:t>
      </w:r>
      <w:proofErr w:type="spellStart"/>
      <w:r w:rsidRPr="00EB03CD">
        <w:rPr>
          <w:bCs/>
          <w:iCs/>
        </w:rPr>
        <w:t>алғанда</w:t>
      </w:r>
      <w:proofErr w:type="spellEnd"/>
      <w:r w:rsidRPr="00EB03CD">
        <w:rPr>
          <w:bCs/>
          <w:iCs/>
        </w:rPr>
        <w:t xml:space="preserve">) </w:t>
      </w:r>
      <w:proofErr w:type="spellStart"/>
      <w:r w:rsidRPr="00EB03CD">
        <w:rPr>
          <w:bCs/>
          <w:iCs/>
        </w:rPr>
        <w:t>немесе</w:t>
      </w:r>
      <w:proofErr w:type="spellEnd"/>
      <w:r w:rsidRPr="00EB03CD">
        <w:rPr>
          <w:bCs/>
          <w:iCs/>
        </w:rPr>
        <w:t xml:space="preserve"> </w:t>
      </w:r>
      <w:proofErr w:type="spellStart"/>
      <w:r w:rsidRPr="00EB03CD">
        <w:rPr>
          <w:bCs/>
          <w:iCs/>
        </w:rPr>
        <w:t>Активтің</w:t>
      </w:r>
      <w:proofErr w:type="spellEnd"/>
      <w:r w:rsidRPr="00EB03CD">
        <w:rPr>
          <w:bCs/>
          <w:iCs/>
        </w:rPr>
        <w:t xml:space="preserve"> </w:t>
      </w:r>
      <w:proofErr w:type="spellStart"/>
      <w:r w:rsidRPr="00EB03CD">
        <w:rPr>
          <w:bCs/>
          <w:iCs/>
        </w:rPr>
        <w:t>жарғылық</w:t>
      </w:r>
      <w:proofErr w:type="spellEnd"/>
      <w:r w:rsidRPr="00EB03CD">
        <w:rPr>
          <w:bCs/>
          <w:iCs/>
        </w:rPr>
        <w:t xml:space="preserve"> </w:t>
      </w:r>
      <w:proofErr w:type="spellStart"/>
      <w:r w:rsidRPr="00EB03CD">
        <w:rPr>
          <w:bCs/>
          <w:iCs/>
        </w:rPr>
        <w:t>капиталына</w:t>
      </w:r>
      <w:proofErr w:type="spellEnd"/>
      <w:r w:rsidRPr="00EB03CD">
        <w:rPr>
          <w:bCs/>
          <w:iCs/>
        </w:rPr>
        <w:t xml:space="preserve"> </w:t>
      </w:r>
      <w:proofErr w:type="spellStart"/>
      <w:r w:rsidRPr="00EB03CD">
        <w:rPr>
          <w:bCs/>
          <w:iCs/>
        </w:rPr>
        <w:t>қатысу</w:t>
      </w:r>
      <w:proofErr w:type="spellEnd"/>
      <w:r w:rsidRPr="00EB03CD">
        <w:rPr>
          <w:bCs/>
          <w:iCs/>
        </w:rPr>
        <w:t xml:space="preserve"> </w:t>
      </w:r>
      <w:proofErr w:type="spellStart"/>
      <w:r w:rsidRPr="00EB03CD">
        <w:rPr>
          <w:bCs/>
          <w:iCs/>
        </w:rPr>
        <w:t>үлесін</w:t>
      </w:r>
      <w:proofErr w:type="spellEnd"/>
      <w:r w:rsidRPr="00EB03CD">
        <w:rPr>
          <w:bCs/>
          <w:iCs/>
        </w:rPr>
        <w:t xml:space="preserve"> 75%-дан </w:t>
      </w:r>
      <w:proofErr w:type="spellStart"/>
      <w:r w:rsidRPr="00EB03CD">
        <w:rPr>
          <w:bCs/>
          <w:iCs/>
        </w:rPr>
        <w:t>астам</w:t>
      </w:r>
      <w:proofErr w:type="spellEnd"/>
      <w:r w:rsidRPr="00EB03CD">
        <w:rPr>
          <w:bCs/>
          <w:iCs/>
        </w:rPr>
        <w:t xml:space="preserve"> </w:t>
      </w:r>
      <w:proofErr w:type="spellStart"/>
      <w:r w:rsidRPr="00EB03CD">
        <w:rPr>
          <w:bCs/>
          <w:iCs/>
        </w:rPr>
        <w:t>сатып</w:t>
      </w:r>
      <w:proofErr w:type="spellEnd"/>
      <w:r w:rsidRPr="00EB03CD">
        <w:rPr>
          <w:bCs/>
          <w:iCs/>
        </w:rPr>
        <w:t xml:space="preserve"> </w:t>
      </w:r>
      <w:proofErr w:type="spellStart"/>
      <w:r w:rsidRPr="00EB03CD">
        <w:rPr>
          <w:bCs/>
          <w:iCs/>
        </w:rPr>
        <w:t>алған</w:t>
      </w:r>
      <w:proofErr w:type="spellEnd"/>
      <w:r w:rsidRPr="00EB03CD">
        <w:rPr>
          <w:bCs/>
          <w:iCs/>
        </w:rPr>
        <w:t xml:space="preserve"> </w:t>
      </w:r>
      <w:proofErr w:type="spellStart"/>
      <w:r w:rsidRPr="00EB03CD">
        <w:rPr>
          <w:bCs/>
          <w:iCs/>
        </w:rPr>
        <w:t>жағдайда</w:t>
      </w:r>
      <w:proofErr w:type="spellEnd"/>
      <w:r w:rsidRPr="00EB03CD">
        <w:rPr>
          <w:bCs/>
          <w:iCs/>
        </w:rPr>
        <w:t xml:space="preserve">, </w:t>
      </w:r>
      <w:proofErr w:type="spellStart"/>
      <w:r w:rsidRPr="00EB03CD">
        <w:rPr>
          <w:bCs/>
          <w:iCs/>
        </w:rPr>
        <w:t>бірақ</w:t>
      </w:r>
      <w:proofErr w:type="spellEnd"/>
      <w:r w:rsidRPr="00EB03CD">
        <w:rPr>
          <w:bCs/>
          <w:iCs/>
        </w:rPr>
        <w:t xml:space="preserve"> </w:t>
      </w:r>
      <w:proofErr w:type="spellStart"/>
      <w:r w:rsidRPr="00EB03CD">
        <w:rPr>
          <w:bCs/>
          <w:iCs/>
        </w:rPr>
        <w:t>Активтегі</w:t>
      </w:r>
      <w:proofErr w:type="spellEnd"/>
      <w:r w:rsidRPr="00EB03CD">
        <w:rPr>
          <w:bCs/>
          <w:iCs/>
        </w:rPr>
        <w:t xml:space="preserve"> </w:t>
      </w:r>
      <w:proofErr w:type="spellStart"/>
      <w:r w:rsidRPr="00EB03CD">
        <w:rPr>
          <w:bCs/>
          <w:iCs/>
        </w:rPr>
        <w:t>үлестің</w:t>
      </w:r>
      <w:proofErr w:type="spellEnd"/>
      <w:r w:rsidRPr="00EB03CD">
        <w:rPr>
          <w:bCs/>
          <w:iCs/>
        </w:rPr>
        <w:t xml:space="preserve"> </w:t>
      </w:r>
      <w:proofErr w:type="spellStart"/>
      <w:r w:rsidRPr="00EB03CD">
        <w:rPr>
          <w:bCs/>
          <w:iCs/>
        </w:rPr>
        <w:t>қандай</w:t>
      </w:r>
      <w:proofErr w:type="spellEnd"/>
      <w:r w:rsidRPr="00EB03CD">
        <w:rPr>
          <w:bCs/>
          <w:iCs/>
        </w:rPr>
        <w:t xml:space="preserve"> да </w:t>
      </w:r>
      <w:proofErr w:type="spellStart"/>
      <w:r w:rsidRPr="00EB03CD">
        <w:rPr>
          <w:bCs/>
          <w:iCs/>
        </w:rPr>
        <w:t>бір</w:t>
      </w:r>
      <w:proofErr w:type="spellEnd"/>
      <w:r w:rsidRPr="00EB03CD">
        <w:rPr>
          <w:bCs/>
          <w:iCs/>
        </w:rPr>
        <w:t xml:space="preserve"> </w:t>
      </w:r>
      <w:proofErr w:type="spellStart"/>
      <w:r w:rsidRPr="00EB03CD">
        <w:rPr>
          <w:bCs/>
          <w:iCs/>
        </w:rPr>
        <w:t>бөлігін</w:t>
      </w:r>
      <w:proofErr w:type="spellEnd"/>
      <w:r w:rsidRPr="00EB03CD">
        <w:rPr>
          <w:bCs/>
          <w:iCs/>
        </w:rPr>
        <w:t xml:space="preserve"> </w:t>
      </w:r>
      <w:r>
        <w:rPr>
          <w:bCs/>
          <w:iCs/>
          <w:lang w:val="kk-KZ"/>
        </w:rPr>
        <w:t>ТКС-ке</w:t>
      </w:r>
      <w:r w:rsidRPr="00EB03CD">
        <w:rPr>
          <w:bCs/>
          <w:iCs/>
        </w:rPr>
        <w:t xml:space="preserve"> </w:t>
      </w:r>
      <w:proofErr w:type="spellStart"/>
      <w:r w:rsidRPr="00EB03CD">
        <w:rPr>
          <w:bCs/>
          <w:iCs/>
        </w:rPr>
        <w:t>сенімгерлік</w:t>
      </w:r>
      <w:proofErr w:type="spellEnd"/>
      <w:r w:rsidRPr="00EB03CD">
        <w:rPr>
          <w:bCs/>
          <w:iCs/>
        </w:rPr>
        <w:t xml:space="preserve"> </w:t>
      </w:r>
      <w:proofErr w:type="spellStart"/>
      <w:r w:rsidRPr="00EB03CD">
        <w:rPr>
          <w:bCs/>
          <w:iCs/>
        </w:rPr>
        <w:t>басқаруға</w:t>
      </w:r>
      <w:proofErr w:type="spellEnd"/>
      <w:r w:rsidRPr="00EB03CD">
        <w:rPr>
          <w:bCs/>
          <w:iCs/>
        </w:rPr>
        <w:t xml:space="preserve"> </w:t>
      </w:r>
      <w:proofErr w:type="spellStart"/>
      <w:r w:rsidRPr="00EB03CD">
        <w:rPr>
          <w:bCs/>
          <w:iCs/>
        </w:rPr>
        <w:t>бере</w:t>
      </w:r>
      <w:proofErr w:type="spellEnd"/>
      <w:r w:rsidRPr="00EB03CD">
        <w:rPr>
          <w:bCs/>
          <w:iCs/>
        </w:rPr>
        <w:t xml:space="preserve"> </w:t>
      </w:r>
      <w:proofErr w:type="spellStart"/>
      <w:r w:rsidRPr="00EB03CD">
        <w:rPr>
          <w:bCs/>
          <w:iCs/>
        </w:rPr>
        <w:t>отырып</w:t>
      </w:r>
      <w:proofErr w:type="spellEnd"/>
      <w:r w:rsidRPr="00EB03CD">
        <w:rPr>
          <w:bCs/>
          <w:iCs/>
        </w:rPr>
        <w:t xml:space="preserve">, </w:t>
      </w:r>
      <w:r>
        <w:rPr>
          <w:bCs/>
          <w:iCs/>
          <w:lang w:val="kk-KZ"/>
        </w:rPr>
        <w:t>Борышты</w:t>
      </w:r>
      <w:r w:rsidRPr="00EB03CD">
        <w:rPr>
          <w:bCs/>
          <w:iCs/>
        </w:rPr>
        <w:t xml:space="preserve"> </w:t>
      </w:r>
      <w:proofErr w:type="spellStart"/>
      <w:r w:rsidRPr="00EB03CD">
        <w:rPr>
          <w:bCs/>
          <w:iCs/>
        </w:rPr>
        <w:t>өтеуге</w:t>
      </w:r>
      <w:proofErr w:type="spellEnd"/>
      <w:r w:rsidRPr="00EB03CD">
        <w:rPr>
          <w:bCs/>
          <w:iCs/>
        </w:rPr>
        <w:t xml:space="preserve"> </w:t>
      </w:r>
      <w:proofErr w:type="spellStart"/>
      <w:r w:rsidRPr="00EB03CD">
        <w:rPr>
          <w:bCs/>
          <w:iCs/>
        </w:rPr>
        <w:t>тиіс</w:t>
      </w:r>
      <w:proofErr w:type="spellEnd"/>
      <w:r w:rsidRPr="00EB03CD">
        <w:rPr>
          <w:bCs/>
          <w:iCs/>
        </w:rPr>
        <w:t xml:space="preserve">, </w:t>
      </w:r>
      <w:proofErr w:type="spellStart"/>
      <w:r w:rsidRPr="00EB03CD">
        <w:rPr>
          <w:bCs/>
          <w:iCs/>
        </w:rPr>
        <w:t>осылайша</w:t>
      </w:r>
      <w:proofErr w:type="spellEnd"/>
      <w:r w:rsidRPr="00EB03CD">
        <w:rPr>
          <w:bCs/>
          <w:iCs/>
        </w:rPr>
        <w:t xml:space="preserve">, ТКС </w:t>
      </w:r>
      <w:proofErr w:type="spellStart"/>
      <w:r w:rsidRPr="00EB03CD">
        <w:rPr>
          <w:bCs/>
          <w:iCs/>
        </w:rPr>
        <w:t>нәтижесінде</w:t>
      </w:r>
      <w:proofErr w:type="spellEnd"/>
      <w:r w:rsidRPr="00EB03CD">
        <w:rPr>
          <w:bCs/>
          <w:iCs/>
        </w:rPr>
        <w:t xml:space="preserve"> </w:t>
      </w:r>
      <w:proofErr w:type="spellStart"/>
      <w:r w:rsidRPr="00EB03CD">
        <w:rPr>
          <w:bCs/>
          <w:iCs/>
        </w:rPr>
        <w:t>меншік</w:t>
      </w:r>
      <w:proofErr w:type="spellEnd"/>
      <w:r w:rsidRPr="00EB03CD">
        <w:rPr>
          <w:bCs/>
          <w:iCs/>
        </w:rPr>
        <w:t xml:space="preserve"> </w:t>
      </w:r>
      <w:proofErr w:type="spellStart"/>
      <w:r w:rsidRPr="00EB03CD">
        <w:rPr>
          <w:bCs/>
          <w:iCs/>
        </w:rPr>
        <w:t>және</w:t>
      </w:r>
      <w:proofErr w:type="spellEnd"/>
      <w:r w:rsidRPr="00EB03CD">
        <w:rPr>
          <w:bCs/>
          <w:iCs/>
        </w:rPr>
        <w:t>/</w:t>
      </w:r>
      <w:proofErr w:type="spellStart"/>
      <w:r w:rsidRPr="00EB03CD">
        <w:rPr>
          <w:bCs/>
          <w:iCs/>
        </w:rPr>
        <w:t>немесе</w:t>
      </w:r>
      <w:proofErr w:type="spellEnd"/>
      <w:r w:rsidRPr="00EB03CD">
        <w:rPr>
          <w:bCs/>
          <w:iCs/>
        </w:rPr>
        <w:t xml:space="preserve"> </w:t>
      </w:r>
      <w:proofErr w:type="spellStart"/>
      <w:r w:rsidRPr="00EB03CD">
        <w:rPr>
          <w:bCs/>
          <w:iCs/>
        </w:rPr>
        <w:t>сенімгерлік</w:t>
      </w:r>
      <w:proofErr w:type="spellEnd"/>
      <w:r w:rsidRPr="00EB03CD">
        <w:rPr>
          <w:bCs/>
          <w:iCs/>
        </w:rPr>
        <w:t xml:space="preserve"> </w:t>
      </w:r>
      <w:proofErr w:type="spellStart"/>
      <w:r w:rsidRPr="00EB03CD">
        <w:rPr>
          <w:bCs/>
          <w:iCs/>
        </w:rPr>
        <w:t>басқару</w:t>
      </w:r>
      <w:proofErr w:type="spellEnd"/>
      <w:r w:rsidRPr="00EB03CD">
        <w:rPr>
          <w:bCs/>
          <w:iCs/>
        </w:rPr>
        <w:t xml:space="preserve"> </w:t>
      </w:r>
      <w:proofErr w:type="spellStart"/>
      <w:r w:rsidRPr="00EB03CD">
        <w:rPr>
          <w:bCs/>
          <w:iCs/>
        </w:rPr>
        <w:t>құқығындағы</w:t>
      </w:r>
      <w:proofErr w:type="spellEnd"/>
      <w:r w:rsidRPr="00EB03CD">
        <w:rPr>
          <w:bCs/>
          <w:iCs/>
        </w:rPr>
        <w:t xml:space="preserve"> </w:t>
      </w:r>
      <w:proofErr w:type="spellStart"/>
      <w:r w:rsidRPr="00EB03CD">
        <w:rPr>
          <w:bCs/>
          <w:iCs/>
        </w:rPr>
        <w:t>Активке</w:t>
      </w:r>
      <w:proofErr w:type="spellEnd"/>
      <w:r w:rsidRPr="00EB03CD">
        <w:rPr>
          <w:bCs/>
          <w:iCs/>
        </w:rPr>
        <w:t xml:space="preserve"> </w:t>
      </w:r>
      <w:proofErr w:type="spellStart"/>
      <w:r w:rsidRPr="00EB03CD">
        <w:rPr>
          <w:bCs/>
          <w:iCs/>
        </w:rPr>
        <w:t>қатысу</w:t>
      </w:r>
      <w:proofErr w:type="spellEnd"/>
      <w:r w:rsidRPr="00EB03CD">
        <w:rPr>
          <w:bCs/>
          <w:iCs/>
        </w:rPr>
        <w:t xml:space="preserve"> </w:t>
      </w:r>
      <w:proofErr w:type="spellStart"/>
      <w:r w:rsidRPr="00EB03CD">
        <w:rPr>
          <w:bCs/>
          <w:iCs/>
        </w:rPr>
        <w:t>үлесінің</w:t>
      </w:r>
      <w:proofErr w:type="spellEnd"/>
      <w:r w:rsidRPr="00EB03CD">
        <w:rPr>
          <w:bCs/>
          <w:iCs/>
        </w:rPr>
        <w:t xml:space="preserve"> 25%-дан </w:t>
      </w:r>
      <w:proofErr w:type="spellStart"/>
      <w:r w:rsidRPr="00EB03CD">
        <w:rPr>
          <w:bCs/>
          <w:iCs/>
        </w:rPr>
        <w:t>астамын</w:t>
      </w:r>
      <w:proofErr w:type="spellEnd"/>
      <w:r w:rsidRPr="00EB03CD">
        <w:rPr>
          <w:bCs/>
          <w:iCs/>
        </w:rPr>
        <w:t xml:space="preserve"> </w:t>
      </w:r>
      <w:proofErr w:type="spellStart"/>
      <w:r w:rsidRPr="00EB03CD">
        <w:rPr>
          <w:bCs/>
          <w:iCs/>
        </w:rPr>
        <w:t>иеленеді</w:t>
      </w:r>
      <w:proofErr w:type="spellEnd"/>
      <w:r>
        <w:rPr>
          <w:bCs/>
          <w:iCs/>
          <w:lang w:val="kk-KZ"/>
        </w:rPr>
        <w:t>;</w:t>
      </w:r>
    </w:p>
    <w:p w14:paraId="09FC432B" w14:textId="2B12EAD9" w:rsidR="00EB03CD" w:rsidRPr="00EB03CD" w:rsidRDefault="00EB03CD" w:rsidP="00546F6C">
      <w:pPr>
        <w:pStyle w:val="af1"/>
        <w:spacing w:before="120" w:after="120"/>
        <w:ind w:left="360"/>
        <w:jc w:val="both"/>
        <w:rPr>
          <w:b/>
          <w:i/>
          <w:lang w:val="kk-KZ"/>
        </w:rPr>
      </w:pPr>
      <w:r w:rsidRPr="00EB03CD">
        <w:rPr>
          <w:b/>
          <w:i/>
          <w:lang w:val="kk-KZ"/>
        </w:rPr>
        <w:t>e) Қамтамасыз ету:</w:t>
      </w:r>
    </w:p>
    <w:p w14:paraId="6AFA7AA6" w14:textId="448173D0" w:rsidR="00EB03CD" w:rsidRDefault="00EB03CD" w:rsidP="00546F6C">
      <w:pPr>
        <w:pStyle w:val="af1"/>
        <w:spacing w:before="120" w:after="120"/>
        <w:ind w:left="360"/>
        <w:jc w:val="both"/>
        <w:rPr>
          <w:bCs/>
          <w:iCs/>
          <w:lang w:val="kk-KZ"/>
        </w:rPr>
      </w:pPr>
      <w:r w:rsidRPr="00EB03CD">
        <w:rPr>
          <w:bCs/>
          <w:iCs/>
          <w:lang w:val="kk-KZ"/>
        </w:rPr>
        <w:t xml:space="preserve">Егер Сатып алушы </w:t>
      </w:r>
      <w:r>
        <w:rPr>
          <w:bCs/>
          <w:iCs/>
          <w:lang w:val="kk-KZ"/>
        </w:rPr>
        <w:t>Борышты</w:t>
      </w:r>
      <w:r w:rsidRPr="00EB03CD">
        <w:rPr>
          <w:bCs/>
          <w:iCs/>
          <w:lang w:val="kk-KZ"/>
        </w:rPr>
        <w:t xml:space="preserve"> біржолғы өтеумен төлемесе, онда ол ТКС үшін қолайлы </w:t>
      </w:r>
      <w:r>
        <w:rPr>
          <w:bCs/>
          <w:iCs/>
          <w:lang w:val="kk-KZ"/>
        </w:rPr>
        <w:t>Борышты</w:t>
      </w:r>
      <w:r w:rsidRPr="00EB03CD">
        <w:rPr>
          <w:bCs/>
          <w:iCs/>
          <w:lang w:val="kk-KZ"/>
        </w:rPr>
        <w:t xml:space="preserve"> қамтамасыз етуі керек.</w:t>
      </w:r>
    </w:p>
    <w:p w14:paraId="29431589" w14:textId="1822E42C" w:rsidR="00EB03CD" w:rsidRDefault="00EB03CD" w:rsidP="00546F6C">
      <w:pPr>
        <w:pStyle w:val="af1"/>
        <w:spacing w:before="120" w:after="120"/>
        <w:ind w:left="360"/>
        <w:jc w:val="both"/>
        <w:rPr>
          <w:b/>
          <w:i/>
          <w:lang w:val="kk-KZ"/>
        </w:rPr>
      </w:pPr>
      <w:r w:rsidRPr="00EB03CD">
        <w:rPr>
          <w:b/>
          <w:i/>
          <w:lang w:val="kk-KZ"/>
        </w:rPr>
        <w:t>f) Өтеу нысаны</w:t>
      </w:r>
    </w:p>
    <w:p w14:paraId="22BC03DB" w14:textId="1985C6E8" w:rsidR="00EB03CD" w:rsidRPr="00EB03CD" w:rsidRDefault="00EB03CD" w:rsidP="00546F6C">
      <w:pPr>
        <w:pStyle w:val="af1"/>
        <w:spacing w:before="120" w:after="120"/>
        <w:ind w:left="360"/>
        <w:jc w:val="both"/>
        <w:rPr>
          <w:bCs/>
          <w:iCs/>
          <w:lang w:val="kk-KZ"/>
        </w:rPr>
      </w:pPr>
      <w:r w:rsidRPr="00EB03CD">
        <w:rPr>
          <w:bCs/>
          <w:iCs/>
          <w:lang w:val="kk-KZ"/>
        </w:rPr>
        <w:t xml:space="preserve">Сатып алушының </w:t>
      </w:r>
      <w:r>
        <w:rPr>
          <w:bCs/>
          <w:iCs/>
          <w:lang w:val="kk-KZ"/>
        </w:rPr>
        <w:t>Борышты</w:t>
      </w:r>
      <w:r w:rsidRPr="00EB03CD">
        <w:rPr>
          <w:bCs/>
          <w:iCs/>
          <w:lang w:val="kk-KZ"/>
        </w:rPr>
        <w:t xml:space="preserve"> өтеу жөніндегі міндеттемесін тиісінше орындау ретінде мынадай нұсқалар қолайлы:</w:t>
      </w:r>
    </w:p>
    <w:p w14:paraId="13ECA6C6" w14:textId="2F6EDB89" w:rsidR="00EB03CD" w:rsidRDefault="00EB03CD" w:rsidP="00546F6C">
      <w:pPr>
        <w:pStyle w:val="af1"/>
        <w:spacing w:before="120" w:after="120"/>
        <w:ind w:left="360"/>
        <w:jc w:val="both"/>
        <w:rPr>
          <w:b/>
          <w:iCs/>
          <w:lang w:val="kk-KZ"/>
        </w:rPr>
      </w:pPr>
      <w:r w:rsidRPr="00EB03CD">
        <w:rPr>
          <w:bCs/>
          <w:iCs/>
          <w:lang w:val="kk-KZ"/>
        </w:rPr>
        <w:lastRenderedPageBreak/>
        <w:t xml:space="preserve">(i) Сатып алушы Шарт жасалғаннан кейін 10 (он) күн ішінде Активке </w:t>
      </w:r>
      <w:r>
        <w:rPr>
          <w:bCs/>
          <w:iCs/>
          <w:lang w:val="kk-KZ"/>
        </w:rPr>
        <w:t>мақсатты</w:t>
      </w:r>
      <w:r w:rsidRPr="00EB03CD">
        <w:rPr>
          <w:bCs/>
          <w:iCs/>
          <w:lang w:val="kk-KZ"/>
        </w:rPr>
        <w:t xml:space="preserve"> қарыз береді және жоғарыда көрсетілген мерзімдерде Активпен Борышты өтеуді қамтамасыз етеді; </w:t>
      </w:r>
      <w:r w:rsidRPr="00EB03CD">
        <w:rPr>
          <w:b/>
          <w:iCs/>
          <w:lang w:val="kk-KZ"/>
        </w:rPr>
        <w:t>немесе</w:t>
      </w:r>
    </w:p>
    <w:p w14:paraId="61B76CA2" w14:textId="160AC6DE" w:rsidR="00EB03CD" w:rsidRDefault="00E20DB0" w:rsidP="00546F6C">
      <w:pPr>
        <w:pStyle w:val="af1"/>
        <w:spacing w:before="120" w:after="120"/>
        <w:ind w:left="360"/>
        <w:jc w:val="both"/>
        <w:rPr>
          <w:bCs/>
          <w:iCs/>
          <w:lang w:val="kk-KZ"/>
        </w:rPr>
      </w:pPr>
      <w:r w:rsidRPr="00E20DB0">
        <w:rPr>
          <w:bCs/>
          <w:iCs/>
          <w:lang w:val="kk-KZ"/>
        </w:rPr>
        <w:t xml:space="preserve">(ii) Сатып алушы талап ету құқығын беру шартын жасайды, оған сәйкес </w:t>
      </w:r>
      <w:r>
        <w:rPr>
          <w:bCs/>
          <w:iCs/>
          <w:lang w:val="kk-KZ"/>
        </w:rPr>
        <w:t>ТКС</w:t>
      </w:r>
      <w:r w:rsidRPr="00E20DB0">
        <w:rPr>
          <w:bCs/>
          <w:iCs/>
          <w:lang w:val="kk-KZ"/>
        </w:rPr>
        <w:t xml:space="preserve"> </w:t>
      </w:r>
      <w:r>
        <w:rPr>
          <w:bCs/>
          <w:iCs/>
          <w:lang w:val="kk-KZ"/>
        </w:rPr>
        <w:t>С</w:t>
      </w:r>
      <w:r w:rsidRPr="00E20DB0">
        <w:rPr>
          <w:bCs/>
          <w:iCs/>
          <w:lang w:val="kk-KZ"/>
        </w:rPr>
        <w:t>атып алушының Борышын талап ету құқығын береді, ал Сатып алушы жоғарыда көрсетілген мерзімдерде Борыш сомасына тең сыйақы төлейді.</w:t>
      </w:r>
    </w:p>
    <w:p w14:paraId="4AB14769" w14:textId="590FD0BA" w:rsidR="00E20DB0" w:rsidRPr="00E20DB0" w:rsidRDefault="00E20DB0" w:rsidP="00E20DB0">
      <w:pPr>
        <w:pStyle w:val="af1"/>
        <w:tabs>
          <w:tab w:val="left" w:pos="426"/>
        </w:tabs>
        <w:spacing w:before="120" w:after="120"/>
        <w:ind w:left="284" w:firstLine="142"/>
        <w:jc w:val="both"/>
        <w:rPr>
          <w:b/>
          <w:lang w:val="kk-KZ"/>
        </w:rPr>
      </w:pPr>
      <w:r>
        <w:rPr>
          <w:b/>
          <w:lang w:val="kk-KZ"/>
        </w:rPr>
        <w:t xml:space="preserve">2. </w:t>
      </w:r>
      <w:r w:rsidRPr="00E20DB0">
        <w:rPr>
          <w:b/>
          <w:lang w:val="kk-KZ"/>
        </w:rPr>
        <w:t xml:space="preserve">Пут-опцион </w:t>
      </w:r>
    </w:p>
    <w:p w14:paraId="15C8DAB7" w14:textId="0F1F25AC" w:rsidR="00E20DB0" w:rsidRDefault="00E20DB0" w:rsidP="00E20DB0">
      <w:pPr>
        <w:pStyle w:val="af1"/>
        <w:tabs>
          <w:tab w:val="left" w:pos="426"/>
        </w:tabs>
        <w:spacing w:before="120" w:after="120"/>
        <w:ind w:left="284"/>
        <w:jc w:val="both"/>
        <w:rPr>
          <w:bCs/>
          <w:lang w:val="kk-KZ"/>
        </w:rPr>
      </w:pPr>
      <w:r w:rsidRPr="00E20DB0">
        <w:rPr>
          <w:bCs/>
          <w:lang w:val="kk-KZ"/>
        </w:rPr>
        <w:t>Егер Сатып алушы Активтің Жарғылық капиталына қатысу үлесінің 100%-дан азын сатып алған жағдайда,</w:t>
      </w:r>
      <w:r w:rsidRPr="00E20DB0">
        <w:rPr>
          <w:lang w:val="kk-KZ"/>
        </w:rPr>
        <w:t xml:space="preserve"> </w:t>
      </w:r>
      <w:r w:rsidRPr="00E20DB0">
        <w:rPr>
          <w:bCs/>
          <w:lang w:val="kk-KZ"/>
        </w:rPr>
        <w:t xml:space="preserve">онда Шарт жасалған күннен бастап бес жылдан аспайтын мерзімде </w:t>
      </w:r>
      <w:r>
        <w:rPr>
          <w:bCs/>
          <w:lang w:val="kk-KZ"/>
        </w:rPr>
        <w:t>ТКС</w:t>
      </w:r>
      <w:r w:rsidRPr="00E20DB0">
        <w:rPr>
          <w:bCs/>
          <w:lang w:val="kk-KZ"/>
        </w:rPr>
        <w:t xml:space="preserve"> Сатып алушыдан </w:t>
      </w:r>
      <w:r>
        <w:rPr>
          <w:bCs/>
          <w:lang w:val="kk-KZ"/>
        </w:rPr>
        <w:t>ТКС</w:t>
      </w:r>
      <w:r w:rsidRPr="00E20DB0">
        <w:rPr>
          <w:bCs/>
          <w:lang w:val="kk-KZ"/>
        </w:rPr>
        <w:t xml:space="preserve"> және Сатып алушы келіскен мөлшерде кірістілікке индекстеуді қолдана отырып, Шарт бойынша Активтің Жарғылық капиталына қатысу үлесінің бір пайызы үшін есептелетін сатып алу бағасынан кем емес баға бойынша Активке Қатысу үлесін сатып алуды талап етуге құқығы бар, ал Сатып алушы көрсетілген үлесті </w:t>
      </w:r>
      <w:r>
        <w:rPr>
          <w:bCs/>
          <w:lang w:val="kk-KZ"/>
        </w:rPr>
        <w:t>ТКС</w:t>
      </w:r>
      <w:r w:rsidRPr="00E20DB0">
        <w:rPr>
          <w:bCs/>
          <w:lang w:val="kk-KZ"/>
        </w:rPr>
        <w:t>-</w:t>
      </w:r>
      <w:r>
        <w:rPr>
          <w:bCs/>
          <w:lang w:val="kk-KZ"/>
        </w:rPr>
        <w:t>те</w:t>
      </w:r>
      <w:r w:rsidRPr="00E20DB0">
        <w:rPr>
          <w:bCs/>
          <w:lang w:val="kk-KZ"/>
        </w:rPr>
        <w:t xml:space="preserve">н </w:t>
      </w:r>
      <w:r>
        <w:rPr>
          <w:bCs/>
          <w:lang w:val="kk-KZ"/>
        </w:rPr>
        <w:t>ТКС-тің</w:t>
      </w:r>
      <w:r w:rsidRPr="00E20DB0">
        <w:rPr>
          <w:bCs/>
          <w:lang w:val="kk-KZ"/>
        </w:rPr>
        <w:t xml:space="preserve"> сатып алу туралы тиісті талап жіберілген күннен бастап 6 (алты) айдан аспайтын мерзімде немесе </w:t>
      </w:r>
      <w:r>
        <w:rPr>
          <w:bCs/>
          <w:lang w:val="kk-KZ"/>
        </w:rPr>
        <w:t>ТКС</w:t>
      </w:r>
      <w:r w:rsidRPr="00E20DB0">
        <w:rPr>
          <w:bCs/>
          <w:lang w:val="kk-KZ"/>
        </w:rPr>
        <w:t xml:space="preserve"> </w:t>
      </w:r>
      <w:r>
        <w:rPr>
          <w:bCs/>
          <w:lang w:val="kk-KZ"/>
        </w:rPr>
        <w:t>п</w:t>
      </w:r>
      <w:r w:rsidRPr="00E20DB0">
        <w:rPr>
          <w:bCs/>
          <w:lang w:val="kk-KZ"/>
        </w:rPr>
        <w:t>ен Сатып алушы келіскен өзге мерзімде сатып алуға міндетті болады.</w:t>
      </w:r>
    </w:p>
    <w:p w14:paraId="27B5A7BB" w14:textId="15749D03" w:rsidR="00E20DB0" w:rsidRDefault="00E20DB0" w:rsidP="00E20DB0">
      <w:pPr>
        <w:pStyle w:val="af1"/>
        <w:tabs>
          <w:tab w:val="left" w:pos="426"/>
        </w:tabs>
        <w:spacing w:before="120" w:after="120"/>
        <w:ind w:left="284"/>
        <w:jc w:val="both"/>
        <w:rPr>
          <w:b/>
          <w:lang w:val="kk-KZ"/>
        </w:rPr>
      </w:pPr>
      <w:r w:rsidRPr="00E20DB0">
        <w:rPr>
          <w:b/>
          <w:lang w:val="kk-KZ"/>
        </w:rPr>
        <w:t>3.</w:t>
      </w:r>
      <w:r w:rsidRPr="00E20DB0">
        <w:rPr>
          <w:b/>
          <w:lang w:val="kk-KZ"/>
        </w:rPr>
        <w:tab/>
        <w:t>Инвестициялық міндеттемелерді орындамаудың салдары</w:t>
      </w:r>
    </w:p>
    <w:p w14:paraId="189E86F3" w14:textId="3AF0915E" w:rsidR="00E20DB0" w:rsidRDefault="00E20DB0" w:rsidP="00E20DB0">
      <w:pPr>
        <w:pStyle w:val="af1"/>
        <w:tabs>
          <w:tab w:val="left" w:pos="426"/>
        </w:tabs>
        <w:spacing w:before="120" w:after="120"/>
        <w:ind w:left="284"/>
        <w:jc w:val="both"/>
        <w:rPr>
          <w:bCs/>
          <w:lang w:val="kk-KZ"/>
        </w:rPr>
      </w:pPr>
      <w:r w:rsidRPr="00E20DB0">
        <w:rPr>
          <w:bCs/>
          <w:lang w:val="kk-KZ"/>
        </w:rPr>
        <w:t>Сатып алушының С2 қосымшасының 1 және 2-бөлімдерінде көрсетілген бір және/немесе бірнеше инвестициялық міндеттемелерді орындамауы Сатып алушының тұрақсыздық айыбы, өсімпұл және әрбір инвестициялық міндеттемеге қатысты Шартта көзделуге тиіс жауапкершіліктің өзге де түрлері түріндегі жауаптылығына әкеп соғады.</w:t>
      </w:r>
    </w:p>
    <w:p w14:paraId="061C33CD" w14:textId="77777777" w:rsidR="00E20DB0" w:rsidRPr="00E20DB0" w:rsidRDefault="00E20DB0" w:rsidP="00E20DB0">
      <w:pPr>
        <w:pStyle w:val="af1"/>
        <w:tabs>
          <w:tab w:val="left" w:pos="426"/>
        </w:tabs>
        <w:spacing w:before="120" w:after="120"/>
        <w:ind w:left="284"/>
        <w:jc w:val="both"/>
        <w:rPr>
          <w:bCs/>
          <w:lang w:val="kk-KZ"/>
        </w:rPr>
      </w:pPr>
    </w:p>
    <w:p w14:paraId="5A3145F3" w14:textId="77777777" w:rsidR="00E20DB0" w:rsidRPr="00E20DB0" w:rsidRDefault="00E20DB0" w:rsidP="00E20DB0">
      <w:pPr>
        <w:pStyle w:val="af1"/>
        <w:tabs>
          <w:tab w:val="left" w:pos="284"/>
        </w:tabs>
        <w:spacing w:before="120" w:after="120"/>
        <w:ind w:left="284"/>
        <w:jc w:val="both"/>
        <w:rPr>
          <w:b/>
          <w:lang w:val="kk-KZ"/>
        </w:rPr>
      </w:pPr>
    </w:p>
    <w:p w14:paraId="495AD541" w14:textId="77777777" w:rsidR="00E20DB0" w:rsidRPr="00EB03CD" w:rsidRDefault="00E20DB0" w:rsidP="00546F6C">
      <w:pPr>
        <w:pStyle w:val="af1"/>
        <w:spacing w:before="120" w:after="120"/>
        <w:ind w:left="360"/>
        <w:jc w:val="both"/>
        <w:rPr>
          <w:bCs/>
          <w:iCs/>
          <w:lang w:val="kk-KZ"/>
        </w:rPr>
      </w:pPr>
    </w:p>
    <w:p w14:paraId="236CD022" w14:textId="209AC346" w:rsidR="002809AF" w:rsidRPr="00EB03CD" w:rsidRDefault="002809AF" w:rsidP="00294A5E">
      <w:pPr>
        <w:pStyle w:val="af1"/>
        <w:spacing w:before="120" w:after="120"/>
        <w:ind w:left="720"/>
        <w:jc w:val="both"/>
        <w:rPr>
          <w:lang w:val="kk-KZ"/>
        </w:rPr>
      </w:pPr>
      <w:r w:rsidRPr="00EB03CD">
        <w:rPr>
          <w:lang w:val="kk-KZ"/>
        </w:rPr>
        <w:br w:type="page"/>
      </w:r>
    </w:p>
    <w:p w14:paraId="6D557921" w14:textId="77777777" w:rsidR="003C59D1" w:rsidRPr="00EB03CD" w:rsidRDefault="003C59D1" w:rsidP="00294A5E">
      <w:pPr>
        <w:pStyle w:val="af1"/>
        <w:spacing w:before="120" w:after="120"/>
        <w:ind w:left="720"/>
        <w:jc w:val="both"/>
        <w:rPr>
          <w:lang w:val="kk-KZ"/>
        </w:rPr>
      </w:pPr>
    </w:p>
    <w:p w14:paraId="5BAA8FEC" w14:textId="06A9F5CF" w:rsidR="00767E48" w:rsidRPr="00EB03CD" w:rsidRDefault="00767E48" w:rsidP="00531958">
      <w:pPr>
        <w:pStyle w:val="af1"/>
        <w:ind w:left="720"/>
        <w:jc w:val="both"/>
        <w:rPr>
          <w:rFonts w:asciiTheme="minorHAnsi" w:eastAsiaTheme="minorEastAsia" w:hAnsiTheme="minorHAnsi" w:cstheme="minorBidi"/>
          <w:lang w:val="kk-KZ"/>
        </w:rPr>
      </w:pPr>
    </w:p>
    <w:p w14:paraId="03793B09" w14:textId="77777777" w:rsidR="009B253C" w:rsidRDefault="009B253C" w:rsidP="001342B8">
      <w:pPr>
        <w:spacing w:after="0" w:line="240" w:lineRule="auto"/>
        <w:ind w:left="6237"/>
        <w:jc w:val="both"/>
        <w:rPr>
          <w:rFonts w:ascii="Times New Roman" w:eastAsiaTheme="minorHAnsi" w:hAnsi="Times New Roman"/>
          <w:b/>
          <w:i/>
          <w:sz w:val="24"/>
          <w:szCs w:val="24"/>
        </w:rPr>
      </w:pPr>
      <w:proofErr w:type="spellStart"/>
      <w:r w:rsidRPr="009B253C">
        <w:rPr>
          <w:rFonts w:ascii="Times New Roman" w:eastAsiaTheme="minorHAnsi" w:hAnsi="Times New Roman"/>
          <w:b/>
          <w:i/>
          <w:sz w:val="24"/>
          <w:szCs w:val="24"/>
        </w:rPr>
        <w:t>Конкурстық</w:t>
      </w:r>
      <w:proofErr w:type="spellEnd"/>
      <w:r w:rsidRPr="009B253C">
        <w:rPr>
          <w:rFonts w:ascii="Times New Roman" w:eastAsiaTheme="minorHAnsi" w:hAnsi="Times New Roman"/>
          <w:b/>
          <w:i/>
          <w:sz w:val="24"/>
          <w:szCs w:val="24"/>
        </w:rPr>
        <w:t xml:space="preserve"> </w:t>
      </w:r>
      <w:proofErr w:type="spellStart"/>
      <w:r w:rsidRPr="009B253C">
        <w:rPr>
          <w:rFonts w:ascii="Times New Roman" w:eastAsiaTheme="minorHAnsi" w:hAnsi="Times New Roman"/>
          <w:b/>
          <w:i/>
          <w:sz w:val="24"/>
          <w:szCs w:val="24"/>
        </w:rPr>
        <w:t>құжаттамаға</w:t>
      </w:r>
      <w:proofErr w:type="spellEnd"/>
      <w:r w:rsidRPr="009B253C">
        <w:rPr>
          <w:rFonts w:ascii="Times New Roman" w:eastAsiaTheme="minorHAnsi" w:hAnsi="Times New Roman"/>
          <w:b/>
          <w:i/>
          <w:sz w:val="24"/>
          <w:szCs w:val="24"/>
        </w:rPr>
        <w:t xml:space="preserve"> </w:t>
      </w:r>
    </w:p>
    <w:p w14:paraId="2C6B2812" w14:textId="5CDA77EC" w:rsidR="001342B8" w:rsidRPr="008E0CDF" w:rsidRDefault="009B253C" w:rsidP="001342B8">
      <w:pPr>
        <w:spacing w:after="0" w:line="240" w:lineRule="auto"/>
        <w:ind w:left="6237"/>
        <w:jc w:val="both"/>
        <w:rPr>
          <w:rFonts w:ascii="Times New Roman" w:eastAsiaTheme="minorHAnsi" w:hAnsi="Times New Roman"/>
          <w:b/>
          <w:i/>
          <w:sz w:val="24"/>
          <w:szCs w:val="24"/>
        </w:rPr>
      </w:pPr>
      <w:r w:rsidRPr="009B253C">
        <w:rPr>
          <w:rFonts w:ascii="Times New Roman" w:eastAsiaTheme="minorHAnsi" w:hAnsi="Times New Roman"/>
          <w:b/>
          <w:i/>
          <w:sz w:val="24"/>
          <w:szCs w:val="24"/>
        </w:rPr>
        <w:t xml:space="preserve">№ D </w:t>
      </w:r>
      <w:proofErr w:type="spellStart"/>
      <w:r w:rsidRPr="009B253C">
        <w:rPr>
          <w:rFonts w:ascii="Times New Roman" w:eastAsiaTheme="minorHAnsi" w:hAnsi="Times New Roman"/>
          <w:b/>
          <w:i/>
          <w:sz w:val="24"/>
          <w:szCs w:val="24"/>
        </w:rPr>
        <w:t>қосымша</w:t>
      </w:r>
      <w:proofErr w:type="spellEnd"/>
    </w:p>
    <w:p w14:paraId="6AA4BA70" w14:textId="4C91586B" w:rsidR="009C5485" w:rsidRPr="008E0CDF" w:rsidRDefault="009C5485" w:rsidP="001342B8">
      <w:pPr>
        <w:spacing w:after="0" w:line="240" w:lineRule="auto"/>
        <w:ind w:left="6237"/>
        <w:jc w:val="both"/>
        <w:rPr>
          <w:rFonts w:ascii="Times New Roman" w:eastAsiaTheme="minorHAnsi" w:hAnsi="Times New Roman"/>
          <w:b/>
          <w:i/>
          <w:sz w:val="24"/>
          <w:szCs w:val="24"/>
        </w:rPr>
      </w:pPr>
    </w:p>
    <w:p w14:paraId="7EF9D2C4" w14:textId="74F37499" w:rsidR="009C5485" w:rsidRPr="009B253C" w:rsidRDefault="009B253C" w:rsidP="001342B8">
      <w:pPr>
        <w:spacing w:after="0" w:line="240" w:lineRule="auto"/>
        <w:ind w:left="6237"/>
        <w:jc w:val="both"/>
        <w:rPr>
          <w:rFonts w:ascii="Times New Roman" w:eastAsiaTheme="minorHAnsi" w:hAnsi="Times New Roman"/>
          <w:b/>
          <w:i/>
          <w:sz w:val="24"/>
          <w:szCs w:val="24"/>
          <w:lang w:val="kk-KZ"/>
        </w:rPr>
      </w:pPr>
      <w:r>
        <w:rPr>
          <w:rFonts w:ascii="Times New Roman" w:eastAsiaTheme="minorHAnsi" w:hAnsi="Times New Roman"/>
          <w:b/>
          <w:i/>
          <w:sz w:val="24"/>
          <w:szCs w:val="24"/>
          <w:lang w:val="kk-KZ"/>
        </w:rPr>
        <w:t xml:space="preserve">Нысан </w:t>
      </w:r>
    </w:p>
    <w:p w14:paraId="46664E09" w14:textId="77777777" w:rsidR="006A5406" w:rsidRPr="008E0CDF" w:rsidRDefault="006A5406" w:rsidP="006A5406">
      <w:pPr>
        <w:pStyle w:val="aff3"/>
        <w:jc w:val="right"/>
        <w:rPr>
          <w:rFonts w:ascii="Times New Roman" w:hAnsi="Times New Roman" w:cs="Times New Roman"/>
          <w:b/>
          <w:bCs/>
          <w:sz w:val="24"/>
          <w:szCs w:val="24"/>
          <w:lang w:eastAsia="ru-RU"/>
        </w:rPr>
      </w:pPr>
    </w:p>
    <w:p w14:paraId="0C2EDCC0" w14:textId="2C708E63" w:rsidR="00767E48" w:rsidRPr="008E0CDF" w:rsidRDefault="009B253C" w:rsidP="00767E48">
      <w:pPr>
        <w:pStyle w:val="aff3"/>
        <w:jc w:val="center"/>
        <w:rPr>
          <w:rFonts w:ascii="Times New Roman" w:hAnsi="Times New Roman" w:cs="Times New Roman"/>
          <w:b/>
          <w:bCs/>
          <w:sz w:val="24"/>
          <w:szCs w:val="24"/>
          <w:lang w:eastAsia="ru-RU"/>
        </w:rPr>
      </w:pPr>
      <w:r w:rsidRPr="009B253C">
        <w:rPr>
          <w:rFonts w:ascii="Times New Roman" w:hAnsi="Times New Roman" w:cs="Times New Roman"/>
          <w:b/>
          <w:bCs/>
          <w:sz w:val="24"/>
          <w:szCs w:val="24"/>
          <w:lang w:eastAsia="ru-RU"/>
        </w:rPr>
        <w:t>КЕПІЛДІК ЖАРНАНЫ БЕРУ ТУРАЛЫ ШАРТ</w:t>
      </w:r>
      <w:r w:rsidR="00767E48" w:rsidRPr="008E0CDF">
        <w:rPr>
          <w:rFonts w:ascii="Times New Roman" w:hAnsi="Times New Roman" w:cs="Times New Roman"/>
          <w:b/>
          <w:bCs/>
          <w:sz w:val="24"/>
          <w:szCs w:val="24"/>
          <w:lang w:eastAsia="ru-RU"/>
        </w:rPr>
        <w:t xml:space="preserve"> </w:t>
      </w:r>
    </w:p>
    <w:p w14:paraId="7CD772B6" w14:textId="77777777" w:rsidR="00767E48" w:rsidRPr="008E0CDF" w:rsidRDefault="00767E48" w:rsidP="00767E48">
      <w:pPr>
        <w:pStyle w:val="aff3"/>
        <w:rPr>
          <w:rFonts w:ascii="Times New Roman" w:hAnsi="Times New Roman" w:cs="Times New Roman"/>
          <w:sz w:val="24"/>
          <w:szCs w:val="24"/>
          <w:lang w:eastAsia="ru-RU"/>
        </w:rPr>
      </w:pPr>
      <w:r w:rsidRPr="008E0CDF">
        <w:rPr>
          <w:rFonts w:ascii="Times New Roman" w:hAnsi="Times New Roman" w:cs="Times New Roman"/>
          <w:sz w:val="24"/>
          <w:szCs w:val="24"/>
          <w:lang w:eastAsia="ru-RU"/>
        </w:rPr>
        <w:t>           </w:t>
      </w:r>
    </w:p>
    <w:p w14:paraId="7ED67562" w14:textId="3F833008" w:rsidR="00547512" w:rsidRPr="008E0CDF" w:rsidRDefault="00547512" w:rsidP="00767E48"/>
    <w:p w14:paraId="118E2FB5" w14:textId="77777777" w:rsidR="009E4A23" w:rsidRPr="008E0CDF" w:rsidRDefault="009E4A23" w:rsidP="009E4A23">
      <w:pPr>
        <w:tabs>
          <w:tab w:val="left" w:pos="567"/>
        </w:tabs>
        <w:spacing w:before="120" w:after="120" w:line="240" w:lineRule="auto"/>
        <w:jc w:val="both"/>
        <w:rPr>
          <w:rFonts w:ascii="Times New Roman" w:eastAsia="Times New Roman" w:hAnsi="Times New Roman"/>
          <w:bCs/>
          <w:sz w:val="24"/>
          <w:szCs w:val="24"/>
          <w:lang w:eastAsia="ru-RU"/>
        </w:rPr>
      </w:pPr>
    </w:p>
    <w:p w14:paraId="0F3AE05C"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60BDF519"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7270AB74"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676E6624"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11516D97"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7BE5ECA7"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3EB4C8B7"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3884ECAC"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5E78544E"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49471BA9"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47FD0EBE"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522B5B86"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64630EFA"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47426ADB"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5A0A2BD3"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53401671"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5CA9D041"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79A73A55"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1F75BE3A"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030F678E"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010453B5"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1E0C052D"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4E2F3F38"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05993707"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61E0C415"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06CF50D8"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5A5D2192"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41DDB33C"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7131CC6D"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1E7C6451"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25212E80"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0501AB63"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2C18A200"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480B93D8"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7F33A7FF"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7BC0DC5E" w14:textId="77777777" w:rsidR="009B253C" w:rsidRDefault="009B253C" w:rsidP="005969F6">
      <w:pPr>
        <w:spacing w:after="0" w:line="240" w:lineRule="auto"/>
        <w:ind w:left="6379"/>
        <w:jc w:val="both"/>
        <w:rPr>
          <w:rFonts w:ascii="Times New Roman" w:eastAsia="Times New Roman" w:hAnsi="Times New Roman"/>
          <w:b/>
          <w:bCs/>
          <w:i/>
          <w:sz w:val="24"/>
          <w:szCs w:val="24"/>
          <w:lang w:eastAsia="ru-RU"/>
        </w:rPr>
      </w:pPr>
    </w:p>
    <w:p w14:paraId="4697577E" w14:textId="275C277B" w:rsidR="00150B58" w:rsidRPr="008E0CDF" w:rsidRDefault="009B253C" w:rsidP="005969F6">
      <w:pPr>
        <w:spacing w:after="0" w:line="240" w:lineRule="auto"/>
        <w:ind w:left="6379"/>
        <w:jc w:val="both"/>
        <w:rPr>
          <w:rFonts w:ascii="Times New Roman" w:eastAsia="Times New Roman" w:hAnsi="Times New Roman"/>
          <w:b/>
          <w:bCs/>
          <w:i/>
          <w:sz w:val="24"/>
          <w:szCs w:val="24"/>
          <w:lang w:eastAsia="ru-RU"/>
        </w:rPr>
      </w:pPr>
      <w:proofErr w:type="spellStart"/>
      <w:r w:rsidRPr="009B253C">
        <w:rPr>
          <w:rFonts w:ascii="Times New Roman" w:eastAsia="Times New Roman" w:hAnsi="Times New Roman"/>
          <w:b/>
          <w:bCs/>
          <w:i/>
          <w:sz w:val="24"/>
          <w:szCs w:val="24"/>
          <w:lang w:eastAsia="ru-RU"/>
        </w:rPr>
        <w:lastRenderedPageBreak/>
        <w:t>Конкурстық</w:t>
      </w:r>
      <w:proofErr w:type="spellEnd"/>
      <w:r w:rsidRPr="009B253C">
        <w:rPr>
          <w:rFonts w:ascii="Times New Roman" w:eastAsia="Times New Roman" w:hAnsi="Times New Roman"/>
          <w:b/>
          <w:bCs/>
          <w:i/>
          <w:sz w:val="24"/>
          <w:szCs w:val="24"/>
          <w:lang w:eastAsia="ru-RU"/>
        </w:rPr>
        <w:t xml:space="preserve"> </w:t>
      </w:r>
      <w:proofErr w:type="spellStart"/>
      <w:r w:rsidRPr="009B253C">
        <w:rPr>
          <w:rFonts w:ascii="Times New Roman" w:eastAsia="Times New Roman" w:hAnsi="Times New Roman"/>
          <w:b/>
          <w:bCs/>
          <w:i/>
          <w:sz w:val="24"/>
          <w:szCs w:val="24"/>
          <w:lang w:eastAsia="ru-RU"/>
        </w:rPr>
        <w:t>құжаттамаға</w:t>
      </w:r>
      <w:proofErr w:type="spellEnd"/>
      <w:r w:rsidRPr="009B253C">
        <w:rPr>
          <w:rFonts w:ascii="Times New Roman" w:eastAsia="Times New Roman" w:hAnsi="Times New Roman"/>
          <w:b/>
          <w:bCs/>
          <w:i/>
          <w:sz w:val="24"/>
          <w:szCs w:val="24"/>
          <w:lang w:eastAsia="ru-RU"/>
        </w:rPr>
        <w:t xml:space="preserve"> №</w:t>
      </w:r>
      <w:r>
        <w:rPr>
          <w:rFonts w:ascii="Times New Roman" w:eastAsia="Times New Roman" w:hAnsi="Times New Roman"/>
          <w:b/>
          <w:bCs/>
          <w:i/>
          <w:sz w:val="24"/>
          <w:szCs w:val="24"/>
          <w:lang w:val="kk-KZ" w:eastAsia="ru-RU"/>
        </w:rPr>
        <w:t xml:space="preserve"> </w:t>
      </w:r>
      <w:r w:rsidRPr="009B253C">
        <w:rPr>
          <w:rFonts w:ascii="Times New Roman" w:eastAsia="Times New Roman" w:hAnsi="Times New Roman"/>
          <w:b/>
          <w:bCs/>
          <w:i/>
          <w:sz w:val="24"/>
          <w:szCs w:val="24"/>
          <w:lang w:eastAsia="ru-RU"/>
        </w:rPr>
        <w:t xml:space="preserve">1 </w:t>
      </w:r>
      <w:proofErr w:type="spellStart"/>
      <w:r w:rsidRPr="009B253C">
        <w:rPr>
          <w:rFonts w:ascii="Times New Roman" w:eastAsia="Times New Roman" w:hAnsi="Times New Roman"/>
          <w:b/>
          <w:bCs/>
          <w:i/>
          <w:sz w:val="24"/>
          <w:szCs w:val="24"/>
          <w:lang w:eastAsia="ru-RU"/>
        </w:rPr>
        <w:t>қосымша</w:t>
      </w:r>
      <w:proofErr w:type="spellEnd"/>
    </w:p>
    <w:p w14:paraId="37044DC6" w14:textId="645E134A" w:rsidR="00150B58" w:rsidRPr="008E0CDF" w:rsidRDefault="00150B58" w:rsidP="005969F6">
      <w:pPr>
        <w:spacing w:after="0" w:line="240" w:lineRule="auto"/>
        <w:ind w:left="6379"/>
        <w:jc w:val="both"/>
        <w:rPr>
          <w:rFonts w:ascii="Times New Roman" w:eastAsia="Times New Roman" w:hAnsi="Times New Roman"/>
          <w:b/>
          <w:bCs/>
          <w:i/>
          <w:sz w:val="24"/>
          <w:szCs w:val="24"/>
          <w:lang w:eastAsia="ru-RU"/>
        </w:rPr>
      </w:pPr>
    </w:p>
    <w:p w14:paraId="0816FBC4" w14:textId="174DD7D2" w:rsidR="009C5485" w:rsidRPr="009B253C" w:rsidRDefault="009B253C" w:rsidP="005969F6">
      <w:pPr>
        <w:spacing w:after="0" w:line="240" w:lineRule="auto"/>
        <w:ind w:left="6379"/>
        <w:jc w:val="both"/>
        <w:rPr>
          <w:rFonts w:ascii="Times New Roman" w:eastAsia="Times New Roman" w:hAnsi="Times New Roman"/>
          <w:b/>
          <w:bCs/>
          <w:i/>
          <w:sz w:val="24"/>
          <w:szCs w:val="24"/>
          <w:lang w:val="kk-KZ" w:eastAsia="ru-RU"/>
        </w:rPr>
      </w:pPr>
      <w:r>
        <w:rPr>
          <w:rFonts w:ascii="Times New Roman" w:eastAsia="Times New Roman" w:hAnsi="Times New Roman"/>
          <w:b/>
          <w:bCs/>
          <w:i/>
          <w:sz w:val="24"/>
          <w:szCs w:val="24"/>
          <w:lang w:val="kk-KZ" w:eastAsia="ru-RU"/>
        </w:rPr>
        <w:t>Нысан</w:t>
      </w:r>
    </w:p>
    <w:p w14:paraId="4F5B7789" w14:textId="77777777" w:rsidR="009C5485" w:rsidRPr="008E0CDF" w:rsidRDefault="009C5485" w:rsidP="005969F6">
      <w:pPr>
        <w:spacing w:after="0" w:line="240" w:lineRule="auto"/>
        <w:ind w:left="6379"/>
        <w:jc w:val="both"/>
        <w:rPr>
          <w:rFonts w:ascii="Times New Roman" w:eastAsia="Times New Roman" w:hAnsi="Times New Roman"/>
          <w:b/>
          <w:bCs/>
          <w:i/>
          <w:sz w:val="24"/>
          <w:szCs w:val="24"/>
          <w:lang w:eastAsia="ru-RU"/>
        </w:rPr>
      </w:pPr>
    </w:p>
    <w:tbl>
      <w:tblPr>
        <w:tblStyle w:val="41"/>
        <w:tblW w:w="0" w:type="auto"/>
        <w:tblInd w:w="-176" w:type="dxa"/>
        <w:tblLook w:val="04A0" w:firstRow="1" w:lastRow="0" w:firstColumn="1" w:lastColumn="0" w:noHBand="0" w:noVBand="1"/>
      </w:tblPr>
      <w:tblGrid>
        <w:gridCol w:w="4851"/>
        <w:gridCol w:w="4812"/>
      </w:tblGrid>
      <w:tr w:rsidR="006C2C69" w:rsidRPr="000661A4" w14:paraId="4864B7E5" w14:textId="77777777" w:rsidTr="00814FC2">
        <w:tc>
          <w:tcPr>
            <w:tcW w:w="4851" w:type="dxa"/>
          </w:tcPr>
          <w:p w14:paraId="153FA2F2" w14:textId="77777777" w:rsidR="006C2C69" w:rsidRPr="000661A4" w:rsidRDefault="006C2C69" w:rsidP="00814FC2">
            <w:pPr>
              <w:spacing w:after="240"/>
              <w:ind w:firstLine="288"/>
              <w:jc w:val="center"/>
              <w:rPr>
                <w:rFonts w:ascii="Times New Roman" w:hAnsi="Times New Roman"/>
                <w:b/>
                <w:sz w:val="24"/>
                <w:szCs w:val="24"/>
              </w:rPr>
            </w:pPr>
            <w:r w:rsidRPr="000661A4">
              <w:rPr>
                <w:rFonts w:ascii="Times New Roman" w:hAnsi="Times New Roman"/>
                <w:b/>
                <w:sz w:val="24"/>
                <w:szCs w:val="24"/>
              </w:rPr>
              <w:t>CONFIDENTIALITY AGREEMENT</w:t>
            </w:r>
          </w:p>
        </w:tc>
        <w:tc>
          <w:tcPr>
            <w:tcW w:w="4812" w:type="dxa"/>
          </w:tcPr>
          <w:p w14:paraId="455AD330" w14:textId="4D930AC0" w:rsidR="006C2C69" w:rsidRPr="000661A4" w:rsidRDefault="009B253C" w:rsidP="00814FC2">
            <w:pPr>
              <w:spacing w:after="240"/>
              <w:ind w:firstLine="173"/>
              <w:jc w:val="center"/>
              <w:rPr>
                <w:rFonts w:ascii="Times New Roman" w:hAnsi="Times New Roman"/>
                <w:b/>
                <w:sz w:val="24"/>
                <w:szCs w:val="24"/>
              </w:rPr>
            </w:pPr>
            <w:r w:rsidRPr="009B253C">
              <w:rPr>
                <w:rFonts w:ascii="Times New Roman" w:hAnsi="Times New Roman"/>
                <w:b/>
                <w:sz w:val="24"/>
                <w:szCs w:val="24"/>
              </w:rPr>
              <w:t>ҚҰПИЯЛЫЛЫҚ ТУРАЛЫ КЕЛІСІМ</w:t>
            </w:r>
          </w:p>
        </w:tc>
      </w:tr>
      <w:tr w:rsidR="006C2C69" w:rsidRPr="008D092B" w14:paraId="274CAE32" w14:textId="77777777" w:rsidTr="00814FC2">
        <w:tc>
          <w:tcPr>
            <w:tcW w:w="4851" w:type="dxa"/>
          </w:tcPr>
          <w:p w14:paraId="5AEFB5C4" w14:textId="77777777" w:rsidR="006C2C69" w:rsidRPr="000661A4" w:rsidRDefault="006C2C69" w:rsidP="00814FC2">
            <w:pPr>
              <w:spacing w:after="240"/>
              <w:jc w:val="both"/>
              <w:rPr>
                <w:rFonts w:ascii="Times New Roman" w:hAnsi="Times New Roman"/>
                <w:bCs/>
                <w:sz w:val="24"/>
                <w:szCs w:val="24"/>
                <w:lang w:val="en-US"/>
              </w:rPr>
            </w:pPr>
            <w:r w:rsidRPr="000661A4">
              <w:rPr>
                <w:rFonts w:ascii="Times New Roman" w:hAnsi="Times New Roman"/>
                <w:bCs/>
                <w:sz w:val="24"/>
                <w:szCs w:val="24"/>
                <w:lang w:val="en-US"/>
              </w:rPr>
              <w:t>This Confidentiality Agreement (hereinafter referred to as the “Agreement”) is entered into in Almaty</w:t>
            </w:r>
          </w:p>
        </w:tc>
        <w:tc>
          <w:tcPr>
            <w:tcW w:w="4812" w:type="dxa"/>
          </w:tcPr>
          <w:p w14:paraId="391CF76C" w14:textId="09755A55" w:rsidR="006C2C69" w:rsidRPr="00FC66B8" w:rsidRDefault="00FC66B8" w:rsidP="00FC66B8">
            <w:pPr>
              <w:spacing w:after="240"/>
              <w:jc w:val="both"/>
              <w:rPr>
                <w:rFonts w:ascii="Times New Roman" w:hAnsi="Times New Roman"/>
                <w:bCs/>
                <w:sz w:val="24"/>
                <w:szCs w:val="24"/>
                <w:lang w:val="en-US"/>
              </w:rPr>
            </w:pPr>
            <w:r w:rsidRPr="00FC66B8">
              <w:rPr>
                <w:rFonts w:ascii="Times New Roman" w:hAnsi="Times New Roman"/>
                <w:bCs/>
                <w:sz w:val="24"/>
                <w:szCs w:val="24"/>
              </w:rPr>
              <w:t>Осы</w:t>
            </w:r>
            <w:r w:rsidRPr="00FC66B8">
              <w:rPr>
                <w:rFonts w:ascii="Times New Roman" w:hAnsi="Times New Roman"/>
                <w:bCs/>
                <w:sz w:val="24"/>
                <w:szCs w:val="24"/>
                <w:lang w:val="en-US"/>
              </w:rPr>
              <w:t xml:space="preserve"> </w:t>
            </w:r>
            <w:proofErr w:type="spellStart"/>
            <w:r w:rsidRPr="00FC66B8">
              <w:rPr>
                <w:rFonts w:ascii="Times New Roman" w:hAnsi="Times New Roman"/>
                <w:bCs/>
                <w:sz w:val="24"/>
                <w:szCs w:val="24"/>
              </w:rPr>
              <w:t>Құпиялылық</w:t>
            </w:r>
            <w:proofErr w:type="spellEnd"/>
            <w:r w:rsidRPr="00FC66B8">
              <w:rPr>
                <w:rFonts w:ascii="Times New Roman" w:hAnsi="Times New Roman"/>
                <w:bCs/>
                <w:sz w:val="24"/>
                <w:szCs w:val="24"/>
                <w:lang w:val="en-US"/>
              </w:rPr>
              <w:t xml:space="preserve"> </w:t>
            </w:r>
            <w:proofErr w:type="spellStart"/>
            <w:r w:rsidRPr="00FC66B8">
              <w:rPr>
                <w:rFonts w:ascii="Times New Roman" w:hAnsi="Times New Roman"/>
                <w:bCs/>
                <w:sz w:val="24"/>
                <w:szCs w:val="24"/>
              </w:rPr>
              <w:t>туралы</w:t>
            </w:r>
            <w:proofErr w:type="spellEnd"/>
            <w:r w:rsidRPr="00FC66B8">
              <w:rPr>
                <w:rFonts w:ascii="Times New Roman" w:hAnsi="Times New Roman"/>
                <w:bCs/>
                <w:sz w:val="24"/>
                <w:szCs w:val="24"/>
                <w:lang w:val="en-US"/>
              </w:rPr>
              <w:t xml:space="preserve"> </w:t>
            </w:r>
            <w:proofErr w:type="spellStart"/>
            <w:r w:rsidRPr="00FC66B8">
              <w:rPr>
                <w:rFonts w:ascii="Times New Roman" w:hAnsi="Times New Roman"/>
                <w:bCs/>
                <w:sz w:val="24"/>
                <w:szCs w:val="24"/>
              </w:rPr>
              <w:t>келісім</w:t>
            </w:r>
            <w:proofErr w:type="spellEnd"/>
            <w:r w:rsidRPr="00FC66B8">
              <w:rPr>
                <w:rFonts w:ascii="Times New Roman" w:hAnsi="Times New Roman"/>
                <w:bCs/>
                <w:sz w:val="24"/>
                <w:szCs w:val="24"/>
                <w:lang w:val="en-US"/>
              </w:rPr>
              <w:t xml:space="preserve"> (</w:t>
            </w:r>
            <w:proofErr w:type="spellStart"/>
            <w:r w:rsidRPr="00FC66B8">
              <w:rPr>
                <w:rFonts w:ascii="Times New Roman" w:hAnsi="Times New Roman"/>
                <w:bCs/>
                <w:sz w:val="24"/>
                <w:szCs w:val="24"/>
              </w:rPr>
              <w:t>Бұдан</w:t>
            </w:r>
            <w:proofErr w:type="spellEnd"/>
            <w:r w:rsidRPr="00FC66B8">
              <w:rPr>
                <w:rFonts w:ascii="Times New Roman" w:hAnsi="Times New Roman"/>
                <w:bCs/>
                <w:sz w:val="24"/>
                <w:szCs w:val="24"/>
                <w:lang w:val="en-US"/>
              </w:rPr>
              <w:t xml:space="preserve"> </w:t>
            </w:r>
            <w:proofErr w:type="spellStart"/>
            <w:r w:rsidRPr="00FC66B8">
              <w:rPr>
                <w:rFonts w:ascii="Times New Roman" w:hAnsi="Times New Roman"/>
                <w:bCs/>
                <w:sz w:val="24"/>
                <w:szCs w:val="24"/>
              </w:rPr>
              <w:t>әрі</w:t>
            </w:r>
            <w:proofErr w:type="spellEnd"/>
            <w:r w:rsidRPr="00FC66B8">
              <w:rPr>
                <w:rFonts w:ascii="Times New Roman" w:hAnsi="Times New Roman"/>
                <w:bCs/>
                <w:sz w:val="24"/>
                <w:szCs w:val="24"/>
                <w:lang w:val="en-US"/>
              </w:rPr>
              <w:t xml:space="preserve"> </w:t>
            </w:r>
            <w:r>
              <w:rPr>
                <w:rFonts w:ascii="Times New Roman" w:hAnsi="Times New Roman"/>
                <w:bCs/>
                <w:sz w:val="24"/>
                <w:szCs w:val="24"/>
                <w:lang w:val="kk-KZ"/>
              </w:rPr>
              <w:t>«</w:t>
            </w:r>
            <w:proofErr w:type="spellStart"/>
            <w:r w:rsidRPr="00FC66B8">
              <w:rPr>
                <w:rFonts w:ascii="Times New Roman" w:hAnsi="Times New Roman"/>
                <w:bCs/>
                <w:sz w:val="24"/>
                <w:szCs w:val="24"/>
              </w:rPr>
              <w:t>Келісім</w:t>
            </w:r>
            <w:proofErr w:type="spellEnd"/>
            <w:r>
              <w:rPr>
                <w:rFonts w:ascii="Times New Roman" w:hAnsi="Times New Roman"/>
                <w:bCs/>
                <w:sz w:val="24"/>
                <w:szCs w:val="24"/>
                <w:lang w:val="kk-KZ"/>
              </w:rPr>
              <w:t>»</w:t>
            </w:r>
            <w:r w:rsidRPr="00FC66B8">
              <w:rPr>
                <w:rFonts w:ascii="Times New Roman" w:hAnsi="Times New Roman"/>
                <w:bCs/>
                <w:sz w:val="24"/>
                <w:szCs w:val="24"/>
                <w:lang w:val="en-US"/>
              </w:rPr>
              <w:t xml:space="preserve">) </w:t>
            </w:r>
            <w:r w:rsidRPr="00FC66B8">
              <w:rPr>
                <w:rFonts w:ascii="Times New Roman" w:hAnsi="Times New Roman"/>
                <w:bCs/>
                <w:sz w:val="24"/>
                <w:szCs w:val="24"/>
              </w:rPr>
              <w:t>Алматы</w:t>
            </w:r>
            <w:r w:rsidRPr="00FC66B8">
              <w:rPr>
                <w:rFonts w:ascii="Times New Roman" w:hAnsi="Times New Roman"/>
                <w:bCs/>
                <w:sz w:val="24"/>
                <w:szCs w:val="24"/>
                <w:lang w:val="en-US"/>
              </w:rPr>
              <w:t xml:space="preserve"> </w:t>
            </w:r>
            <w:proofErr w:type="spellStart"/>
            <w:r w:rsidRPr="00FC66B8">
              <w:rPr>
                <w:rFonts w:ascii="Times New Roman" w:hAnsi="Times New Roman"/>
                <w:bCs/>
                <w:sz w:val="24"/>
                <w:szCs w:val="24"/>
              </w:rPr>
              <w:t>қаласында</w:t>
            </w:r>
            <w:proofErr w:type="spellEnd"/>
            <w:r w:rsidRPr="00FC66B8">
              <w:rPr>
                <w:rFonts w:ascii="Times New Roman" w:hAnsi="Times New Roman"/>
                <w:bCs/>
                <w:sz w:val="24"/>
                <w:szCs w:val="24"/>
                <w:lang w:val="en-US"/>
              </w:rPr>
              <w:t xml:space="preserve"> </w:t>
            </w:r>
            <w:proofErr w:type="spellStart"/>
            <w:r w:rsidRPr="00FC66B8">
              <w:rPr>
                <w:rFonts w:ascii="Times New Roman" w:hAnsi="Times New Roman"/>
                <w:bCs/>
                <w:sz w:val="24"/>
                <w:szCs w:val="24"/>
              </w:rPr>
              <w:t>жасалды</w:t>
            </w:r>
            <w:proofErr w:type="spellEnd"/>
          </w:p>
        </w:tc>
      </w:tr>
      <w:tr w:rsidR="006C2C69" w:rsidRPr="000661A4" w14:paraId="22B11DEA" w14:textId="77777777" w:rsidTr="00814FC2">
        <w:tc>
          <w:tcPr>
            <w:tcW w:w="4851" w:type="dxa"/>
          </w:tcPr>
          <w:p w14:paraId="43C38456" w14:textId="6100BE77" w:rsidR="006C2C69" w:rsidRPr="00CD7744" w:rsidRDefault="006C2C69" w:rsidP="00814FC2">
            <w:pPr>
              <w:widowControl w:val="0"/>
              <w:spacing w:after="240"/>
              <w:rPr>
                <w:rFonts w:ascii="Times New Roman" w:hAnsi="Times New Roman"/>
                <w:sz w:val="24"/>
                <w:szCs w:val="24"/>
                <w:lang w:val="kk-KZ"/>
              </w:rPr>
            </w:pPr>
            <w:proofErr w:type="spellStart"/>
            <w:r w:rsidRPr="000661A4">
              <w:rPr>
                <w:rFonts w:ascii="Times New Roman" w:hAnsi="Times New Roman"/>
                <w:color w:val="000000"/>
                <w:sz w:val="24"/>
                <w:szCs w:val="24"/>
              </w:rPr>
              <w:t>on</w:t>
            </w:r>
            <w:proofErr w:type="spellEnd"/>
            <w:r w:rsidRPr="000661A4">
              <w:rPr>
                <w:rFonts w:ascii="Times New Roman" w:hAnsi="Times New Roman"/>
                <w:color w:val="000000"/>
                <w:sz w:val="24"/>
                <w:szCs w:val="24"/>
              </w:rPr>
              <w:t xml:space="preserve"> </w:t>
            </w:r>
            <w:r w:rsidRPr="000661A4">
              <w:rPr>
                <w:rFonts w:ascii="Times New Roman" w:hAnsi="Times New Roman"/>
                <w:b/>
                <w:bCs/>
                <w:color w:val="000000"/>
                <w:sz w:val="24"/>
                <w:szCs w:val="24"/>
              </w:rPr>
              <w:t xml:space="preserve">"___" ___________ </w:t>
            </w:r>
            <w:r w:rsidRPr="000661A4">
              <w:rPr>
                <w:rFonts w:ascii="Times New Roman" w:hAnsi="Times New Roman"/>
                <w:color w:val="000000"/>
                <w:sz w:val="24"/>
                <w:szCs w:val="24"/>
              </w:rPr>
              <w:t>20</w:t>
            </w:r>
            <w:r w:rsidR="00EE1F2C">
              <w:rPr>
                <w:rFonts w:ascii="Times New Roman" w:hAnsi="Times New Roman"/>
                <w:color w:val="000000"/>
                <w:sz w:val="24"/>
                <w:szCs w:val="24"/>
              </w:rPr>
              <w:t>2</w:t>
            </w:r>
            <w:r w:rsidR="00CD7744">
              <w:rPr>
                <w:rFonts w:ascii="Times New Roman" w:hAnsi="Times New Roman"/>
                <w:color w:val="000000"/>
                <w:sz w:val="24"/>
                <w:szCs w:val="24"/>
                <w:lang w:val="kk-KZ"/>
              </w:rPr>
              <w:t>4</w:t>
            </w:r>
          </w:p>
          <w:p w14:paraId="3EB8BEB8" w14:textId="77777777" w:rsidR="006C2C69" w:rsidRPr="000661A4" w:rsidRDefault="006C2C69" w:rsidP="00814FC2">
            <w:pPr>
              <w:spacing w:after="240"/>
              <w:jc w:val="both"/>
              <w:rPr>
                <w:rFonts w:ascii="Times New Roman" w:hAnsi="Times New Roman"/>
                <w:bCs/>
                <w:sz w:val="24"/>
                <w:szCs w:val="24"/>
                <w:lang w:val="en-US"/>
              </w:rPr>
            </w:pPr>
            <w:proofErr w:type="spellStart"/>
            <w:r w:rsidRPr="000661A4">
              <w:rPr>
                <w:rFonts w:ascii="Times New Roman" w:hAnsi="Times New Roman"/>
                <w:color w:val="000000"/>
                <w:sz w:val="24"/>
                <w:szCs w:val="24"/>
              </w:rPr>
              <w:t>between</w:t>
            </w:r>
            <w:proofErr w:type="spellEnd"/>
            <w:r w:rsidRPr="000661A4">
              <w:rPr>
                <w:rFonts w:ascii="Times New Roman" w:hAnsi="Times New Roman"/>
                <w:color w:val="000000"/>
                <w:sz w:val="24"/>
                <w:szCs w:val="24"/>
              </w:rPr>
              <w:t>:</w:t>
            </w:r>
          </w:p>
        </w:tc>
        <w:tc>
          <w:tcPr>
            <w:tcW w:w="4812" w:type="dxa"/>
          </w:tcPr>
          <w:p w14:paraId="50796CC3" w14:textId="7FB32F8A" w:rsidR="006C2C69" w:rsidRPr="000661A4" w:rsidRDefault="00FC66B8" w:rsidP="00814FC2">
            <w:pPr>
              <w:widowControl w:val="0"/>
              <w:spacing w:after="240"/>
              <w:ind w:right="-60"/>
              <w:rPr>
                <w:rFonts w:ascii="Times New Roman" w:hAnsi="Times New Roman"/>
                <w:sz w:val="24"/>
                <w:szCs w:val="24"/>
              </w:rPr>
            </w:pPr>
            <w:r w:rsidRPr="000661A4">
              <w:rPr>
                <w:rFonts w:ascii="Times New Roman" w:hAnsi="Times New Roman"/>
                <w:color w:val="000000"/>
                <w:sz w:val="24"/>
                <w:szCs w:val="24"/>
              </w:rPr>
              <w:t>20</w:t>
            </w:r>
            <w:r>
              <w:rPr>
                <w:rFonts w:ascii="Times New Roman" w:hAnsi="Times New Roman"/>
                <w:color w:val="000000"/>
                <w:sz w:val="24"/>
                <w:szCs w:val="24"/>
              </w:rPr>
              <w:t>2</w:t>
            </w:r>
            <w:r w:rsidR="00CD7744">
              <w:rPr>
                <w:rFonts w:ascii="Times New Roman" w:hAnsi="Times New Roman"/>
                <w:color w:val="000000"/>
                <w:sz w:val="24"/>
                <w:szCs w:val="24"/>
                <w:lang w:val="kk-KZ"/>
              </w:rPr>
              <w:t>4</w:t>
            </w:r>
            <w:r w:rsidRPr="000661A4">
              <w:rPr>
                <w:rFonts w:ascii="Times New Roman" w:hAnsi="Times New Roman"/>
                <w:color w:val="000000"/>
                <w:sz w:val="24"/>
                <w:szCs w:val="24"/>
              </w:rPr>
              <w:t xml:space="preserve"> </w:t>
            </w:r>
            <w:r>
              <w:rPr>
                <w:rFonts w:ascii="Times New Roman" w:hAnsi="Times New Roman"/>
                <w:color w:val="000000"/>
                <w:sz w:val="24"/>
                <w:szCs w:val="24"/>
                <w:lang w:val="kk-KZ"/>
              </w:rPr>
              <w:t>жылғы</w:t>
            </w:r>
            <w:r w:rsidRPr="000661A4">
              <w:rPr>
                <w:rFonts w:ascii="Times New Roman" w:hAnsi="Times New Roman"/>
                <w:color w:val="000000"/>
                <w:sz w:val="24"/>
                <w:szCs w:val="24"/>
              </w:rPr>
              <w:t xml:space="preserve"> </w:t>
            </w:r>
            <w:r w:rsidR="006C2C69" w:rsidRPr="000661A4">
              <w:rPr>
                <w:rFonts w:ascii="Times New Roman" w:hAnsi="Times New Roman"/>
                <w:color w:val="000000"/>
                <w:sz w:val="24"/>
                <w:szCs w:val="24"/>
              </w:rPr>
              <w:t xml:space="preserve">«__» ____________ ____ </w:t>
            </w:r>
          </w:p>
          <w:p w14:paraId="5D4E5F76" w14:textId="2A819EC2" w:rsidR="006C2C69" w:rsidRPr="000661A4" w:rsidRDefault="00FC66B8" w:rsidP="00814FC2">
            <w:pPr>
              <w:spacing w:after="240"/>
              <w:jc w:val="both"/>
              <w:rPr>
                <w:rFonts w:ascii="Times New Roman" w:hAnsi="Times New Roman"/>
                <w:bCs/>
                <w:sz w:val="24"/>
                <w:szCs w:val="24"/>
              </w:rPr>
            </w:pPr>
            <w:r>
              <w:rPr>
                <w:rFonts w:ascii="Times New Roman" w:hAnsi="Times New Roman"/>
                <w:color w:val="000000"/>
                <w:sz w:val="24"/>
                <w:szCs w:val="24"/>
                <w:lang w:val="kk-KZ"/>
              </w:rPr>
              <w:t>арасында</w:t>
            </w:r>
            <w:r w:rsidR="006C2C69" w:rsidRPr="000661A4">
              <w:rPr>
                <w:rFonts w:ascii="Times New Roman" w:hAnsi="Times New Roman"/>
                <w:color w:val="000000"/>
                <w:sz w:val="24"/>
                <w:szCs w:val="24"/>
              </w:rPr>
              <w:t>:</w:t>
            </w:r>
          </w:p>
        </w:tc>
      </w:tr>
      <w:tr w:rsidR="007006C4" w:rsidRPr="008D092B" w14:paraId="1866FF69" w14:textId="77777777" w:rsidTr="00814FC2">
        <w:tc>
          <w:tcPr>
            <w:tcW w:w="4851" w:type="dxa"/>
          </w:tcPr>
          <w:p w14:paraId="7FD570FF" w14:textId="01C34DA8" w:rsidR="007006C4" w:rsidRPr="000661A4" w:rsidRDefault="007006C4" w:rsidP="007006C4">
            <w:pPr>
              <w:spacing w:after="240"/>
              <w:jc w:val="both"/>
              <w:rPr>
                <w:rFonts w:ascii="Times New Roman" w:hAnsi="Times New Roman"/>
                <w:bCs/>
                <w:sz w:val="24"/>
                <w:szCs w:val="24"/>
                <w:lang w:val="en-US"/>
              </w:rPr>
            </w:pPr>
            <w:r w:rsidRPr="007006C4">
              <w:rPr>
                <w:rFonts w:ascii="Arial" w:hAnsi="Arial" w:cs="Arial"/>
                <w:b/>
                <w:sz w:val="20"/>
                <w:lang w:val="en-US"/>
              </w:rPr>
              <w:t>[insert full name of the client]</w:t>
            </w:r>
            <w:r w:rsidRPr="007006C4">
              <w:rPr>
                <w:rFonts w:ascii="Arial" w:hAnsi="Arial" w:cs="Arial"/>
                <w:sz w:val="20"/>
                <w:lang w:val="en-US"/>
              </w:rPr>
              <w:t xml:space="preserve"> (hereinafter the “Company” or “You”), incorporated under the laws of [</w:t>
            </w:r>
            <w:r w:rsidRPr="007006C4">
              <w:rPr>
                <w:rFonts w:ascii="Arial" w:hAnsi="Arial" w:cs="Arial"/>
                <w:iCs/>
                <w:sz w:val="20"/>
                <w:lang w:val="en-US"/>
              </w:rPr>
              <w:t>Republic of Kazakhstan]</w:t>
            </w:r>
            <w:r w:rsidRPr="007006C4">
              <w:rPr>
                <w:rFonts w:ascii="Arial" w:hAnsi="Arial" w:cs="Arial"/>
                <w:i/>
                <w:iCs/>
                <w:sz w:val="20"/>
                <w:lang w:val="en-US"/>
              </w:rPr>
              <w:t xml:space="preserve"> </w:t>
            </w:r>
            <w:r w:rsidRPr="007006C4">
              <w:rPr>
                <w:rFonts w:ascii="Arial" w:hAnsi="Arial" w:cs="Arial"/>
                <w:sz w:val="20"/>
                <w:lang w:val="en-US"/>
              </w:rPr>
              <w:t xml:space="preserve">or </w:t>
            </w:r>
            <w:r w:rsidRPr="007006C4">
              <w:rPr>
                <w:rFonts w:ascii="Arial" w:hAnsi="Arial" w:cs="Arial"/>
                <w:iCs/>
                <w:sz w:val="20"/>
                <w:lang w:val="en-US"/>
              </w:rPr>
              <w:t>[</w:t>
            </w:r>
            <w:r w:rsidRPr="007006C4">
              <w:rPr>
                <w:rFonts w:ascii="Arial" w:hAnsi="Arial" w:cs="Arial"/>
                <w:bCs/>
                <w:iCs/>
                <w:sz w:val="20"/>
                <w:lang w:val="en-US"/>
              </w:rPr>
              <w:t>name of the country]</w:t>
            </w:r>
            <w:r w:rsidRPr="007006C4">
              <w:rPr>
                <w:rFonts w:ascii="Arial" w:hAnsi="Arial" w:cs="Arial"/>
                <w:sz w:val="20"/>
                <w:lang w:val="en-US"/>
              </w:rPr>
              <w:t>, represented by [insert position, name of client's signatory], acting on the basis of the [Charter] or [a power of attorney #__ dated__], on the one hand, and</w:t>
            </w:r>
          </w:p>
        </w:tc>
        <w:tc>
          <w:tcPr>
            <w:tcW w:w="4812" w:type="dxa"/>
          </w:tcPr>
          <w:p w14:paraId="3A5CE26B" w14:textId="4AE54A16" w:rsidR="007006C4" w:rsidRPr="00FC66B8" w:rsidRDefault="00FC66B8" w:rsidP="00544BC7">
            <w:pPr>
              <w:spacing w:after="240"/>
              <w:jc w:val="both"/>
              <w:rPr>
                <w:rFonts w:ascii="Times New Roman" w:hAnsi="Times New Roman"/>
                <w:bCs/>
                <w:sz w:val="24"/>
                <w:szCs w:val="24"/>
                <w:lang w:val="en-US"/>
              </w:rPr>
            </w:pPr>
            <w:proofErr w:type="spellStart"/>
            <w:r w:rsidRPr="00FC66B8">
              <w:rPr>
                <w:rFonts w:ascii="Arial" w:hAnsi="Arial" w:cs="Arial"/>
                <w:sz w:val="20"/>
              </w:rPr>
              <w:t>заңнама</w:t>
            </w:r>
            <w:proofErr w:type="spellEnd"/>
            <w:r w:rsidRPr="00FC66B8">
              <w:rPr>
                <w:rFonts w:ascii="Arial" w:hAnsi="Arial" w:cs="Arial"/>
                <w:sz w:val="20"/>
                <w:lang w:val="en-US"/>
              </w:rPr>
              <w:t xml:space="preserve"> </w:t>
            </w:r>
            <w:proofErr w:type="spellStart"/>
            <w:r w:rsidRPr="00FC66B8">
              <w:rPr>
                <w:rFonts w:ascii="Arial" w:hAnsi="Arial" w:cs="Arial"/>
                <w:sz w:val="20"/>
              </w:rPr>
              <w:t>бойынша</w:t>
            </w:r>
            <w:proofErr w:type="spellEnd"/>
            <w:r w:rsidRPr="00FC66B8">
              <w:rPr>
                <w:rFonts w:ascii="Arial" w:hAnsi="Arial" w:cs="Arial"/>
                <w:sz w:val="20"/>
                <w:lang w:val="en-US"/>
              </w:rPr>
              <w:t xml:space="preserve"> </w:t>
            </w:r>
            <w:proofErr w:type="spellStart"/>
            <w:r w:rsidRPr="00FC66B8">
              <w:rPr>
                <w:rFonts w:ascii="Arial" w:hAnsi="Arial" w:cs="Arial"/>
                <w:sz w:val="20"/>
              </w:rPr>
              <w:t>тіркелген</w:t>
            </w:r>
            <w:proofErr w:type="spellEnd"/>
            <w:r w:rsidRPr="00FC66B8">
              <w:rPr>
                <w:rFonts w:ascii="Arial" w:hAnsi="Arial" w:cs="Arial"/>
                <w:sz w:val="20"/>
                <w:lang w:val="en-US"/>
              </w:rPr>
              <w:t xml:space="preserve"> [</w:t>
            </w:r>
            <w:r>
              <w:rPr>
                <w:rFonts w:ascii="Arial" w:hAnsi="Arial" w:cs="Arial"/>
                <w:iCs/>
                <w:sz w:val="20"/>
                <w:lang w:val="kk-KZ"/>
              </w:rPr>
              <w:t>Қазақстан Республикасы</w:t>
            </w:r>
            <w:r w:rsidRPr="00FC66B8">
              <w:rPr>
                <w:rFonts w:ascii="Arial" w:hAnsi="Arial" w:cs="Arial"/>
                <w:iCs/>
                <w:sz w:val="20"/>
                <w:lang w:val="en-US"/>
              </w:rPr>
              <w:t>]</w:t>
            </w:r>
            <w:r w:rsidRPr="00FC66B8">
              <w:rPr>
                <w:rFonts w:ascii="Arial" w:hAnsi="Arial" w:cs="Arial"/>
                <w:i/>
                <w:iCs/>
                <w:sz w:val="20"/>
                <w:lang w:val="en-US"/>
              </w:rPr>
              <w:t xml:space="preserve"> </w:t>
            </w:r>
            <w:r>
              <w:rPr>
                <w:rFonts w:ascii="Arial" w:hAnsi="Arial" w:cs="Arial"/>
                <w:sz w:val="20"/>
                <w:lang w:val="kk-KZ"/>
              </w:rPr>
              <w:t>немесе</w:t>
            </w:r>
            <w:r w:rsidRPr="00FC66B8">
              <w:rPr>
                <w:rFonts w:ascii="Arial" w:hAnsi="Arial" w:cs="Arial"/>
                <w:sz w:val="20"/>
                <w:lang w:val="en-US"/>
              </w:rPr>
              <w:t xml:space="preserve"> </w:t>
            </w:r>
            <w:r w:rsidRPr="00FC66B8">
              <w:rPr>
                <w:rFonts w:ascii="Arial" w:hAnsi="Arial" w:cs="Arial"/>
                <w:iCs/>
                <w:sz w:val="20"/>
                <w:lang w:val="en-US"/>
              </w:rPr>
              <w:t>[</w:t>
            </w:r>
            <w:proofErr w:type="spellStart"/>
            <w:r w:rsidRPr="00FC66B8">
              <w:rPr>
                <w:rFonts w:ascii="Arial" w:hAnsi="Arial" w:cs="Arial"/>
                <w:bCs/>
                <w:iCs/>
                <w:sz w:val="20"/>
              </w:rPr>
              <w:t>елдің</w:t>
            </w:r>
            <w:proofErr w:type="spellEnd"/>
            <w:r w:rsidRPr="00FC66B8">
              <w:rPr>
                <w:rFonts w:ascii="Arial" w:hAnsi="Arial" w:cs="Arial"/>
                <w:bCs/>
                <w:iCs/>
                <w:sz w:val="20"/>
                <w:lang w:val="en-US"/>
              </w:rPr>
              <w:t xml:space="preserve"> </w:t>
            </w:r>
            <w:proofErr w:type="spellStart"/>
            <w:r w:rsidRPr="00FC66B8">
              <w:rPr>
                <w:rFonts w:ascii="Arial" w:hAnsi="Arial" w:cs="Arial"/>
                <w:bCs/>
                <w:iCs/>
                <w:sz w:val="20"/>
              </w:rPr>
              <w:t>атауы</w:t>
            </w:r>
            <w:proofErr w:type="spellEnd"/>
            <w:r w:rsidRPr="00FC66B8">
              <w:rPr>
                <w:rFonts w:ascii="Arial" w:hAnsi="Arial" w:cs="Arial"/>
                <w:bCs/>
                <w:iCs/>
                <w:sz w:val="20"/>
                <w:lang w:val="en-US"/>
              </w:rPr>
              <w:t>]</w:t>
            </w:r>
            <w:r w:rsidRPr="00FC66B8">
              <w:rPr>
                <w:rFonts w:ascii="Arial" w:hAnsi="Arial" w:cs="Arial"/>
                <w:sz w:val="20"/>
                <w:lang w:val="en-US"/>
              </w:rPr>
              <w:t>, (</w:t>
            </w:r>
            <w:proofErr w:type="spellStart"/>
            <w:r w:rsidRPr="00FC66B8">
              <w:rPr>
                <w:rFonts w:ascii="Arial" w:hAnsi="Arial" w:cs="Arial"/>
                <w:sz w:val="20"/>
              </w:rPr>
              <w:t>бұдан</w:t>
            </w:r>
            <w:proofErr w:type="spellEnd"/>
            <w:r w:rsidRPr="00FC66B8">
              <w:rPr>
                <w:rFonts w:ascii="Arial" w:hAnsi="Arial" w:cs="Arial"/>
                <w:sz w:val="20"/>
                <w:lang w:val="en-US"/>
              </w:rPr>
              <w:t xml:space="preserve"> </w:t>
            </w:r>
            <w:proofErr w:type="spellStart"/>
            <w:r w:rsidRPr="00FC66B8">
              <w:rPr>
                <w:rFonts w:ascii="Arial" w:hAnsi="Arial" w:cs="Arial"/>
                <w:sz w:val="20"/>
              </w:rPr>
              <w:t>әрі</w:t>
            </w:r>
            <w:proofErr w:type="spellEnd"/>
            <w:r w:rsidRPr="00FC66B8">
              <w:rPr>
                <w:rFonts w:ascii="Arial" w:hAnsi="Arial" w:cs="Arial"/>
                <w:sz w:val="20"/>
                <w:lang w:val="en-US"/>
              </w:rPr>
              <w:t xml:space="preserve"> </w:t>
            </w:r>
            <w:r>
              <w:rPr>
                <w:rFonts w:ascii="Arial" w:hAnsi="Arial" w:cs="Arial"/>
                <w:sz w:val="20"/>
                <w:lang w:val="kk-KZ"/>
              </w:rPr>
              <w:t>«</w:t>
            </w:r>
            <w:r w:rsidRPr="00FC66B8">
              <w:rPr>
                <w:rFonts w:ascii="Arial" w:hAnsi="Arial" w:cs="Arial"/>
                <w:sz w:val="20"/>
              </w:rPr>
              <w:t>Компания</w:t>
            </w:r>
            <w:r>
              <w:rPr>
                <w:rFonts w:ascii="Arial" w:hAnsi="Arial" w:cs="Arial"/>
                <w:sz w:val="20"/>
                <w:lang w:val="kk-KZ"/>
              </w:rPr>
              <w:t xml:space="preserve">» </w:t>
            </w:r>
            <w:proofErr w:type="spellStart"/>
            <w:r w:rsidRPr="00FC66B8">
              <w:rPr>
                <w:rFonts w:ascii="Arial" w:hAnsi="Arial" w:cs="Arial"/>
                <w:sz w:val="20"/>
              </w:rPr>
              <w:t>немесе</w:t>
            </w:r>
            <w:proofErr w:type="spellEnd"/>
            <w:r>
              <w:rPr>
                <w:rFonts w:ascii="Arial" w:hAnsi="Arial" w:cs="Arial"/>
                <w:sz w:val="20"/>
                <w:lang w:val="kk-KZ"/>
              </w:rPr>
              <w:t xml:space="preserve"> «С</w:t>
            </w:r>
            <w:proofErr w:type="spellStart"/>
            <w:r w:rsidRPr="00FC66B8">
              <w:rPr>
                <w:rFonts w:ascii="Arial" w:hAnsi="Arial" w:cs="Arial"/>
                <w:sz w:val="20"/>
              </w:rPr>
              <w:t>із</w:t>
            </w:r>
            <w:proofErr w:type="spellEnd"/>
            <w:r>
              <w:rPr>
                <w:rFonts w:ascii="Arial" w:hAnsi="Arial" w:cs="Arial"/>
                <w:sz w:val="20"/>
                <w:lang w:val="kk-KZ"/>
              </w:rPr>
              <w:t>»</w:t>
            </w:r>
            <w:r w:rsidRPr="00FC66B8">
              <w:rPr>
                <w:rFonts w:ascii="Arial" w:hAnsi="Arial" w:cs="Arial"/>
                <w:sz w:val="20"/>
                <w:lang w:val="en-US"/>
              </w:rPr>
              <w:t>)</w:t>
            </w:r>
            <w:r w:rsidRPr="00FC66B8">
              <w:rPr>
                <w:rFonts w:ascii="Arial" w:hAnsi="Arial" w:cs="Arial"/>
                <w:b/>
                <w:sz w:val="20"/>
                <w:lang w:val="en-US"/>
              </w:rPr>
              <w:t xml:space="preserve"> </w:t>
            </w:r>
            <w:r w:rsidR="007006C4" w:rsidRPr="00FC66B8">
              <w:rPr>
                <w:rFonts w:ascii="Arial" w:hAnsi="Arial" w:cs="Arial"/>
                <w:b/>
                <w:sz w:val="20"/>
                <w:lang w:val="en-US"/>
              </w:rPr>
              <w:t>[</w:t>
            </w:r>
            <w:proofErr w:type="spellStart"/>
            <w:r w:rsidRPr="00FC66B8">
              <w:rPr>
                <w:rFonts w:ascii="Arial" w:hAnsi="Arial" w:cs="Arial"/>
                <w:b/>
                <w:sz w:val="20"/>
              </w:rPr>
              <w:t>клиенттің</w:t>
            </w:r>
            <w:proofErr w:type="spellEnd"/>
            <w:r w:rsidRPr="00FC66B8">
              <w:rPr>
                <w:rFonts w:ascii="Arial" w:hAnsi="Arial" w:cs="Arial"/>
                <w:b/>
                <w:sz w:val="20"/>
                <w:lang w:val="en-US"/>
              </w:rPr>
              <w:t xml:space="preserve"> </w:t>
            </w:r>
            <w:proofErr w:type="spellStart"/>
            <w:r w:rsidRPr="00FC66B8">
              <w:rPr>
                <w:rFonts w:ascii="Arial" w:hAnsi="Arial" w:cs="Arial"/>
                <w:b/>
                <w:sz w:val="20"/>
              </w:rPr>
              <w:t>толық</w:t>
            </w:r>
            <w:proofErr w:type="spellEnd"/>
            <w:r w:rsidRPr="00FC66B8">
              <w:rPr>
                <w:rFonts w:ascii="Arial" w:hAnsi="Arial" w:cs="Arial"/>
                <w:b/>
                <w:sz w:val="20"/>
                <w:lang w:val="en-US"/>
              </w:rPr>
              <w:t xml:space="preserve"> </w:t>
            </w:r>
            <w:proofErr w:type="spellStart"/>
            <w:r w:rsidRPr="00FC66B8">
              <w:rPr>
                <w:rFonts w:ascii="Arial" w:hAnsi="Arial" w:cs="Arial"/>
                <w:b/>
                <w:sz w:val="20"/>
              </w:rPr>
              <w:t>атауын</w:t>
            </w:r>
            <w:proofErr w:type="spellEnd"/>
            <w:r w:rsidRPr="00FC66B8">
              <w:rPr>
                <w:rFonts w:ascii="Arial" w:hAnsi="Arial" w:cs="Arial"/>
                <w:b/>
                <w:sz w:val="20"/>
                <w:lang w:val="en-US"/>
              </w:rPr>
              <w:t xml:space="preserve"> </w:t>
            </w:r>
            <w:proofErr w:type="spellStart"/>
            <w:r w:rsidRPr="00FC66B8">
              <w:rPr>
                <w:rFonts w:ascii="Arial" w:hAnsi="Arial" w:cs="Arial"/>
                <w:b/>
                <w:sz w:val="20"/>
              </w:rPr>
              <w:t>көрсету</w:t>
            </w:r>
            <w:proofErr w:type="spellEnd"/>
            <w:r w:rsidR="007006C4" w:rsidRPr="00FC66B8">
              <w:rPr>
                <w:rFonts w:ascii="Arial" w:hAnsi="Arial" w:cs="Arial"/>
                <w:b/>
                <w:sz w:val="20"/>
                <w:lang w:val="en-US"/>
              </w:rPr>
              <w:t>]</w:t>
            </w:r>
            <w:r w:rsidR="007006C4" w:rsidRPr="00FC66B8">
              <w:rPr>
                <w:rFonts w:ascii="Arial" w:hAnsi="Arial" w:cs="Arial"/>
                <w:sz w:val="20"/>
                <w:lang w:val="en-US"/>
              </w:rPr>
              <w:t xml:space="preserve">, </w:t>
            </w:r>
            <w:r w:rsidR="00544BC7" w:rsidRPr="00FC66B8">
              <w:rPr>
                <w:rFonts w:ascii="Arial" w:hAnsi="Arial" w:cs="Arial"/>
                <w:sz w:val="20"/>
                <w:lang w:val="en-US"/>
              </w:rPr>
              <w:t>[</w:t>
            </w:r>
            <w:r w:rsidR="00544BC7">
              <w:rPr>
                <w:rFonts w:ascii="Arial" w:hAnsi="Arial" w:cs="Arial"/>
                <w:sz w:val="20"/>
                <w:lang w:val="kk-KZ"/>
              </w:rPr>
              <w:t>Жарғының</w:t>
            </w:r>
            <w:r w:rsidR="00544BC7" w:rsidRPr="00FC66B8">
              <w:rPr>
                <w:rFonts w:ascii="Arial" w:hAnsi="Arial" w:cs="Arial"/>
                <w:sz w:val="20"/>
                <w:lang w:val="en-US"/>
              </w:rPr>
              <w:t xml:space="preserve">] </w:t>
            </w:r>
            <w:r w:rsidR="00544BC7">
              <w:rPr>
                <w:rFonts w:ascii="Arial" w:hAnsi="Arial" w:cs="Arial"/>
                <w:sz w:val="20"/>
                <w:lang w:val="kk-KZ"/>
              </w:rPr>
              <w:t>немесе</w:t>
            </w:r>
            <w:r w:rsidR="00544BC7" w:rsidRPr="00FC66B8">
              <w:rPr>
                <w:rFonts w:ascii="Arial" w:hAnsi="Arial" w:cs="Arial"/>
                <w:sz w:val="20"/>
                <w:lang w:val="en-US"/>
              </w:rPr>
              <w:t xml:space="preserve"> [___</w:t>
            </w:r>
            <w:r w:rsidR="00544BC7">
              <w:rPr>
                <w:rFonts w:ascii="Arial" w:hAnsi="Arial" w:cs="Arial"/>
                <w:sz w:val="20"/>
                <w:lang w:val="kk-KZ"/>
              </w:rPr>
              <w:t>ж.</w:t>
            </w:r>
            <w:r w:rsidR="00544BC7" w:rsidRPr="00FC66B8">
              <w:rPr>
                <w:rFonts w:ascii="Arial" w:hAnsi="Arial" w:cs="Arial"/>
                <w:sz w:val="20"/>
                <w:lang w:val="en-US"/>
              </w:rPr>
              <w:t xml:space="preserve"> №___</w:t>
            </w:r>
            <w:r w:rsidR="00544BC7">
              <w:rPr>
                <w:rFonts w:ascii="Arial" w:hAnsi="Arial" w:cs="Arial"/>
                <w:sz w:val="20"/>
                <w:lang w:val="kk-KZ"/>
              </w:rPr>
              <w:t xml:space="preserve"> сенімхаттың</w:t>
            </w:r>
            <w:r w:rsidR="00544BC7" w:rsidRPr="00FC66B8">
              <w:rPr>
                <w:rFonts w:ascii="Arial" w:hAnsi="Arial" w:cs="Arial"/>
                <w:sz w:val="20"/>
                <w:lang w:val="en-US"/>
              </w:rPr>
              <w:t>]</w:t>
            </w:r>
            <w:r w:rsidR="00544BC7">
              <w:rPr>
                <w:rFonts w:ascii="Arial" w:hAnsi="Arial" w:cs="Arial"/>
                <w:sz w:val="20"/>
                <w:lang w:val="kk-KZ"/>
              </w:rPr>
              <w:t xml:space="preserve"> </w:t>
            </w:r>
            <w:proofErr w:type="spellStart"/>
            <w:r w:rsidRPr="00FC66B8">
              <w:rPr>
                <w:rFonts w:ascii="Arial" w:hAnsi="Arial" w:cs="Arial"/>
                <w:sz w:val="20"/>
              </w:rPr>
              <w:t>негізінде</w:t>
            </w:r>
            <w:proofErr w:type="spellEnd"/>
            <w:r w:rsidRPr="00FC66B8">
              <w:rPr>
                <w:rFonts w:ascii="Arial" w:hAnsi="Arial" w:cs="Arial"/>
                <w:sz w:val="20"/>
                <w:lang w:val="en-US"/>
              </w:rPr>
              <w:t xml:space="preserve"> </w:t>
            </w:r>
            <w:proofErr w:type="spellStart"/>
            <w:r w:rsidRPr="00FC66B8">
              <w:rPr>
                <w:rFonts w:ascii="Arial" w:hAnsi="Arial" w:cs="Arial"/>
                <w:sz w:val="20"/>
              </w:rPr>
              <w:t>әрекет</w:t>
            </w:r>
            <w:proofErr w:type="spellEnd"/>
            <w:r w:rsidRPr="00FC66B8">
              <w:rPr>
                <w:rFonts w:ascii="Arial" w:hAnsi="Arial" w:cs="Arial"/>
                <w:sz w:val="20"/>
                <w:lang w:val="en-US"/>
              </w:rPr>
              <w:t xml:space="preserve"> </w:t>
            </w:r>
            <w:proofErr w:type="spellStart"/>
            <w:r w:rsidRPr="00FC66B8">
              <w:rPr>
                <w:rFonts w:ascii="Arial" w:hAnsi="Arial" w:cs="Arial"/>
                <w:sz w:val="20"/>
              </w:rPr>
              <w:t>ететін</w:t>
            </w:r>
            <w:proofErr w:type="spellEnd"/>
            <w:r w:rsidRPr="00FC66B8">
              <w:rPr>
                <w:rFonts w:ascii="Arial" w:hAnsi="Arial" w:cs="Arial"/>
                <w:sz w:val="20"/>
                <w:lang w:val="en-US"/>
              </w:rPr>
              <w:t xml:space="preserve"> </w:t>
            </w:r>
            <w:r w:rsidR="00544BC7" w:rsidRPr="00FC66B8">
              <w:rPr>
                <w:rFonts w:ascii="Arial" w:hAnsi="Arial" w:cs="Arial"/>
                <w:sz w:val="20"/>
                <w:lang w:val="en-US"/>
              </w:rPr>
              <w:t>[</w:t>
            </w:r>
            <w:r w:rsidR="00544BC7">
              <w:rPr>
                <w:rFonts w:ascii="Arial" w:hAnsi="Arial" w:cs="Arial"/>
                <w:sz w:val="20"/>
                <w:lang w:val="kk-KZ"/>
              </w:rPr>
              <w:t>лауазымы</w:t>
            </w:r>
            <w:r w:rsidR="00544BC7" w:rsidRPr="00FC66B8">
              <w:rPr>
                <w:rFonts w:ascii="Arial" w:hAnsi="Arial" w:cs="Arial"/>
                <w:sz w:val="20"/>
                <w:lang w:val="en-US"/>
              </w:rPr>
              <w:t>,</w:t>
            </w:r>
            <w:r w:rsidR="00544BC7" w:rsidRPr="00FC66B8">
              <w:rPr>
                <w:lang w:val="en-US"/>
              </w:rPr>
              <w:t xml:space="preserve"> </w:t>
            </w:r>
            <w:proofErr w:type="spellStart"/>
            <w:r w:rsidR="00544BC7" w:rsidRPr="00FC66B8">
              <w:rPr>
                <w:rFonts w:ascii="Arial" w:hAnsi="Arial" w:cs="Arial"/>
                <w:sz w:val="20"/>
              </w:rPr>
              <w:t>қол</w:t>
            </w:r>
            <w:proofErr w:type="spellEnd"/>
            <w:r w:rsidR="00544BC7" w:rsidRPr="00FC66B8">
              <w:rPr>
                <w:rFonts w:ascii="Arial" w:hAnsi="Arial" w:cs="Arial"/>
                <w:sz w:val="20"/>
                <w:lang w:val="en-US"/>
              </w:rPr>
              <w:t xml:space="preserve"> </w:t>
            </w:r>
            <w:proofErr w:type="spellStart"/>
            <w:r w:rsidR="00544BC7" w:rsidRPr="00FC66B8">
              <w:rPr>
                <w:rFonts w:ascii="Arial" w:hAnsi="Arial" w:cs="Arial"/>
                <w:sz w:val="20"/>
              </w:rPr>
              <w:t>қоюшы</w:t>
            </w:r>
            <w:proofErr w:type="spellEnd"/>
            <w:r w:rsidR="00544BC7" w:rsidRPr="00FC66B8">
              <w:rPr>
                <w:rFonts w:ascii="Arial" w:hAnsi="Arial" w:cs="Arial"/>
                <w:sz w:val="20"/>
                <w:lang w:val="en-US"/>
              </w:rPr>
              <w:t xml:space="preserve"> </w:t>
            </w:r>
            <w:proofErr w:type="spellStart"/>
            <w:r w:rsidR="00544BC7" w:rsidRPr="00FC66B8">
              <w:rPr>
                <w:rFonts w:ascii="Arial" w:hAnsi="Arial" w:cs="Arial"/>
                <w:sz w:val="20"/>
              </w:rPr>
              <w:t>клиенттің</w:t>
            </w:r>
            <w:proofErr w:type="spellEnd"/>
            <w:r w:rsidR="00544BC7">
              <w:rPr>
                <w:rFonts w:ascii="Arial" w:hAnsi="Arial" w:cs="Arial"/>
                <w:sz w:val="20"/>
                <w:lang w:val="kk-KZ"/>
              </w:rPr>
              <w:t xml:space="preserve"> ТАӘ</w:t>
            </w:r>
            <w:r w:rsidR="00544BC7" w:rsidRPr="00FC66B8">
              <w:rPr>
                <w:rFonts w:ascii="Arial" w:hAnsi="Arial" w:cs="Arial"/>
                <w:sz w:val="20"/>
                <w:lang w:val="en-US"/>
              </w:rPr>
              <w:t>]</w:t>
            </w:r>
            <w:r w:rsidR="00544BC7">
              <w:rPr>
                <w:rFonts w:ascii="Arial" w:hAnsi="Arial" w:cs="Arial"/>
                <w:sz w:val="20"/>
                <w:lang w:val="kk-KZ"/>
              </w:rPr>
              <w:t xml:space="preserve"> </w:t>
            </w:r>
            <w:r>
              <w:rPr>
                <w:rFonts w:ascii="Arial" w:hAnsi="Arial" w:cs="Arial"/>
                <w:sz w:val="20"/>
                <w:lang w:val="kk-KZ"/>
              </w:rPr>
              <w:t>тұлғасында</w:t>
            </w:r>
            <w:r w:rsidR="007006C4" w:rsidRPr="00FC66B8">
              <w:rPr>
                <w:rFonts w:ascii="Arial" w:hAnsi="Arial" w:cs="Arial"/>
                <w:sz w:val="20"/>
                <w:lang w:val="en-US"/>
              </w:rPr>
              <w:t xml:space="preserve">, </w:t>
            </w:r>
            <w:r>
              <w:rPr>
                <w:rFonts w:ascii="Arial" w:hAnsi="Arial" w:cs="Arial"/>
                <w:sz w:val="20"/>
                <w:lang w:val="kk-KZ"/>
              </w:rPr>
              <w:t xml:space="preserve">бірінші тараптан және  </w:t>
            </w:r>
            <w:r w:rsidR="00544BC7">
              <w:rPr>
                <w:rFonts w:ascii="Arial" w:hAnsi="Arial" w:cs="Arial"/>
                <w:sz w:val="20"/>
                <w:lang w:val="kk-KZ"/>
              </w:rPr>
              <w:t xml:space="preserve"> </w:t>
            </w:r>
          </w:p>
        </w:tc>
      </w:tr>
      <w:tr w:rsidR="00DD7EE3" w:rsidRPr="00CD7744" w14:paraId="5CAE9BBA" w14:textId="77777777" w:rsidTr="00814FC2">
        <w:tc>
          <w:tcPr>
            <w:tcW w:w="4851" w:type="dxa"/>
          </w:tcPr>
          <w:p w14:paraId="6C742291" w14:textId="6DBD1CE7" w:rsidR="00DD7EE3" w:rsidRPr="00C53079" w:rsidRDefault="00DD7EE3" w:rsidP="00DD7EE3">
            <w:pPr>
              <w:spacing w:after="240"/>
              <w:jc w:val="both"/>
              <w:rPr>
                <w:rFonts w:ascii="Times New Roman" w:hAnsi="Times New Roman"/>
                <w:sz w:val="20"/>
                <w:szCs w:val="20"/>
                <w:lang w:val="en-US"/>
              </w:rPr>
            </w:pPr>
            <w:r w:rsidRPr="00C53079">
              <w:rPr>
                <w:rFonts w:ascii="Arial" w:hAnsi="Arial" w:cs="Arial"/>
                <w:b/>
                <w:sz w:val="20"/>
                <w:szCs w:val="20"/>
                <w:lang w:val="en-US"/>
              </w:rPr>
              <w:t>KPMG Tax and Advisory</w:t>
            </w:r>
            <w:r w:rsidRPr="00C53079">
              <w:rPr>
                <w:rFonts w:ascii="Arial" w:hAnsi="Arial" w:cs="Arial"/>
                <w:sz w:val="20"/>
                <w:szCs w:val="20"/>
                <w:lang w:val="en-US"/>
              </w:rPr>
              <w:t xml:space="preserve"> </w:t>
            </w:r>
            <w:r w:rsidRPr="00C53079">
              <w:rPr>
                <w:rFonts w:ascii="Arial" w:hAnsi="Arial" w:cs="Arial"/>
                <w:b/>
                <w:sz w:val="20"/>
                <w:szCs w:val="20"/>
                <w:lang w:val="en-US"/>
              </w:rPr>
              <w:t>Limited Liability Company</w:t>
            </w:r>
            <w:r w:rsidRPr="00C53079">
              <w:rPr>
                <w:rFonts w:ascii="Arial" w:hAnsi="Arial" w:cs="Arial"/>
                <w:sz w:val="20"/>
                <w:szCs w:val="20"/>
                <w:lang w:val="en-US"/>
              </w:rPr>
              <w:t xml:space="preserve">, incorporated and acting under the Laws of the Republic of Kazakhstan (hereinafter “KPMG”), represented by Director, Dias </w:t>
            </w:r>
            <w:proofErr w:type="spellStart"/>
            <w:r w:rsidRPr="00C53079">
              <w:rPr>
                <w:rFonts w:ascii="Arial" w:hAnsi="Arial" w:cs="Arial"/>
                <w:sz w:val="20"/>
                <w:szCs w:val="20"/>
                <w:lang w:val="en-US"/>
              </w:rPr>
              <w:t>Kalazhanov</w:t>
            </w:r>
            <w:proofErr w:type="spellEnd"/>
            <w:r w:rsidRPr="00C53079">
              <w:rPr>
                <w:rFonts w:ascii="Arial" w:hAnsi="Arial" w:cs="Arial"/>
                <w:sz w:val="20"/>
                <w:szCs w:val="20"/>
                <w:lang w:val="en-US"/>
              </w:rPr>
              <w:t>, acting on the basis of the power of attorney No</w:t>
            </w:r>
            <w:r w:rsidRPr="00C53079">
              <w:rPr>
                <w:sz w:val="20"/>
                <w:szCs w:val="20"/>
                <w:lang w:val="en-US"/>
              </w:rPr>
              <w:t xml:space="preserve"> </w:t>
            </w:r>
            <w:r w:rsidRPr="00C53079">
              <w:rPr>
                <w:rFonts w:ascii="Arial" w:hAnsi="Arial" w:cs="Arial"/>
                <w:sz w:val="20"/>
                <w:szCs w:val="20"/>
                <w:lang w:val="en-US"/>
              </w:rPr>
              <w:t>T-193 dated18.11.2019, on the other hand. Collectively referred to as the "Parties."</w:t>
            </w:r>
          </w:p>
        </w:tc>
        <w:tc>
          <w:tcPr>
            <w:tcW w:w="4812" w:type="dxa"/>
          </w:tcPr>
          <w:p w14:paraId="3E5EFA21" w14:textId="6F418883" w:rsidR="00DD7EE3" w:rsidRPr="00CD7744" w:rsidRDefault="00544BC7" w:rsidP="005E2706">
            <w:pPr>
              <w:spacing w:after="240"/>
              <w:jc w:val="both"/>
              <w:rPr>
                <w:rFonts w:ascii="Times New Roman" w:hAnsi="Times New Roman"/>
                <w:bCs/>
                <w:sz w:val="24"/>
                <w:szCs w:val="24"/>
                <w:lang w:val="en-US"/>
              </w:rPr>
            </w:pPr>
            <w:r>
              <w:rPr>
                <w:rFonts w:ascii="Arial" w:hAnsi="Arial" w:cs="Arial"/>
                <w:b/>
                <w:spacing w:val="-2"/>
                <w:sz w:val="20"/>
                <w:lang w:val="kk-KZ"/>
              </w:rPr>
              <w:t>«</w:t>
            </w:r>
            <w:r w:rsidRPr="00544BC7">
              <w:rPr>
                <w:rFonts w:ascii="Arial" w:hAnsi="Arial" w:cs="Arial"/>
                <w:b/>
                <w:spacing w:val="-2"/>
                <w:sz w:val="20"/>
              </w:rPr>
              <w:t>КПМГ</w:t>
            </w:r>
            <w:r w:rsidRPr="00E51229">
              <w:rPr>
                <w:rFonts w:ascii="Arial" w:hAnsi="Arial" w:cs="Arial"/>
                <w:b/>
                <w:spacing w:val="-2"/>
                <w:sz w:val="20"/>
                <w:lang w:val="en-US"/>
              </w:rPr>
              <w:t xml:space="preserve"> </w:t>
            </w:r>
            <w:r w:rsidRPr="00544BC7">
              <w:rPr>
                <w:rFonts w:ascii="Arial" w:hAnsi="Arial" w:cs="Arial"/>
                <w:b/>
                <w:spacing w:val="-2"/>
                <w:sz w:val="20"/>
              </w:rPr>
              <w:t>Такс</w:t>
            </w:r>
            <w:r w:rsidRPr="00E51229">
              <w:rPr>
                <w:rFonts w:ascii="Arial" w:hAnsi="Arial" w:cs="Arial"/>
                <w:b/>
                <w:spacing w:val="-2"/>
                <w:sz w:val="20"/>
                <w:lang w:val="en-US"/>
              </w:rPr>
              <w:t xml:space="preserve"> </w:t>
            </w:r>
            <w:r w:rsidRPr="00544BC7">
              <w:rPr>
                <w:rFonts w:ascii="Arial" w:hAnsi="Arial" w:cs="Arial"/>
                <w:b/>
                <w:spacing w:val="-2"/>
                <w:sz w:val="20"/>
              </w:rPr>
              <w:t>энд</w:t>
            </w:r>
            <w:r w:rsidRPr="00E51229">
              <w:rPr>
                <w:rFonts w:ascii="Arial" w:hAnsi="Arial" w:cs="Arial"/>
                <w:b/>
                <w:spacing w:val="-2"/>
                <w:sz w:val="20"/>
                <w:lang w:val="en-US"/>
              </w:rPr>
              <w:t xml:space="preserve"> </w:t>
            </w:r>
            <w:proofErr w:type="spellStart"/>
            <w:r w:rsidRPr="00544BC7">
              <w:rPr>
                <w:rFonts w:ascii="Arial" w:hAnsi="Arial" w:cs="Arial"/>
                <w:b/>
                <w:spacing w:val="-2"/>
                <w:sz w:val="20"/>
              </w:rPr>
              <w:t>Эдвайзори</w:t>
            </w:r>
            <w:proofErr w:type="spellEnd"/>
            <w:r>
              <w:rPr>
                <w:rFonts w:ascii="Arial" w:hAnsi="Arial" w:cs="Arial"/>
                <w:b/>
                <w:spacing w:val="-2"/>
                <w:sz w:val="20"/>
                <w:lang w:val="kk-KZ"/>
              </w:rPr>
              <w:t>»</w:t>
            </w:r>
            <w:r w:rsidRPr="00E51229">
              <w:rPr>
                <w:rFonts w:ascii="Arial" w:hAnsi="Arial" w:cs="Arial"/>
                <w:b/>
                <w:spacing w:val="-2"/>
                <w:sz w:val="20"/>
                <w:lang w:val="en-US"/>
              </w:rPr>
              <w:t xml:space="preserve"> </w:t>
            </w:r>
            <w:proofErr w:type="spellStart"/>
            <w:r w:rsidRPr="00544BC7">
              <w:rPr>
                <w:rFonts w:ascii="Arial" w:hAnsi="Arial" w:cs="Arial"/>
                <w:b/>
                <w:spacing w:val="-2"/>
                <w:sz w:val="20"/>
              </w:rPr>
              <w:t>жауапкершілігі</w:t>
            </w:r>
            <w:proofErr w:type="spellEnd"/>
            <w:r w:rsidRPr="00E51229">
              <w:rPr>
                <w:rFonts w:ascii="Arial" w:hAnsi="Arial" w:cs="Arial"/>
                <w:b/>
                <w:spacing w:val="-2"/>
                <w:sz w:val="20"/>
                <w:lang w:val="en-US"/>
              </w:rPr>
              <w:t xml:space="preserve"> </w:t>
            </w:r>
            <w:proofErr w:type="spellStart"/>
            <w:r w:rsidRPr="00544BC7">
              <w:rPr>
                <w:rFonts w:ascii="Arial" w:hAnsi="Arial" w:cs="Arial"/>
                <w:b/>
                <w:spacing w:val="-2"/>
                <w:sz w:val="20"/>
              </w:rPr>
              <w:t>шектеулі</w:t>
            </w:r>
            <w:proofErr w:type="spellEnd"/>
            <w:r w:rsidRPr="00E51229">
              <w:rPr>
                <w:rFonts w:ascii="Arial" w:hAnsi="Arial" w:cs="Arial"/>
                <w:b/>
                <w:spacing w:val="-2"/>
                <w:sz w:val="20"/>
                <w:lang w:val="en-US"/>
              </w:rPr>
              <w:t xml:space="preserve"> </w:t>
            </w:r>
            <w:proofErr w:type="spellStart"/>
            <w:r w:rsidRPr="00544BC7">
              <w:rPr>
                <w:rFonts w:ascii="Arial" w:hAnsi="Arial" w:cs="Arial"/>
                <w:b/>
                <w:spacing w:val="-2"/>
                <w:sz w:val="20"/>
              </w:rPr>
              <w:t>серіктестігімен</w:t>
            </w:r>
            <w:proofErr w:type="spellEnd"/>
            <w:r w:rsidR="00DD7EE3" w:rsidRPr="00E51229">
              <w:rPr>
                <w:rFonts w:ascii="Arial" w:hAnsi="Arial" w:cs="Arial"/>
                <w:sz w:val="20"/>
                <w:lang w:val="en-US"/>
              </w:rPr>
              <w:t>,</w:t>
            </w:r>
            <w:r w:rsidR="00E51229" w:rsidRPr="00E51229">
              <w:rPr>
                <w:lang w:val="en-US"/>
              </w:rPr>
              <w:t xml:space="preserve"> </w:t>
            </w:r>
            <w:proofErr w:type="spellStart"/>
            <w:r w:rsidR="00E51229" w:rsidRPr="00E51229">
              <w:rPr>
                <w:rFonts w:ascii="Arial" w:hAnsi="Arial" w:cs="Arial"/>
                <w:sz w:val="20"/>
              </w:rPr>
              <w:t>Қазақстан</w:t>
            </w:r>
            <w:proofErr w:type="spellEnd"/>
            <w:r w:rsidR="00E51229" w:rsidRPr="00E51229">
              <w:rPr>
                <w:rFonts w:ascii="Arial" w:hAnsi="Arial" w:cs="Arial"/>
                <w:sz w:val="20"/>
                <w:lang w:val="en-US"/>
              </w:rPr>
              <w:t xml:space="preserve"> </w:t>
            </w:r>
            <w:proofErr w:type="spellStart"/>
            <w:r w:rsidR="00E51229" w:rsidRPr="00E51229">
              <w:rPr>
                <w:rFonts w:ascii="Arial" w:hAnsi="Arial" w:cs="Arial"/>
                <w:sz w:val="20"/>
              </w:rPr>
              <w:t>Республикасының</w:t>
            </w:r>
            <w:proofErr w:type="spellEnd"/>
            <w:r w:rsidR="00E51229" w:rsidRPr="00E51229">
              <w:rPr>
                <w:rFonts w:ascii="Arial" w:hAnsi="Arial" w:cs="Arial"/>
                <w:sz w:val="20"/>
                <w:lang w:val="en-US"/>
              </w:rPr>
              <w:t xml:space="preserve"> </w:t>
            </w:r>
            <w:proofErr w:type="spellStart"/>
            <w:r w:rsidR="00E51229" w:rsidRPr="00E51229">
              <w:rPr>
                <w:rFonts w:ascii="Arial" w:hAnsi="Arial" w:cs="Arial"/>
                <w:sz w:val="20"/>
              </w:rPr>
              <w:t>заңнамасы</w:t>
            </w:r>
            <w:proofErr w:type="spellEnd"/>
            <w:r w:rsidR="00E51229" w:rsidRPr="00E51229">
              <w:rPr>
                <w:rFonts w:ascii="Arial" w:hAnsi="Arial" w:cs="Arial"/>
                <w:sz w:val="20"/>
                <w:lang w:val="en-US"/>
              </w:rPr>
              <w:t xml:space="preserve"> </w:t>
            </w:r>
            <w:proofErr w:type="spellStart"/>
            <w:r w:rsidR="00E51229" w:rsidRPr="00E51229">
              <w:rPr>
                <w:rFonts w:ascii="Arial" w:hAnsi="Arial" w:cs="Arial"/>
                <w:sz w:val="20"/>
              </w:rPr>
              <w:t>бойынша</w:t>
            </w:r>
            <w:proofErr w:type="spellEnd"/>
            <w:r w:rsidR="00E51229" w:rsidRPr="00E51229">
              <w:rPr>
                <w:rFonts w:ascii="Arial" w:hAnsi="Arial" w:cs="Arial"/>
                <w:sz w:val="20"/>
                <w:lang w:val="en-US"/>
              </w:rPr>
              <w:t xml:space="preserve"> </w:t>
            </w:r>
            <w:proofErr w:type="spellStart"/>
            <w:r w:rsidR="00E51229" w:rsidRPr="00E51229">
              <w:rPr>
                <w:rFonts w:ascii="Arial" w:hAnsi="Arial" w:cs="Arial"/>
                <w:sz w:val="20"/>
              </w:rPr>
              <w:t>құрылған</w:t>
            </w:r>
            <w:proofErr w:type="spellEnd"/>
            <w:r w:rsidR="00E51229" w:rsidRPr="00E51229">
              <w:rPr>
                <w:rFonts w:ascii="Arial" w:hAnsi="Arial" w:cs="Arial"/>
                <w:sz w:val="20"/>
                <w:lang w:val="en-US"/>
              </w:rPr>
              <w:t xml:space="preserve"> </w:t>
            </w:r>
            <w:proofErr w:type="spellStart"/>
            <w:r w:rsidR="00E51229" w:rsidRPr="00E51229">
              <w:rPr>
                <w:rFonts w:ascii="Arial" w:hAnsi="Arial" w:cs="Arial"/>
                <w:sz w:val="20"/>
              </w:rPr>
              <w:t>және</w:t>
            </w:r>
            <w:proofErr w:type="spellEnd"/>
            <w:r w:rsidR="00E51229" w:rsidRPr="00E51229">
              <w:rPr>
                <w:rFonts w:ascii="Arial" w:hAnsi="Arial" w:cs="Arial"/>
                <w:sz w:val="20"/>
                <w:lang w:val="en-US"/>
              </w:rPr>
              <w:t xml:space="preserve"> </w:t>
            </w:r>
            <w:proofErr w:type="spellStart"/>
            <w:r w:rsidR="00E51229" w:rsidRPr="00E51229">
              <w:rPr>
                <w:rFonts w:ascii="Arial" w:hAnsi="Arial" w:cs="Arial"/>
                <w:sz w:val="20"/>
              </w:rPr>
              <w:t>әрекет</w:t>
            </w:r>
            <w:proofErr w:type="spellEnd"/>
            <w:r w:rsidR="00E51229" w:rsidRPr="00E51229">
              <w:rPr>
                <w:rFonts w:ascii="Arial" w:hAnsi="Arial" w:cs="Arial"/>
                <w:sz w:val="20"/>
                <w:lang w:val="en-US"/>
              </w:rPr>
              <w:t xml:space="preserve"> </w:t>
            </w:r>
            <w:proofErr w:type="spellStart"/>
            <w:r w:rsidR="00E51229" w:rsidRPr="00E51229">
              <w:rPr>
                <w:rFonts w:ascii="Arial" w:hAnsi="Arial" w:cs="Arial"/>
                <w:sz w:val="20"/>
              </w:rPr>
              <w:t>ететін</w:t>
            </w:r>
            <w:proofErr w:type="spellEnd"/>
            <w:r w:rsidR="00E51229" w:rsidRPr="00E51229">
              <w:rPr>
                <w:rFonts w:ascii="Arial" w:hAnsi="Arial" w:cs="Arial"/>
                <w:sz w:val="20"/>
                <w:lang w:val="en-US"/>
              </w:rPr>
              <w:t xml:space="preserve"> (</w:t>
            </w:r>
            <w:proofErr w:type="spellStart"/>
            <w:r w:rsidR="00E51229" w:rsidRPr="00E51229">
              <w:rPr>
                <w:rFonts w:ascii="Arial" w:hAnsi="Arial" w:cs="Arial"/>
                <w:sz w:val="20"/>
              </w:rPr>
              <w:t>бұдан</w:t>
            </w:r>
            <w:proofErr w:type="spellEnd"/>
            <w:r w:rsidR="00E51229" w:rsidRPr="00E51229">
              <w:rPr>
                <w:rFonts w:ascii="Arial" w:hAnsi="Arial" w:cs="Arial"/>
                <w:sz w:val="20"/>
                <w:lang w:val="en-US"/>
              </w:rPr>
              <w:t xml:space="preserve"> </w:t>
            </w:r>
            <w:proofErr w:type="spellStart"/>
            <w:r w:rsidR="00E51229" w:rsidRPr="00E51229">
              <w:rPr>
                <w:rFonts w:ascii="Arial" w:hAnsi="Arial" w:cs="Arial"/>
                <w:sz w:val="20"/>
              </w:rPr>
              <w:t>әрі</w:t>
            </w:r>
            <w:proofErr w:type="spellEnd"/>
            <w:r w:rsidR="00E51229" w:rsidRPr="00E51229">
              <w:rPr>
                <w:rFonts w:ascii="Arial" w:hAnsi="Arial" w:cs="Arial"/>
                <w:sz w:val="20"/>
                <w:lang w:val="en-US"/>
              </w:rPr>
              <w:t xml:space="preserve"> – </w:t>
            </w:r>
            <w:r w:rsidR="00E51229">
              <w:rPr>
                <w:rFonts w:ascii="Arial" w:hAnsi="Arial" w:cs="Arial"/>
                <w:sz w:val="20"/>
                <w:lang w:val="kk-KZ"/>
              </w:rPr>
              <w:t>«</w:t>
            </w:r>
            <w:r w:rsidR="00E51229" w:rsidRPr="00E51229">
              <w:rPr>
                <w:rFonts w:ascii="Arial" w:hAnsi="Arial" w:cs="Arial"/>
                <w:sz w:val="20"/>
              </w:rPr>
              <w:t>КПМГ</w:t>
            </w:r>
            <w:r w:rsidR="00E51229">
              <w:rPr>
                <w:rFonts w:ascii="Arial" w:hAnsi="Arial" w:cs="Arial"/>
                <w:sz w:val="20"/>
                <w:lang w:val="kk-KZ"/>
              </w:rPr>
              <w:t>»</w:t>
            </w:r>
            <w:r w:rsidR="00E51229" w:rsidRPr="00E51229">
              <w:rPr>
                <w:rFonts w:ascii="Arial" w:hAnsi="Arial" w:cs="Arial"/>
                <w:sz w:val="20"/>
                <w:lang w:val="en-US"/>
              </w:rPr>
              <w:t>)</w:t>
            </w:r>
            <w:r w:rsidR="00E51229">
              <w:rPr>
                <w:rFonts w:ascii="Arial" w:hAnsi="Arial" w:cs="Arial"/>
                <w:sz w:val="20"/>
                <w:lang w:val="kk-KZ"/>
              </w:rPr>
              <w:t>,</w:t>
            </w:r>
            <w:r w:rsidR="00DD7EE3" w:rsidRPr="00E51229">
              <w:rPr>
                <w:rFonts w:ascii="Arial" w:hAnsi="Arial" w:cs="Arial"/>
                <w:sz w:val="20"/>
                <w:lang w:val="en-US"/>
              </w:rPr>
              <w:t xml:space="preserve"> </w:t>
            </w:r>
            <w:r w:rsidR="005E2706" w:rsidRPr="005E2706">
              <w:rPr>
                <w:rFonts w:ascii="Arial" w:hAnsi="Arial" w:cs="Arial"/>
                <w:sz w:val="20"/>
                <w:lang w:val="en-US"/>
              </w:rPr>
              <w:t>18.11.20</w:t>
            </w:r>
            <w:r w:rsidR="00CD7744">
              <w:rPr>
                <w:rFonts w:ascii="Arial" w:hAnsi="Arial" w:cs="Arial"/>
                <w:sz w:val="20"/>
                <w:lang w:val="en-US"/>
              </w:rPr>
              <w:t>22</w:t>
            </w:r>
            <w:r w:rsidR="005E2706" w:rsidRPr="005E2706">
              <w:rPr>
                <w:rFonts w:ascii="Arial" w:hAnsi="Arial" w:cs="Arial"/>
                <w:sz w:val="20"/>
                <w:lang w:val="en-US"/>
              </w:rPr>
              <w:t xml:space="preserve"> </w:t>
            </w:r>
            <w:proofErr w:type="spellStart"/>
            <w:r w:rsidR="005E2706" w:rsidRPr="005E2706">
              <w:rPr>
                <w:rFonts w:ascii="Arial" w:hAnsi="Arial" w:cs="Arial"/>
                <w:sz w:val="20"/>
                <w:lang w:val="en-US"/>
              </w:rPr>
              <w:t>жылғы</w:t>
            </w:r>
            <w:proofErr w:type="spellEnd"/>
            <w:r w:rsidR="005E2706" w:rsidRPr="005E2706">
              <w:rPr>
                <w:rFonts w:ascii="Arial" w:hAnsi="Arial" w:cs="Arial"/>
                <w:sz w:val="20"/>
                <w:lang w:val="en-US"/>
              </w:rPr>
              <w:t xml:space="preserve"> № T-</w:t>
            </w:r>
            <w:r w:rsidR="00CD7744">
              <w:rPr>
                <w:rFonts w:ascii="Arial" w:hAnsi="Arial" w:cs="Arial"/>
                <w:sz w:val="20"/>
                <w:lang w:val="en-US"/>
              </w:rPr>
              <w:t>230</w:t>
            </w:r>
            <w:r w:rsidR="005E2706" w:rsidRPr="005E2706">
              <w:rPr>
                <w:rFonts w:ascii="Arial" w:hAnsi="Arial" w:cs="Arial"/>
                <w:sz w:val="20"/>
                <w:lang w:val="en-US"/>
              </w:rPr>
              <w:t xml:space="preserve"> </w:t>
            </w:r>
            <w:proofErr w:type="spellStart"/>
            <w:r w:rsidR="005E2706" w:rsidRPr="005E2706">
              <w:rPr>
                <w:rFonts w:ascii="Arial" w:hAnsi="Arial" w:cs="Arial"/>
                <w:sz w:val="20"/>
                <w:lang w:val="en-US"/>
              </w:rPr>
              <w:t>сенімхат</w:t>
            </w:r>
            <w:proofErr w:type="spellEnd"/>
            <w:r w:rsidR="005E2706" w:rsidRPr="005E2706">
              <w:rPr>
                <w:rFonts w:ascii="Arial" w:hAnsi="Arial" w:cs="Arial"/>
                <w:sz w:val="20"/>
                <w:lang w:val="en-US"/>
              </w:rPr>
              <w:t xml:space="preserve"> </w:t>
            </w:r>
            <w:proofErr w:type="spellStart"/>
            <w:r w:rsidR="005E2706" w:rsidRPr="005E2706">
              <w:rPr>
                <w:rFonts w:ascii="Arial" w:hAnsi="Arial" w:cs="Arial"/>
                <w:sz w:val="20"/>
                <w:lang w:val="en-US"/>
              </w:rPr>
              <w:t>негізінде</w:t>
            </w:r>
            <w:proofErr w:type="spellEnd"/>
            <w:r w:rsidR="005E2706" w:rsidRPr="005E2706">
              <w:rPr>
                <w:rFonts w:ascii="Arial" w:hAnsi="Arial" w:cs="Arial"/>
                <w:sz w:val="20"/>
                <w:lang w:val="en-US"/>
              </w:rPr>
              <w:t xml:space="preserve"> </w:t>
            </w:r>
            <w:proofErr w:type="spellStart"/>
            <w:r w:rsidR="005E2706" w:rsidRPr="005E2706">
              <w:rPr>
                <w:rFonts w:ascii="Arial" w:hAnsi="Arial" w:cs="Arial"/>
                <w:sz w:val="20"/>
                <w:lang w:val="en-US"/>
              </w:rPr>
              <w:t>әрекет</w:t>
            </w:r>
            <w:proofErr w:type="spellEnd"/>
            <w:r w:rsidR="005E2706" w:rsidRPr="005E2706">
              <w:rPr>
                <w:rFonts w:ascii="Arial" w:hAnsi="Arial" w:cs="Arial"/>
                <w:sz w:val="20"/>
                <w:lang w:val="en-US"/>
              </w:rPr>
              <w:t xml:space="preserve"> </w:t>
            </w:r>
            <w:proofErr w:type="spellStart"/>
            <w:r w:rsidR="005E2706" w:rsidRPr="005E2706">
              <w:rPr>
                <w:rFonts w:ascii="Arial" w:hAnsi="Arial" w:cs="Arial"/>
                <w:sz w:val="20"/>
                <w:lang w:val="en-US"/>
              </w:rPr>
              <w:t>ететін</w:t>
            </w:r>
            <w:proofErr w:type="spellEnd"/>
            <w:r w:rsidR="005E2706">
              <w:rPr>
                <w:rFonts w:ascii="Arial" w:hAnsi="Arial" w:cs="Arial"/>
                <w:sz w:val="20"/>
                <w:lang w:val="kk-KZ"/>
              </w:rPr>
              <w:t xml:space="preserve"> </w:t>
            </w:r>
            <w:r w:rsidR="00CD7744">
              <w:rPr>
                <w:rFonts w:ascii="Arial" w:hAnsi="Arial" w:cs="Arial"/>
                <w:sz w:val="20"/>
                <w:lang w:val="kk-KZ"/>
              </w:rPr>
              <w:t>серіктес</w:t>
            </w:r>
            <w:r w:rsidR="005E2706" w:rsidRPr="005E2706">
              <w:rPr>
                <w:rFonts w:ascii="Arial" w:hAnsi="Arial" w:cs="Arial"/>
                <w:spacing w:val="-2"/>
                <w:sz w:val="20"/>
                <w:lang w:val="en-US"/>
              </w:rPr>
              <w:t xml:space="preserve"> </w:t>
            </w:r>
            <w:r w:rsidR="005E2706" w:rsidRPr="001D78C3">
              <w:rPr>
                <w:rFonts w:ascii="Arial" w:hAnsi="Arial" w:cs="Arial"/>
                <w:spacing w:val="-2"/>
                <w:sz w:val="20"/>
              </w:rPr>
              <w:t>Диас</w:t>
            </w:r>
            <w:r w:rsidR="005E2706" w:rsidRPr="005E2706">
              <w:rPr>
                <w:rFonts w:ascii="Arial" w:hAnsi="Arial" w:cs="Arial"/>
                <w:spacing w:val="-2"/>
                <w:sz w:val="20"/>
                <w:lang w:val="en-US"/>
              </w:rPr>
              <w:t xml:space="preserve"> </w:t>
            </w:r>
            <w:proofErr w:type="spellStart"/>
            <w:r w:rsidR="00DD7EE3" w:rsidRPr="001D78C3">
              <w:rPr>
                <w:rFonts w:ascii="Arial" w:hAnsi="Arial" w:cs="Arial"/>
                <w:spacing w:val="-2"/>
                <w:sz w:val="20"/>
              </w:rPr>
              <w:t>Калажанов</w:t>
            </w:r>
            <w:proofErr w:type="spellEnd"/>
            <w:r w:rsidR="005E2706">
              <w:rPr>
                <w:rFonts w:ascii="Arial" w:hAnsi="Arial" w:cs="Arial"/>
                <w:spacing w:val="-2"/>
                <w:sz w:val="20"/>
                <w:lang w:val="kk-KZ"/>
              </w:rPr>
              <w:t xml:space="preserve"> тұлғасында</w:t>
            </w:r>
            <w:r w:rsidR="00DD7EE3" w:rsidRPr="00E51229">
              <w:rPr>
                <w:rFonts w:ascii="Arial" w:hAnsi="Arial" w:cs="Arial"/>
                <w:spacing w:val="-2"/>
                <w:sz w:val="20"/>
                <w:lang w:val="en-US"/>
              </w:rPr>
              <w:t xml:space="preserve">, </w:t>
            </w:r>
            <w:r w:rsidR="005E2706">
              <w:rPr>
                <w:rFonts w:ascii="Arial" w:hAnsi="Arial" w:cs="Arial"/>
                <w:spacing w:val="-2"/>
                <w:sz w:val="20"/>
                <w:lang w:val="kk-KZ"/>
              </w:rPr>
              <w:t>екінші тараптан</w:t>
            </w:r>
            <w:r w:rsidR="00DD7EE3" w:rsidRPr="00E51229">
              <w:rPr>
                <w:rFonts w:ascii="Arial" w:hAnsi="Arial" w:cs="Arial"/>
                <w:sz w:val="20"/>
                <w:lang w:val="en-US"/>
              </w:rPr>
              <w:t xml:space="preserve">. </w:t>
            </w:r>
            <w:proofErr w:type="spellStart"/>
            <w:r w:rsidR="005E2706" w:rsidRPr="005E2706">
              <w:rPr>
                <w:rFonts w:ascii="Arial" w:hAnsi="Arial" w:cs="Arial"/>
                <w:sz w:val="20"/>
              </w:rPr>
              <w:t>Бірлесіп</w:t>
            </w:r>
            <w:proofErr w:type="spellEnd"/>
            <w:r w:rsidR="005E2706" w:rsidRPr="00CD7744">
              <w:rPr>
                <w:rFonts w:ascii="Arial" w:hAnsi="Arial" w:cs="Arial"/>
                <w:sz w:val="20"/>
                <w:lang w:val="en-US"/>
              </w:rPr>
              <w:t xml:space="preserve"> </w:t>
            </w:r>
            <w:r w:rsidR="005E2706">
              <w:rPr>
                <w:rFonts w:ascii="Arial" w:hAnsi="Arial" w:cs="Arial"/>
                <w:sz w:val="20"/>
                <w:lang w:val="kk-KZ"/>
              </w:rPr>
              <w:t>«</w:t>
            </w:r>
            <w:proofErr w:type="spellStart"/>
            <w:r w:rsidR="005E2706" w:rsidRPr="005E2706">
              <w:rPr>
                <w:rFonts w:ascii="Arial" w:hAnsi="Arial" w:cs="Arial"/>
                <w:sz w:val="20"/>
              </w:rPr>
              <w:t>Тараптар</w:t>
            </w:r>
            <w:proofErr w:type="spellEnd"/>
            <w:r w:rsidR="005E2706">
              <w:rPr>
                <w:rFonts w:ascii="Arial" w:hAnsi="Arial" w:cs="Arial"/>
                <w:sz w:val="20"/>
                <w:lang w:val="kk-KZ"/>
              </w:rPr>
              <w:t xml:space="preserve">» </w:t>
            </w:r>
            <w:proofErr w:type="spellStart"/>
            <w:r w:rsidR="005E2706" w:rsidRPr="005E2706">
              <w:rPr>
                <w:rFonts w:ascii="Arial" w:hAnsi="Arial" w:cs="Arial"/>
                <w:sz w:val="20"/>
              </w:rPr>
              <w:t>деп</w:t>
            </w:r>
            <w:proofErr w:type="spellEnd"/>
            <w:r w:rsidR="005E2706" w:rsidRPr="00CD7744">
              <w:rPr>
                <w:rFonts w:ascii="Arial" w:hAnsi="Arial" w:cs="Arial"/>
                <w:sz w:val="20"/>
                <w:lang w:val="en-US"/>
              </w:rPr>
              <w:t xml:space="preserve"> </w:t>
            </w:r>
            <w:proofErr w:type="spellStart"/>
            <w:r w:rsidR="005E2706" w:rsidRPr="005E2706">
              <w:rPr>
                <w:rFonts w:ascii="Arial" w:hAnsi="Arial" w:cs="Arial"/>
                <w:sz w:val="20"/>
              </w:rPr>
              <w:t>аталатындар</w:t>
            </w:r>
            <w:proofErr w:type="spellEnd"/>
            <w:r w:rsidR="00DD7EE3" w:rsidRPr="00CD7744">
              <w:rPr>
                <w:rFonts w:ascii="Arial" w:hAnsi="Arial" w:cs="Arial"/>
                <w:sz w:val="20"/>
                <w:lang w:val="en-US"/>
              </w:rPr>
              <w:t>.</w:t>
            </w:r>
          </w:p>
        </w:tc>
      </w:tr>
      <w:tr w:rsidR="005E1608" w:rsidRPr="008D092B" w14:paraId="3A472B10" w14:textId="77777777" w:rsidTr="00814FC2">
        <w:tc>
          <w:tcPr>
            <w:tcW w:w="4851" w:type="dxa"/>
          </w:tcPr>
          <w:p w14:paraId="3199234F" w14:textId="576ABFA2" w:rsidR="005E1608" w:rsidRPr="000661A4" w:rsidRDefault="005E1608" w:rsidP="005E1608">
            <w:pPr>
              <w:spacing w:after="240"/>
              <w:jc w:val="both"/>
              <w:rPr>
                <w:rFonts w:ascii="Times New Roman" w:hAnsi="Times New Roman"/>
                <w:bCs/>
                <w:sz w:val="24"/>
                <w:szCs w:val="24"/>
                <w:lang w:val="en-US"/>
              </w:rPr>
            </w:pPr>
            <w:r w:rsidRPr="001838DB">
              <w:rPr>
                <w:rFonts w:ascii="Arial" w:hAnsi="Arial" w:cs="Arial"/>
                <w:sz w:val="20"/>
                <w:lang w:val="en-US"/>
              </w:rPr>
              <w:t>In connection with your interest in a possible transaction involving</w:t>
            </w:r>
            <w:r>
              <w:rPr>
                <w:rFonts w:ascii="Arial" w:hAnsi="Arial" w:cs="Arial"/>
                <w:sz w:val="20"/>
                <w:lang w:val="en-US"/>
              </w:rPr>
              <w:t xml:space="preserve"> </w:t>
            </w:r>
            <w:r w:rsidRPr="00376538">
              <w:rPr>
                <w:rFonts w:ascii="Arial" w:hAnsi="Arial" w:cs="Arial"/>
                <w:sz w:val="20"/>
                <w:lang w:val="en-US"/>
              </w:rPr>
              <w:t>Tau-Ken Temir LLP and Silicon Mining LLP</w:t>
            </w:r>
            <w:r>
              <w:rPr>
                <w:rFonts w:ascii="Arial" w:hAnsi="Arial" w:cs="Arial"/>
                <w:sz w:val="20"/>
                <w:lang w:val="en-US"/>
              </w:rPr>
              <w:t xml:space="preserve"> </w:t>
            </w:r>
            <w:r w:rsidRPr="001838DB">
              <w:rPr>
                <w:rFonts w:ascii="Arial" w:hAnsi="Arial" w:cs="Arial"/>
                <w:sz w:val="20"/>
                <w:lang w:val="en-US"/>
              </w:rPr>
              <w:t>(</w:t>
            </w:r>
            <w:r w:rsidRPr="001D78C3">
              <w:rPr>
                <w:rFonts w:ascii="Arial" w:hAnsi="Arial" w:cs="Arial"/>
                <w:sz w:val="20"/>
                <w:lang w:val="en-US"/>
              </w:rPr>
              <w:t>together</w:t>
            </w:r>
            <w:r w:rsidRPr="001838DB">
              <w:rPr>
                <w:rFonts w:ascii="Arial" w:hAnsi="Arial" w:cs="Arial"/>
                <w:sz w:val="20"/>
                <w:lang w:val="en-US"/>
              </w:rPr>
              <w:t xml:space="preserve"> the “</w:t>
            </w:r>
            <w:r>
              <w:rPr>
                <w:rFonts w:ascii="Arial" w:hAnsi="Arial" w:cs="Arial"/>
                <w:sz w:val="20"/>
                <w:lang w:val="en-US"/>
              </w:rPr>
              <w:t>Targets</w:t>
            </w:r>
            <w:r w:rsidRPr="001838DB">
              <w:rPr>
                <w:rFonts w:ascii="Arial" w:hAnsi="Arial" w:cs="Arial"/>
                <w:sz w:val="20"/>
                <w:lang w:val="en-US"/>
              </w:rPr>
              <w:t>”), you acknowledge that KPMG as well as</w:t>
            </w:r>
            <w:r>
              <w:rPr>
                <w:rFonts w:ascii="Arial" w:hAnsi="Arial" w:cs="Arial"/>
                <w:sz w:val="20"/>
                <w:lang w:val="en-US"/>
              </w:rPr>
              <w:t xml:space="preserve"> JSC “NMC “Tau-Ken </w:t>
            </w:r>
            <w:proofErr w:type="spellStart"/>
            <w:r>
              <w:rPr>
                <w:rFonts w:ascii="Arial" w:hAnsi="Arial" w:cs="Arial"/>
                <w:sz w:val="20"/>
                <w:lang w:val="en-US"/>
              </w:rPr>
              <w:t>Samruk</w:t>
            </w:r>
            <w:proofErr w:type="spellEnd"/>
            <w:r>
              <w:rPr>
                <w:rFonts w:ascii="Arial" w:hAnsi="Arial" w:cs="Arial"/>
                <w:sz w:val="20"/>
                <w:lang w:val="en-US"/>
              </w:rPr>
              <w:t>”</w:t>
            </w:r>
            <w:r w:rsidRPr="001838DB">
              <w:rPr>
                <w:rFonts w:ascii="Arial" w:hAnsi="Arial" w:cs="Arial"/>
                <w:sz w:val="20"/>
                <w:lang w:val="en-US"/>
              </w:rPr>
              <w:t xml:space="preserve"> </w:t>
            </w:r>
            <w:r>
              <w:rPr>
                <w:rFonts w:ascii="Arial" w:hAnsi="Arial" w:cs="Arial"/>
                <w:sz w:val="20"/>
                <w:lang w:val="en-US"/>
              </w:rPr>
              <w:t>(hereinafter</w:t>
            </w:r>
            <w:r w:rsidRPr="001838DB">
              <w:rPr>
                <w:rFonts w:ascii="Arial" w:hAnsi="Arial" w:cs="Arial"/>
                <w:sz w:val="20"/>
                <w:lang w:val="en-US"/>
              </w:rPr>
              <w:t xml:space="preserve"> </w:t>
            </w:r>
            <w:r>
              <w:rPr>
                <w:rFonts w:ascii="Arial" w:hAnsi="Arial" w:cs="Arial"/>
                <w:sz w:val="20"/>
                <w:lang w:val="en-US"/>
              </w:rPr>
              <w:t>the “Client”)</w:t>
            </w:r>
            <w:r w:rsidRPr="001838DB">
              <w:rPr>
                <w:rFonts w:ascii="Arial" w:hAnsi="Arial" w:cs="Arial"/>
                <w:sz w:val="20"/>
                <w:lang w:val="en-US"/>
              </w:rPr>
              <w:t xml:space="preserve"> will be furnishing you with certain information which is either non-public, confidential or proprietary in nature and which may be disclosed either in written form, electronically or orally. </w:t>
            </w:r>
            <w:r w:rsidRPr="001838DB">
              <w:rPr>
                <w:rFonts w:ascii="Arial" w:hAnsi="Arial" w:cs="Arial"/>
                <w:spacing w:val="-2"/>
                <w:sz w:val="20"/>
                <w:lang w:val="en-US"/>
              </w:rPr>
              <w:t xml:space="preserve">This information together with analyses, compilations, forecasts, studies or other documents prepared by you, your agents, representatives (including, without limitation, lawyers, consultants and financial advisers), officers, directors or employees (together “Representatives”) which contain or otherwise reflect such information directly or indirectly, in whole or in part, or your review of or interest in a possible transaction relating to the </w:t>
            </w:r>
            <w:r>
              <w:rPr>
                <w:rFonts w:ascii="Arial" w:hAnsi="Arial" w:cs="Arial"/>
                <w:sz w:val="20"/>
                <w:lang w:val="en-US"/>
              </w:rPr>
              <w:t>Targets</w:t>
            </w:r>
            <w:r w:rsidRPr="001838DB">
              <w:rPr>
                <w:rFonts w:ascii="Arial" w:hAnsi="Arial" w:cs="Arial"/>
                <w:sz w:val="20"/>
                <w:lang w:val="en-US"/>
              </w:rPr>
              <w:t xml:space="preserve"> (</w:t>
            </w:r>
            <w:r w:rsidRPr="001838DB">
              <w:rPr>
                <w:rFonts w:ascii="Arial" w:hAnsi="Arial" w:cs="Arial"/>
                <w:spacing w:val="-2"/>
                <w:sz w:val="20"/>
                <w:lang w:val="en-US"/>
              </w:rPr>
              <w:t>the “Transaction”) is hereinafter referred to as the “Information”.</w:t>
            </w:r>
          </w:p>
        </w:tc>
        <w:tc>
          <w:tcPr>
            <w:tcW w:w="4812" w:type="dxa"/>
          </w:tcPr>
          <w:p w14:paraId="5AEC6763" w14:textId="155E48FF" w:rsidR="005E1608" w:rsidRPr="00AF5261" w:rsidRDefault="005E2706" w:rsidP="005E1608">
            <w:pPr>
              <w:spacing w:after="240"/>
              <w:jc w:val="both"/>
              <w:rPr>
                <w:rFonts w:ascii="Arial" w:hAnsi="Arial" w:cs="Arial"/>
                <w:sz w:val="20"/>
                <w:lang w:val="kk-KZ"/>
              </w:rPr>
            </w:pPr>
            <w:proofErr w:type="spellStart"/>
            <w:r w:rsidRPr="005E2706">
              <w:rPr>
                <w:rFonts w:ascii="Arial" w:hAnsi="Arial" w:cs="Arial"/>
                <w:sz w:val="20"/>
              </w:rPr>
              <w:t>Сіздің</w:t>
            </w:r>
            <w:proofErr w:type="spellEnd"/>
            <w:r w:rsidRPr="005E2706">
              <w:rPr>
                <w:rFonts w:ascii="Arial" w:hAnsi="Arial" w:cs="Arial"/>
                <w:sz w:val="20"/>
                <w:lang w:val="en-US"/>
              </w:rPr>
              <w:t xml:space="preserve"> </w:t>
            </w:r>
            <w:r w:rsidR="002A4BB4">
              <w:rPr>
                <w:rFonts w:ascii="Arial" w:hAnsi="Arial" w:cs="Arial"/>
                <w:sz w:val="20"/>
                <w:lang w:val="kk-KZ"/>
              </w:rPr>
              <w:t>«</w:t>
            </w:r>
            <w:r w:rsidRPr="005E2706">
              <w:rPr>
                <w:rFonts w:ascii="Arial" w:hAnsi="Arial" w:cs="Arial"/>
                <w:sz w:val="20"/>
                <w:lang w:val="en-US"/>
              </w:rPr>
              <w:t>Tau-Ken Temir</w:t>
            </w:r>
            <w:r w:rsidR="002A4BB4">
              <w:rPr>
                <w:rFonts w:ascii="Arial" w:hAnsi="Arial" w:cs="Arial"/>
                <w:sz w:val="20"/>
                <w:lang w:val="kk-KZ"/>
              </w:rPr>
              <w:t xml:space="preserve">» </w:t>
            </w:r>
            <w:r w:rsidRPr="005E2706">
              <w:rPr>
                <w:rFonts w:ascii="Arial" w:hAnsi="Arial" w:cs="Arial"/>
                <w:sz w:val="20"/>
              </w:rPr>
              <w:t>ЖШС</w:t>
            </w:r>
            <w:r w:rsidRPr="005E2706">
              <w:rPr>
                <w:rFonts w:ascii="Arial" w:hAnsi="Arial" w:cs="Arial"/>
                <w:sz w:val="20"/>
                <w:lang w:val="en-US"/>
              </w:rPr>
              <w:t xml:space="preserve"> </w:t>
            </w:r>
            <w:proofErr w:type="spellStart"/>
            <w:r w:rsidRPr="005E2706">
              <w:rPr>
                <w:rFonts w:ascii="Arial" w:hAnsi="Arial" w:cs="Arial"/>
                <w:sz w:val="20"/>
              </w:rPr>
              <w:t>және</w:t>
            </w:r>
            <w:proofErr w:type="spellEnd"/>
            <w:r w:rsidRPr="005E2706">
              <w:rPr>
                <w:rFonts w:ascii="Arial" w:hAnsi="Arial" w:cs="Arial"/>
                <w:sz w:val="20"/>
                <w:lang w:val="en-US"/>
              </w:rPr>
              <w:t xml:space="preserve"> </w:t>
            </w:r>
            <w:r w:rsidR="002A4BB4">
              <w:rPr>
                <w:rFonts w:ascii="Arial" w:hAnsi="Arial" w:cs="Arial"/>
                <w:sz w:val="20"/>
                <w:lang w:val="kk-KZ"/>
              </w:rPr>
              <w:t>«</w:t>
            </w:r>
            <w:r w:rsidRPr="005E2706">
              <w:rPr>
                <w:rFonts w:ascii="Arial" w:hAnsi="Arial" w:cs="Arial"/>
                <w:sz w:val="20"/>
                <w:lang w:val="en-US"/>
              </w:rPr>
              <w:t>Silicon Mining</w:t>
            </w:r>
            <w:r w:rsidR="002A4BB4">
              <w:rPr>
                <w:rFonts w:ascii="Arial" w:hAnsi="Arial" w:cs="Arial"/>
                <w:sz w:val="20"/>
                <w:lang w:val="kk-KZ"/>
              </w:rPr>
              <w:t>»</w:t>
            </w:r>
            <w:r w:rsidRPr="005E2706">
              <w:rPr>
                <w:rFonts w:ascii="Arial" w:hAnsi="Arial" w:cs="Arial"/>
                <w:sz w:val="20"/>
                <w:lang w:val="en-US"/>
              </w:rPr>
              <w:t xml:space="preserve"> </w:t>
            </w:r>
            <w:r w:rsidRPr="005E2706">
              <w:rPr>
                <w:rFonts w:ascii="Arial" w:hAnsi="Arial" w:cs="Arial"/>
                <w:sz w:val="20"/>
              </w:rPr>
              <w:t>ЖШС</w:t>
            </w:r>
            <w:r w:rsidR="002A4BB4">
              <w:rPr>
                <w:rFonts w:ascii="Arial" w:hAnsi="Arial" w:cs="Arial"/>
                <w:sz w:val="20"/>
                <w:lang w:val="kk-KZ"/>
              </w:rPr>
              <w:t>-ның</w:t>
            </w:r>
            <w:r w:rsidRPr="005E2706">
              <w:rPr>
                <w:rFonts w:ascii="Arial" w:hAnsi="Arial" w:cs="Arial"/>
                <w:sz w:val="20"/>
                <w:lang w:val="en-US"/>
              </w:rPr>
              <w:t xml:space="preserve"> (</w:t>
            </w:r>
            <w:r w:rsidR="002A4BB4">
              <w:rPr>
                <w:rFonts w:ascii="Arial" w:hAnsi="Arial" w:cs="Arial"/>
                <w:sz w:val="20"/>
                <w:lang w:val="kk-KZ"/>
              </w:rPr>
              <w:t>бірге «о</w:t>
            </w:r>
            <w:proofErr w:type="spellStart"/>
            <w:r w:rsidRPr="005E2706">
              <w:rPr>
                <w:rFonts w:ascii="Arial" w:hAnsi="Arial" w:cs="Arial"/>
                <w:sz w:val="20"/>
              </w:rPr>
              <w:t>бъектілер</w:t>
            </w:r>
            <w:proofErr w:type="spellEnd"/>
            <w:r w:rsidR="002A4BB4">
              <w:rPr>
                <w:rFonts w:ascii="Arial" w:hAnsi="Arial" w:cs="Arial"/>
                <w:sz w:val="20"/>
                <w:lang w:val="kk-KZ"/>
              </w:rPr>
              <w:t>»</w:t>
            </w:r>
            <w:r w:rsidRPr="005E2706">
              <w:rPr>
                <w:rFonts w:ascii="Arial" w:hAnsi="Arial" w:cs="Arial"/>
                <w:sz w:val="20"/>
                <w:lang w:val="en-US"/>
              </w:rPr>
              <w:t xml:space="preserve">) </w:t>
            </w:r>
            <w:proofErr w:type="spellStart"/>
            <w:r w:rsidRPr="005E2706">
              <w:rPr>
                <w:rFonts w:ascii="Arial" w:hAnsi="Arial" w:cs="Arial"/>
                <w:sz w:val="20"/>
              </w:rPr>
              <w:t>қатысуымен</w:t>
            </w:r>
            <w:proofErr w:type="spellEnd"/>
            <w:r w:rsidRPr="005E2706">
              <w:rPr>
                <w:rFonts w:ascii="Arial" w:hAnsi="Arial" w:cs="Arial"/>
                <w:sz w:val="20"/>
                <w:lang w:val="en-US"/>
              </w:rPr>
              <w:t xml:space="preserve"> </w:t>
            </w:r>
            <w:proofErr w:type="spellStart"/>
            <w:r w:rsidRPr="005E2706">
              <w:rPr>
                <w:rFonts w:ascii="Arial" w:hAnsi="Arial" w:cs="Arial"/>
                <w:sz w:val="20"/>
              </w:rPr>
              <w:t>ықтимал</w:t>
            </w:r>
            <w:proofErr w:type="spellEnd"/>
            <w:r w:rsidRPr="005E2706">
              <w:rPr>
                <w:rFonts w:ascii="Arial" w:hAnsi="Arial" w:cs="Arial"/>
                <w:sz w:val="20"/>
                <w:lang w:val="en-US"/>
              </w:rPr>
              <w:t xml:space="preserve"> </w:t>
            </w:r>
            <w:proofErr w:type="spellStart"/>
            <w:r w:rsidRPr="005E2706">
              <w:rPr>
                <w:rFonts w:ascii="Arial" w:hAnsi="Arial" w:cs="Arial"/>
                <w:sz w:val="20"/>
              </w:rPr>
              <w:t>мәмілені</w:t>
            </w:r>
            <w:proofErr w:type="spellEnd"/>
            <w:r w:rsidRPr="005E2706">
              <w:rPr>
                <w:rFonts w:ascii="Arial" w:hAnsi="Arial" w:cs="Arial"/>
                <w:sz w:val="20"/>
                <w:lang w:val="en-US"/>
              </w:rPr>
              <w:t xml:space="preserve"> </w:t>
            </w:r>
            <w:proofErr w:type="spellStart"/>
            <w:r w:rsidRPr="005E2706">
              <w:rPr>
                <w:rFonts w:ascii="Arial" w:hAnsi="Arial" w:cs="Arial"/>
                <w:sz w:val="20"/>
              </w:rPr>
              <w:t>қарауыңызға</w:t>
            </w:r>
            <w:proofErr w:type="spellEnd"/>
            <w:r w:rsidRPr="005E2706">
              <w:rPr>
                <w:rFonts w:ascii="Arial" w:hAnsi="Arial" w:cs="Arial"/>
                <w:sz w:val="20"/>
                <w:lang w:val="en-US"/>
              </w:rPr>
              <w:t xml:space="preserve"> </w:t>
            </w:r>
            <w:proofErr w:type="spellStart"/>
            <w:r w:rsidRPr="005E2706">
              <w:rPr>
                <w:rFonts w:ascii="Arial" w:hAnsi="Arial" w:cs="Arial"/>
                <w:sz w:val="20"/>
              </w:rPr>
              <w:t>байланысты</w:t>
            </w:r>
            <w:proofErr w:type="spellEnd"/>
            <w:r w:rsidRPr="005E2706">
              <w:rPr>
                <w:rFonts w:ascii="Arial" w:hAnsi="Arial" w:cs="Arial"/>
                <w:sz w:val="20"/>
                <w:lang w:val="en-US"/>
              </w:rPr>
              <w:t xml:space="preserve">, </w:t>
            </w:r>
            <w:proofErr w:type="spellStart"/>
            <w:r w:rsidR="002A4BB4" w:rsidRPr="002A4BB4">
              <w:rPr>
                <w:rFonts w:ascii="Arial" w:hAnsi="Arial" w:cs="Arial"/>
                <w:sz w:val="20"/>
                <w:lang w:val="en-US"/>
              </w:rPr>
              <w:t>сіз</w:t>
            </w:r>
            <w:proofErr w:type="spellEnd"/>
            <w:r w:rsidR="002A4BB4" w:rsidRPr="002A4BB4">
              <w:rPr>
                <w:rFonts w:ascii="Arial" w:hAnsi="Arial" w:cs="Arial"/>
                <w:sz w:val="20"/>
                <w:lang w:val="en-US"/>
              </w:rPr>
              <w:t xml:space="preserve"> </w:t>
            </w:r>
            <w:r w:rsidR="002A4BB4">
              <w:rPr>
                <w:rFonts w:ascii="Arial" w:hAnsi="Arial" w:cs="Arial"/>
                <w:sz w:val="20"/>
                <w:lang w:val="kk-KZ"/>
              </w:rPr>
              <w:t>КПМГ</w:t>
            </w:r>
            <w:r w:rsidR="002A4BB4" w:rsidRPr="002A4BB4">
              <w:rPr>
                <w:rFonts w:ascii="Arial" w:hAnsi="Arial" w:cs="Arial"/>
                <w:sz w:val="20"/>
                <w:lang w:val="en-US"/>
              </w:rPr>
              <w:t xml:space="preserve">, </w:t>
            </w:r>
            <w:proofErr w:type="spellStart"/>
            <w:r w:rsidR="002A4BB4" w:rsidRPr="002A4BB4">
              <w:rPr>
                <w:rFonts w:ascii="Arial" w:hAnsi="Arial" w:cs="Arial"/>
                <w:sz w:val="20"/>
                <w:lang w:val="en-US"/>
              </w:rPr>
              <w:t>сондай-ақ</w:t>
            </w:r>
            <w:proofErr w:type="spellEnd"/>
            <w:r w:rsidR="002A4BB4" w:rsidRPr="002A4BB4">
              <w:rPr>
                <w:rFonts w:ascii="Arial" w:hAnsi="Arial" w:cs="Arial"/>
                <w:sz w:val="20"/>
                <w:lang w:val="en-US"/>
              </w:rPr>
              <w:t xml:space="preserve"> </w:t>
            </w:r>
            <w:r w:rsidR="002A4BB4" w:rsidRPr="002A4BB4">
              <w:rPr>
                <w:rFonts w:ascii="Arial" w:hAnsi="Arial" w:cs="Arial"/>
                <w:sz w:val="20"/>
                <w:lang w:val="kk-KZ"/>
              </w:rPr>
              <w:t>«Taý-Ken Samuryq» UTK»</w:t>
            </w:r>
            <w:r w:rsidR="002A4BB4">
              <w:rPr>
                <w:rFonts w:ascii="Arial" w:hAnsi="Arial" w:cs="Arial"/>
                <w:sz w:val="20"/>
                <w:lang w:val="kk-KZ"/>
              </w:rPr>
              <w:t xml:space="preserve"> </w:t>
            </w:r>
            <w:r w:rsidR="002A4BB4" w:rsidRPr="002A4BB4">
              <w:rPr>
                <w:rFonts w:ascii="Arial" w:hAnsi="Arial" w:cs="Arial"/>
                <w:sz w:val="20"/>
                <w:lang w:val="en-US"/>
              </w:rPr>
              <w:t>АҚ (</w:t>
            </w:r>
            <w:proofErr w:type="spellStart"/>
            <w:r w:rsidR="002A4BB4" w:rsidRPr="002A4BB4">
              <w:rPr>
                <w:rFonts w:ascii="Arial" w:hAnsi="Arial" w:cs="Arial"/>
                <w:sz w:val="20"/>
                <w:lang w:val="en-US"/>
              </w:rPr>
              <w:t>бұдан</w:t>
            </w:r>
            <w:proofErr w:type="spellEnd"/>
            <w:r w:rsidR="002A4BB4" w:rsidRPr="002A4BB4">
              <w:rPr>
                <w:rFonts w:ascii="Arial" w:hAnsi="Arial" w:cs="Arial"/>
                <w:sz w:val="20"/>
                <w:lang w:val="en-US"/>
              </w:rPr>
              <w:t xml:space="preserve"> </w:t>
            </w:r>
            <w:proofErr w:type="spellStart"/>
            <w:r w:rsidR="002A4BB4" w:rsidRPr="002A4BB4">
              <w:rPr>
                <w:rFonts w:ascii="Arial" w:hAnsi="Arial" w:cs="Arial"/>
                <w:sz w:val="20"/>
                <w:lang w:val="en-US"/>
              </w:rPr>
              <w:t>әрі</w:t>
            </w:r>
            <w:proofErr w:type="spellEnd"/>
            <w:r w:rsidR="002A4BB4" w:rsidRPr="002A4BB4">
              <w:rPr>
                <w:rFonts w:ascii="Arial" w:hAnsi="Arial" w:cs="Arial"/>
                <w:sz w:val="20"/>
                <w:lang w:val="en-US"/>
              </w:rPr>
              <w:t xml:space="preserve"> </w:t>
            </w:r>
            <w:r w:rsidR="002A4BB4">
              <w:rPr>
                <w:rFonts w:ascii="Arial" w:hAnsi="Arial" w:cs="Arial"/>
                <w:sz w:val="20"/>
                <w:lang w:val="kk-KZ"/>
              </w:rPr>
              <w:t>–</w:t>
            </w:r>
            <w:r w:rsidR="002A4BB4" w:rsidRPr="002A4BB4">
              <w:rPr>
                <w:rFonts w:ascii="Arial" w:hAnsi="Arial" w:cs="Arial"/>
                <w:sz w:val="20"/>
                <w:lang w:val="en-US"/>
              </w:rPr>
              <w:t xml:space="preserve"> </w:t>
            </w:r>
            <w:r w:rsidR="002A4BB4">
              <w:rPr>
                <w:rFonts w:ascii="Arial" w:hAnsi="Arial" w:cs="Arial"/>
                <w:sz w:val="20"/>
                <w:lang w:val="kk-KZ"/>
              </w:rPr>
              <w:t>«</w:t>
            </w:r>
            <w:proofErr w:type="spellStart"/>
            <w:r w:rsidR="002A4BB4">
              <w:rPr>
                <w:rFonts w:ascii="Arial" w:hAnsi="Arial" w:cs="Arial"/>
                <w:sz w:val="20"/>
                <w:lang w:val="en-US"/>
              </w:rPr>
              <w:t>Клиент</w:t>
            </w:r>
            <w:proofErr w:type="spellEnd"/>
            <w:r w:rsidR="002A4BB4">
              <w:rPr>
                <w:rFonts w:ascii="Arial" w:hAnsi="Arial" w:cs="Arial"/>
                <w:sz w:val="20"/>
                <w:lang w:val="kk-KZ"/>
              </w:rPr>
              <w:t>»</w:t>
            </w:r>
            <w:r w:rsidR="002A4BB4" w:rsidRPr="002A4BB4">
              <w:rPr>
                <w:rFonts w:ascii="Arial" w:hAnsi="Arial" w:cs="Arial"/>
                <w:sz w:val="20"/>
                <w:lang w:val="en-US"/>
              </w:rPr>
              <w:t xml:space="preserve">) </w:t>
            </w:r>
            <w:proofErr w:type="spellStart"/>
            <w:r w:rsidR="002A4BB4" w:rsidRPr="002A4BB4">
              <w:rPr>
                <w:rFonts w:ascii="Arial" w:hAnsi="Arial" w:cs="Arial"/>
                <w:sz w:val="20"/>
                <w:lang w:val="en-US"/>
              </w:rPr>
              <w:t>сізге</w:t>
            </w:r>
            <w:proofErr w:type="spellEnd"/>
            <w:r w:rsidR="002A4BB4" w:rsidRPr="002A4BB4">
              <w:rPr>
                <w:rFonts w:ascii="Arial" w:hAnsi="Arial" w:cs="Arial"/>
                <w:sz w:val="20"/>
                <w:lang w:val="en-US"/>
              </w:rPr>
              <w:t xml:space="preserve"> </w:t>
            </w:r>
            <w:proofErr w:type="spellStart"/>
            <w:r w:rsidR="002A4BB4" w:rsidRPr="002A4BB4">
              <w:rPr>
                <w:rFonts w:ascii="Arial" w:hAnsi="Arial" w:cs="Arial"/>
                <w:sz w:val="20"/>
                <w:lang w:val="en-US"/>
              </w:rPr>
              <w:t>жария</w:t>
            </w:r>
            <w:proofErr w:type="spellEnd"/>
            <w:r w:rsidR="002A4BB4" w:rsidRPr="002A4BB4">
              <w:rPr>
                <w:rFonts w:ascii="Arial" w:hAnsi="Arial" w:cs="Arial"/>
                <w:sz w:val="20"/>
                <w:lang w:val="en-US"/>
              </w:rPr>
              <w:t xml:space="preserve"> </w:t>
            </w:r>
            <w:proofErr w:type="spellStart"/>
            <w:r w:rsidR="002A4BB4" w:rsidRPr="002A4BB4">
              <w:rPr>
                <w:rFonts w:ascii="Arial" w:hAnsi="Arial" w:cs="Arial"/>
                <w:sz w:val="20"/>
                <w:lang w:val="en-US"/>
              </w:rPr>
              <w:t>емес</w:t>
            </w:r>
            <w:proofErr w:type="spellEnd"/>
            <w:r w:rsidR="002A4BB4" w:rsidRPr="002A4BB4">
              <w:rPr>
                <w:rFonts w:ascii="Arial" w:hAnsi="Arial" w:cs="Arial"/>
                <w:sz w:val="20"/>
                <w:lang w:val="en-US"/>
              </w:rPr>
              <w:t xml:space="preserve">, </w:t>
            </w:r>
            <w:proofErr w:type="spellStart"/>
            <w:r w:rsidR="002A4BB4" w:rsidRPr="002A4BB4">
              <w:rPr>
                <w:rFonts w:ascii="Arial" w:hAnsi="Arial" w:cs="Arial"/>
                <w:sz w:val="20"/>
                <w:lang w:val="en-US"/>
              </w:rPr>
              <w:t>құпия</w:t>
            </w:r>
            <w:proofErr w:type="spellEnd"/>
            <w:r w:rsidR="002A4BB4" w:rsidRPr="002A4BB4">
              <w:rPr>
                <w:rFonts w:ascii="Arial" w:hAnsi="Arial" w:cs="Arial"/>
                <w:sz w:val="20"/>
                <w:lang w:val="en-US"/>
              </w:rPr>
              <w:t xml:space="preserve"> </w:t>
            </w:r>
            <w:proofErr w:type="spellStart"/>
            <w:r w:rsidR="002A4BB4" w:rsidRPr="002A4BB4">
              <w:rPr>
                <w:rFonts w:ascii="Arial" w:hAnsi="Arial" w:cs="Arial"/>
                <w:sz w:val="20"/>
                <w:lang w:val="en-US"/>
              </w:rPr>
              <w:t>немесе</w:t>
            </w:r>
            <w:proofErr w:type="spellEnd"/>
            <w:r w:rsidR="002A4BB4" w:rsidRPr="002A4BB4">
              <w:rPr>
                <w:rFonts w:ascii="Arial" w:hAnsi="Arial" w:cs="Arial"/>
                <w:sz w:val="20"/>
                <w:lang w:val="en-US"/>
              </w:rPr>
              <w:t xml:space="preserve"> </w:t>
            </w:r>
            <w:proofErr w:type="spellStart"/>
            <w:r w:rsidR="002A4BB4" w:rsidRPr="002A4BB4">
              <w:rPr>
                <w:rFonts w:ascii="Arial" w:hAnsi="Arial" w:cs="Arial"/>
                <w:sz w:val="20"/>
                <w:lang w:val="en-US"/>
              </w:rPr>
              <w:t>Клиенттің</w:t>
            </w:r>
            <w:proofErr w:type="spellEnd"/>
            <w:r w:rsidR="002A4BB4" w:rsidRPr="002A4BB4">
              <w:rPr>
                <w:rFonts w:ascii="Arial" w:hAnsi="Arial" w:cs="Arial"/>
                <w:sz w:val="20"/>
                <w:lang w:val="en-US"/>
              </w:rPr>
              <w:t xml:space="preserve"> </w:t>
            </w:r>
            <w:proofErr w:type="spellStart"/>
            <w:r w:rsidR="002A4BB4" w:rsidRPr="002A4BB4">
              <w:rPr>
                <w:rFonts w:ascii="Arial" w:hAnsi="Arial" w:cs="Arial"/>
                <w:sz w:val="20"/>
                <w:lang w:val="en-US"/>
              </w:rPr>
              <w:t>меншігі</w:t>
            </w:r>
            <w:proofErr w:type="spellEnd"/>
            <w:r w:rsidR="002A4BB4" w:rsidRPr="002A4BB4">
              <w:rPr>
                <w:rFonts w:ascii="Arial" w:hAnsi="Arial" w:cs="Arial"/>
                <w:sz w:val="20"/>
                <w:lang w:val="en-US"/>
              </w:rPr>
              <w:t xml:space="preserve"> </w:t>
            </w:r>
            <w:proofErr w:type="spellStart"/>
            <w:r w:rsidR="002A4BB4" w:rsidRPr="002A4BB4">
              <w:rPr>
                <w:rFonts w:ascii="Arial" w:hAnsi="Arial" w:cs="Arial"/>
                <w:sz w:val="20"/>
                <w:lang w:val="en-US"/>
              </w:rPr>
              <w:t>болып</w:t>
            </w:r>
            <w:proofErr w:type="spellEnd"/>
            <w:r w:rsidR="002A4BB4" w:rsidRPr="002A4BB4">
              <w:rPr>
                <w:rFonts w:ascii="Arial" w:hAnsi="Arial" w:cs="Arial"/>
                <w:sz w:val="20"/>
                <w:lang w:val="en-US"/>
              </w:rPr>
              <w:t xml:space="preserve"> </w:t>
            </w:r>
            <w:proofErr w:type="spellStart"/>
            <w:r w:rsidR="002A4BB4" w:rsidRPr="002A4BB4">
              <w:rPr>
                <w:rFonts w:ascii="Arial" w:hAnsi="Arial" w:cs="Arial"/>
                <w:sz w:val="20"/>
                <w:lang w:val="en-US"/>
              </w:rPr>
              <w:t>табылатын</w:t>
            </w:r>
            <w:proofErr w:type="spellEnd"/>
            <w:r w:rsidR="002A4BB4" w:rsidRPr="002A4BB4">
              <w:rPr>
                <w:rFonts w:ascii="Arial" w:hAnsi="Arial" w:cs="Arial"/>
                <w:sz w:val="20"/>
                <w:lang w:val="en-US"/>
              </w:rPr>
              <w:t xml:space="preserve"> </w:t>
            </w:r>
            <w:proofErr w:type="spellStart"/>
            <w:r w:rsidR="002A4BB4" w:rsidRPr="002A4BB4">
              <w:rPr>
                <w:rFonts w:ascii="Arial" w:hAnsi="Arial" w:cs="Arial"/>
                <w:sz w:val="20"/>
                <w:lang w:val="en-US"/>
              </w:rPr>
              <w:t>және</w:t>
            </w:r>
            <w:proofErr w:type="spellEnd"/>
            <w:r w:rsidR="002A4BB4" w:rsidRPr="002A4BB4">
              <w:rPr>
                <w:rFonts w:ascii="Arial" w:hAnsi="Arial" w:cs="Arial"/>
                <w:sz w:val="20"/>
                <w:lang w:val="en-US"/>
              </w:rPr>
              <w:t xml:space="preserve"> </w:t>
            </w:r>
            <w:proofErr w:type="spellStart"/>
            <w:r w:rsidR="002A4BB4" w:rsidRPr="002A4BB4">
              <w:rPr>
                <w:rFonts w:ascii="Arial" w:hAnsi="Arial" w:cs="Arial"/>
                <w:sz w:val="20"/>
                <w:lang w:val="en-US"/>
              </w:rPr>
              <w:t>жазбаша</w:t>
            </w:r>
            <w:proofErr w:type="spellEnd"/>
            <w:r w:rsidR="002A4BB4" w:rsidRPr="002A4BB4">
              <w:rPr>
                <w:rFonts w:ascii="Arial" w:hAnsi="Arial" w:cs="Arial"/>
                <w:sz w:val="20"/>
                <w:lang w:val="en-US"/>
              </w:rPr>
              <w:t xml:space="preserve">, </w:t>
            </w:r>
            <w:proofErr w:type="spellStart"/>
            <w:r w:rsidR="002A4BB4" w:rsidRPr="002A4BB4">
              <w:rPr>
                <w:rFonts w:ascii="Arial" w:hAnsi="Arial" w:cs="Arial"/>
                <w:sz w:val="20"/>
                <w:lang w:val="en-US"/>
              </w:rPr>
              <w:t>электрондық</w:t>
            </w:r>
            <w:proofErr w:type="spellEnd"/>
            <w:r w:rsidR="002A4BB4" w:rsidRPr="002A4BB4">
              <w:rPr>
                <w:rFonts w:ascii="Arial" w:hAnsi="Arial" w:cs="Arial"/>
                <w:sz w:val="20"/>
                <w:lang w:val="en-US"/>
              </w:rPr>
              <w:t xml:space="preserve">, </w:t>
            </w:r>
            <w:proofErr w:type="spellStart"/>
            <w:r w:rsidR="002A4BB4" w:rsidRPr="002A4BB4">
              <w:rPr>
                <w:rFonts w:ascii="Arial" w:hAnsi="Arial" w:cs="Arial"/>
                <w:sz w:val="20"/>
                <w:lang w:val="en-US"/>
              </w:rPr>
              <w:t>сондай-ақ</w:t>
            </w:r>
            <w:proofErr w:type="spellEnd"/>
            <w:r w:rsidR="002A4BB4" w:rsidRPr="002A4BB4">
              <w:rPr>
                <w:rFonts w:ascii="Arial" w:hAnsi="Arial" w:cs="Arial"/>
                <w:sz w:val="20"/>
                <w:lang w:val="en-US"/>
              </w:rPr>
              <w:t xml:space="preserve"> </w:t>
            </w:r>
            <w:proofErr w:type="spellStart"/>
            <w:r w:rsidR="002A4BB4" w:rsidRPr="002A4BB4">
              <w:rPr>
                <w:rFonts w:ascii="Arial" w:hAnsi="Arial" w:cs="Arial"/>
                <w:sz w:val="20"/>
                <w:lang w:val="en-US"/>
              </w:rPr>
              <w:t>ауызша</w:t>
            </w:r>
            <w:proofErr w:type="spellEnd"/>
            <w:r w:rsidR="002A4BB4" w:rsidRPr="002A4BB4">
              <w:rPr>
                <w:rFonts w:ascii="Arial" w:hAnsi="Arial" w:cs="Arial"/>
                <w:sz w:val="20"/>
                <w:lang w:val="en-US"/>
              </w:rPr>
              <w:t xml:space="preserve"> </w:t>
            </w:r>
            <w:proofErr w:type="spellStart"/>
            <w:r w:rsidR="002A4BB4" w:rsidRPr="002A4BB4">
              <w:rPr>
                <w:rFonts w:ascii="Arial" w:hAnsi="Arial" w:cs="Arial"/>
                <w:sz w:val="20"/>
                <w:lang w:val="en-US"/>
              </w:rPr>
              <w:t>нысанда</w:t>
            </w:r>
            <w:proofErr w:type="spellEnd"/>
            <w:r w:rsidR="002A4BB4" w:rsidRPr="002A4BB4">
              <w:rPr>
                <w:rFonts w:ascii="Arial" w:hAnsi="Arial" w:cs="Arial"/>
                <w:sz w:val="20"/>
                <w:lang w:val="en-US"/>
              </w:rPr>
              <w:t xml:space="preserve"> </w:t>
            </w:r>
            <w:proofErr w:type="spellStart"/>
            <w:r w:rsidR="002A4BB4" w:rsidRPr="002A4BB4">
              <w:rPr>
                <w:rFonts w:ascii="Arial" w:hAnsi="Arial" w:cs="Arial"/>
                <w:sz w:val="20"/>
                <w:lang w:val="en-US"/>
              </w:rPr>
              <w:t>ашылуы</w:t>
            </w:r>
            <w:proofErr w:type="spellEnd"/>
            <w:r w:rsidR="002A4BB4" w:rsidRPr="002A4BB4">
              <w:rPr>
                <w:rFonts w:ascii="Arial" w:hAnsi="Arial" w:cs="Arial"/>
                <w:sz w:val="20"/>
                <w:lang w:val="en-US"/>
              </w:rPr>
              <w:t xml:space="preserve"> </w:t>
            </w:r>
            <w:proofErr w:type="spellStart"/>
            <w:r w:rsidR="002A4BB4" w:rsidRPr="002A4BB4">
              <w:rPr>
                <w:rFonts w:ascii="Arial" w:hAnsi="Arial" w:cs="Arial"/>
                <w:sz w:val="20"/>
                <w:lang w:val="en-US"/>
              </w:rPr>
              <w:t>мүмкін</w:t>
            </w:r>
            <w:proofErr w:type="spellEnd"/>
            <w:r w:rsidR="002A4BB4" w:rsidRPr="002A4BB4">
              <w:rPr>
                <w:rFonts w:ascii="Arial" w:hAnsi="Arial" w:cs="Arial"/>
                <w:sz w:val="20"/>
                <w:lang w:val="en-US"/>
              </w:rPr>
              <w:t xml:space="preserve"> </w:t>
            </w:r>
            <w:proofErr w:type="spellStart"/>
            <w:r w:rsidR="002A4BB4" w:rsidRPr="002A4BB4">
              <w:rPr>
                <w:rFonts w:ascii="Arial" w:hAnsi="Arial" w:cs="Arial"/>
                <w:sz w:val="20"/>
                <w:lang w:val="en-US"/>
              </w:rPr>
              <w:t>белгілі</w:t>
            </w:r>
            <w:proofErr w:type="spellEnd"/>
            <w:r w:rsidR="002A4BB4" w:rsidRPr="002A4BB4">
              <w:rPr>
                <w:rFonts w:ascii="Arial" w:hAnsi="Arial" w:cs="Arial"/>
                <w:sz w:val="20"/>
                <w:lang w:val="en-US"/>
              </w:rPr>
              <w:t xml:space="preserve"> </w:t>
            </w:r>
            <w:proofErr w:type="spellStart"/>
            <w:r w:rsidR="002A4BB4" w:rsidRPr="002A4BB4">
              <w:rPr>
                <w:rFonts w:ascii="Arial" w:hAnsi="Arial" w:cs="Arial"/>
                <w:sz w:val="20"/>
                <w:lang w:val="en-US"/>
              </w:rPr>
              <w:t>бір</w:t>
            </w:r>
            <w:proofErr w:type="spellEnd"/>
            <w:r w:rsidR="002A4BB4" w:rsidRPr="002A4BB4">
              <w:rPr>
                <w:rFonts w:ascii="Arial" w:hAnsi="Arial" w:cs="Arial"/>
                <w:sz w:val="20"/>
                <w:lang w:val="en-US"/>
              </w:rPr>
              <w:t xml:space="preserve"> </w:t>
            </w:r>
            <w:proofErr w:type="spellStart"/>
            <w:r w:rsidR="002A4BB4" w:rsidRPr="002A4BB4">
              <w:rPr>
                <w:rFonts w:ascii="Arial" w:hAnsi="Arial" w:cs="Arial"/>
                <w:sz w:val="20"/>
                <w:lang w:val="en-US"/>
              </w:rPr>
              <w:t>ақпаратты</w:t>
            </w:r>
            <w:proofErr w:type="spellEnd"/>
            <w:r w:rsidR="002A4BB4" w:rsidRPr="002A4BB4">
              <w:rPr>
                <w:rFonts w:ascii="Arial" w:hAnsi="Arial" w:cs="Arial"/>
                <w:sz w:val="20"/>
                <w:lang w:val="en-US"/>
              </w:rPr>
              <w:t xml:space="preserve"> </w:t>
            </w:r>
            <w:proofErr w:type="spellStart"/>
            <w:r w:rsidR="002A4BB4" w:rsidRPr="002A4BB4">
              <w:rPr>
                <w:rFonts w:ascii="Arial" w:hAnsi="Arial" w:cs="Arial"/>
                <w:sz w:val="20"/>
                <w:lang w:val="en-US"/>
              </w:rPr>
              <w:t>беретінін</w:t>
            </w:r>
            <w:proofErr w:type="spellEnd"/>
            <w:r w:rsidR="002A4BB4" w:rsidRPr="002A4BB4">
              <w:rPr>
                <w:rFonts w:ascii="Arial" w:hAnsi="Arial" w:cs="Arial"/>
                <w:sz w:val="20"/>
                <w:lang w:val="en-US"/>
              </w:rPr>
              <w:t xml:space="preserve"> </w:t>
            </w:r>
            <w:proofErr w:type="spellStart"/>
            <w:r w:rsidR="002A4BB4" w:rsidRPr="002A4BB4">
              <w:rPr>
                <w:rFonts w:ascii="Arial" w:hAnsi="Arial" w:cs="Arial"/>
                <w:sz w:val="20"/>
                <w:lang w:val="en-US"/>
              </w:rPr>
              <w:t>растайсыз</w:t>
            </w:r>
            <w:proofErr w:type="spellEnd"/>
            <w:r w:rsidR="002A4BB4">
              <w:rPr>
                <w:rFonts w:ascii="Arial" w:hAnsi="Arial" w:cs="Arial"/>
                <w:sz w:val="20"/>
                <w:lang w:val="kk-KZ"/>
              </w:rPr>
              <w:t>.</w:t>
            </w:r>
            <w:r w:rsidR="002A4BB4" w:rsidRPr="002A4BB4">
              <w:rPr>
                <w:lang w:val="en-US"/>
              </w:rPr>
              <w:t xml:space="preserve"> </w:t>
            </w:r>
            <w:r w:rsidR="002A4BB4" w:rsidRPr="002A4BB4">
              <w:rPr>
                <w:rFonts w:ascii="Arial" w:hAnsi="Arial" w:cs="Arial"/>
                <w:sz w:val="20"/>
                <w:lang w:val="kk-KZ"/>
              </w:rPr>
              <w:t xml:space="preserve">Бұл ақпарат талдаулармен, компиляциялармен, болжамдармен, зерттеулермен немесе сіз, сіздің агенттеріңіз, өкілдеріңіз (соның ішінде адвокаттар, </w:t>
            </w:r>
            <w:r w:rsidR="002A4BB4">
              <w:rPr>
                <w:rFonts w:ascii="Arial" w:hAnsi="Arial" w:cs="Arial"/>
                <w:sz w:val="20"/>
                <w:lang w:val="kk-KZ"/>
              </w:rPr>
              <w:t>консультанттар</w:t>
            </w:r>
            <w:r w:rsidR="002A4BB4" w:rsidRPr="002A4BB4">
              <w:rPr>
                <w:rFonts w:ascii="Arial" w:hAnsi="Arial" w:cs="Arial"/>
                <w:sz w:val="20"/>
                <w:lang w:val="kk-KZ"/>
              </w:rPr>
              <w:t xml:space="preserve"> және қаржы </w:t>
            </w:r>
            <w:r w:rsidR="002A4BB4">
              <w:rPr>
                <w:rFonts w:ascii="Arial" w:hAnsi="Arial" w:cs="Arial"/>
                <w:sz w:val="20"/>
                <w:lang w:val="kk-KZ"/>
              </w:rPr>
              <w:t>консультанттары), лауазымды тұлғалар, д</w:t>
            </w:r>
            <w:r w:rsidR="002A4BB4" w:rsidRPr="002A4BB4">
              <w:rPr>
                <w:rFonts w:ascii="Arial" w:hAnsi="Arial" w:cs="Arial"/>
                <w:sz w:val="20"/>
                <w:lang w:val="kk-KZ"/>
              </w:rPr>
              <w:t xml:space="preserve">иректорлар және қызметкерлер (бірге </w:t>
            </w:r>
            <w:r w:rsidR="00AF5261">
              <w:rPr>
                <w:rFonts w:ascii="Arial" w:hAnsi="Arial" w:cs="Arial"/>
                <w:sz w:val="20"/>
                <w:lang w:val="kk-KZ"/>
              </w:rPr>
              <w:t>«</w:t>
            </w:r>
            <w:r w:rsidR="002A4BB4" w:rsidRPr="002A4BB4">
              <w:rPr>
                <w:rFonts w:ascii="Arial" w:hAnsi="Arial" w:cs="Arial"/>
                <w:sz w:val="20"/>
                <w:lang w:val="kk-KZ"/>
              </w:rPr>
              <w:t>өкілдер</w:t>
            </w:r>
            <w:r w:rsidR="00AF5261">
              <w:rPr>
                <w:rFonts w:ascii="Arial" w:hAnsi="Arial" w:cs="Arial"/>
                <w:sz w:val="20"/>
                <w:lang w:val="kk-KZ"/>
              </w:rPr>
              <w:t>»</w:t>
            </w:r>
            <w:r w:rsidR="002A4BB4" w:rsidRPr="002A4BB4">
              <w:rPr>
                <w:rFonts w:ascii="Arial" w:hAnsi="Arial" w:cs="Arial"/>
                <w:sz w:val="20"/>
                <w:lang w:val="kk-KZ"/>
              </w:rPr>
              <w:t xml:space="preserve">) дайындаған басқа құжаттармен бірге осы ақпаратты тікелей немесе жанама </w:t>
            </w:r>
            <w:r w:rsidR="00AF5261" w:rsidRPr="002A4BB4">
              <w:rPr>
                <w:rFonts w:ascii="Arial" w:hAnsi="Arial" w:cs="Arial"/>
                <w:sz w:val="20"/>
                <w:lang w:val="kk-KZ"/>
              </w:rPr>
              <w:t>жанама, жалпы немесе ішінара,</w:t>
            </w:r>
            <w:r w:rsidR="002A4BB4" w:rsidRPr="002A4BB4">
              <w:rPr>
                <w:rFonts w:ascii="Arial" w:hAnsi="Arial" w:cs="Arial"/>
                <w:sz w:val="20"/>
                <w:lang w:val="kk-KZ"/>
              </w:rPr>
              <w:t>түрде көрсететін немесе ба</w:t>
            </w:r>
            <w:r w:rsidR="00AF5261">
              <w:rPr>
                <w:rFonts w:ascii="Arial" w:hAnsi="Arial" w:cs="Arial"/>
                <w:sz w:val="20"/>
                <w:lang w:val="kk-KZ"/>
              </w:rPr>
              <w:t xml:space="preserve">сқаша түрде көрсететін ақпарат </w:t>
            </w:r>
            <w:r w:rsidR="00AF5261" w:rsidRPr="00AF5261">
              <w:rPr>
                <w:rFonts w:ascii="Arial" w:hAnsi="Arial" w:cs="Arial"/>
                <w:sz w:val="20"/>
                <w:lang w:val="kk-KZ"/>
              </w:rPr>
              <w:t xml:space="preserve">немесе сіздің объектілерге қатысты ықтимал мәмілеге (бұдан әрі </w:t>
            </w:r>
            <w:r w:rsidR="00AF5261">
              <w:rPr>
                <w:rFonts w:ascii="Arial" w:hAnsi="Arial" w:cs="Arial"/>
                <w:sz w:val="20"/>
                <w:lang w:val="kk-KZ"/>
              </w:rPr>
              <w:t xml:space="preserve"> «М</w:t>
            </w:r>
            <w:r w:rsidR="00AF5261" w:rsidRPr="00AF5261">
              <w:rPr>
                <w:rFonts w:ascii="Arial" w:hAnsi="Arial" w:cs="Arial"/>
                <w:sz w:val="20"/>
                <w:lang w:val="kk-KZ"/>
              </w:rPr>
              <w:t>әміле</w:t>
            </w:r>
            <w:r w:rsidR="00AF5261">
              <w:rPr>
                <w:rFonts w:ascii="Arial" w:hAnsi="Arial" w:cs="Arial"/>
                <w:sz w:val="20"/>
                <w:lang w:val="kk-KZ"/>
              </w:rPr>
              <w:t>»</w:t>
            </w:r>
            <w:r w:rsidR="00AF5261" w:rsidRPr="00AF5261">
              <w:rPr>
                <w:rFonts w:ascii="Arial" w:hAnsi="Arial" w:cs="Arial"/>
                <w:sz w:val="20"/>
                <w:lang w:val="kk-KZ"/>
              </w:rPr>
              <w:t>) қарауыңыз немесе мүддеңіз</w:t>
            </w:r>
            <w:r w:rsidR="00AF5261">
              <w:rPr>
                <w:rFonts w:ascii="Arial" w:hAnsi="Arial" w:cs="Arial"/>
                <w:sz w:val="20"/>
                <w:lang w:val="kk-KZ"/>
              </w:rPr>
              <w:t>,</w:t>
            </w:r>
            <w:r w:rsidR="00AF5261" w:rsidRPr="00AF5261">
              <w:rPr>
                <w:rFonts w:ascii="Arial" w:hAnsi="Arial" w:cs="Arial"/>
                <w:sz w:val="20"/>
                <w:lang w:val="kk-KZ"/>
              </w:rPr>
              <w:t xml:space="preserve"> бұдан әрі Ақпарат деп аталады.</w:t>
            </w:r>
          </w:p>
        </w:tc>
      </w:tr>
      <w:tr w:rsidR="00E60039" w:rsidRPr="008D092B" w14:paraId="11FBADA1" w14:textId="77777777" w:rsidTr="00814FC2">
        <w:tc>
          <w:tcPr>
            <w:tcW w:w="4851" w:type="dxa"/>
          </w:tcPr>
          <w:p w14:paraId="574BE671" w14:textId="4333A734" w:rsidR="00E60039" w:rsidRPr="00E60039" w:rsidRDefault="00E60039" w:rsidP="00E60039">
            <w:pPr>
              <w:spacing w:after="240"/>
              <w:jc w:val="both"/>
              <w:rPr>
                <w:rFonts w:ascii="Times New Roman" w:hAnsi="Times New Roman"/>
                <w:bCs/>
                <w:sz w:val="24"/>
                <w:szCs w:val="24"/>
                <w:lang w:val="en-US"/>
              </w:rPr>
            </w:pPr>
            <w:r w:rsidRPr="001838DB">
              <w:rPr>
                <w:rFonts w:ascii="Arial" w:hAnsi="Arial" w:cs="Arial"/>
                <w:sz w:val="20"/>
                <w:lang w:val="en-US"/>
              </w:rPr>
              <w:lastRenderedPageBreak/>
              <w:t>In consideration of you being furnished with the Information, you agree that:</w:t>
            </w:r>
          </w:p>
        </w:tc>
        <w:tc>
          <w:tcPr>
            <w:tcW w:w="4812" w:type="dxa"/>
          </w:tcPr>
          <w:p w14:paraId="15D470E5" w14:textId="027BDE8B" w:rsidR="00E60039" w:rsidRPr="00AF5261" w:rsidRDefault="00AF5261" w:rsidP="00E60039">
            <w:pPr>
              <w:spacing w:after="240"/>
              <w:jc w:val="both"/>
              <w:rPr>
                <w:rFonts w:ascii="Times New Roman" w:hAnsi="Times New Roman"/>
                <w:bCs/>
                <w:sz w:val="24"/>
                <w:szCs w:val="24"/>
                <w:lang w:val="en-US"/>
              </w:rPr>
            </w:pPr>
            <w:proofErr w:type="spellStart"/>
            <w:r w:rsidRPr="00AF5261">
              <w:rPr>
                <w:rFonts w:ascii="Arial" w:hAnsi="Arial" w:cs="Arial"/>
                <w:sz w:val="20"/>
              </w:rPr>
              <w:t>Сізге</w:t>
            </w:r>
            <w:proofErr w:type="spellEnd"/>
            <w:r w:rsidRPr="00AF5261">
              <w:rPr>
                <w:rFonts w:ascii="Arial" w:hAnsi="Arial" w:cs="Arial"/>
                <w:sz w:val="20"/>
                <w:lang w:val="en-US"/>
              </w:rPr>
              <w:t xml:space="preserve"> </w:t>
            </w:r>
            <w:proofErr w:type="spellStart"/>
            <w:r w:rsidRPr="00AF5261">
              <w:rPr>
                <w:rFonts w:ascii="Arial" w:hAnsi="Arial" w:cs="Arial"/>
                <w:sz w:val="20"/>
              </w:rPr>
              <w:t>Ақпарат</w:t>
            </w:r>
            <w:proofErr w:type="spellEnd"/>
            <w:r w:rsidRPr="00AF5261">
              <w:rPr>
                <w:rFonts w:ascii="Arial" w:hAnsi="Arial" w:cs="Arial"/>
                <w:sz w:val="20"/>
                <w:lang w:val="en-US"/>
              </w:rPr>
              <w:t xml:space="preserve"> </w:t>
            </w:r>
            <w:r w:rsidRPr="00AF5261">
              <w:rPr>
                <w:rFonts w:ascii="Arial" w:hAnsi="Arial" w:cs="Arial"/>
                <w:sz w:val="20"/>
              </w:rPr>
              <w:t>беру</w:t>
            </w:r>
            <w:r w:rsidRPr="00AF5261">
              <w:rPr>
                <w:rFonts w:ascii="Arial" w:hAnsi="Arial" w:cs="Arial"/>
                <w:sz w:val="20"/>
                <w:lang w:val="en-US"/>
              </w:rPr>
              <w:t xml:space="preserve"> </w:t>
            </w:r>
            <w:proofErr w:type="spellStart"/>
            <w:r w:rsidRPr="00AF5261">
              <w:rPr>
                <w:rFonts w:ascii="Arial" w:hAnsi="Arial" w:cs="Arial"/>
                <w:sz w:val="20"/>
              </w:rPr>
              <w:t>фактісін</w:t>
            </w:r>
            <w:proofErr w:type="spellEnd"/>
            <w:r w:rsidRPr="00AF5261">
              <w:rPr>
                <w:rFonts w:ascii="Arial" w:hAnsi="Arial" w:cs="Arial"/>
                <w:sz w:val="20"/>
                <w:lang w:val="en-US"/>
              </w:rPr>
              <w:t xml:space="preserve"> </w:t>
            </w:r>
            <w:proofErr w:type="spellStart"/>
            <w:r w:rsidRPr="00AF5261">
              <w:rPr>
                <w:rFonts w:ascii="Arial" w:hAnsi="Arial" w:cs="Arial"/>
                <w:sz w:val="20"/>
              </w:rPr>
              <w:t>ескере</w:t>
            </w:r>
            <w:proofErr w:type="spellEnd"/>
            <w:r w:rsidRPr="00AF5261">
              <w:rPr>
                <w:rFonts w:ascii="Arial" w:hAnsi="Arial" w:cs="Arial"/>
                <w:sz w:val="20"/>
                <w:lang w:val="en-US"/>
              </w:rPr>
              <w:t xml:space="preserve"> </w:t>
            </w:r>
            <w:proofErr w:type="spellStart"/>
            <w:r w:rsidRPr="00AF5261">
              <w:rPr>
                <w:rFonts w:ascii="Arial" w:hAnsi="Arial" w:cs="Arial"/>
                <w:sz w:val="20"/>
              </w:rPr>
              <w:t>отырып</w:t>
            </w:r>
            <w:proofErr w:type="spellEnd"/>
            <w:r w:rsidRPr="00AF5261">
              <w:rPr>
                <w:rFonts w:ascii="Arial" w:hAnsi="Arial" w:cs="Arial"/>
                <w:sz w:val="20"/>
                <w:lang w:val="en-US"/>
              </w:rPr>
              <w:t xml:space="preserve">, </w:t>
            </w:r>
            <w:proofErr w:type="spellStart"/>
            <w:r w:rsidRPr="00AF5261">
              <w:rPr>
                <w:rFonts w:ascii="Arial" w:hAnsi="Arial" w:cs="Arial"/>
                <w:sz w:val="20"/>
              </w:rPr>
              <w:t>Сіз</w:t>
            </w:r>
            <w:proofErr w:type="spellEnd"/>
            <w:r w:rsidRPr="00AF5261">
              <w:rPr>
                <w:rFonts w:ascii="Arial" w:hAnsi="Arial" w:cs="Arial"/>
                <w:sz w:val="20"/>
                <w:lang w:val="en-US"/>
              </w:rPr>
              <w:t xml:space="preserve"> </w:t>
            </w:r>
            <w:proofErr w:type="spellStart"/>
            <w:r w:rsidRPr="00AF5261">
              <w:rPr>
                <w:rFonts w:ascii="Arial" w:hAnsi="Arial" w:cs="Arial"/>
                <w:sz w:val="20"/>
              </w:rPr>
              <w:t>мыналарды</w:t>
            </w:r>
            <w:proofErr w:type="spellEnd"/>
            <w:r w:rsidRPr="00AF5261">
              <w:rPr>
                <w:rFonts w:ascii="Arial" w:hAnsi="Arial" w:cs="Arial"/>
                <w:sz w:val="20"/>
                <w:lang w:val="en-US"/>
              </w:rPr>
              <w:t xml:space="preserve"> </w:t>
            </w:r>
            <w:proofErr w:type="spellStart"/>
            <w:r w:rsidRPr="00AF5261">
              <w:rPr>
                <w:rFonts w:ascii="Arial" w:hAnsi="Arial" w:cs="Arial"/>
                <w:sz w:val="20"/>
              </w:rPr>
              <w:t>растайсыз</w:t>
            </w:r>
            <w:proofErr w:type="spellEnd"/>
            <w:r w:rsidR="00E60039" w:rsidRPr="00AF5261">
              <w:rPr>
                <w:rFonts w:ascii="Arial" w:hAnsi="Arial" w:cs="Arial"/>
                <w:sz w:val="20"/>
                <w:lang w:val="en-US"/>
              </w:rPr>
              <w:t>:</w:t>
            </w:r>
          </w:p>
        </w:tc>
      </w:tr>
      <w:tr w:rsidR="00164C45" w:rsidRPr="008D092B" w14:paraId="0C28E7F5" w14:textId="77777777" w:rsidTr="00814FC2">
        <w:tc>
          <w:tcPr>
            <w:tcW w:w="4851" w:type="dxa"/>
          </w:tcPr>
          <w:p w14:paraId="31CD7296" w14:textId="77777777" w:rsidR="00164C45" w:rsidRPr="001838DB" w:rsidRDefault="00164C45">
            <w:pPr>
              <w:pStyle w:val="BulletNummer"/>
              <w:numPr>
                <w:ilvl w:val="0"/>
                <w:numId w:val="27"/>
              </w:numPr>
              <w:spacing w:before="130" w:after="130" w:line="240" w:lineRule="atLeast"/>
              <w:jc w:val="both"/>
              <w:rPr>
                <w:rFonts w:ascii="Arial" w:hAnsi="Arial" w:cs="Arial"/>
                <w:sz w:val="20"/>
                <w:lang w:val="en-US"/>
              </w:rPr>
            </w:pPr>
            <w:r w:rsidRPr="001838DB">
              <w:rPr>
                <w:rFonts w:ascii="Arial" w:hAnsi="Arial" w:cs="Arial"/>
                <w:spacing w:val="-2"/>
                <w:sz w:val="20"/>
                <w:lang w:val="en-US"/>
              </w:rPr>
              <w:t xml:space="preserve">The Information will be kept confidential and will not without our prior written consent, except as provided in this paragraph and in paragraph 7 below, be disclosed either directly or indirectly by you or your Representatives in any manner, in whole or in part, and will not be used by you or your Representatives for any purpose other than the Transaction. Furthermore, you agree to disclose the Information only to those of your Representatives who need to know the Information for the purpose of evaluating the Transaction, who are informed by you of the confidentiality of the Information and who will agree to act in accordance with this confidentiality agreement (“Agreement”). You will ensure that all your Representatives to whom such disclosure is made will act in accordance with this Agreement as if each of them were a party hereto, and you agree that you will be responsible for any breach of this Agreement. </w:t>
            </w:r>
            <w:r w:rsidRPr="001838DB">
              <w:rPr>
                <w:rFonts w:ascii="Arial" w:hAnsi="Arial" w:cs="Arial"/>
                <w:sz w:val="20"/>
                <w:lang w:val="en-US"/>
              </w:rPr>
              <w:t>You furthermore confirm that all your Representatives are and will be acting in this matter solely as advisor to you and not as agent or representative for any other person or entity.</w:t>
            </w:r>
          </w:p>
          <w:p w14:paraId="7F40A1F2" w14:textId="65BB1660" w:rsidR="00164C45" w:rsidRPr="00106314" w:rsidRDefault="00164C45" w:rsidP="00164C45">
            <w:pPr>
              <w:spacing w:after="240"/>
              <w:jc w:val="both"/>
              <w:rPr>
                <w:bCs/>
                <w:lang w:val="en-US"/>
              </w:rPr>
            </w:pPr>
          </w:p>
        </w:tc>
        <w:tc>
          <w:tcPr>
            <w:tcW w:w="4812" w:type="dxa"/>
          </w:tcPr>
          <w:p w14:paraId="6D91C469" w14:textId="66B9F902" w:rsidR="00164C45" w:rsidRPr="00CD7744" w:rsidRDefault="00AF5261">
            <w:pPr>
              <w:pStyle w:val="af1"/>
              <w:numPr>
                <w:ilvl w:val="0"/>
                <w:numId w:val="28"/>
              </w:numPr>
              <w:spacing w:after="240"/>
              <w:jc w:val="both"/>
              <w:rPr>
                <w:bCs/>
                <w:lang w:val="en-US"/>
              </w:rPr>
            </w:pPr>
            <w:proofErr w:type="spellStart"/>
            <w:r w:rsidRPr="00CD7744">
              <w:rPr>
                <w:rFonts w:ascii="Arial" w:hAnsi="Arial" w:cs="Arial"/>
                <w:spacing w:val="-2"/>
                <w:sz w:val="20"/>
              </w:rPr>
              <w:t>Төменде</w:t>
            </w:r>
            <w:proofErr w:type="spellEnd"/>
            <w:r w:rsidRPr="00CD7744">
              <w:rPr>
                <w:rFonts w:ascii="Arial" w:hAnsi="Arial" w:cs="Arial"/>
                <w:spacing w:val="-2"/>
                <w:sz w:val="20"/>
                <w:lang w:val="en-US"/>
              </w:rPr>
              <w:t xml:space="preserve"> </w:t>
            </w:r>
            <w:r w:rsidRPr="00CD7744">
              <w:rPr>
                <w:rFonts w:ascii="Arial" w:hAnsi="Arial" w:cs="Arial"/>
                <w:spacing w:val="-2"/>
                <w:sz w:val="20"/>
              </w:rPr>
              <w:t>осы</w:t>
            </w:r>
            <w:r w:rsidRPr="00CD7744">
              <w:rPr>
                <w:rFonts w:ascii="Arial" w:hAnsi="Arial" w:cs="Arial"/>
                <w:spacing w:val="-2"/>
                <w:sz w:val="20"/>
                <w:lang w:val="en-US"/>
              </w:rPr>
              <w:t xml:space="preserve"> </w:t>
            </w:r>
            <w:proofErr w:type="spellStart"/>
            <w:r w:rsidRPr="00CD7744">
              <w:rPr>
                <w:rFonts w:ascii="Arial" w:hAnsi="Arial" w:cs="Arial"/>
                <w:spacing w:val="-2"/>
                <w:sz w:val="20"/>
              </w:rPr>
              <w:t>параграфта</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және</w:t>
            </w:r>
            <w:proofErr w:type="spellEnd"/>
            <w:r w:rsidRPr="00CD7744">
              <w:rPr>
                <w:rFonts w:ascii="Arial" w:hAnsi="Arial" w:cs="Arial"/>
                <w:spacing w:val="-2"/>
                <w:sz w:val="20"/>
                <w:lang w:val="en-US"/>
              </w:rPr>
              <w:t xml:space="preserve"> 7-</w:t>
            </w:r>
            <w:proofErr w:type="spellStart"/>
            <w:r w:rsidRPr="00CD7744">
              <w:rPr>
                <w:rFonts w:ascii="Arial" w:hAnsi="Arial" w:cs="Arial"/>
                <w:spacing w:val="-2"/>
                <w:sz w:val="20"/>
              </w:rPr>
              <w:t>параграфта</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көрсетілген</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жағдайларды</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қоспағанда</w:t>
            </w:r>
            <w:proofErr w:type="spellEnd"/>
            <w:r w:rsidRPr="00CD7744">
              <w:rPr>
                <w:rFonts w:ascii="Arial" w:hAnsi="Arial" w:cs="Arial"/>
                <w:spacing w:val="-2"/>
                <w:sz w:val="20"/>
                <w:lang w:val="en-US"/>
              </w:rPr>
              <w:t xml:space="preserve">, </w:t>
            </w:r>
            <w:proofErr w:type="spellStart"/>
            <w:r w:rsidR="00DE4E00" w:rsidRPr="00CD7744">
              <w:rPr>
                <w:rFonts w:ascii="Arial" w:hAnsi="Arial" w:cs="Arial"/>
                <w:spacing w:val="-2"/>
                <w:sz w:val="20"/>
              </w:rPr>
              <w:t>Ақпарат</w:t>
            </w:r>
            <w:proofErr w:type="spellEnd"/>
            <w:r w:rsidR="00DE4E00" w:rsidRPr="00CD7744">
              <w:rPr>
                <w:rFonts w:ascii="Arial" w:hAnsi="Arial" w:cs="Arial"/>
                <w:spacing w:val="-2"/>
                <w:sz w:val="20"/>
                <w:lang w:val="en-US"/>
              </w:rPr>
              <w:t xml:space="preserve"> </w:t>
            </w:r>
            <w:proofErr w:type="spellStart"/>
            <w:r w:rsidRPr="00CD7744">
              <w:rPr>
                <w:rFonts w:ascii="Arial" w:hAnsi="Arial" w:cs="Arial"/>
                <w:spacing w:val="-2"/>
                <w:sz w:val="20"/>
              </w:rPr>
              <w:t>құпия</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түрде</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сақталады</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және</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біздің</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алдын</w:t>
            </w:r>
            <w:proofErr w:type="spellEnd"/>
            <w:r w:rsidRPr="00CD7744">
              <w:rPr>
                <w:rFonts w:ascii="Arial" w:hAnsi="Arial" w:cs="Arial"/>
                <w:spacing w:val="-2"/>
                <w:sz w:val="20"/>
                <w:lang w:val="en-US"/>
              </w:rPr>
              <w:t xml:space="preserve"> </w:t>
            </w:r>
            <w:r w:rsidRPr="00CD7744">
              <w:rPr>
                <w:rFonts w:ascii="Arial" w:hAnsi="Arial" w:cs="Arial"/>
                <w:spacing w:val="-2"/>
                <w:sz w:val="20"/>
              </w:rPr>
              <w:t>ала</w:t>
            </w:r>
            <w:r w:rsidRPr="00CD7744">
              <w:rPr>
                <w:rFonts w:ascii="Arial" w:hAnsi="Arial" w:cs="Arial"/>
                <w:spacing w:val="-2"/>
                <w:sz w:val="20"/>
                <w:lang w:val="en-US"/>
              </w:rPr>
              <w:t xml:space="preserve"> </w:t>
            </w:r>
            <w:proofErr w:type="spellStart"/>
            <w:r w:rsidRPr="00CD7744">
              <w:rPr>
                <w:rFonts w:ascii="Arial" w:hAnsi="Arial" w:cs="Arial"/>
                <w:spacing w:val="-2"/>
                <w:sz w:val="20"/>
              </w:rPr>
              <w:t>келісімімізсіз</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болмайды</w:t>
            </w:r>
            <w:proofErr w:type="spellEnd"/>
            <w:r w:rsidRPr="00CD7744">
              <w:rPr>
                <w:rFonts w:ascii="Arial" w:hAnsi="Arial" w:cs="Arial"/>
                <w:spacing w:val="-2"/>
                <w:sz w:val="20"/>
                <w:lang w:val="en-US"/>
              </w:rPr>
              <w:t xml:space="preserve">, </w:t>
            </w:r>
            <w:proofErr w:type="spellStart"/>
            <w:r w:rsidR="00DE4E00" w:rsidRPr="00CD7744">
              <w:rPr>
                <w:rFonts w:ascii="Arial" w:hAnsi="Arial" w:cs="Arial"/>
                <w:spacing w:val="-2"/>
                <w:sz w:val="20"/>
              </w:rPr>
              <w:t>Сіз</w:t>
            </w:r>
            <w:proofErr w:type="spellEnd"/>
            <w:r w:rsidR="00DE4E00" w:rsidRPr="00CD7744">
              <w:rPr>
                <w:rFonts w:ascii="Arial" w:hAnsi="Arial" w:cs="Arial"/>
                <w:spacing w:val="-2"/>
                <w:sz w:val="20"/>
                <w:lang w:val="en-US"/>
              </w:rPr>
              <w:t xml:space="preserve"> </w:t>
            </w:r>
            <w:proofErr w:type="spellStart"/>
            <w:r w:rsidRPr="00CD7744">
              <w:rPr>
                <w:rFonts w:ascii="Arial" w:hAnsi="Arial" w:cs="Arial"/>
                <w:spacing w:val="-2"/>
                <w:sz w:val="20"/>
              </w:rPr>
              <w:t>немесе</w:t>
            </w:r>
            <w:proofErr w:type="spellEnd"/>
            <w:r w:rsidRPr="00CD7744">
              <w:rPr>
                <w:rFonts w:ascii="Arial" w:hAnsi="Arial" w:cs="Arial"/>
                <w:spacing w:val="-2"/>
                <w:sz w:val="20"/>
                <w:lang w:val="en-US"/>
              </w:rPr>
              <w:t xml:space="preserve"> </w:t>
            </w:r>
            <w:proofErr w:type="spellStart"/>
            <w:r w:rsidR="00DE4E00" w:rsidRPr="00CD7744">
              <w:rPr>
                <w:rFonts w:ascii="Arial" w:hAnsi="Arial" w:cs="Arial"/>
                <w:spacing w:val="-2"/>
                <w:sz w:val="20"/>
              </w:rPr>
              <w:t>Сіздің</w:t>
            </w:r>
            <w:proofErr w:type="spellEnd"/>
            <w:r w:rsidR="00DE4E00" w:rsidRPr="00CD7744">
              <w:rPr>
                <w:rFonts w:ascii="Arial" w:hAnsi="Arial" w:cs="Arial"/>
                <w:spacing w:val="-2"/>
                <w:sz w:val="20"/>
                <w:lang w:val="en-US"/>
              </w:rPr>
              <w:t xml:space="preserve"> </w:t>
            </w:r>
            <w:proofErr w:type="spellStart"/>
            <w:r w:rsidRPr="00CD7744">
              <w:rPr>
                <w:rFonts w:ascii="Arial" w:hAnsi="Arial" w:cs="Arial"/>
                <w:spacing w:val="-2"/>
                <w:sz w:val="20"/>
              </w:rPr>
              <w:t>өкілдеріңіз</w:t>
            </w:r>
            <w:proofErr w:type="spellEnd"/>
            <w:r w:rsidR="00DE4E00" w:rsidRPr="00CD7744">
              <w:rPr>
                <w:rFonts w:ascii="Arial" w:hAnsi="Arial" w:cs="Arial"/>
                <w:spacing w:val="-2"/>
                <w:sz w:val="20"/>
                <w:lang w:val="kk-KZ"/>
              </w:rPr>
              <w:t>бен</w:t>
            </w:r>
            <w:r w:rsidRPr="00CD7744">
              <w:rPr>
                <w:rFonts w:ascii="Arial" w:hAnsi="Arial" w:cs="Arial"/>
                <w:spacing w:val="-2"/>
                <w:sz w:val="20"/>
                <w:lang w:val="en-US"/>
              </w:rPr>
              <w:t xml:space="preserve"> </w:t>
            </w:r>
            <w:proofErr w:type="spellStart"/>
            <w:r w:rsidRPr="00CD7744">
              <w:rPr>
                <w:rFonts w:ascii="Arial" w:hAnsi="Arial" w:cs="Arial"/>
                <w:spacing w:val="-2"/>
                <w:sz w:val="20"/>
              </w:rPr>
              <w:t>кез</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келген</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тәсілмен</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тікелей</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және</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жанама</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түрде</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ашылады</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және</w:t>
            </w:r>
            <w:proofErr w:type="spellEnd"/>
            <w:r w:rsidRPr="00CD7744">
              <w:rPr>
                <w:rFonts w:ascii="Arial" w:hAnsi="Arial" w:cs="Arial"/>
                <w:spacing w:val="-2"/>
                <w:sz w:val="20"/>
                <w:lang w:val="en-US"/>
              </w:rPr>
              <w:t xml:space="preserve"> </w:t>
            </w:r>
            <w:proofErr w:type="spellStart"/>
            <w:r w:rsidR="00DE4E00" w:rsidRPr="00CD7744">
              <w:rPr>
                <w:rFonts w:ascii="Arial" w:hAnsi="Arial" w:cs="Arial"/>
                <w:spacing w:val="-2"/>
                <w:sz w:val="20"/>
              </w:rPr>
              <w:t>Сіз</w:t>
            </w:r>
            <w:proofErr w:type="spellEnd"/>
            <w:r w:rsidR="00DE4E00" w:rsidRPr="00CD7744">
              <w:rPr>
                <w:rFonts w:ascii="Arial" w:hAnsi="Arial" w:cs="Arial"/>
                <w:spacing w:val="-2"/>
                <w:sz w:val="20"/>
                <w:lang w:val="en-US"/>
              </w:rPr>
              <w:t xml:space="preserve"> </w:t>
            </w:r>
            <w:proofErr w:type="spellStart"/>
            <w:r w:rsidRPr="00CD7744">
              <w:rPr>
                <w:rFonts w:ascii="Arial" w:hAnsi="Arial" w:cs="Arial"/>
                <w:spacing w:val="-2"/>
                <w:sz w:val="20"/>
              </w:rPr>
              <w:t>немесе</w:t>
            </w:r>
            <w:proofErr w:type="spellEnd"/>
            <w:r w:rsidRPr="00CD7744">
              <w:rPr>
                <w:rFonts w:ascii="Arial" w:hAnsi="Arial" w:cs="Arial"/>
                <w:spacing w:val="-2"/>
                <w:sz w:val="20"/>
                <w:lang w:val="en-US"/>
              </w:rPr>
              <w:t xml:space="preserve"> </w:t>
            </w:r>
            <w:proofErr w:type="spellStart"/>
            <w:r w:rsidR="00DE4E00" w:rsidRPr="00CD7744">
              <w:rPr>
                <w:rFonts w:ascii="Arial" w:hAnsi="Arial" w:cs="Arial"/>
                <w:spacing w:val="-2"/>
                <w:sz w:val="20"/>
              </w:rPr>
              <w:t>Сіздің</w:t>
            </w:r>
            <w:proofErr w:type="spellEnd"/>
            <w:r w:rsidR="00DE4E00" w:rsidRPr="00CD7744">
              <w:rPr>
                <w:rFonts w:ascii="Arial" w:hAnsi="Arial" w:cs="Arial"/>
                <w:spacing w:val="-2"/>
                <w:sz w:val="20"/>
                <w:lang w:val="en-US"/>
              </w:rPr>
              <w:t xml:space="preserve"> </w:t>
            </w:r>
            <w:proofErr w:type="spellStart"/>
            <w:r w:rsidRPr="00CD7744">
              <w:rPr>
                <w:rFonts w:ascii="Arial" w:hAnsi="Arial" w:cs="Arial"/>
                <w:spacing w:val="-2"/>
                <w:sz w:val="20"/>
              </w:rPr>
              <w:t>өкілдеріңіз</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мәміледен</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басқа</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мақсаттарда</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пайдаланбайды</w:t>
            </w:r>
            <w:proofErr w:type="spellEnd"/>
            <w:r w:rsidR="00164C45" w:rsidRPr="00CD7744">
              <w:rPr>
                <w:rFonts w:ascii="Arial" w:hAnsi="Arial" w:cs="Arial"/>
                <w:spacing w:val="-2"/>
                <w:sz w:val="20"/>
                <w:lang w:val="en-US"/>
              </w:rPr>
              <w:t xml:space="preserve">. </w:t>
            </w:r>
            <w:proofErr w:type="spellStart"/>
            <w:r w:rsidR="00DE4E00" w:rsidRPr="00CD7744">
              <w:rPr>
                <w:rFonts w:ascii="Arial" w:hAnsi="Arial" w:cs="Arial"/>
                <w:spacing w:val="-2"/>
                <w:sz w:val="20"/>
              </w:rPr>
              <w:t>Сонымен</w:t>
            </w:r>
            <w:proofErr w:type="spellEnd"/>
            <w:r w:rsidR="00DE4E00" w:rsidRPr="00CD7744">
              <w:rPr>
                <w:rFonts w:ascii="Arial" w:hAnsi="Arial" w:cs="Arial"/>
                <w:spacing w:val="-2"/>
                <w:sz w:val="20"/>
                <w:lang w:val="en-US"/>
              </w:rPr>
              <w:t xml:space="preserve"> </w:t>
            </w:r>
            <w:proofErr w:type="spellStart"/>
            <w:r w:rsidR="00DE4E00" w:rsidRPr="00CD7744">
              <w:rPr>
                <w:rFonts w:ascii="Arial" w:hAnsi="Arial" w:cs="Arial"/>
                <w:spacing w:val="-2"/>
                <w:sz w:val="20"/>
              </w:rPr>
              <w:t>қатар</w:t>
            </w:r>
            <w:proofErr w:type="spellEnd"/>
            <w:r w:rsidR="00DE4E00" w:rsidRPr="00CD7744">
              <w:rPr>
                <w:rFonts w:ascii="Arial" w:hAnsi="Arial" w:cs="Arial"/>
                <w:spacing w:val="-2"/>
                <w:sz w:val="20"/>
                <w:lang w:val="en-US"/>
              </w:rPr>
              <w:t xml:space="preserve"> </w:t>
            </w:r>
            <w:proofErr w:type="spellStart"/>
            <w:r w:rsidR="00DE4E00" w:rsidRPr="00CD7744">
              <w:rPr>
                <w:rFonts w:ascii="Arial" w:hAnsi="Arial" w:cs="Arial"/>
                <w:spacing w:val="-2"/>
                <w:sz w:val="20"/>
              </w:rPr>
              <w:t>сіз</w:t>
            </w:r>
            <w:proofErr w:type="spellEnd"/>
            <w:r w:rsidR="00DE4E00" w:rsidRPr="00CD7744">
              <w:rPr>
                <w:rFonts w:ascii="Arial" w:hAnsi="Arial" w:cs="Arial"/>
                <w:spacing w:val="-2"/>
                <w:sz w:val="20"/>
                <w:lang w:val="en-US"/>
              </w:rPr>
              <w:t xml:space="preserve"> </w:t>
            </w:r>
            <w:proofErr w:type="spellStart"/>
            <w:r w:rsidR="00D24327" w:rsidRPr="00CD7744">
              <w:rPr>
                <w:rFonts w:ascii="Arial" w:hAnsi="Arial" w:cs="Arial"/>
                <w:spacing w:val="-2"/>
                <w:sz w:val="20"/>
              </w:rPr>
              <w:t>Ақпаратты</w:t>
            </w:r>
            <w:proofErr w:type="spellEnd"/>
            <w:r w:rsidR="00D24327" w:rsidRPr="00CD7744">
              <w:rPr>
                <w:rFonts w:ascii="Arial" w:hAnsi="Arial" w:cs="Arial"/>
                <w:spacing w:val="-2"/>
                <w:sz w:val="20"/>
                <w:lang w:val="en-US"/>
              </w:rPr>
              <w:t xml:space="preserve"> </w:t>
            </w:r>
            <w:proofErr w:type="spellStart"/>
            <w:r w:rsidR="00DE4E00" w:rsidRPr="00CD7744">
              <w:rPr>
                <w:rFonts w:ascii="Arial" w:hAnsi="Arial" w:cs="Arial"/>
                <w:spacing w:val="-2"/>
                <w:sz w:val="20"/>
              </w:rPr>
              <w:t>мүмкіндікті</w:t>
            </w:r>
            <w:proofErr w:type="spellEnd"/>
            <w:r w:rsidR="00DE4E00" w:rsidRPr="00CD7744">
              <w:rPr>
                <w:rFonts w:ascii="Arial" w:hAnsi="Arial" w:cs="Arial"/>
                <w:spacing w:val="-2"/>
                <w:sz w:val="20"/>
                <w:lang w:val="en-US"/>
              </w:rPr>
              <w:t xml:space="preserve"> </w:t>
            </w:r>
            <w:proofErr w:type="spellStart"/>
            <w:r w:rsidR="00DE4E00" w:rsidRPr="00CD7744">
              <w:rPr>
                <w:rFonts w:ascii="Arial" w:hAnsi="Arial" w:cs="Arial"/>
                <w:spacing w:val="-2"/>
                <w:sz w:val="20"/>
              </w:rPr>
              <w:t>бағалау</w:t>
            </w:r>
            <w:proofErr w:type="spellEnd"/>
            <w:r w:rsidR="00DE4E00" w:rsidRPr="00CD7744">
              <w:rPr>
                <w:rFonts w:ascii="Arial" w:hAnsi="Arial" w:cs="Arial"/>
                <w:spacing w:val="-2"/>
                <w:sz w:val="20"/>
                <w:lang w:val="en-US"/>
              </w:rPr>
              <w:t xml:space="preserve"> </w:t>
            </w:r>
            <w:proofErr w:type="spellStart"/>
            <w:r w:rsidR="00DE4E00" w:rsidRPr="00CD7744">
              <w:rPr>
                <w:rFonts w:ascii="Arial" w:hAnsi="Arial" w:cs="Arial"/>
                <w:spacing w:val="-2"/>
                <w:sz w:val="20"/>
              </w:rPr>
              <w:t>мақсатында</w:t>
            </w:r>
            <w:proofErr w:type="spellEnd"/>
            <w:r w:rsidR="00DE4E00" w:rsidRPr="00CD7744">
              <w:rPr>
                <w:rFonts w:ascii="Arial" w:hAnsi="Arial" w:cs="Arial"/>
                <w:spacing w:val="-2"/>
                <w:sz w:val="20"/>
                <w:lang w:val="en-US"/>
              </w:rPr>
              <w:t xml:space="preserve"> </w:t>
            </w:r>
            <w:r w:rsidR="00DE4E00" w:rsidRPr="00CD7744">
              <w:rPr>
                <w:rFonts w:ascii="Arial" w:hAnsi="Arial" w:cs="Arial"/>
                <w:spacing w:val="-2"/>
                <w:sz w:val="20"/>
              </w:rPr>
              <w:t>оны</w:t>
            </w:r>
            <w:r w:rsidR="00DE4E00" w:rsidRPr="00CD7744">
              <w:rPr>
                <w:rFonts w:ascii="Arial" w:hAnsi="Arial" w:cs="Arial"/>
                <w:spacing w:val="-2"/>
                <w:sz w:val="20"/>
                <w:lang w:val="en-US"/>
              </w:rPr>
              <w:t xml:space="preserve"> </w:t>
            </w:r>
            <w:proofErr w:type="spellStart"/>
            <w:r w:rsidR="00DE4E00" w:rsidRPr="00CD7744">
              <w:rPr>
                <w:rFonts w:ascii="Arial" w:hAnsi="Arial" w:cs="Arial"/>
                <w:spacing w:val="-2"/>
                <w:sz w:val="20"/>
              </w:rPr>
              <w:t>білу</w:t>
            </w:r>
            <w:proofErr w:type="spellEnd"/>
            <w:r w:rsidR="00DE4E00" w:rsidRPr="00CD7744">
              <w:rPr>
                <w:rFonts w:ascii="Arial" w:hAnsi="Arial" w:cs="Arial"/>
                <w:spacing w:val="-2"/>
                <w:sz w:val="20"/>
                <w:lang w:val="en-US"/>
              </w:rPr>
              <w:t xml:space="preserve"> </w:t>
            </w:r>
            <w:proofErr w:type="spellStart"/>
            <w:r w:rsidR="00DE4E00" w:rsidRPr="00CD7744">
              <w:rPr>
                <w:rFonts w:ascii="Arial" w:hAnsi="Arial" w:cs="Arial"/>
                <w:spacing w:val="-2"/>
                <w:sz w:val="20"/>
              </w:rPr>
              <w:t>қажет</w:t>
            </w:r>
            <w:proofErr w:type="spellEnd"/>
            <w:r w:rsidR="00DE4E00" w:rsidRPr="00CD7744">
              <w:rPr>
                <w:rFonts w:ascii="Arial" w:hAnsi="Arial" w:cs="Arial"/>
                <w:spacing w:val="-2"/>
                <w:sz w:val="20"/>
                <w:lang w:val="en-US"/>
              </w:rPr>
              <w:t xml:space="preserve"> </w:t>
            </w:r>
            <w:proofErr w:type="spellStart"/>
            <w:r w:rsidR="00DE4E00" w:rsidRPr="00CD7744">
              <w:rPr>
                <w:rFonts w:ascii="Arial" w:hAnsi="Arial" w:cs="Arial"/>
                <w:spacing w:val="-2"/>
                <w:sz w:val="20"/>
              </w:rPr>
              <w:t>Сіздің</w:t>
            </w:r>
            <w:proofErr w:type="spellEnd"/>
            <w:r w:rsidR="00DE4E00" w:rsidRPr="00CD7744">
              <w:rPr>
                <w:rFonts w:ascii="Arial" w:hAnsi="Arial" w:cs="Arial"/>
                <w:spacing w:val="-2"/>
                <w:sz w:val="20"/>
                <w:lang w:val="en-US"/>
              </w:rPr>
              <w:t xml:space="preserve"> </w:t>
            </w:r>
            <w:proofErr w:type="spellStart"/>
            <w:r w:rsidR="00DE4E00" w:rsidRPr="00CD7744">
              <w:rPr>
                <w:rFonts w:ascii="Arial" w:hAnsi="Arial" w:cs="Arial"/>
                <w:spacing w:val="-2"/>
                <w:sz w:val="20"/>
              </w:rPr>
              <w:t>Өкілдеріңізге</w:t>
            </w:r>
            <w:proofErr w:type="spellEnd"/>
            <w:r w:rsidR="00DE4E00" w:rsidRPr="00CD7744">
              <w:rPr>
                <w:rFonts w:ascii="Arial" w:hAnsi="Arial" w:cs="Arial"/>
                <w:spacing w:val="-2"/>
                <w:sz w:val="20"/>
                <w:lang w:val="en-US"/>
              </w:rPr>
              <w:t xml:space="preserve">, </w:t>
            </w:r>
            <w:proofErr w:type="spellStart"/>
            <w:r w:rsidR="00D24327" w:rsidRPr="00CD7744">
              <w:rPr>
                <w:rFonts w:ascii="Arial" w:hAnsi="Arial" w:cs="Arial"/>
                <w:spacing w:val="-2"/>
                <w:sz w:val="20"/>
              </w:rPr>
              <w:t>Ақпараттың</w:t>
            </w:r>
            <w:proofErr w:type="spellEnd"/>
            <w:r w:rsidR="00D24327" w:rsidRPr="00CD7744">
              <w:rPr>
                <w:rFonts w:ascii="Arial" w:hAnsi="Arial" w:cs="Arial"/>
                <w:spacing w:val="-2"/>
                <w:sz w:val="20"/>
                <w:lang w:val="en-US"/>
              </w:rPr>
              <w:t xml:space="preserve"> </w:t>
            </w:r>
            <w:proofErr w:type="spellStart"/>
            <w:r w:rsidR="00DE4E00" w:rsidRPr="00CD7744">
              <w:rPr>
                <w:rFonts w:ascii="Arial" w:hAnsi="Arial" w:cs="Arial"/>
                <w:spacing w:val="-2"/>
                <w:sz w:val="20"/>
              </w:rPr>
              <w:t>құпиялылығы</w:t>
            </w:r>
            <w:proofErr w:type="spellEnd"/>
            <w:r w:rsidR="00DE4E00" w:rsidRPr="00CD7744">
              <w:rPr>
                <w:rFonts w:ascii="Arial" w:hAnsi="Arial" w:cs="Arial"/>
                <w:spacing w:val="-2"/>
                <w:sz w:val="20"/>
                <w:lang w:val="en-US"/>
              </w:rPr>
              <w:t xml:space="preserve"> </w:t>
            </w:r>
            <w:proofErr w:type="spellStart"/>
            <w:r w:rsidR="00DE4E00" w:rsidRPr="00CD7744">
              <w:rPr>
                <w:rFonts w:ascii="Arial" w:hAnsi="Arial" w:cs="Arial"/>
                <w:spacing w:val="-2"/>
                <w:sz w:val="20"/>
              </w:rPr>
              <w:t>туралы</w:t>
            </w:r>
            <w:proofErr w:type="spellEnd"/>
            <w:r w:rsidR="00DE4E00" w:rsidRPr="00CD7744">
              <w:rPr>
                <w:rFonts w:ascii="Arial" w:hAnsi="Arial" w:cs="Arial"/>
                <w:spacing w:val="-2"/>
                <w:sz w:val="20"/>
                <w:lang w:val="en-US"/>
              </w:rPr>
              <w:t xml:space="preserve"> </w:t>
            </w:r>
            <w:proofErr w:type="spellStart"/>
            <w:r w:rsidR="00DE4E00" w:rsidRPr="00CD7744">
              <w:rPr>
                <w:rFonts w:ascii="Arial" w:hAnsi="Arial" w:cs="Arial"/>
                <w:spacing w:val="-2"/>
                <w:sz w:val="20"/>
              </w:rPr>
              <w:t>кім</w:t>
            </w:r>
            <w:proofErr w:type="spellEnd"/>
            <w:r w:rsidR="00DE4E00" w:rsidRPr="00CD7744">
              <w:rPr>
                <w:rFonts w:ascii="Arial" w:hAnsi="Arial" w:cs="Arial"/>
                <w:spacing w:val="-2"/>
                <w:sz w:val="20"/>
                <w:lang w:val="en-US"/>
              </w:rPr>
              <w:t xml:space="preserve"> </w:t>
            </w:r>
            <w:proofErr w:type="spellStart"/>
            <w:r w:rsidR="00DE4E00" w:rsidRPr="00CD7744">
              <w:rPr>
                <w:rFonts w:ascii="Arial" w:hAnsi="Arial" w:cs="Arial"/>
                <w:spacing w:val="-2"/>
                <w:sz w:val="20"/>
              </w:rPr>
              <w:t>хабардар</w:t>
            </w:r>
            <w:proofErr w:type="spellEnd"/>
            <w:r w:rsidR="00DE4E00" w:rsidRPr="00CD7744">
              <w:rPr>
                <w:rFonts w:ascii="Arial" w:hAnsi="Arial" w:cs="Arial"/>
                <w:spacing w:val="-2"/>
                <w:sz w:val="20"/>
                <w:lang w:val="en-US"/>
              </w:rPr>
              <w:t xml:space="preserve"> </w:t>
            </w:r>
            <w:proofErr w:type="spellStart"/>
            <w:r w:rsidR="00DE4E00" w:rsidRPr="00CD7744">
              <w:rPr>
                <w:rFonts w:ascii="Arial" w:hAnsi="Arial" w:cs="Arial"/>
                <w:spacing w:val="-2"/>
                <w:sz w:val="20"/>
              </w:rPr>
              <w:t>еткеніңізге</w:t>
            </w:r>
            <w:proofErr w:type="spellEnd"/>
            <w:r w:rsidR="00DE4E00" w:rsidRPr="00CD7744">
              <w:rPr>
                <w:rFonts w:ascii="Arial" w:hAnsi="Arial" w:cs="Arial"/>
                <w:spacing w:val="-2"/>
                <w:sz w:val="20"/>
                <w:lang w:val="en-US"/>
              </w:rPr>
              <w:t xml:space="preserve"> </w:t>
            </w:r>
            <w:proofErr w:type="spellStart"/>
            <w:r w:rsidR="00DE4E00" w:rsidRPr="00CD7744">
              <w:rPr>
                <w:rFonts w:ascii="Arial" w:hAnsi="Arial" w:cs="Arial"/>
                <w:spacing w:val="-2"/>
                <w:sz w:val="20"/>
              </w:rPr>
              <w:t>және</w:t>
            </w:r>
            <w:proofErr w:type="spellEnd"/>
            <w:r w:rsidR="00DE4E00" w:rsidRPr="00CD7744">
              <w:rPr>
                <w:rFonts w:ascii="Arial" w:hAnsi="Arial" w:cs="Arial"/>
                <w:spacing w:val="-2"/>
                <w:sz w:val="20"/>
                <w:lang w:val="en-US"/>
              </w:rPr>
              <w:t xml:space="preserve"> </w:t>
            </w:r>
            <w:proofErr w:type="spellStart"/>
            <w:r w:rsidR="00D24327" w:rsidRPr="00CD7744">
              <w:rPr>
                <w:rFonts w:ascii="Arial" w:hAnsi="Arial" w:cs="Arial"/>
                <w:spacing w:val="-2"/>
                <w:sz w:val="20"/>
              </w:rPr>
              <w:t>Құпия</w:t>
            </w:r>
            <w:proofErr w:type="spellEnd"/>
            <w:r w:rsidR="00D24327" w:rsidRPr="00CD7744">
              <w:rPr>
                <w:rFonts w:ascii="Arial" w:hAnsi="Arial" w:cs="Arial"/>
                <w:spacing w:val="-2"/>
                <w:sz w:val="20"/>
                <w:lang w:val="en-US"/>
              </w:rPr>
              <w:t xml:space="preserve"> </w:t>
            </w:r>
            <w:proofErr w:type="spellStart"/>
            <w:r w:rsidR="00DE4E00" w:rsidRPr="00CD7744">
              <w:rPr>
                <w:rFonts w:ascii="Arial" w:hAnsi="Arial" w:cs="Arial"/>
                <w:spacing w:val="-2"/>
                <w:sz w:val="20"/>
              </w:rPr>
              <w:t>ақпаратты</w:t>
            </w:r>
            <w:proofErr w:type="spellEnd"/>
            <w:r w:rsidR="00DE4E00" w:rsidRPr="00CD7744">
              <w:rPr>
                <w:rFonts w:ascii="Arial" w:hAnsi="Arial" w:cs="Arial"/>
                <w:spacing w:val="-2"/>
                <w:sz w:val="20"/>
                <w:lang w:val="en-US"/>
              </w:rPr>
              <w:t xml:space="preserve"> </w:t>
            </w:r>
            <w:proofErr w:type="spellStart"/>
            <w:r w:rsidR="00DE4E00" w:rsidRPr="00CD7744">
              <w:rPr>
                <w:rFonts w:ascii="Arial" w:hAnsi="Arial" w:cs="Arial"/>
                <w:spacing w:val="-2"/>
                <w:sz w:val="20"/>
              </w:rPr>
              <w:t>жарияламау</w:t>
            </w:r>
            <w:proofErr w:type="spellEnd"/>
            <w:r w:rsidR="00DE4E00" w:rsidRPr="00CD7744">
              <w:rPr>
                <w:rFonts w:ascii="Arial" w:hAnsi="Arial" w:cs="Arial"/>
                <w:spacing w:val="-2"/>
                <w:sz w:val="20"/>
                <w:lang w:val="en-US"/>
              </w:rPr>
              <w:t xml:space="preserve"> </w:t>
            </w:r>
            <w:proofErr w:type="spellStart"/>
            <w:r w:rsidR="00DE4E00" w:rsidRPr="00CD7744">
              <w:rPr>
                <w:rFonts w:ascii="Arial" w:hAnsi="Arial" w:cs="Arial"/>
                <w:spacing w:val="-2"/>
                <w:sz w:val="20"/>
              </w:rPr>
              <w:t>туралы</w:t>
            </w:r>
            <w:proofErr w:type="spellEnd"/>
            <w:r w:rsidR="00DE4E00" w:rsidRPr="00CD7744">
              <w:rPr>
                <w:rFonts w:ascii="Arial" w:hAnsi="Arial" w:cs="Arial"/>
                <w:spacing w:val="-2"/>
                <w:sz w:val="20"/>
                <w:lang w:val="en-US"/>
              </w:rPr>
              <w:t xml:space="preserve"> </w:t>
            </w:r>
            <w:r w:rsidR="00DE4E00" w:rsidRPr="00CD7744">
              <w:rPr>
                <w:rFonts w:ascii="Arial" w:hAnsi="Arial" w:cs="Arial"/>
                <w:spacing w:val="-2"/>
                <w:sz w:val="20"/>
              </w:rPr>
              <w:t>осы</w:t>
            </w:r>
            <w:r w:rsidR="00DE4E00" w:rsidRPr="00CD7744">
              <w:rPr>
                <w:rFonts w:ascii="Arial" w:hAnsi="Arial" w:cs="Arial"/>
                <w:spacing w:val="-2"/>
                <w:sz w:val="20"/>
                <w:lang w:val="en-US"/>
              </w:rPr>
              <w:t xml:space="preserve"> </w:t>
            </w:r>
            <w:proofErr w:type="spellStart"/>
            <w:r w:rsidR="00DE4E00" w:rsidRPr="00CD7744">
              <w:rPr>
                <w:rFonts w:ascii="Arial" w:hAnsi="Arial" w:cs="Arial"/>
                <w:spacing w:val="-2"/>
                <w:sz w:val="20"/>
              </w:rPr>
              <w:t>келісімге</w:t>
            </w:r>
            <w:proofErr w:type="spellEnd"/>
            <w:r w:rsidR="00DE4E00" w:rsidRPr="00CD7744">
              <w:rPr>
                <w:rFonts w:ascii="Arial" w:hAnsi="Arial" w:cs="Arial"/>
                <w:spacing w:val="-2"/>
                <w:sz w:val="20"/>
                <w:lang w:val="en-US"/>
              </w:rPr>
              <w:t xml:space="preserve"> (</w:t>
            </w:r>
            <w:proofErr w:type="spellStart"/>
            <w:r w:rsidR="00DE4E00" w:rsidRPr="00CD7744">
              <w:rPr>
                <w:rFonts w:ascii="Arial" w:hAnsi="Arial" w:cs="Arial"/>
                <w:spacing w:val="-2"/>
                <w:sz w:val="20"/>
              </w:rPr>
              <w:t>бұдан</w:t>
            </w:r>
            <w:proofErr w:type="spellEnd"/>
            <w:r w:rsidR="00DE4E00" w:rsidRPr="00CD7744">
              <w:rPr>
                <w:rFonts w:ascii="Arial" w:hAnsi="Arial" w:cs="Arial"/>
                <w:spacing w:val="-2"/>
                <w:sz w:val="20"/>
                <w:lang w:val="en-US"/>
              </w:rPr>
              <w:t xml:space="preserve"> </w:t>
            </w:r>
            <w:proofErr w:type="spellStart"/>
            <w:r w:rsidR="00DE4E00" w:rsidRPr="00CD7744">
              <w:rPr>
                <w:rFonts w:ascii="Arial" w:hAnsi="Arial" w:cs="Arial"/>
                <w:spacing w:val="-2"/>
                <w:sz w:val="20"/>
              </w:rPr>
              <w:t>әрі</w:t>
            </w:r>
            <w:proofErr w:type="spellEnd"/>
            <w:r w:rsidR="00DE4E00" w:rsidRPr="00CD7744">
              <w:rPr>
                <w:rFonts w:ascii="Arial" w:hAnsi="Arial" w:cs="Arial"/>
                <w:spacing w:val="-2"/>
                <w:sz w:val="20"/>
                <w:lang w:val="en-US"/>
              </w:rPr>
              <w:t xml:space="preserve"> </w:t>
            </w:r>
            <w:r w:rsidR="00D24327" w:rsidRPr="00CD7744">
              <w:rPr>
                <w:rFonts w:ascii="Arial" w:hAnsi="Arial" w:cs="Arial"/>
                <w:spacing w:val="-2"/>
                <w:sz w:val="20"/>
                <w:lang w:val="en-US"/>
              </w:rPr>
              <w:t>–</w:t>
            </w:r>
            <w:r w:rsidR="00DE4E00" w:rsidRPr="00CD7744">
              <w:rPr>
                <w:rFonts w:ascii="Arial" w:hAnsi="Arial" w:cs="Arial"/>
                <w:spacing w:val="-2"/>
                <w:sz w:val="20"/>
                <w:lang w:val="en-US"/>
              </w:rPr>
              <w:t xml:space="preserve"> </w:t>
            </w:r>
            <w:r w:rsidR="00D24327" w:rsidRPr="00CD7744">
              <w:rPr>
                <w:rFonts w:ascii="Arial" w:hAnsi="Arial" w:cs="Arial"/>
                <w:spacing w:val="-2"/>
                <w:sz w:val="20"/>
                <w:lang w:val="kk-KZ"/>
              </w:rPr>
              <w:t>«</w:t>
            </w:r>
            <w:proofErr w:type="spellStart"/>
            <w:r w:rsidR="00DE4E00" w:rsidRPr="00CD7744">
              <w:rPr>
                <w:rFonts w:ascii="Arial" w:hAnsi="Arial" w:cs="Arial"/>
                <w:spacing w:val="-2"/>
                <w:sz w:val="20"/>
              </w:rPr>
              <w:t>Келісім</w:t>
            </w:r>
            <w:proofErr w:type="spellEnd"/>
            <w:r w:rsidR="00D24327" w:rsidRPr="00CD7744">
              <w:rPr>
                <w:rFonts w:ascii="Arial" w:hAnsi="Arial" w:cs="Arial"/>
                <w:spacing w:val="-2"/>
                <w:sz w:val="20"/>
                <w:lang w:val="kk-KZ"/>
              </w:rPr>
              <w:t>»</w:t>
            </w:r>
            <w:r w:rsidR="00DE4E00" w:rsidRPr="00CD7744">
              <w:rPr>
                <w:rFonts w:ascii="Arial" w:hAnsi="Arial" w:cs="Arial"/>
                <w:spacing w:val="-2"/>
                <w:sz w:val="20"/>
                <w:lang w:val="en-US"/>
              </w:rPr>
              <w:t xml:space="preserve">) </w:t>
            </w:r>
            <w:proofErr w:type="spellStart"/>
            <w:r w:rsidR="00DE4E00" w:rsidRPr="00CD7744">
              <w:rPr>
                <w:rFonts w:ascii="Arial" w:hAnsi="Arial" w:cs="Arial"/>
                <w:spacing w:val="-2"/>
                <w:sz w:val="20"/>
              </w:rPr>
              <w:t>сәйкес</w:t>
            </w:r>
            <w:proofErr w:type="spellEnd"/>
            <w:r w:rsidR="00DE4E00" w:rsidRPr="00CD7744">
              <w:rPr>
                <w:rFonts w:ascii="Arial" w:hAnsi="Arial" w:cs="Arial"/>
                <w:spacing w:val="-2"/>
                <w:sz w:val="20"/>
                <w:lang w:val="en-US"/>
              </w:rPr>
              <w:t xml:space="preserve"> </w:t>
            </w:r>
            <w:proofErr w:type="spellStart"/>
            <w:r w:rsidR="00DE4E00" w:rsidRPr="00CD7744">
              <w:rPr>
                <w:rFonts w:ascii="Arial" w:hAnsi="Arial" w:cs="Arial"/>
                <w:spacing w:val="-2"/>
                <w:sz w:val="20"/>
              </w:rPr>
              <w:t>кім</w:t>
            </w:r>
            <w:proofErr w:type="spellEnd"/>
            <w:r w:rsidR="00DE4E00" w:rsidRPr="00CD7744">
              <w:rPr>
                <w:rFonts w:ascii="Arial" w:hAnsi="Arial" w:cs="Arial"/>
                <w:spacing w:val="-2"/>
                <w:sz w:val="20"/>
                <w:lang w:val="en-US"/>
              </w:rPr>
              <w:t xml:space="preserve"> </w:t>
            </w:r>
            <w:proofErr w:type="spellStart"/>
            <w:r w:rsidR="00DE4E00" w:rsidRPr="00CD7744">
              <w:rPr>
                <w:rFonts w:ascii="Arial" w:hAnsi="Arial" w:cs="Arial"/>
                <w:spacing w:val="-2"/>
                <w:sz w:val="20"/>
              </w:rPr>
              <w:t>әрекет</w:t>
            </w:r>
            <w:proofErr w:type="spellEnd"/>
            <w:r w:rsidR="00DE4E00" w:rsidRPr="00CD7744">
              <w:rPr>
                <w:rFonts w:ascii="Arial" w:hAnsi="Arial" w:cs="Arial"/>
                <w:spacing w:val="-2"/>
                <w:sz w:val="20"/>
                <w:lang w:val="en-US"/>
              </w:rPr>
              <w:t xml:space="preserve"> </w:t>
            </w:r>
            <w:proofErr w:type="spellStart"/>
            <w:r w:rsidR="00DE4E00" w:rsidRPr="00CD7744">
              <w:rPr>
                <w:rFonts w:ascii="Arial" w:hAnsi="Arial" w:cs="Arial"/>
                <w:spacing w:val="-2"/>
                <w:sz w:val="20"/>
              </w:rPr>
              <w:t>етуге</w:t>
            </w:r>
            <w:proofErr w:type="spellEnd"/>
            <w:r w:rsidR="00DE4E00" w:rsidRPr="00CD7744">
              <w:rPr>
                <w:rFonts w:ascii="Arial" w:hAnsi="Arial" w:cs="Arial"/>
                <w:spacing w:val="-2"/>
                <w:sz w:val="20"/>
                <w:lang w:val="en-US"/>
              </w:rPr>
              <w:t xml:space="preserve"> </w:t>
            </w:r>
            <w:proofErr w:type="spellStart"/>
            <w:r w:rsidR="00DE4E00" w:rsidRPr="00CD7744">
              <w:rPr>
                <w:rFonts w:ascii="Arial" w:hAnsi="Arial" w:cs="Arial"/>
                <w:spacing w:val="-2"/>
                <w:sz w:val="20"/>
              </w:rPr>
              <w:t>келісетініңізге</w:t>
            </w:r>
            <w:proofErr w:type="spellEnd"/>
            <w:r w:rsidR="00DE4E00" w:rsidRPr="00CD7744">
              <w:rPr>
                <w:rFonts w:ascii="Arial" w:hAnsi="Arial" w:cs="Arial"/>
                <w:spacing w:val="-2"/>
                <w:sz w:val="20"/>
                <w:lang w:val="en-US"/>
              </w:rPr>
              <w:t xml:space="preserve"> </w:t>
            </w:r>
            <w:proofErr w:type="spellStart"/>
            <w:r w:rsidR="00DE4E00" w:rsidRPr="00CD7744">
              <w:rPr>
                <w:rFonts w:ascii="Arial" w:hAnsi="Arial" w:cs="Arial"/>
                <w:spacing w:val="-2"/>
                <w:sz w:val="20"/>
              </w:rPr>
              <w:t>ғана</w:t>
            </w:r>
            <w:proofErr w:type="spellEnd"/>
            <w:r w:rsidR="00DE4E00" w:rsidRPr="00CD7744">
              <w:rPr>
                <w:rFonts w:ascii="Arial" w:hAnsi="Arial" w:cs="Arial"/>
                <w:spacing w:val="-2"/>
                <w:sz w:val="20"/>
                <w:lang w:val="en-US"/>
              </w:rPr>
              <w:t xml:space="preserve"> </w:t>
            </w:r>
            <w:proofErr w:type="spellStart"/>
            <w:r w:rsidR="00DE4E00" w:rsidRPr="00CD7744">
              <w:rPr>
                <w:rFonts w:ascii="Arial" w:hAnsi="Arial" w:cs="Arial"/>
                <w:spacing w:val="-2"/>
                <w:sz w:val="20"/>
              </w:rPr>
              <w:t>жария</w:t>
            </w:r>
            <w:proofErr w:type="spellEnd"/>
            <w:r w:rsidR="00DE4E00" w:rsidRPr="00CD7744">
              <w:rPr>
                <w:rFonts w:ascii="Arial" w:hAnsi="Arial" w:cs="Arial"/>
                <w:spacing w:val="-2"/>
                <w:sz w:val="20"/>
                <w:lang w:val="en-US"/>
              </w:rPr>
              <w:t xml:space="preserve"> </w:t>
            </w:r>
            <w:proofErr w:type="spellStart"/>
            <w:r w:rsidR="00DE4E00" w:rsidRPr="00CD7744">
              <w:rPr>
                <w:rFonts w:ascii="Arial" w:hAnsi="Arial" w:cs="Arial"/>
                <w:spacing w:val="-2"/>
                <w:sz w:val="20"/>
              </w:rPr>
              <w:t>етуге</w:t>
            </w:r>
            <w:proofErr w:type="spellEnd"/>
            <w:r w:rsidR="00DE4E00" w:rsidRPr="00CD7744">
              <w:rPr>
                <w:rFonts w:ascii="Arial" w:hAnsi="Arial" w:cs="Arial"/>
                <w:spacing w:val="-2"/>
                <w:sz w:val="20"/>
                <w:lang w:val="en-US"/>
              </w:rPr>
              <w:t xml:space="preserve"> </w:t>
            </w:r>
            <w:proofErr w:type="spellStart"/>
            <w:r w:rsidR="00DE4E00" w:rsidRPr="00CD7744">
              <w:rPr>
                <w:rFonts w:ascii="Arial" w:hAnsi="Arial" w:cs="Arial"/>
                <w:spacing w:val="-2"/>
                <w:sz w:val="20"/>
              </w:rPr>
              <w:t>келісесіз</w:t>
            </w:r>
            <w:proofErr w:type="spellEnd"/>
            <w:r w:rsidR="00DE4E00" w:rsidRPr="00CD7744">
              <w:rPr>
                <w:rFonts w:ascii="Arial" w:hAnsi="Arial" w:cs="Arial"/>
                <w:spacing w:val="-2"/>
                <w:sz w:val="20"/>
                <w:lang w:val="en-US"/>
              </w:rPr>
              <w:t>.</w:t>
            </w:r>
            <w:r w:rsidR="00164C45" w:rsidRPr="00CD7744">
              <w:rPr>
                <w:rFonts w:ascii="Arial" w:hAnsi="Arial" w:cs="Arial"/>
                <w:spacing w:val="-2"/>
                <w:sz w:val="20"/>
                <w:lang w:val="en-US"/>
              </w:rPr>
              <w:t xml:space="preserve"> </w:t>
            </w:r>
            <w:proofErr w:type="spellStart"/>
            <w:r w:rsidR="00D24327" w:rsidRPr="00CD7744">
              <w:rPr>
                <w:rFonts w:ascii="Arial" w:hAnsi="Arial" w:cs="Arial"/>
                <w:spacing w:val="-2"/>
                <w:sz w:val="20"/>
              </w:rPr>
              <w:t>Сіз</w:t>
            </w:r>
            <w:proofErr w:type="spellEnd"/>
            <w:r w:rsidR="00D24327" w:rsidRPr="00CD7744">
              <w:rPr>
                <w:rFonts w:ascii="Arial" w:hAnsi="Arial" w:cs="Arial"/>
                <w:spacing w:val="-2"/>
                <w:sz w:val="20"/>
                <w:lang w:val="en-US"/>
              </w:rPr>
              <w:t xml:space="preserve"> </w:t>
            </w:r>
            <w:r w:rsidR="00D24327" w:rsidRPr="00CD7744">
              <w:rPr>
                <w:rFonts w:ascii="Arial" w:hAnsi="Arial" w:cs="Arial"/>
                <w:spacing w:val="-2"/>
                <w:sz w:val="20"/>
              </w:rPr>
              <w:t>осы</w:t>
            </w:r>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Ақпарат</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жария</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етілетін</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Сіздің</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барлық</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Өкілдеріңіздің</w:t>
            </w:r>
            <w:proofErr w:type="spellEnd"/>
            <w:r w:rsidR="00D24327" w:rsidRPr="00CD7744">
              <w:rPr>
                <w:rFonts w:ascii="Arial" w:hAnsi="Arial" w:cs="Arial"/>
                <w:spacing w:val="-2"/>
                <w:sz w:val="20"/>
                <w:lang w:val="en-US"/>
              </w:rPr>
              <w:t xml:space="preserve"> </w:t>
            </w:r>
            <w:r w:rsidR="00D24327" w:rsidRPr="00CD7744">
              <w:rPr>
                <w:rFonts w:ascii="Arial" w:hAnsi="Arial" w:cs="Arial"/>
                <w:spacing w:val="-2"/>
                <w:sz w:val="20"/>
              </w:rPr>
              <w:t>осы</w:t>
            </w:r>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Келісімге</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сәйкес</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олардың</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әрқайсысы</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Келісімнің</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тарапы</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болған</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сияқты</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әрекет</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ететініне</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кепілдік</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бересіз</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және</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Сіз</w:t>
            </w:r>
            <w:proofErr w:type="spellEnd"/>
            <w:r w:rsidR="00D24327" w:rsidRPr="00CD7744">
              <w:rPr>
                <w:rFonts w:ascii="Arial" w:hAnsi="Arial" w:cs="Arial"/>
                <w:spacing w:val="-2"/>
                <w:sz w:val="20"/>
                <w:lang w:val="en-US"/>
              </w:rPr>
              <w:t xml:space="preserve"> </w:t>
            </w:r>
            <w:r w:rsidR="00D24327" w:rsidRPr="00CD7744">
              <w:rPr>
                <w:rFonts w:ascii="Arial" w:hAnsi="Arial" w:cs="Arial"/>
                <w:spacing w:val="-2"/>
                <w:sz w:val="20"/>
              </w:rPr>
              <w:t>осы</w:t>
            </w:r>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Келісімнің</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кез</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келген</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бұзылуы</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үшін</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жауапты</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болатыныңызға</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келісесіз</w:t>
            </w:r>
            <w:proofErr w:type="spellEnd"/>
            <w:r w:rsidR="00164C45" w:rsidRPr="00CD7744">
              <w:rPr>
                <w:rFonts w:ascii="Arial" w:hAnsi="Arial" w:cs="Arial"/>
                <w:spacing w:val="-2"/>
                <w:sz w:val="20"/>
                <w:lang w:val="en-US"/>
              </w:rPr>
              <w:t xml:space="preserve">. </w:t>
            </w:r>
            <w:proofErr w:type="spellStart"/>
            <w:r w:rsidR="00D24327" w:rsidRPr="00CD7744">
              <w:rPr>
                <w:rFonts w:ascii="Arial" w:hAnsi="Arial" w:cs="Arial"/>
                <w:spacing w:val="-2"/>
                <w:sz w:val="20"/>
              </w:rPr>
              <w:t>Сонымен</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қатар</w:t>
            </w:r>
            <w:proofErr w:type="spellEnd"/>
            <w:r w:rsidR="00D24327" w:rsidRPr="00CD7744">
              <w:rPr>
                <w:rFonts w:ascii="Arial" w:hAnsi="Arial" w:cs="Arial"/>
                <w:spacing w:val="-2"/>
                <w:sz w:val="20"/>
                <w:lang w:val="en-US"/>
              </w:rPr>
              <w:t xml:space="preserve"> </w:t>
            </w:r>
            <w:r w:rsidR="00D24327" w:rsidRPr="00CD7744">
              <w:rPr>
                <w:rFonts w:ascii="Arial" w:hAnsi="Arial" w:cs="Arial"/>
                <w:spacing w:val="-2"/>
                <w:sz w:val="20"/>
                <w:lang w:val="kk-KZ"/>
              </w:rPr>
              <w:t>С</w:t>
            </w:r>
            <w:proofErr w:type="spellStart"/>
            <w:r w:rsidR="00D24327" w:rsidRPr="00CD7744">
              <w:rPr>
                <w:rFonts w:ascii="Arial" w:hAnsi="Arial" w:cs="Arial"/>
                <w:spacing w:val="-2"/>
                <w:sz w:val="20"/>
              </w:rPr>
              <w:t>із</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барлық</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Өкілдеріңіздің</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бұл</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жағдайда</w:t>
            </w:r>
            <w:proofErr w:type="spellEnd"/>
            <w:r w:rsidR="00D24327" w:rsidRPr="00CD7744">
              <w:rPr>
                <w:rFonts w:ascii="Arial" w:hAnsi="Arial" w:cs="Arial"/>
                <w:spacing w:val="-2"/>
                <w:sz w:val="20"/>
                <w:lang w:val="en-US"/>
              </w:rPr>
              <w:t xml:space="preserve"> </w:t>
            </w:r>
            <w:r w:rsidR="00D24327" w:rsidRPr="00CD7744">
              <w:rPr>
                <w:rFonts w:ascii="Arial" w:hAnsi="Arial" w:cs="Arial"/>
                <w:spacing w:val="-2"/>
                <w:sz w:val="20"/>
              </w:rPr>
              <w:t>агент</w:t>
            </w:r>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немесе</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басқа</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жеке</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немесе</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заңды</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тұлғаның</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өкілі</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ретінде</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емес</w:t>
            </w:r>
            <w:proofErr w:type="spellEnd"/>
            <w:r w:rsidR="00D24327" w:rsidRPr="00CD7744">
              <w:rPr>
                <w:rFonts w:ascii="Arial" w:hAnsi="Arial" w:cs="Arial"/>
                <w:spacing w:val="-2"/>
                <w:sz w:val="20"/>
                <w:lang w:val="en-US"/>
              </w:rPr>
              <w:t xml:space="preserve">, </w:t>
            </w:r>
            <w:r w:rsidR="00D24327" w:rsidRPr="00CD7744">
              <w:rPr>
                <w:rFonts w:ascii="Arial" w:hAnsi="Arial" w:cs="Arial"/>
                <w:spacing w:val="-2"/>
                <w:sz w:val="20"/>
              </w:rPr>
              <w:t>тек</w:t>
            </w:r>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Сіздің</w:t>
            </w:r>
            <w:proofErr w:type="spellEnd"/>
            <w:r w:rsidR="00D24327" w:rsidRPr="00CD7744">
              <w:rPr>
                <w:rFonts w:ascii="Arial" w:hAnsi="Arial" w:cs="Arial"/>
                <w:spacing w:val="-2"/>
                <w:sz w:val="20"/>
                <w:lang w:val="en-US"/>
              </w:rPr>
              <w:t xml:space="preserve"> </w:t>
            </w:r>
            <w:r w:rsidR="00D24327" w:rsidRPr="00CD7744">
              <w:rPr>
                <w:rFonts w:ascii="Arial" w:hAnsi="Arial" w:cs="Arial"/>
                <w:spacing w:val="-2"/>
                <w:sz w:val="20"/>
                <w:lang w:val="kk-KZ"/>
              </w:rPr>
              <w:t>консультанттарыңыз</w:t>
            </w:r>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ретінде</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әрекет</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етеді</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және</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әрекет</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ететінін</w:t>
            </w:r>
            <w:proofErr w:type="spellEnd"/>
            <w:r w:rsidR="00D24327" w:rsidRPr="00CD7744">
              <w:rPr>
                <w:rFonts w:ascii="Arial" w:hAnsi="Arial" w:cs="Arial"/>
                <w:spacing w:val="-2"/>
                <w:sz w:val="20"/>
                <w:lang w:val="en-US"/>
              </w:rPr>
              <w:t xml:space="preserve"> </w:t>
            </w:r>
            <w:proofErr w:type="spellStart"/>
            <w:r w:rsidR="00D24327" w:rsidRPr="00CD7744">
              <w:rPr>
                <w:rFonts w:ascii="Arial" w:hAnsi="Arial" w:cs="Arial"/>
                <w:spacing w:val="-2"/>
                <w:sz w:val="20"/>
              </w:rPr>
              <w:t>растайсыз</w:t>
            </w:r>
            <w:proofErr w:type="spellEnd"/>
            <w:r w:rsidR="00164C45" w:rsidRPr="00CD7744">
              <w:rPr>
                <w:rFonts w:ascii="Arial" w:hAnsi="Arial" w:cs="Arial"/>
                <w:spacing w:val="-2"/>
                <w:sz w:val="20"/>
                <w:lang w:val="en-US"/>
              </w:rPr>
              <w:t>.</w:t>
            </w:r>
          </w:p>
        </w:tc>
      </w:tr>
      <w:tr w:rsidR="00164C45" w:rsidRPr="008D092B" w14:paraId="50FDC885" w14:textId="77777777" w:rsidTr="00814FC2">
        <w:tc>
          <w:tcPr>
            <w:tcW w:w="4851" w:type="dxa"/>
          </w:tcPr>
          <w:p w14:paraId="18576691" w14:textId="66E2CAE0" w:rsidR="00164C45" w:rsidRPr="00E43870" w:rsidRDefault="00164C45">
            <w:pPr>
              <w:pStyle w:val="af1"/>
              <w:numPr>
                <w:ilvl w:val="0"/>
                <w:numId w:val="28"/>
              </w:numPr>
              <w:spacing w:after="240"/>
              <w:jc w:val="both"/>
              <w:rPr>
                <w:bCs/>
                <w:lang w:val="en-US"/>
              </w:rPr>
            </w:pPr>
            <w:r w:rsidRPr="00E43870">
              <w:rPr>
                <w:rFonts w:ascii="Arial" w:hAnsi="Arial" w:cs="Arial"/>
                <w:sz w:val="20"/>
                <w:lang w:val="en-US"/>
              </w:rPr>
              <w:t xml:space="preserve">You agree that without our prior written consent you will not directly or indirectly disclose to any person or entity the fact that Information has been made available, that discussions or negotiations concerning a possible Transaction involving you and the Client are taking place or have taken place or any of the terms, conditions or other facts with respect to a possible Transaction, including, without limitation, the status thereof. </w:t>
            </w:r>
          </w:p>
        </w:tc>
        <w:tc>
          <w:tcPr>
            <w:tcW w:w="4812" w:type="dxa"/>
          </w:tcPr>
          <w:p w14:paraId="6C0683DE" w14:textId="65A372DF" w:rsidR="00164C45" w:rsidRPr="00F85607" w:rsidRDefault="00F85607">
            <w:pPr>
              <w:pStyle w:val="af1"/>
              <w:numPr>
                <w:ilvl w:val="0"/>
                <w:numId w:val="29"/>
              </w:numPr>
              <w:spacing w:after="240"/>
              <w:jc w:val="both"/>
              <w:rPr>
                <w:bCs/>
                <w:lang w:val="en-US"/>
              </w:rPr>
            </w:pPr>
            <w:proofErr w:type="spellStart"/>
            <w:r w:rsidRPr="00F85607">
              <w:rPr>
                <w:rFonts w:ascii="Arial" w:hAnsi="Arial" w:cs="Arial"/>
                <w:spacing w:val="-2"/>
                <w:sz w:val="20"/>
              </w:rPr>
              <w:t>Сіз</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біздің</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жазбаша</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келісімімізсіз</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кез</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келген</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жеке</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немесе</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заңды</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тұлғаға</w:t>
            </w:r>
            <w:proofErr w:type="spellEnd"/>
            <w:r w:rsidRPr="00F85607">
              <w:rPr>
                <w:rFonts w:ascii="Arial" w:hAnsi="Arial" w:cs="Arial"/>
                <w:spacing w:val="-2"/>
                <w:sz w:val="20"/>
                <w:lang w:val="en-US"/>
              </w:rPr>
              <w:t xml:space="preserve"> </w:t>
            </w:r>
            <w:proofErr w:type="spellStart"/>
            <w:r w:rsidR="00AE66F2" w:rsidRPr="00F85607">
              <w:rPr>
                <w:rFonts w:ascii="Arial" w:hAnsi="Arial" w:cs="Arial"/>
                <w:spacing w:val="-2"/>
                <w:sz w:val="20"/>
              </w:rPr>
              <w:t>Ақпараттың</w:t>
            </w:r>
            <w:proofErr w:type="spellEnd"/>
            <w:r w:rsidR="00AE66F2" w:rsidRPr="00F85607">
              <w:rPr>
                <w:rFonts w:ascii="Arial" w:hAnsi="Arial" w:cs="Arial"/>
                <w:spacing w:val="-2"/>
                <w:sz w:val="20"/>
                <w:lang w:val="en-US"/>
              </w:rPr>
              <w:t xml:space="preserve"> </w:t>
            </w:r>
            <w:r w:rsidRPr="00F85607">
              <w:rPr>
                <w:rFonts w:ascii="Arial" w:hAnsi="Arial" w:cs="Arial"/>
                <w:spacing w:val="-2"/>
                <w:sz w:val="20"/>
              </w:rPr>
              <w:t>болу</w:t>
            </w:r>
            <w:r w:rsidRPr="00F85607">
              <w:rPr>
                <w:rFonts w:ascii="Arial" w:hAnsi="Arial" w:cs="Arial"/>
                <w:spacing w:val="-2"/>
                <w:sz w:val="20"/>
                <w:lang w:val="en-US"/>
              </w:rPr>
              <w:t xml:space="preserve"> </w:t>
            </w:r>
            <w:proofErr w:type="spellStart"/>
            <w:r w:rsidRPr="00F85607">
              <w:rPr>
                <w:rFonts w:ascii="Arial" w:hAnsi="Arial" w:cs="Arial"/>
                <w:spacing w:val="-2"/>
                <w:sz w:val="20"/>
              </w:rPr>
              <w:t>фактісін</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Сіздің</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қатысуыңызбен</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және</w:t>
            </w:r>
            <w:proofErr w:type="spellEnd"/>
            <w:r w:rsidRPr="00F85607">
              <w:rPr>
                <w:rFonts w:ascii="Arial" w:hAnsi="Arial" w:cs="Arial"/>
                <w:spacing w:val="-2"/>
                <w:sz w:val="20"/>
                <w:lang w:val="en-US"/>
              </w:rPr>
              <w:t xml:space="preserve"> </w:t>
            </w:r>
            <w:proofErr w:type="spellStart"/>
            <w:r w:rsidR="00AE66F2" w:rsidRPr="00F85607">
              <w:rPr>
                <w:rFonts w:ascii="Arial" w:hAnsi="Arial" w:cs="Arial"/>
                <w:spacing w:val="-2"/>
                <w:sz w:val="20"/>
              </w:rPr>
              <w:t>Клиенттің</w:t>
            </w:r>
            <w:proofErr w:type="spellEnd"/>
            <w:r w:rsidR="00AE66F2" w:rsidRPr="00F85607">
              <w:rPr>
                <w:rFonts w:ascii="Arial" w:hAnsi="Arial" w:cs="Arial"/>
                <w:spacing w:val="-2"/>
                <w:sz w:val="20"/>
                <w:lang w:val="en-US"/>
              </w:rPr>
              <w:t xml:space="preserve"> </w:t>
            </w:r>
            <w:proofErr w:type="spellStart"/>
            <w:r w:rsidRPr="00F85607">
              <w:rPr>
                <w:rFonts w:ascii="Arial" w:hAnsi="Arial" w:cs="Arial"/>
                <w:spacing w:val="-2"/>
                <w:sz w:val="20"/>
              </w:rPr>
              <w:t>қатысуымен</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ықтимал</w:t>
            </w:r>
            <w:proofErr w:type="spellEnd"/>
            <w:r w:rsidRPr="00F85607">
              <w:rPr>
                <w:rFonts w:ascii="Arial" w:hAnsi="Arial" w:cs="Arial"/>
                <w:spacing w:val="-2"/>
                <w:sz w:val="20"/>
                <w:lang w:val="en-US"/>
              </w:rPr>
              <w:t xml:space="preserve"> </w:t>
            </w:r>
            <w:proofErr w:type="spellStart"/>
            <w:r w:rsidR="00AE66F2" w:rsidRPr="00F85607">
              <w:rPr>
                <w:rFonts w:ascii="Arial" w:hAnsi="Arial" w:cs="Arial"/>
                <w:spacing w:val="-2"/>
                <w:sz w:val="20"/>
              </w:rPr>
              <w:t>Мәміле</w:t>
            </w:r>
            <w:proofErr w:type="spellEnd"/>
            <w:r w:rsidR="00AE66F2" w:rsidRPr="00F85607">
              <w:rPr>
                <w:rFonts w:ascii="Arial" w:hAnsi="Arial" w:cs="Arial"/>
                <w:spacing w:val="-2"/>
                <w:sz w:val="20"/>
                <w:lang w:val="en-US"/>
              </w:rPr>
              <w:t xml:space="preserve"> </w:t>
            </w:r>
            <w:proofErr w:type="spellStart"/>
            <w:r w:rsidRPr="00F85607">
              <w:rPr>
                <w:rFonts w:ascii="Arial" w:hAnsi="Arial" w:cs="Arial"/>
                <w:spacing w:val="-2"/>
                <w:sz w:val="20"/>
              </w:rPr>
              <w:t>бойынша</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талқылаулар</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немесе</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келіссөздер</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жүргізу</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фактісін</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немесе</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ықтимал</w:t>
            </w:r>
            <w:proofErr w:type="spellEnd"/>
            <w:r w:rsidRPr="00F85607">
              <w:rPr>
                <w:rFonts w:ascii="Arial" w:hAnsi="Arial" w:cs="Arial"/>
                <w:spacing w:val="-2"/>
                <w:sz w:val="20"/>
                <w:lang w:val="en-US"/>
              </w:rPr>
              <w:t xml:space="preserve"> </w:t>
            </w:r>
            <w:proofErr w:type="spellStart"/>
            <w:r w:rsidR="00AE66F2" w:rsidRPr="00F85607">
              <w:rPr>
                <w:rFonts w:ascii="Arial" w:hAnsi="Arial" w:cs="Arial"/>
                <w:spacing w:val="-2"/>
                <w:sz w:val="20"/>
              </w:rPr>
              <w:t>Мәмілеге</w:t>
            </w:r>
            <w:proofErr w:type="spellEnd"/>
            <w:r w:rsidR="00AE66F2" w:rsidRPr="00F85607">
              <w:rPr>
                <w:rFonts w:ascii="Arial" w:hAnsi="Arial" w:cs="Arial"/>
                <w:spacing w:val="-2"/>
                <w:sz w:val="20"/>
                <w:lang w:val="en-US"/>
              </w:rPr>
              <w:t xml:space="preserve"> </w:t>
            </w:r>
            <w:proofErr w:type="spellStart"/>
            <w:r w:rsidRPr="00F85607">
              <w:rPr>
                <w:rFonts w:ascii="Arial" w:hAnsi="Arial" w:cs="Arial"/>
                <w:spacing w:val="-2"/>
                <w:sz w:val="20"/>
              </w:rPr>
              <w:t>қатысты</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кез</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келген</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өзге</w:t>
            </w:r>
            <w:proofErr w:type="spellEnd"/>
            <w:r w:rsidRPr="00F85607">
              <w:rPr>
                <w:rFonts w:ascii="Arial" w:hAnsi="Arial" w:cs="Arial"/>
                <w:spacing w:val="-2"/>
                <w:sz w:val="20"/>
                <w:lang w:val="en-US"/>
              </w:rPr>
              <w:t xml:space="preserve"> </w:t>
            </w:r>
            <w:r w:rsidRPr="00F85607">
              <w:rPr>
                <w:rFonts w:ascii="Arial" w:hAnsi="Arial" w:cs="Arial"/>
                <w:spacing w:val="-2"/>
                <w:sz w:val="20"/>
              </w:rPr>
              <w:t>де</w:t>
            </w:r>
            <w:r w:rsidRPr="00F85607">
              <w:rPr>
                <w:rFonts w:ascii="Arial" w:hAnsi="Arial" w:cs="Arial"/>
                <w:spacing w:val="-2"/>
                <w:sz w:val="20"/>
                <w:lang w:val="en-US"/>
              </w:rPr>
              <w:t xml:space="preserve"> </w:t>
            </w:r>
            <w:proofErr w:type="spellStart"/>
            <w:r w:rsidRPr="00F85607">
              <w:rPr>
                <w:rFonts w:ascii="Arial" w:hAnsi="Arial" w:cs="Arial"/>
                <w:spacing w:val="-2"/>
                <w:sz w:val="20"/>
              </w:rPr>
              <w:t>шарттарды</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немесе</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өзге</w:t>
            </w:r>
            <w:proofErr w:type="spellEnd"/>
            <w:r w:rsidRPr="00F85607">
              <w:rPr>
                <w:rFonts w:ascii="Arial" w:hAnsi="Arial" w:cs="Arial"/>
                <w:spacing w:val="-2"/>
                <w:sz w:val="20"/>
                <w:lang w:val="en-US"/>
              </w:rPr>
              <w:t xml:space="preserve"> </w:t>
            </w:r>
            <w:r w:rsidRPr="00F85607">
              <w:rPr>
                <w:rFonts w:ascii="Arial" w:hAnsi="Arial" w:cs="Arial"/>
                <w:spacing w:val="-2"/>
                <w:sz w:val="20"/>
              </w:rPr>
              <w:t>де</w:t>
            </w:r>
            <w:r w:rsidRPr="00F85607">
              <w:rPr>
                <w:rFonts w:ascii="Arial" w:hAnsi="Arial" w:cs="Arial"/>
                <w:spacing w:val="-2"/>
                <w:sz w:val="20"/>
                <w:lang w:val="en-US"/>
              </w:rPr>
              <w:t xml:space="preserve"> </w:t>
            </w:r>
            <w:proofErr w:type="spellStart"/>
            <w:r w:rsidRPr="00F85607">
              <w:rPr>
                <w:rFonts w:ascii="Arial" w:hAnsi="Arial" w:cs="Arial"/>
                <w:spacing w:val="-2"/>
                <w:sz w:val="20"/>
              </w:rPr>
              <w:t>фактілерді</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оның</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ішінде</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оның</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мәртебесін</w:t>
            </w:r>
            <w:proofErr w:type="spellEnd"/>
            <w:r w:rsidRPr="00F85607">
              <w:rPr>
                <w:rFonts w:ascii="Arial" w:hAnsi="Arial" w:cs="Arial"/>
                <w:spacing w:val="-2"/>
                <w:sz w:val="20"/>
                <w:lang w:val="en-US"/>
              </w:rPr>
              <w:t xml:space="preserve"> </w:t>
            </w:r>
            <w:r w:rsidRPr="00F85607">
              <w:rPr>
                <w:rFonts w:ascii="Arial" w:hAnsi="Arial" w:cs="Arial"/>
                <w:spacing w:val="-2"/>
                <w:sz w:val="20"/>
              </w:rPr>
              <w:t>де</w:t>
            </w:r>
            <w:r w:rsidRPr="00F85607">
              <w:rPr>
                <w:rFonts w:ascii="Arial" w:hAnsi="Arial" w:cs="Arial"/>
                <w:spacing w:val="-2"/>
                <w:sz w:val="20"/>
                <w:lang w:val="en-US"/>
              </w:rPr>
              <w:t xml:space="preserve"> </w:t>
            </w:r>
            <w:proofErr w:type="spellStart"/>
            <w:r w:rsidRPr="00F85607">
              <w:rPr>
                <w:rFonts w:ascii="Arial" w:hAnsi="Arial" w:cs="Arial"/>
                <w:spacing w:val="-2"/>
                <w:sz w:val="20"/>
              </w:rPr>
              <w:t>тікелей</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немесе</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жанама</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түрде</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жария</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етпейтініңізге</w:t>
            </w:r>
            <w:proofErr w:type="spellEnd"/>
            <w:r w:rsidRPr="00F85607">
              <w:rPr>
                <w:rFonts w:ascii="Arial" w:hAnsi="Arial" w:cs="Arial"/>
                <w:spacing w:val="-2"/>
                <w:sz w:val="20"/>
                <w:lang w:val="en-US"/>
              </w:rPr>
              <w:t xml:space="preserve"> </w:t>
            </w:r>
            <w:proofErr w:type="spellStart"/>
            <w:r w:rsidRPr="00F85607">
              <w:rPr>
                <w:rFonts w:ascii="Arial" w:hAnsi="Arial" w:cs="Arial"/>
                <w:spacing w:val="-2"/>
                <w:sz w:val="20"/>
              </w:rPr>
              <w:t>келісесіз</w:t>
            </w:r>
            <w:proofErr w:type="spellEnd"/>
            <w:r w:rsidR="008C7451" w:rsidRPr="00F85607">
              <w:rPr>
                <w:rFonts w:ascii="Arial" w:hAnsi="Arial" w:cs="Arial"/>
                <w:spacing w:val="-2"/>
                <w:sz w:val="20"/>
                <w:lang w:val="en-US"/>
              </w:rPr>
              <w:t>.</w:t>
            </w:r>
          </w:p>
        </w:tc>
      </w:tr>
      <w:tr w:rsidR="00164C45" w:rsidRPr="008D092B" w14:paraId="46F06C6F" w14:textId="77777777" w:rsidTr="00814FC2">
        <w:tc>
          <w:tcPr>
            <w:tcW w:w="4851" w:type="dxa"/>
          </w:tcPr>
          <w:p w14:paraId="33026D4F" w14:textId="624CD0D6" w:rsidR="00164C45" w:rsidRPr="00C47355" w:rsidRDefault="00484B92">
            <w:pPr>
              <w:pStyle w:val="af1"/>
              <w:numPr>
                <w:ilvl w:val="0"/>
                <w:numId w:val="30"/>
              </w:numPr>
              <w:spacing w:after="240"/>
              <w:jc w:val="both"/>
              <w:rPr>
                <w:bCs/>
                <w:lang w:val="en-US"/>
              </w:rPr>
            </w:pPr>
            <w:r w:rsidRPr="00C47355">
              <w:rPr>
                <w:rFonts w:ascii="Arial" w:hAnsi="Arial" w:cs="Arial"/>
                <w:sz w:val="20"/>
                <w:lang w:val="en-US"/>
              </w:rPr>
              <w:t>In case of the disclosure of the Information KPMG may demand from you full reimbursement of losses, including lost profit, caused by the disclosure and use of the Information.</w:t>
            </w:r>
          </w:p>
        </w:tc>
        <w:tc>
          <w:tcPr>
            <w:tcW w:w="4812" w:type="dxa"/>
          </w:tcPr>
          <w:p w14:paraId="7F28451D" w14:textId="6B3E1380" w:rsidR="00164C45" w:rsidRPr="00AE66F2" w:rsidRDefault="00AE66F2">
            <w:pPr>
              <w:pStyle w:val="af1"/>
              <w:numPr>
                <w:ilvl w:val="0"/>
                <w:numId w:val="31"/>
              </w:numPr>
              <w:spacing w:after="240"/>
              <w:jc w:val="both"/>
              <w:rPr>
                <w:color w:val="000000"/>
                <w:lang w:val="en-US"/>
              </w:rPr>
            </w:pPr>
            <w:proofErr w:type="spellStart"/>
            <w:r w:rsidRPr="00AE66F2">
              <w:rPr>
                <w:rFonts w:ascii="Arial" w:hAnsi="Arial" w:cs="Arial"/>
                <w:spacing w:val="-2"/>
                <w:sz w:val="20"/>
              </w:rPr>
              <w:t>Ақпаратты</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жария</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еткен</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жағдайда</w:t>
            </w:r>
            <w:proofErr w:type="spellEnd"/>
            <w:r w:rsidRPr="00AE66F2">
              <w:rPr>
                <w:rFonts w:ascii="Arial" w:hAnsi="Arial" w:cs="Arial"/>
                <w:spacing w:val="-2"/>
                <w:sz w:val="20"/>
                <w:lang w:val="en-US"/>
              </w:rPr>
              <w:t xml:space="preserve"> </w:t>
            </w:r>
            <w:r>
              <w:rPr>
                <w:rFonts w:ascii="Arial" w:hAnsi="Arial" w:cs="Arial"/>
                <w:spacing w:val="-2"/>
                <w:sz w:val="20"/>
                <w:lang w:val="kk-KZ"/>
              </w:rPr>
              <w:t>КПМГ</w:t>
            </w:r>
            <w:r w:rsidRPr="00AE66F2">
              <w:rPr>
                <w:rFonts w:ascii="Arial" w:hAnsi="Arial" w:cs="Arial"/>
                <w:spacing w:val="-2"/>
                <w:sz w:val="20"/>
                <w:lang w:val="en-US"/>
              </w:rPr>
              <w:t xml:space="preserve"> </w:t>
            </w:r>
            <w:r>
              <w:rPr>
                <w:rFonts w:ascii="Arial" w:hAnsi="Arial" w:cs="Arial"/>
                <w:spacing w:val="-2"/>
                <w:sz w:val="20"/>
                <w:lang w:val="kk-KZ"/>
              </w:rPr>
              <w:t>С</w:t>
            </w:r>
            <w:proofErr w:type="spellStart"/>
            <w:r w:rsidRPr="00AE66F2">
              <w:rPr>
                <w:rFonts w:ascii="Arial" w:hAnsi="Arial" w:cs="Arial"/>
                <w:spacing w:val="-2"/>
                <w:sz w:val="20"/>
              </w:rPr>
              <w:t>ізден</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Ақпаратты</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жария</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етуге</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және</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пайдалануға</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байланысты</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келтірілген</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залалды</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соның</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ішінде</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жоғалтып</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алған</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пайданы</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өтеуді</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талап</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етуге</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құқылы</w:t>
            </w:r>
            <w:proofErr w:type="spellEnd"/>
            <w:r w:rsidR="008F65E7" w:rsidRPr="00AE66F2">
              <w:rPr>
                <w:rFonts w:ascii="Arial" w:hAnsi="Arial" w:cs="Arial"/>
                <w:spacing w:val="-2"/>
                <w:sz w:val="20"/>
                <w:lang w:val="en-US"/>
              </w:rPr>
              <w:t>.</w:t>
            </w:r>
          </w:p>
        </w:tc>
      </w:tr>
      <w:tr w:rsidR="003B5359" w:rsidRPr="008D092B" w14:paraId="7343A57B" w14:textId="77777777" w:rsidTr="00814FC2">
        <w:tc>
          <w:tcPr>
            <w:tcW w:w="4851" w:type="dxa"/>
          </w:tcPr>
          <w:p w14:paraId="72DC33DA" w14:textId="77777777" w:rsidR="003B5359" w:rsidRPr="001838DB" w:rsidRDefault="003B5359">
            <w:pPr>
              <w:pStyle w:val="BulletNummer"/>
              <w:numPr>
                <w:ilvl w:val="0"/>
                <w:numId w:val="32"/>
              </w:numPr>
              <w:spacing w:before="130" w:after="130" w:line="240" w:lineRule="atLeast"/>
              <w:jc w:val="both"/>
              <w:rPr>
                <w:rFonts w:ascii="Arial" w:hAnsi="Arial" w:cs="Arial"/>
                <w:sz w:val="20"/>
                <w:lang w:val="en-US"/>
              </w:rPr>
            </w:pPr>
            <w:r w:rsidRPr="001838DB">
              <w:rPr>
                <w:rFonts w:ascii="Arial" w:hAnsi="Arial" w:cs="Arial"/>
                <w:sz w:val="20"/>
                <w:lang w:val="en-US"/>
              </w:rPr>
              <w:t xml:space="preserve">You shall keep a record of all Information provided to you as well as the location of the Information. </w:t>
            </w:r>
            <w:r w:rsidRPr="001838DB">
              <w:rPr>
                <w:rFonts w:ascii="Arial" w:hAnsi="Arial" w:cs="Arial"/>
                <w:spacing w:val="-2"/>
                <w:sz w:val="20"/>
                <w:lang w:val="en-US"/>
              </w:rPr>
              <w:t xml:space="preserve">All copies of the Information, except for that portion of the Information which consists of </w:t>
            </w:r>
            <w:r w:rsidRPr="001838DB">
              <w:rPr>
                <w:rFonts w:ascii="Arial" w:hAnsi="Arial" w:cs="Arial"/>
                <w:spacing w:val="-2"/>
                <w:sz w:val="20"/>
                <w:lang w:val="en-US"/>
              </w:rPr>
              <w:lastRenderedPageBreak/>
              <w:t xml:space="preserve">analyses, compilations, forecasts, studies or other documents prepared by you or your Representatives, will be returned to us immediately upon our request and no copy thereof will be retained by you. That portion of the Information which consists of analyses, compilations, forecasts, studies or other documents prepared by you or your Representatives will be destroyed by you immediately upon our request and any non-written Information will continue to be subject to the terms of this Agreement. </w:t>
            </w:r>
          </w:p>
          <w:p w14:paraId="107CC4C1" w14:textId="25FD8ED2" w:rsidR="003B5359" w:rsidRPr="003B5359" w:rsidRDefault="003B5359" w:rsidP="003B5359">
            <w:pPr>
              <w:spacing w:after="240"/>
              <w:jc w:val="both"/>
              <w:rPr>
                <w:bCs/>
                <w:lang w:val="en-US"/>
              </w:rPr>
            </w:pPr>
          </w:p>
        </w:tc>
        <w:tc>
          <w:tcPr>
            <w:tcW w:w="4812" w:type="dxa"/>
          </w:tcPr>
          <w:p w14:paraId="1D94DF35" w14:textId="693660A7" w:rsidR="003B5359" w:rsidRPr="00CD7744" w:rsidRDefault="00AE66F2">
            <w:pPr>
              <w:pStyle w:val="af1"/>
              <w:numPr>
                <w:ilvl w:val="0"/>
                <w:numId w:val="33"/>
              </w:numPr>
              <w:spacing w:after="240"/>
              <w:jc w:val="both"/>
              <w:rPr>
                <w:bCs/>
                <w:lang w:val="en-US"/>
              </w:rPr>
            </w:pPr>
            <w:proofErr w:type="spellStart"/>
            <w:r w:rsidRPr="00CD7744">
              <w:rPr>
                <w:rFonts w:ascii="Arial" w:hAnsi="Arial" w:cs="Arial"/>
                <w:spacing w:val="-2"/>
                <w:sz w:val="20"/>
              </w:rPr>
              <w:lastRenderedPageBreak/>
              <w:t>Сіз</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өзіңізге</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берілген</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барлық</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Ақпаратты</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тіркеуге</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сондай</w:t>
            </w:r>
            <w:proofErr w:type="spellEnd"/>
            <w:r w:rsidRPr="00CD7744">
              <w:rPr>
                <w:rFonts w:ascii="Arial" w:hAnsi="Arial" w:cs="Arial"/>
                <w:spacing w:val="-2"/>
                <w:sz w:val="20"/>
                <w:lang w:val="en-US"/>
              </w:rPr>
              <w:t>-</w:t>
            </w:r>
            <w:proofErr w:type="spellStart"/>
            <w:r w:rsidRPr="00CD7744">
              <w:rPr>
                <w:rFonts w:ascii="Arial" w:hAnsi="Arial" w:cs="Arial"/>
                <w:spacing w:val="-2"/>
                <w:sz w:val="20"/>
              </w:rPr>
              <w:t>ақ</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мүмкіндігінше</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оның</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орналасқан</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жерінің</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есебін</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жүргізуге</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міндеттенесіз</w:t>
            </w:r>
            <w:proofErr w:type="spellEnd"/>
            <w:r w:rsidR="003B5359" w:rsidRPr="00CD7744">
              <w:rPr>
                <w:rFonts w:ascii="Arial" w:hAnsi="Arial" w:cs="Arial"/>
                <w:spacing w:val="-2"/>
                <w:sz w:val="20"/>
                <w:lang w:val="en-US"/>
              </w:rPr>
              <w:t xml:space="preserve">. </w:t>
            </w:r>
            <w:proofErr w:type="spellStart"/>
            <w:r w:rsidRPr="00CD7744">
              <w:rPr>
                <w:rFonts w:ascii="Arial" w:hAnsi="Arial" w:cs="Arial"/>
                <w:spacing w:val="-2"/>
                <w:sz w:val="20"/>
              </w:rPr>
              <w:t>Жүргізілген</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талдаулардың</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компиляциялардың</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зерттеулердің</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lastRenderedPageBreak/>
              <w:t>нәтижелерін</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немесе</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Сіз</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немесе</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Сіздің</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Өкілдеріңіз</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дайындаған</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өзге</w:t>
            </w:r>
            <w:proofErr w:type="spellEnd"/>
            <w:r w:rsidRPr="00CD7744">
              <w:rPr>
                <w:rFonts w:ascii="Arial" w:hAnsi="Arial" w:cs="Arial"/>
                <w:spacing w:val="-2"/>
                <w:sz w:val="20"/>
                <w:lang w:val="en-US"/>
              </w:rPr>
              <w:t xml:space="preserve"> </w:t>
            </w:r>
            <w:r w:rsidRPr="00CD7744">
              <w:rPr>
                <w:rFonts w:ascii="Arial" w:hAnsi="Arial" w:cs="Arial"/>
                <w:spacing w:val="-2"/>
                <w:sz w:val="20"/>
              </w:rPr>
              <w:t>де</w:t>
            </w:r>
            <w:r w:rsidRPr="00CD7744">
              <w:rPr>
                <w:rFonts w:ascii="Arial" w:hAnsi="Arial" w:cs="Arial"/>
                <w:spacing w:val="-2"/>
                <w:sz w:val="20"/>
                <w:lang w:val="en-US"/>
              </w:rPr>
              <w:t xml:space="preserve"> </w:t>
            </w:r>
            <w:proofErr w:type="spellStart"/>
            <w:r w:rsidRPr="00CD7744">
              <w:rPr>
                <w:rFonts w:ascii="Arial" w:hAnsi="Arial" w:cs="Arial"/>
                <w:spacing w:val="-2"/>
                <w:sz w:val="20"/>
              </w:rPr>
              <w:t>құжаттарды</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қамтитын</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оның</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бөлігінен</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басқа</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Ақпараттың</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барлық</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көшірмелері</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үзінді</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көшірмелер</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немесе</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сізде</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сақталатын</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материалдарды</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толық</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немесе</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ішінара</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көшірудің</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өзге</w:t>
            </w:r>
            <w:proofErr w:type="spellEnd"/>
            <w:r w:rsidRPr="00CD7744">
              <w:rPr>
                <w:rFonts w:ascii="Arial" w:hAnsi="Arial" w:cs="Arial"/>
                <w:spacing w:val="-2"/>
                <w:sz w:val="20"/>
                <w:lang w:val="en-US"/>
              </w:rPr>
              <w:t xml:space="preserve"> </w:t>
            </w:r>
            <w:r w:rsidRPr="00CD7744">
              <w:rPr>
                <w:rFonts w:ascii="Arial" w:hAnsi="Arial" w:cs="Arial"/>
                <w:spacing w:val="-2"/>
                <w:sz w:val="20"/>
              </w:rPr>
              <w:t>де</w:t>
            </w:r>
            <w:r w:rsidRPr="00CD7744">
              <w:rPr>
                <w:rFonts w:ascii="Arial" w:hAnsi="Arial" w:cs="Arial"/>
                <w:spacing w:val="-2"/>
                <w:sz w:val="20"/>
                <w:lang w:val="en-US"/>
              </w:rPr>
              <w:t xml:space="preserve"> </w:t>
            </w:r>
            <w:proofErr w:type="spellStart"/>
            <w:r w:rsidRPr="00CD7744">
              <w:rPr>
                <w:rFonts w:ascii="Arial" w:hAnsi="Arial" w:cs="Arial"/>
                <w:spacing w:val="-2"/>
                <w:sz w:val="20"/>
              </w:rPr>
              <w:t>нысандары</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сақталмай</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біздің</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сұрауымыз</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бойынша</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бізге</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дереу</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қайтарылады</w:t>
            </w:r>
            <w:proofErr w:type="spellEnd"/>
            <w:r w:rsidR="003B5359" w:rsidRPr="00CD7744">
              <w:rPr>
                <w:rFonts w:ascii="Arial" w:hAnsi="Arial" w:cs="Arial"/>
                <w:spacing w:val="-2"/>
                <w:sz w:val="20"/>
                <w:lang w:val="en-US"/>
              </w:rPr>
              <w:t xml:space="preserve">. </w:t>
            </w:r>
            <w:proofErr w:type="spellStart"/>
            <w:r w:rsidRPr="00CD7744">
              <w:rPr>
                <w:rFonts w:ascii="Arial" w:hAnsi="Arial" w:cs="Arial"/>
                <w:spacing w:val="-2"/>
                <w:sz w:val="20"/>
              </w:rPr>
              <w:t>Жүргізілген</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талдаулардың</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компиляциялардың</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зерттеулердің</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нәтижелерін</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немесе</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Сіз</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немесе</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Сіздің</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Өкілдеріңіз</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дайындаған</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өзге</w:t>
            </w:r>
            <w:proofErr w:type="spellEnd"/>
            <w:r w:rsidRPr="00CD7744">
              <w:rPr>
                <w:rFonts w:ascii="Arial" w:hAnsi="Arial" w:cs="Arial"/>
                <w:spacing w:val="-2"/>
                <w:sz w:val="20"/>
                <w:lang w:val="en-US"/>
              </w:rPr>
              <w:t xml:space="preserve"> </w:t>
            </w:r>
            <w:r w:rsidRPr="00CD7744">
              <w:rPr>
                <w:rFonts w:ascii="Arial" w:hAnsi="Arial" w:cs="Arial"/>
                <w:spacing w:val="-2"/>
                <w:sz w:val="20"/>
              </w:rPr>
              <w:t>де</w:t>
            </w:r>
            <w:r w:rsidRPr="00CD7744">
              <w:rPr>
                <w:rFonts w:ascii="Arial" w:hAnsi="Arial" w:cs="Arial"/>
                <w:spacing w:val="-2"/>
                <w:sz w:val="20"/>
                <w:lang w:val="en-US"/>
              </w:rPr>
              <w:t xml:space="preserve"> </w:t>
            </w:r>
            <w:proofErr w:type="spellStart"/>
            <w:r w:rsidRPr="00CD7744">
              <w:rPr>
                <w:rFonts w:ascii="Arial" w:hAnsi="Arial" w:cs="Arial"/>
                <w:spacing w:val="-2"/>
                <w:sz w:val="20"/>
              </w:rPr>
              <w:t>құжаттарды</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қамтитын</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Ақпаратты</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қоса</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алғанда</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Ақпарат</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Сіз</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біздің</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сұрау</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салуымыз</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бойынша</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дереу</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жойылатын</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болады</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және</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кез</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келген</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ақпарат</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жазбаша</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нысанда</w:t>
            </w:r>
            <w:proofErr w:type="spellEnd"/>
            <w:r w:rsidRPr="00CD7744">
              <w:rPr>
                <w:rFonts w:ascii="Arial" w:hAnsi="Arial" w:cs="Arial"/>
                <w:spacing w:val="-2"/>
                <w:sz w:val="20"/>
                <w:lang w:val="en-US"/>
              </w:rPr>
              <w:t xml:space="preserve"> </w:t>
            </w:r>
            <w:r w:rsidRPr="00CD7744">
              <w:rPr>
                <w:rFonts w:ascii="Arial" w:hAnsi="Arial" w:cs="Arial"/>
                <w:spacing w:val="-2"/>
                <w:sz w:val="20"/>
              </w:rPr>
              <w:t>осы</w:t>
            </w:r>
            <w:r w:rsidRPr="00CD7744">
              <w:rPr>
                <w:rFonts w:ascii="Arial" w:hAnsi="Arial" w:cs="Arial"/>
                <w:spacing w:val="-2"/>
                <w:sz w:val="20"/>
                <w:lang w:val="en-US"/>
              </w:rPr>
              <w:t xml:space="preserve"> </w:t>
            </w:r>
            <w:proofErr w:type="spellStart"/>
            <w:r w:rsidRPr="00CD7744">
              <w:rPr>
                <w:rFonts w:ascii="Arial" w:hAnsi="Arial" w:cs="Arial"/>
                <w:spacing w:val="-2"/>
                <w:sz w:val="20"/>
              </w:rPr>
              <w:t>Келісімнің</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мәні</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болып</w:t>
            </w:r>
            <w:proofErr w:type="spellEnd"/>
            <w:r w:rsidRPr="00CD7744">
              <w:rPr>
                <w:rFonts w:ascii="Arial" w:hAnsi="Arial" w:cs="Arial"/>
                <w:spacing w:val="-2"/>
                <w:sz w:val="20"/>
                <w:lang w:val="en-US"/>
              </w:rPr>
              <w:t xml:space="preserve"> </w:t>
            </w:r>
            <w:proofErr w:type="spellStart"/>
            <w:r w:rsidRPr="00CD7744">
              <w:rPr>
                <w:rFonts w:ascii="Arial" w:hAnsi="Arial" w:cs="Arial"/>
                <w:spacing w:val="-2"/>
                <w:sz w:val="20"/>
              </w:rPr>
              <w:t>табылмайды</w:t>
            </w:r>
            <w:proofErr w:type="spellEnd"/>
            <w:r w:rsidR="003B5359" w:rsidRPr="00CD7744">
              <w:rPr>
                <w:rFonts w:ascii="Arial" w:hAnsi="Arial" w:cs="Arial"/>
                <w:spacing w:val="-2"/>
                <w:sz w:val="20"/>
                <w:lang w:val="en-US"/>
              </w:rPr>
              <w:t>.</w:t>
            </w:r>
          </w:p>
        </w:tc>
      </w:tr>
      <w:tr w:rsidR="00A86309" w:rsidRPr="008D092B" w14:paraId="11B9342C" w14:textId="77777777" w:rsidTr="00814FC2">
        <w:tc>
          <w:tcPr>
            <w:tcW w:w="4851" w:type="dxa"/>
          </w:tcPr>
          <w:p w14:paraId="0530467D" w14:textId="75D7F445" w:rsidR="00A86309" w:rsidRPr="00DF603A" w:rsidRDefault="00A86309">
            <w:pPr>
              <w:pStyle w:val="af1"/>
              <w:numPr>
                <w:ilvl w:val="0"/>
                <w:numId w:val="33"/>
              </w:numPr>
              <w:spacing w:after="240"/>
              <w:jc w:val="both"/>
              <w:rPr>
                <w:bCs/>
                <w:lang w:val="en-US"/>
              </w:rPr>
            </w:pPr>
            <w:r w:rsidRPr="00DF603A">
              <w:rPr>
                <w:rFonts w:ascii="Arial" w:hAnsi="Arial" w:cs="Arial"/>
                <w:sz w:val="20"/>
                <w:lang w:val="en-US"/>
              </w:rPr>
              <w:lastRenderedPageBreak/>
              <w:t>The term Information shall not include such portions of the Information which (</w:t>
            </w:r>
            <w:proofErr w:type="spellStart"/>
            <w:r w:rsidRPr="00DF603A">
              <w:rPr>
                <w:rFonts w:ascii="Arial" w:hAnsi="Arial" w:cs="Arial"/>
                <w:sz w:val="20"/>
                <w:lang w:val="en-US"/>
              </w:rPr>
              <w:t>i</w:t>
            </w:r>
            <w:proofErr w:type="spellEnd"/>
            <w:r w:rsidRPr="00DF603A">
              <w:rPr>
                <w:rFonts w:ascii="Arial" w:hAnsi="Arial" w:cs="Arial"/>
                <w:sz w:val="20"/>
                <w:lang w:val="en-US"/>
              </w:rPr>
              <w:t xml:space="preserve">) are or become generally available to the public through no fault or action by you or your Representatives or (ii) are or become available to you on a non-confidential basis from a source which is not prohibited from disclosing such information to you by any obligation to us or the Client of which you may be aware after reasonable investigation. </w:t>
            </w:r>
          </w:p>
        </w:tc>
        <w:tc>
          <w:tcPr>
            <w:tcW w:w="4812" w:type="dxa"/>
          </w:tcPr>
          <w:p w14:paraId="280CE4FB" w14:textId="0A5EF6DE" w:rsidR="00A86309" w:rsidRPr="00AE66F2" w:rsidRDefault="00AE66F2">
            <w:pPr>
              <w:pStyle w:val="af1"/>
              <w:numPr>
                <w:ilvl w:val="0"/>
                <w:numId w:val="34"/>
              </w:numPr>
              <w:spacing w:after="240"/>
              <w:jc w:val="both"/>
              <w:rPr>
                <w:bCs/>
                <w:lang w:val="en-US"/>
              </w:rPr>
            </w:pPr>
            <w:r w:rsidRPr="00AE66F2">
              <w:rPr>
                <w:rFonts w:ascii="Arial" w:hAnsi="Arial" w:cs="Arial"/>
                <w:spacing w:val="-2"/>
                <w:sz w:val="20"/>
              </w:rPr>
              <w:t>Осы</w:t>
            </w:r>
            <w:r w:rsidRPr="00AE66F2">
              <w:rPr>
                <w:rFonts w:ascii="Arial" w:hAnsi="Arial" w:cs="Arial"/>
                <w:spacing w:val="-2"/>
                <w:sz w:val="20"/>
                <w:lang w:val="en-US"/>
              </w:rPr>
              <w:t xml:space="preserve"> </w:t>
            </w:r>
            <w:proofErr w:type="spellStart"/>
            <w:r w:rsidRPr="00AE66F2">
              <w:rPr>
                <w:rFonts w:ascii="Arial" w:hAnsi="Arial" w:cs="Arial"/>
                <w:spacing w:val="-2"/>
                <w:sz w:val="20"/>
              </w:rPr>
              <w:t>Келісім</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lang w:val="en-US"/>
              </w:rPr>
              <w:t>i</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Сіздің</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кінәңіз</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бойынша</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емес</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және</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Сіздің</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іс</w:t>
            </w:r>
            <w:proofErr w:type="spellEnd"/>
            <w:r w:rsidRPr="00AE66F2">
              <w:rPr>
                <w:rFonts w:ascii="Arial" w:hAnsi="Arial" w:cs="Arial"/>
                <w:spacing w:val="-2"/>
                <w:sz w:val="20"/>
                <w:lang w:val="en-US"/>
              </w:rPr>
              <w:t>-</w:t>
            </w:r>
            <w:proofErr w:type="spellStart"/>
            <w:r w:rsidRPr="00AE66F2">
              <w:rPr>
                <w:rFonts w:ascii="Arial" w:hAnsi="Arial" w:cs="Arial"/>
                <w:spacing w:val="-2"/>
                <w:sz w:val="20"/>
              </w:rPr>
              <w:t>әрекеттеріңіз</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немесе</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Сіздің</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Өкілдеріңіздің</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іс</w:t>
            </w:r>
            <w:proofErr w:type="spellEnd"/>
            <w:r w:rsidRPr="00AE66F2">
              <w:rPr>
                <w:rFonts w:ascii="Arial" w:hAnsi="Arial" w:cs="Arial"/>
                <w:spacing w:val="-2"/>
                <w:sz w:val="20"/>
                <w:lang w:val="en-US"/>
              </w:rPr>
              <w:t>-</w:t>
            </w:r>
            <w:proofErr w:type="spellStart"/>
            <w:r w:rsidRPr="00AE66F2">
              <w:rPr>
                <w:rFonts w:ascii="Arial" w:hAnsi="Arial" w:cs="Arial"/>
                <w:spacing w:val="-2"/>
                <w:sz w:val="20"/>
              </w:rPr>
              <w:t>әрекеттері</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нәтижесінде</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емес</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болып</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келген</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немесе</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көпшілікке</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белгілі</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болған</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Ақпарат</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бөліктеріне</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қолданылмайды</w:t>
            </w:r>
            <w:proofErr w:type="spellEnd"/>
            <w:r w:rsidR="00A86309" w:rsidRPr="00AE66F2">
              <w:rPr>
                <w:rFonts w:ascii="Arial" w:hAnsi="Arial" w:cs="Arial"/>
                <w:spacing w:val="-2"/>
                <w:sz w:val="20"/>
                <w:lang w:val="en-US"/>
              </w:rPr>
              <w:t xml:space="preserve">; </w:t>
            </w:r>
            <w:proofErr w:type="spellStart"/>
            <w:r w:rsidRPr="00AE66F2">
              <w:rPr>
                <w:rFonts w:ascii="Arial" w:hAnsi="Arial" w:cs="Arial"/>
                <w:spacing w:val="-2"/>
                <w:sz w:val="20"/>
              </w:rPr>
              <w:t>немесе</w:t>
            </w:r>
            <w:proofErr w:type="spellEnd"/>
            <w:r w:rsidRPr="00AE66F2">
              <w:rPr>
                <w:rFonts w:ascii="Arial" w:hAnsi="Arial" w:cs="Arial"/>
                <w:spacing w:val="-2"/>
                <w:sz w:val="20"/>
                <w:lang w:val="en-US"/>
              </w:rPr>
              <w:t xml:space="preserve"> (ii) </w:t>
            </w:r>
            <w:proofErr w:type="spellStart"/>
            <w:r w:rsidRPr="00AE66F2">
              <w:rPr>
                <w:rFonts w:ascii="Arial" w:hAnsi="Arial" w:cs="Arial"/>
                <w:spacing w:val="-2"/>
                <w:sz w:val="20"/>
              </w:rPr>
              <w:t>олар</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Сізге</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құпия</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емес</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негізде</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біздің</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немесе</w:t>
            </w:r>
            <w:proofErr w:type="spellEnd"/>
            <w:r w:rsidRPr="00AE66F2">
              <w:rPr>
                <w:rFonts w:ascii="Arial" w:hAnsi="Arial" w:cs="Arial"/>
                <w:spacing w:val="-2"/>
                <w:sz w:val="20"/>
                <w:lang w:val="en-US"/>
              </w:rPr>
              <w:t xml:space="preserve"> </w:t>
            </w:r>
            <w:r w:rsidRPr="00AE66F2">
              <w:rPr>
                <w:rFonts w:ascii="Arial" w:hAnsi="Arial" w:cs="Arial"/>
                <w:spacing w:val="-2"/>
                <w:sz w:val="20"/>
              </w:rPr>
              <w:t>Клиент</w:t>
            </w:r>
            <w:r w:rsidRPr="00AE66F2">
              <w:rPr>
                <w:rFonts w:ascii="Arial" w:hAnsi="Arial" w:cs="Arial"/>
                <w:spacing w:val="-2"/>
                <w:sz w:val="20"/>
                <w:lang w:val="en-US"/>
              </w:rPr>
              <w:t xml:space="preserve"> </w:t>
            </w:r>
            <w:proofErr w:type="spellStart"/>
            <w:r w:rsidRPr="00AE66F2">
              <w:rPr>
                <w:rFonts w:ascii="Arial" w:hAnsi="Arial" w:cs="Arial"/>
                <w:spacing w:val="-2"/>
                <w:sz w:val="20"/>
              </w:rPr>
              <w:t>алдындағы</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міндеттемелер</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негізінде</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Сізге</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осындай</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Ақпаратты</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беруге</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тыйым</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салынбаған</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дереккөзден</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келіп</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түседі</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олар</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туралы</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Сіз</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тиісті</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тергеуден</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кейін</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біле</w:t>
            </w:r>
            <w:proofErr w:type="spellEnd"/>
            <w:r w:rsidRPr="00AE66F2">
              <w:rPr>
                <w:rFonts w:ascii="Arial" w:hAnsi="Arial" w:cs="Arial"/>
                <w:spacing w:val="-2"/>
                <w:sz w:val="20"/>
                <w:lang w:val="en-US"/>
              </w:rPr>
              <w:t xml:space="preserve"> </w:t>
            </w:r>
            <w:proofErr w:type="spellStart"/>
            <w:r w:rsidRPr="00AE66F2">
              <w:rPr>
                <w:rFonts w:ascii="Arial" w:hAnsi="Arial" w:cs="Arial"/>
                <w:spacing w:val="-2"/>
                <w:sz w:val="20"/>
              </w:rPr>
              <w:t>аласыз</w:t>
            </w:r>
            <w:proofErr w:type="spellEnd"/>
            <w:r w:rsidR="00A86309" w:rsidRPr="00AE66F2">
              <w:rPr>
                <w:rFonts w:ascii="Arial" w:hAnsi="Arial" w:cs="Arial"/>
                <w:spacing w:val="-2"/>
                <w:sz w:val="20"/>
                <w:lang w:val="en-US"/>
              </w:rPr>
              <w:t>.</w:t>
            </w:r>
          </w:p>
        </w:tc>
      </w:tr>
      <w:tr w:rsidR="0024534B" w:rsidRPr="008D092B" w14:paraId="216ED4E0" w14:textId="77777777" w:rsidTr="00814FC2">
        <w:tc>
          <w:tcPr>
            <w:tcW w:w="4851" w:type="dxa"/>
          </w:tcPr>
          <w:p w14:paraId="09133E4D" w14:textId="6D779F1C" w:rsidR="0024534B" w:rsidRPr="008058AD" w:rsidRDefault="0024534B">
            <w:pPr>
              <w:pStyle w:val="af1"/>
              <w:numPr>
                <w:ilvl w:val="0"/>
                <w:numId w:val="35"/>
              </w:numPr>
              <w:spacing w:after="240"/>
              <w:jc w:val="both"/>
              <w:rPr>
                <w:noProof/>
                <w:color w:val="000000"/>
                <w:lang w:val="en-US"/>
              </w:rPr>
            </w:pPr>
            <w:r w:rsidRPr="008058AD">
              <w:rPr>
                <w:rFonts w:ascii="Arial" w:hAnsi="Arial" w:cs="Arial"/>
                <w:sz w:val="20"/>
                <w:lang w:val="en-US"/>
              </w:rPr>
              <w:t xml:space="preserve">You understand and acknowledge that neither KPMG, nor the network of member firms of KPMG International </w:t>
            </w:r>
            <w:r w:rsidRPr="008058AD">
              <w:rPr>
                <w:rFonts w:ascii="Arial" w:hAnsi="Arial" w:cs="Arial"/>
                <w:spacing w:val="-4"/>
                <w:sz w:val="20"/>
                <w:lang w:val="en-US"/>
              </w:rPr>
              <w:t>Limited</w:t>
            </w:r>
            <w:r w:rsidRPr="008058AD">
              <w:rPr>
                <w:rFonts w:ascii="Arial" w:hAnsi="Arial" w:cs="Arial"/>
                <w:sz w:val="20"/>
                <w:lang w:val="en-US"/>
              </w:rPr>
              <w:t xml:space="preserve">, the Client or any of their Representatives make any representation or warranty as to the accuracy or completeness of the Information, and agree that each of the above expressly disclaim any and all liability that may be based on the Information, errors therein or omissions therefrom. You agree that you are not entitled to rely on the accuracy or completeness of the Information and that you shall be entitled to rely solely on representations and warranties made to you by the Client in any definitive contract for the purpose of </w:t>
            </w:r>
            <w:proofErr w:type="spellStart"/>
            <w:r w:rsidRPr="008058AD">
              <w:rPr>
                <w:rFonts w:ascii="Arial" w:hAnsi="Arial" w:cs="Arial"/>
                <w:sz w:val="20"/>
                <w:lang w:val="en-US"/>
              </w:rPr>
              <w:t>realising</w:t>
            </w:r>
            <w:proofErr w:type="spellEnd"/>
            <w:r w:rsidRPr="008058AD">
              <w:rPr>
                <w:rFonts w:ascii="Arial" w:hAnsi="Arial" w:cs="Arial"/>
                <w:sz w:val="20"/>
                <w:lang w:val="en-US"/>
              </w:rPr>
              <w:t xml:space="preserve"> the Transaction. You further agree that any document made available to </w:t>
            </w:r>
            <w:r w:rsidR="0058540E" w:rsidRPr="008058AD">
              <w:rPr>
                <w:rFonts w:ascii="Arial" w:hAnsi="Arial" w:cs="Arial"/>
                <w:sz w:val="20"/>
                <w:lang w:val="en-US"/>
              </w:rPr>
              <w:t>you,</w:t>
            </w:r>
            <w:r w:rsidRPr="008058AD">
              <w:rPr>
                <w:rFonts w:ascii="Arial" w:hAnsi="Arial" w:cs="Arial"/>
                <w:sz w:val="20"/>
                <w:lang w:val="en-US"/>
              </w:rPr>
              <w:t xml:space="preserve"> or your Representatives will not constitute an offer unless explicitly stated therein.</w:t>
            </w:r>
          </w:p>
        </w:tc>
        <w:tc>
          <w:tcPr>
            <w:tcW w:w="4812" w:type="dxa"/>
          </w:tcPr>
          <w:p w14:paraId="4249B9EF" w14:textId="403A8607" w:rsidR="0024534B" w:rsidRPr="00FD3409" w:rsidRDefault="00FD3409">
            <w:pPr>
              <w:pStyle w:val="af1"/>
              <w:numPr>
                <w:ilvl w:val="0"/>
                <w:numId w:val="36"/>
              </w:numPr>
              <w:spacing w:after="240"/>
              <w:jc w:val="both"/>
              <w:rPr>
                <w:color w:val="000000"/>
                <w:lang w:val="en-US"/>
              </w:rPr>
            </w:pPr>
            <w:proofErr w:type="spellStart"/>
            <w:r w:rsidRPr="00FD3409">
              <w:rPr>
                <w:rFonts w:ascii="Arial" w:hAnsi="Arial" w:cs="Arial"/>
                <w:spacing w:val="-2"/>
                <w:sz w:val="20"/>
              </w:rPr>
              <w:t>Сіз</w:t>
            </w:r>
            <w:proofErr w:type="spellEnd"/>
            <w:r w:rsidRPr="00FD3409">
              <w:rPr>
                <w:rFonts w:ascii="Arial" w:hAnsi="Arial" w:cs="Arial"/>
                <w:spacing w:val="-2"/>
                <w:sz w:val="20"/>
                <w:lang w:val="en-US"/>
              </w:rPr>
              <w:t xml:space="preserve"> </w:t>
            </w:r>
            <w:r>
              <w:rPr>
                <w:rFonts w:ascii="Arial" w:hAnsi="Arial" w:cs="Arial"/>
                <w:spacing w:val="-2"/>
                <w:sz w:val="20"/>
                <w:lang w:val="kk-KZ"/>
              </w:rPr>
              <w:t>КПМГ</w:t>
            </w:r>
            <w:r w:rsidRPr="00FD3409">
              <w:rPr>
                <w:rFonts w:ascii="Arial" w:hAnsi="Arial" w:cs="Arial"/>
                <w:spacing w:val="-2"/>
                <w:sz w:val="20"/>
                <w:lang w:val="en-US"/>
              </w:rPr>
              <w:t xml:space="preserve"> </w:t>
            </w:r>
            <w:r w:rsidRPr="00FD3409">
              <w:rPr>
                <w:rFonts w:ascii="Arial" w:hAnsi="Arial" w:cs="Arial"/>
                <w:spacing w:val="-2"/>
                <w:sz w:val="20"/>
              </w:rPr>
              <w:t>де</w:t>
            </w:r>
            <w:r w:rsidRPr="00FD3409">
              <w:rPr>
                <w:rFonts w:ascii="Arial" w:hAnsi="Arial" w:cs="Arial"/>
                <w:spacing w:val="-2"/>
                <w:sz w:val="20"/>
                <w:lang w:val="en-US"/>
              </w:rPr>
              <w:t xml:space="preserve">, </w:t>
            </w:r>
            <w:r>
              <w:rPr>
                <w:rFonts w:ascii="Arial" w:hAnsi="Arial" w:cs="Arial"/>
                <w:spacing w:val="-2"/>
                <w:sz w:val="20"/>
                <w:lang w:val="kk-KZ"/>
              </w:rPr>
              <w:t>«</w:t>
            </w:r>
            <w:r>
              <w:rPr>
                <w:rFonts w:ascii="Arial" w:hAnsi="Arial" w:cs="Arial"/>
                <w:spacing w:val="-2"/>
                <w:sz w:val="20"/>
                <w:lang w:val="en-US"/>
              </w:rPr>
              <w:t>KPMG International Limited</w:t>
            </w:r>
            <w:r>
              <w:rPr>
                <w:rFonts w:ascii="Arial" w:hAnsi="Arial" w:cs="Arial"/>
                <w:spacing w:val="-2"/>
                <w:sz w:val="20"/>
                <w:lang w:val="kk-KZ"/>
              </w:rPr>
              <w:t>»</w:t>
            </w:r>
            <w:r w:rsidRPr="00FD3409">
              <w:rPr>
                <w:rFonts w:ascii="Arial" w:hAnsi="Arial" w:cs="Arial"/>
                <w:spacing w:val="-2"/>
                <w:sz w:val="20"/>
                <w:lang w:val="en-US"/>
              </w:rPr>
              <w:t xml:space="preserve"> </w:t>
            </w:r>
            <w:proofErr w:type="spellStart"/>
            <w:r w:rsidRPr="00FD3409">
              <w:rPr>
                <w:rFonts w:ascii="Arial" w:hAnsi="Arial" w:cs="Arial"/>
                <w:spacing w:val="-2"/>
                <w:sz w:val="20"/>
              </w:rPr>
              <w:t>мүше</w:t>
            </w:r>
            <w:proofErr w:type="spellEnd"/>
            <w:r w:rsidRPr="00FD3409">
              <w:rPr>
                <w:rFonts w:ascii="Arial" w:hAnsi="Arial" w:cs="Arial"/>
                <w:spacing w:val="-2"/>
                <w:sz w:val="20"/>
                <w:lang w:val="en-US"/>
              </w:rPr>
              <w:t>-</w:t>
            </w:r>
            <w:proofErr w:type="spellStart"/>
            <w:r w:rsidRPr="00FD3409">
              <w:rPr>
                <w:rFonts w:ascii="Arial" w:hAnsi="Arial" w:cs="Arial"/>
                <w:spacing w:val="-2"/>
                <w:sz w:val="20"/>
              </w:rPr>
              <w:t>компаниялар</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желісі</w:t>
            </w:r>
            <w:proofErr w:type="spellEnd"/>
            <w:r w:rsidRPr="00FD3409">
              <w:rPr>
                <w:rFonts w:ascii="Arial" w:hAnsi="Arial" w:cs="Arial"/>
                <w:spacing w:val="-2"/>
                <w:sz w:val="20"/>
                <w:lang w:val="en-US"/>
              </w:rPr>
              <w:t xml:space="preserve"> </w:t>
            </w:r>
            <w:r w:rsidRPr="00FD3409">
              <w:rPr>
                <w:rFonts w:ascii="Arial" w:hAnsi="Arial" w:cs="Arial"/>
                <w:spacing w:val="-2"/>
                <w:sz w:val="20"/>
              </w:rPr>
              <w:t>де</w:t>
            </w:r>
            <w:r w:rsidRPr="00FD3409">
              <w:rPr>
                <w:rFonts w:ascii="Arial" w:hAnsi="Arial" w:cs="Arial"/>
                <w:spacing w:val="-2"/>
                <w:sz w:val="20"/>
                <w:lang w:val="en-US"/>
              </w:rPr>
              <w:t xml:space="preserve">, </w:t>
            </w:r>
            <w:r w:rsidRPr="00FD3409">
              <w:rPr>
                <w:rFonts w:ascii="Arial" w:hAnsi="Arial" w:cs="Arial"/>
                <w:spacing w:val="-2"/>
                <w:sz w:val="20"/>
              </w:rPr>
              <w:t>Клиент</w:t>
            </w:r>
            <w:r w:rsidRPr="00FD3409">
              <w:rPr>
                <w:rFonts w:ascii="Arial" w:hAnsi="Arial" w:cs="Arial"/>
                <w:spacing w:val="-2"/>
                <w:sz w:val="20"/>
                <w:lang w:val="en-US"/>
              </w:rPr>
              <w:t xml:space="preserve"> </w:t>
            </w:r>
            <w:r w:rsidRPr="00FD3409">
              <w:rPr>
                <w:rFonts w:ascii="Arial" w:hAnsi="Arial" w:cs="Arial"/>
                <w:spacing w:val="-2"/>
                <w:sz w:val="20"/>
              </w:rPr>
              <w:t>те</w:t>
            </w:r>
            <w:r w:rsidRPr="00FD3409">
              <w:rPr>
                <w:rFonts w:ascii="Arial" w:hAnsi="Arial" w:cs="Arial"/>
                <w:spacing w:val="-2"/>
                <w:sz w:val="20"/>
                <w:lang w:val="en-US"/>
              </w:rPr>
              <w:t xml:space="preserve">, </w:t>
            </w:r>
            <w:proofErr w:type="spellStart"/>
            <w:r w:rsidRPr="00FD3409">
              <w:rPr>
                <w:rFonts w:ascii="Arial" w:hAnsi="Arial" w:cs="Arial"/>
                <w:spacing w:val="-2"/>
                <w:sz w:val="20"/>
              </w:rPr>
              <w:t>олардың</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өкілдері</w:t>
            </w:r>
            <w:proofErr w:type="spellEnd"/>
            <w:r w:rsidRPr="00FD3409">
              <w:rPr>
                <w:rFonts w:ascii="Arial" w:hAnsi="Arial" w:cs="Arial"/>
                <w:spacing w:val="-2"/>
                <w:sz w:val="20"/>
                <w:lang w:val="en-US"/>
              </w:rPr>
              <w:t xml:space="preserve"> </w:t>
            </w:r>
            <w:r w:rsidRPr="00FD3409">
              <w:rPr>
                <w:rFonts w:ascii="Arial" w:hAnsi="Arial" w:cs="Arial"/>
                <w:spacing w:val="-2"/>
                <w:sz w:val="20"/>
              </w:rPr>
              <w:t>де</w:t>
            </w:r>
            <w:r w:rsidRPr="00FD3409">
              <w:rPr>
                <w:rFonts w:ascii="Arial" w:hAnsi="Arial" w:cs="Arial"/>
                <w:spacing w:val="-2"/>
                <w:sz w:val="20"/>
                <w:lang w:val="en-US"/>
              </w:rPr>
              <w:t xml:space="preserve"> </w:t>
            </w:r>
            <w:proofErr w:type="spellStart"/>
            <w:r w:rsidRPr="00FD3409">
              <w:rPr>
                <w:rFonts w:ascii="Arial" w:hAnsi="Arial" w:cs="Arial"/>
                <w:spacing w:val="-2"/>
                <w:sz w:val="20"/>
              </w:rPr>
              <w:t>ақпараттың</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дәлдігіне</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немесе</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толықтығына</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қатысты</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ешқандай</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мәлімдемелер</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жасамайтынын</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және</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қандай</w:t>
            </w:r>
            <w:proofErr w:type="spellEnd"/>
            <w:r w:rsidRPr="00FD3409">
              <w:rPr>
                <w:rFonts w:ascii="Arial" w:hAnsi="Arial" w:cs="Arial"/>
                <w:spacing w:val="-2"/>
                <w:sz w:val="20"/>
                <w:lang w:val="en-US"/>
              </w:rPr>
              <w:t xml:space="preserve"> </w:t>
            </w:r>
            <w:r w:rsidRPr="00FD3409">
              <w:rPr>
                <w:rFonts w:ascii="Arial" w:hAnsi="Arial" w:cs="Arial"/>
                <w:spacing w:val="-2"/>
                <w:sz w:val="20"/>
              </w:rPr>
              <w:t>да</w:t>
            </w:r>
            <w:r w:rsidRPr="00FD3409">
              <w:rPr>
                <w:rFonts w:ascii="Arial" w:hAnsi="Arial" w:cs="Arial"/>
                <w:spacing w:val="-2"/>
                <w:sz w:val="20"/>
                <w:lang w:val="en-US"/>
              </w:rPr>
              <w:t xml:space="preserve"> </w:t>
            </w:r>
            <w:proofErr w:type="spellStart"/>
            <w:r w:rsidRPr="00FD3409">
              <w:rPr>
                <w:rFonts w:ascii="Arial" w:hAnsi="Arial" w:cs="Arial"/>
                <w:spacing w:val="-2"/>
                <w:sz w:val="20"/>
              </w:rPr>
              <w:t>бір</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кепілдіктер</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бермейтінін</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түсінесіз</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және</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растайсыз</w:t>
            </w:r>
            <w:proofErr w:type="spellEnd"/>
            <w:r w:rsidRPr="00FD3409">
              <w:rPr>
                <w:rFonts w:ascii="Arial" w:hAnsi="Arial" w:cs="Arial"/>
                <w:spacing w:val="-2"/>
                <w:sz w:val="20"/>
                <w:lang w:val="en-US"/>
              </w:rPr>
              <w:t>,</w:t>
            </w:r>
            <w:r w:rsidRPr="00FD3409">
              <w:rPr>
                <w:lang w:val="en-US"/>
              </w:rPr>
              <w:t xml:space="preserve"> </w:t>
            </w:r>
            <w:proofErr w:type="spellStart"/>
            <w:r>
              <w:rPr>
                <w:rFonts w:ascii="Arial" w:hAnsi="Arial" w:cs="Arial"/>
                <w:spacing w:val="-2"/>
                <w:sz w:val="20"/>
                <w:lang w:val="en-US"/>
              </w:rPr>
              <w:t>сондай-ақ</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lang w:val="en-US"/>
              </w:rPr>
              <w:t>жоғарыда</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lang w:val="en-US"/>
              </w:rPr>
              <w:t>аталғандардың</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lang w:val="en-US"/>
              </w:rPr>
              <w:t>барлығы</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lang w:val="en-US"/>
              </w:rPr>
              <w:t>ақпараттан</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lang w:val="en-US"/>
              </w:rPr>
              <w:t>сондай-ақ</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lang w:val="en-US"/>
              </w:rPr>
              <w:t>ондағы</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lang w:val="en-US"/>
              </w:rPr>
              <w:t>қателіктер</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lang w:val="en-US"/>
              </w:rPr>
              <w:t>мен</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lang w:val="en-US"/>
              </w:rPr>
              <w:t>кемшіліктерден</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lang w:val="en-US"/>
              </w:rPr>
              <w:t>туындауы</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lang w:val="en-US"/>
              </w:rPr>
              <w:t>мүмкін</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lang w:val="en-US"/>
              </w:rPr>
              <w:t>міндеттемелерді</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lang w:val="en-US"/>
              </w:rPr>
              <w:t>өзіне</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lang w:val="en-US"/>
              </w:rPr>
              <w:t>қабылдамайтындығымен</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lang w:val="en-US"/>
              </w:rPr>
              <w:t>келісесіз</w:t>
            </w:r>
            <w:proofErr w:type="spellEnd"/>
            <w:r w:rsidR="0024534B" w:rsidRPr="00FD3409">
              <w:rPr>
                <w:rFonts w:ascii="Arial" w:hAnsi="Arial" w:cs="Arial"/>
                <w:spacing w:val="-2"/>
                <w:sz w:val="20"/>
                <w:lang w:val="en-US"/>
              </w:rPr>
              <w:t xml:space="preserve">. </w:t>
            </w:r>
            <w:proofErr w:type="spellStart"/>
            <w:r w:rsidRPr="00FD3409">
              <w:rPr>
                <w:rFonts w:ascii="Arial" w:hAnsi="Arial" w:cs="Arial"/>
                <w:spacing w:val="-2"/>
                <w:sz w:val="20"/>
              </w:rPr>
              <w:t>Сіз</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ақпараттың</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дәлдігіне</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немесе</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толықтығына</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қатысты</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қандай</w:t>
            </w:r>
            <w:proofErr w:type="spellEnd"/>
            <w:r w:rsidRPr="00FD3409">
              <w:rPr>
                <w:rFonts w:ascii="Arial" w:hAnsi="Arial" w:cs="Arial"/>
                <w:spacing w:val="-2"/>
                <w:sz w:val="20"/>
                <w:lang w:val="en-US"/>
              </w:rPr>
              <w:t xml:space="preserve"> </w:t>
            </w:r>
            <w:r w:rsidRPr="00FD3409">
              <w:rPr>
                <w:rFonts w:ascii="Arial" w:hAnsi="Arial" w:cs="Arial"/>
                <w:spacing w:val="-2"/>
                <w:sz w:val="20"/>
              </w:rPr>
              <w:t>да</w:t>
            </w:r>
            <w:r w:rsidRPr="00FD3409">
              <w:rPr>
                <w:rFonts w:ascii="Arial" w:hAnsi="Arial" w:cs="Arial"/>
                <w:spacing w:val="-2"/>
                <w:sz w:val="20"/>
                <w:lang w:val="en-US"/>
              </w:rPr>
              <w:t xml:space="preserve"> </w:t>
            </w:r>
            <w:proofErr w:type="spellStart"/>
            <w:r w:rsidRPr="00FD3409">
              <w:rPr>
                <w:rFonts w:ascii="Arial" w:hAnsi="Arial" w:cs="Arial"/>
                <w:spacing w:val="-2"/>
                <w:sz w:val="20"/>
              </w:rPr>
              <w:t>бір</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құқығыңыз</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жоқ</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екенін</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растайсыз</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және</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сіз</w:t>
            </w:r>
            <w:proofErr w:type="spellEnd"/>
            <w:r w:rsidRPr="00FD3409">
              <w:rPr>
                <w:rFonts w:ascii="Arial" w:hAnsi="Arial" w:cs="Arial"/>
                <w:spacing w:val="-2"/>
                <w:sz w:val="20"/>
                <w:lang w:val="en-US"/>
              </w:rPr>
              <w:t xml:space="preserve"> </w:t>
            </w:r>
            <w:r w:rsidRPr="00FD3409">
              <w:rPr>
                <w:rFonts w:ascii="Arial" w:hAnsi="Arial" w:cs="Arial"/>
                <w:spacing w:val="-2"/>
                <w:sz w:val="20"/>
              </w:rPr>
              <w:t>клиент</w:t>
            </w:r>
            <w:r w:rsidRPr="00FD3409">
              <w:rPr>
                <w:rFonts w:ascii="Arial" w:hAnsi="Arial" w:cs="Arial"/>
                <w:spacing w:val="-2"/>
                <w:sz w:val="20"/>
                <w:lang w:val="en-US"/>
              </w:rPr>
              <w:t xml:space="preserve"> </w:t>
            </w:r>
            <w:proofErr w:type="spellStart"/>
            <w:r w:rsidRPr="00FD3409">
              <w:rPr>
                <w:rFonts w:ascii="Arial" w:hAnsi="Arial" w:cs="Arial"/>
                <w:spacing w:val="-2"/>
                <w:sz w:val="20"/>
              </w:rPr>
              <w:t>мәміле</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жасау</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мақсаттары</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үшін</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түпкілікті</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шартта</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берген</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өтініштер</w:t>
            </w:r>
            <w:proofErr w:type="spellEnd"/>
            <w:r w:rsidRPr="00FD3409">
              <w:rPr>
                <w:rFonts w:ascii="Arial" w:hAnsi="Arial" w:cs="Arial"/>
                <w:spacing w:val="-2"/>
                <w:sz w:val="20"/>
                <w:lang w:val="en-US"/>
              </w:rPr>
              <w:t xml:space="preserve"> </w:t>
            </w:r>
            <w:r w:rsidRPr="00FD3409">
              <w:rPr>
                <w:rFonts w:ascii="Arial" w:hAnsi="Arial" w:cs="Arial"/>
                <w:spacing w:val="-2"/>
                <w:sz w:val="20"/>
              </w:rPr>
              <w:t>мен</w:t>
            </w:r>
            <w:r w:rsidRPr="00FD3409">
              <w:rPr>
                <w:rFonts w:ascii="Arial" w:hAnsi="Arial" w:cs="Arial"/>
                <w:spacing w:val="-2"/>
                <w:sz w:val="20"/>
                <w:lang w:val="en-US"/>
              </w:rPr>
              <w:t xml:space="preserve"> </w:t>
            </w:r>
            <w:proofErr w:type="spellStart"/>
            <w:r w:rsidRPr="00FD3409">
              <w:rPr>
                <w:rFonts w:ascii="Arial" w:hAnsi="Arial" w:cs="Arial"/>
                <w:spacing w:val="-2"/>
                <w:sz w:val="20"/>
              </w:rPr>
              <w:t>кепілдіктерге</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ғана</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негізделе</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аласыз</w:t>
            </w:r>
            <w:proofErr w:type="spellEnd"/>
            <w:r w:rsidR="0024534B" w:rsidRPr="00FD3409">
              <w:rPr>
                <w:rFonts w:ascii="Arial" w:hAnsi="Arial" w:cs="Arial"/>
                <w:spacing w:val="-2"/>
                <w:sz w:val="20"/>
                <w:lang w:val="en-US"/>
              </w:rPr>
              <w:t xml:space="preserve">. </w:t>
            </w:r>
            <w:proofErr w:type="spellStart"/>
            <w:r w:rsidRPr="00FD3409">
              <w:rPr>
                <w:rFonts w:ascii="Arial" w:hAnsi="Arial" w:cs="Arial"/>
                <w:spacing w:val="-2"/>
                <w:sz w:val="20"/>
              </w:rPr>
              <w:t>Сондай</w:t>
            </w:r>
            <w:proofErr w:type="spellEnd"/>
            <w:r w:rsidRPr="00FD3409">
              <w:rPr>
                <w:rFonts w:ascii="Arial" w:hAnsi="Arial" w:cs="Arial"/>
                <w:spacing w:val="-2"/>
                <w:sz w:val="20"/>
                <w:lang w:val="en-US"/>
              </w:rPr>
              <w:t>-</w:t>
            </w:r>
            <w:proofErr w:type="spellStart"/>
            <w:r w:rsidRPr="00FD3409">
              <w:rPr>
                <w:rFonts w:ascii="Arial" w:hAnsi="Arial" w:cs="Arial"/>
                <w:spacing w:val="-2"/>
                <w:sz w:val="20"/>
              </w:rPr>
              <w:t>ақ</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Сізге</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немесе</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сіздің</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Өкілдеріңізге</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ұсынылған</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кез</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келген</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құжаттар</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егер</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бұл</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құжаттарда</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бөлек</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келісілмесе</w:t>
            </w:r>
            <w:proofErr w:type="spellEnd"/>
            <w:r w:rsidRPr="00FD3409">
              <w:rPr>
                <w:rFonts w:ascii="Arial" w:hAnsi="Arial" w:cs="Arial"/>
                <w:spacing w:val="-2"/>
                <w:sz w:val="20"/>
                <w:lang w:val="en-US"/>
              </w:rPr>
              <w:t xml:space="preserve">, </w:t>
            </w:r>
            <w:r w:rsidRPr="00FD3409">
              <w:rPr>
                <w:rFonts w:ascii="Arial" w:hAnsi="Arial" w:cs="Arial"/>
                <w:spacing w:val="-2"/>
                <w:sz w:val="20"/>
              </w:rPr>
              <w:t>оферта</w:t>
            </w:r>
            <w:r w:rsidRPr="00FD3409">
              <w:rPr>
                <w:rFonts w:ascii="Arial" w:hAnsi="Arial" w:cs="Arial"/>
                <w:spacing w:val="-2"/>
                <w:sz w:val="20"/>
                <w:lang w:val="en-US"/>
              </w:rPr>
              <w:t xml:space="preserve"> </w:t>
            </w:r>
            <w:proofErr w:type="spellStart"/>
            <w:r w:rsidRPr="00FD3409">
              <w:rPr>
                <w:rFonts w:ascii="Arial" w:hAnsi="Arial" w:cs="Arial"/>
                <w:spacing w:val="-2"/>
                <w:sz w:val="20"/>
              </w:rPr>
              <w:t>болып</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табылмайтынын</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растайсыз</w:t>
            </w:r>
            <w:proofErr w:type="spellEnd"/>
            <w:r w:rsidR="0024534B" w:rsidRPr="00FD3409">
              <w:rPr>
                <w:rFonts w:ascii="Arial" w:hAnsi="Arial" w:cs="Arial"/>
                <w:spacing w:val="-2"/>
                <w:sz w:val="20"/>
                <w:lang w:val="en-US"/>
              </w:rPr>
              <w:t>.</w:t>
            </w:r>
          </w:p>
        </w:tc>
      </w:tr>
      <w:tr w:rsidR="009672D3" w:rsidRPr="00CD7744" w14:paraId="12454CBA" w14:textId="77777777" w:rsidTr="00CD7744">
        <w:trPr>
          <w:trHeight w:val="1893"/>
        </w:trPr>
        <w:tc>
          <w:tcPr>
            <w:tcW w:w="4851" w:type="dxa"/>
          </w:tcPr>
          <w:p w14:paraId="33E9610E" w14:textId="497A4D8C" w:rsidR="009672D3" w:rsidRPr="00650F2D" w:rsidRDefault="009672D3">
            <w:pPr>
              <w:pStyle w:val="af1"/>
              <w:numPr>
                <w:ilvl w:val="0"/>
                <w:numId w:val="38"/>
              </w:numPr>
              <w:spacing w:before="130" w:after="130" w:line="240" w:lineRule="atLeast"/>
              <w:jc w:val="both"/>
              <w:rPr>
                <w:noProof/>
                <w:color w:val="000000"/>
                <w:sz w:val="20"/>
                <w:szCs w:val="20"/>
                <w:lang w:val="en-US"/>
              </w:rPr>
            </w:pPr>
            <w:r w:rsidRPr="008058AD">
              <w:rPr>
                <w:rFonts w:ascii="Arial" w:hAnsi="Arial" w:cs="Arial"/>
                <w:sz w:val="20"/>
                <w:lang w:val="en-US"/>
              </w:rPr>
              <w:t xml:space="preserve">In the event that you or anyone to whom you transmit the Information pursuant to this Agreement become legally compelled to disclose any part of the Information, </w:t>
            </w:r>
            <w:r w:rsidRPr="008058AD">
              <w:rPr>
                <w:rFonts w:ascii="Arial" w:hAnsi="Arial" w:cs="Arial"/>
                <w:spacing w:val="-2"/>
                <w:sz w:val="20"/>
                <w:lang w:val="en-US"/>
              </w:rPr>
              <w:t xml:space="preserve">the fact that Information has been made available, that discussions or negotiations are taking place or have taken place concerning the Transaction or </w:t>
            </w:r>
            <w:r w:rsidRPr="008058AD">
              <w:rPr>
                <w:rFonts w:ascii="Arial" w:hAnsi="Arial" w:cs="Arial"/>
                <w:spacing w:val="-2"/>
                <w:sz w:val="20"/>
                <w:lang w:val="en-US"/>
              </w:rPr>
              <w:lastRenderedPageBreak/>
              <w:t>any of the terms, conditions or other facts with respect to the Transaction, including the status thereof, you will promptly and before complying with any such requirement notify us in writing of the same and of the action which is proposed to be taken in response</w:t>
            </w:r>
            <w:r w:rsidRPr="008058AD">
              <w:rPr>
                <w:rFonts w:ascii="Arial" w:hAnsi="Arial" w:cs="Arial"/>
                <w:sz w:val="20"/>
                <w:lang w:val="en-US"/>
              </w:rPr>
              <w:t>. You will furnish only that portion of the Information which is legally required.</w:t>
            </w:r>
          </w:p>
        </w:tc>
        <w:tc>
          <w:tcPr>
            <w:tcW w:w="4812" w:type="dxa"/>
          </w:tcPr>
          <w:p w14:paraId="1B3D1B19" w14:textId="6E60F1DA" w:rsidR="009672D3" w:rsidRPr="00FD3409" w:rsidRDefault="00FD3409">
            <w:pPr>
              <w:pStyle w:val="af1"/>
              <w:numPr>
                <w:ilvl w:val="0"/>
                <w:numId w:val="39"/>
              </w:numPr>
              <w:spacing w:after="240"/>
              <w:jc w:val="both"/>
              <w:rPr>
                <w:color w:val="000000"/>
                <w:sz w:val="20"/>
                <w:szCs w:val="20"/>
                <w:lang w:val="en-US"/>
              </w:rPr>
            </w:pPr>
            <w:proofErr w:type="spellStart"/>
            <w:r w:rsidRPr="00FD3409">
              <w:rPr>
                <w:rFonts w:ascii="Arial" w:hAnsi="Arial" w:cs="Arial"/>
                <w:spacing w:val="-2"/>
                <w:sz w:val="20"/>
              </w:rPr>
              <w:lastRenderedPageBreak/>
              <w:t>Егер</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Сіз</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немесе</w:t>
            </w:r>
            <w:proofErr w:type="spellEnd"/>
            <w:r w:rsidRPr="00FD3409">
              <w:rPr>
                <w:rFonts w:ascii="Arial" w:hAnsi="Arial" w:cs="Arial"/>
                <w:spacing w:val="-2"/>
                <w:sz w:val="20"/>
                <w:lang w:val="en-US"/>
              </w:rPr>
              <w:t xml:space="preserve"> </w:t>
            </w:r>
            <w:r w:rsidRPr="00FD3409">
              <w:rPr>
                <w:rFonts w:ascii="Arial" w:hAnsi="Arial" w:cs="Arial"/>
                <w:spacing w:val="-2"/>
                <w:sz w:val="20"/>
              </w:rPr>
              <w:t>осы</w:t>
            </w:r>
            <w:r w:rsidRPr="00FD3409">
              <w:rPr>
                <w:rFonts w:ascii="Arial" w:hAnsi="Arial" w:cs="Arial"/>
                <w:spacing w:val="-2"/>
                <w:sz w:val="20"/>
                <w:lang w:val="en-US"/>
              </w:rPr>
              <w:t xml:space="preserve"> </w:t>
            </w:r>
            <w:proofErr w:type="spellStart"/>
            <w:r w:rsidRPr="00FD3409">
              <w:rPr>
                <w:rFonts w:ascii="Arial" w:hAnsi="Arial" w:cs="Arial"/>
                <w:spacing w:val="-2"/>
                <w:sz w:val="20"/>
              </w:rPr>
              <w:t>Келісімге</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сәйкес</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ақпарат</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беретін</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қандай</w:t>
            </w:r>
            <w:proofErr w:type="spellEnd"/>
            <w:r w:rsidRPr="00FD3409">
              <w:rPr>
                <w:rFonts w:ascii="Arial" w:hAnsi="Arial" w:cs="Arial"/>
                <w:spacing w:val="-2"/>
                <w:sz w:val="20"/>
                <w:lang w:val="en-US"/>
              </w:rPr>
              <w:t xml:space="preserve"> </w:t>
            </w:r>
            <w:r w:rsidRPr="00FD3409">
              <w:rPr>
                <w:rFonts w:ascii="Arial" w:hAnsi="Arial" w:cs="Arial"/>
                <w:spacing w:val="-2"/>
                <w:sz w:val="20"/>
              </w:rPr>
              <w:t>да</w:t>
            </w:r>
            <w:r w:rsidRPr="00FD3409">
              <w:rPr>
                <w:rFonts w:ascii="Arial" w:hAnsi="Arial" w:cs="Arial"/>
                <w:spacing w:val="-2"/>
                <w:sz w:val="20"/>
                <w:lang w:val="en-US"/>
              </w:rPr>
              <w:t xml:space="preserve"> </w:t>
            </w:r>
            <w:proofErr w:type="spellStart"/>
            <w:r w:rsidRPr="00FD3409">
              <w:rPr>
                <w:rFonts w:ascii="Arial" w:hAnsi="Arial" w:cs="Arial"/>
                <w:spacing w:val="-2"/>
                <w:sz w:val="20"/>
              </w:rPr>
              <w:t>бір</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тұлға</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ақпараттың</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кез</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келген</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бөлігін</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ақпараттың</w:t>
            </w:r>
            <w:proofErr w:type="spellEnd"/>
            <w:r w:rsidRPr="00FD3409">
              <w:rPr>
                <w:rFonts w:ascii="Arial" w:hAnsi="Arial" w:cs="Arial"/>
                <w:spacing w:val="-2"/>
                <w:sz w:val="20"/>
                <w:lang w:val="en-US"/>
              </w:rPr>
              <w:t xml:space="preserve"> </w:t>
            </w:r>
            <w:r w:rsidRPr="00FD3409">
              <w:rPr>
                <w:rFonts w:ascii="Arial" w:hAnsi="Arial" w:cs="Arial"/>
                <w:spacing w:val="-2"/>
                <w:sz w:val="20"/>
              </w:rPr>
              <w:t>болу</w:t>
            </w:r>
            <w:r w:rsidRPr="00FD3409">
              <w:rPr>
                <w:rFonts w:ascii="Arial" w:hAnsi="Arial" w:cs="Arial"/>
                <w:spacing w:val="-2"/>
                <w:sz w:val="20"/>
                <w:lang w:val="en-US"/>
              </w:rPr>
              <w:t xml:space="preserve"> </w:t>
            </w:r>
            <w:proofErr w:type="spellStart"/>
            <w:r w:rsidRPr="00FD3409">
              <w:rPr>
                <w:rFonts w:ascii="Arial" w:hAnsi="Arial" w:cs="Arial"/>
                <w:spacing w:val="-2"/>
                <w:sz w:val="20"/>
              </w:rPr>
              <w:t>фактісін</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сондай</w:t>
            </w:r>
            <w:proofErr w:type="spellEnd"/>
            <w:r w:rsidRPr="00FD3409">
              <w:rPr>
                <w:rFonts w:ascii="Arial" w:hAnsi="Arial" w:cs="Arial"/>
                <w:spacing w:val="-2"/>
                <w:sz w:val="20"/>
                <w:lang w:val="en-US"/>
              </w:rPr>
              <w:t>-</w:t>
            </w:r>
            <w:proofErr w:type="spellStart"/>
            <w:r w:rsidRPr="00FD3409">
              <w:rPr>
                <w:rFonts w:ascii="Arial" w:hAnsi="Arial" w:cs="Arial"/>
                <w:spacing w:val="-2"/>
                <w:sz w:val="20"/>
              </w:rPr>
              <w:t>ақ</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талқылаулар</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немесе</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келіссөздер</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әлеуетті</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мәмілеге</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немесе</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мәмілеге</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қатысты</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кез</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келген</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шарттарға</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немесе</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басқа</w:t>
            </w:r>
            <w:proofErr w:type="spellEnd"/>
            <w:r w:rsidRPr="00FD3409">
              <w:rPr>
                <w:rFonts w:ascii="Arial" w:hAnsi="Arial" w:cs="Arial"/>
                <w:spacing w:val="-2"/>
                <w:sz w:val="20"/>
                <w:lang w:val="en-US"/>
              </w:rPr>
              <w:t xml:space="preserve"> </w:t>
            </w:r>
            <w:r w:rsidRPr="00FD3409">
              <w:rPr>
                <w:rFonts w:ascii="Arial" w:hAnsi="Arial" w:cs="Arial"/>
                <w:spacing w:val="-2"/>
                <w:sz w:val="20"/>
              </w:rPr>
              <w:t>да</w:t>
            </w:r>
            <w:r w:rsidRPr="00FD3409">
              <w:rPr>
                <w:rFonts w:ascii="Arial" w:hAnsi="Arial" w:cs="Arial"/>
                <w:spacing w:val="-2"/>
                <w:sz w:val="20"/>
                <w:lang w:val="en-US"/>
              </w:rPr>
              <w:t xml:space="preserve"> </w:t>
            </w:r>
            <w:proofErr w:type="spellStart"/>
            <w:r w:rsidRPr="00FD3409">
              <w:rPr>
                <w:rFonts w:ascii="Arial" w:hAnsi="Arial" w:cs="Arial"/>
                <w:spacing w:val="-2"/>
                <w:sz w:val="20"/>
              </w:rPr>
              <w:t>фактілерге</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қатысты</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болуы</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немесе</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орын</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алуы</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фактісін</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ашуға</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заңды</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түрде</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міндетті</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болған</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lastRenderedPageBreak/>
              <w:t>жағдайда</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оның</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мәртебесін</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қоса</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алғанда</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сіз</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тиісті</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талап</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орындалғанға</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дейін</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тиісті</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түрде</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дереу</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бұл</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туралы</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және</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жауап</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ретінде</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қабылдануы</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мүмкін</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іс</w:t>
            </w:r>
            <w:proofErr w:type="spellEnd"/>
            <w:r w:rsidRPr="00FD3409">
              <w:rPr>
                <w:rFonts w:ascii="Arial" w:hAnsi="Arial" w:cs="Arial"/>
                <w:spacing w:val="-2"/>
                <w:sz w:val="20"/>
                <w:lang w:val="en-US"/>
              </w:rPr>
              <w:t>-</w:t>
            </w:r>
            <w:proofErr w:type="spellStart"/>
            <w:r w:rsidRPr="00FD3409">
              <w:rPr>
                <w:rFonts w:ascii="Arial" w:hAnsi="Arial" w:cs="Arial"/>
                <w:spacing w:val="-2"/>
                <w:sz w:val="20"/>
              </w:rPr>
              <w:t>әрекеттер</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туралы</w:t>
            </w:r>
            <w:proofErr w:type="spellEnd"/>
            <w:r w:rsidRPr="00FD3409">
              <w:rPr>
                <w:rFonts w:ascii="Arial" w:hAnsi="Arial" w:cs="Arial"/>
                <w:spacing w:val="-2"/>
                <w:sz w:val="20"/>
                <w:lang w:val="en-US"/>
              </w:rPr>
              <w:t xml:space="preserve"> </w:t>
            </w:r>
            <w:r>
              <w:rPr>
                <w:rFonts w:ascii="Arial" w:hAnsi="Arial" w:cs="Arial"/>
                <w:spacing w:val="-2"/>
                <w:sz w:val="20"/>
                <w:lang w:val="kk-KZ"/>
              </w:rPr>
              <w:t>КПМГ</w:t>
            </w:r>
            <w:r w:rsidRPr="00FD3409">
              <w:rPr>
                <w:rFonts w:ascii="Arial" w:hAnsi="Arial" w:cs="Arial"/>
                <w:spacing w:val="-2"/>
                <w:sz w:val="20"/>
                <w:lang w:val="en-US"/>
              </w:rPr>
              <w:t>-</w:t>
            </w:r>
            <w:proofErr w:type="spellStart"/>
            <w:r w:rsidRPr="00FD3409">
              <w:rPr>
                <w:rFonts w:ascii="Arial" w:hAnsi="Arial" w:cs="Arial"/>
                <w:spacing w:val="-2"/>
                <w:sz w:val="20"/>
              </w:rPr>
              <w:t>ге</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жазбаша</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нысанда</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хабарлайсыз</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Сіз</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ақпараттың</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заңды</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түрде</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талап</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етілетін</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бөлігін</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ғана</w:t>
            </w:r>
            <w:proofErr w:type="spellEnd"/>
            <w:r w:rsidRPr="00FD3409">
              <w:rPr>
                <w:rFonts w:ascii="Arial" w:hAnsi="Arial" w:cs="Arial"/>
                <w:spacing w:val="-2"/>
                <w:sz w:val="20"/>
                <w:lang w:val="en-US"/>
              </w:rPr>
              <w:t xml:space="preserve"> </w:t>
            </w:r>
            <w:proofErr w:type="spellStart"/>
            <w:r w:rsidRPr="00FD3409">
              <w:rPr>
                <w:rFonts w:ascii="Arial" w:hAnsi="Arial" w:cs="Arial"/>
                <w:spacing w:val="-2"/>
                <w:sz w:val="20"/>
              </w:rPr>
              <w:t>бересіз</w:t>
            </w:r>
            <w:proofErr w:type="spellEnd"/>
            <w:r w:rsidR="009672D3" w:rsidRPr="00FD3409">
              <w:rPr>
                <w:rFonts w:ascii="Arial" w:hAnsi="Arial" w:cs="Arial"/>
                <w:spacing w:val="-2"/>
                <w:sz w:val="20"/>
                <w:lang w:val="en-US"/>
              </w:rPr>
              <w:t>.</w:t>
            </w:r>
          </w:p>
        </w:tc>
      </w:tr>
      <w:tr w:rsidR="007E2584" w:rsidRPr="008D092B" w14:paraId="7506E99A" w14:textId="77777777" w:rsidTr="00814FC2">
        <w:tc>
          <w:tcPr>
            <w:tcW w:w="4851" w:type="dxa"/>
          </w:tcPr>
          <w:p w14:paraId="079D295B" w14:textId="14370C0A" w:rsidR="007E2584" w:rsidRPr="00650F2D" w:rsidRDefault="007E2584">
            <w:pPr>
              <w:pStyle w:val="af1"/>
              <w:numPr>
                <w:ilvl w:val="0"/>
                <w:numId w:val="40"/>
              </w:numPr>
              <w:spacing w:after="240"/>
              <w:jc w:val="both"/>
              <w:rPr>
                <w:noProof/>
                <w:color w:val="000000"/>
                <w:sz w:val="20"/>
                <w:szCs w:val="20"/>
                <w:lang w:val="en-US"/>
              </w:rPr>
            </w:pPr>
            <w:r w:rsidRPr="008058AD">
              <w:rPr>
                <w:rFonts w:ascii="Arial" w:hAnsi="Arial" w:cs="Arial"/>
                <w:sz w:val="20"/>
                <w:lang w:val="en-US"/>
              </w:rPr>
              <w:lastRenderedPageBreak/>
              <w:t>You agree that neither KPMG nor the Client will be under any obligation to accept any offer or proposal which may be made by you or on your behalf in the course of any negotiations. Furthermore, you agree that neither KPMG nor the Client can be held responsible for any costs incurred by you for whatever reason in connection with a possible Transaction.</w:t>
            </w:r>
          </w:p>
        </w:tc>
        <w:tc>
          <w:tcPr>
            <w:tcW w:w="4812" w:type="dxa"/>
          </w:tcPr>
          <w:p w14:paraId="33483ADC" w14:textId="223C9067" w:rsidR="007E2584" w:rsidRPr="006F1455" w:rsidRDefault="00216F78">
            <w:pPr>
              <w:pStyle w:val="af1"/>
              <w:numPr>
                <w:ilvl w:val="0"/>
                <w:numId w:val="40"/>
              </w:numPr>
              <w:spacing w:after="240"/>
              <w:jc w:val="both"/>
              <w:rPr>
                <w:color w:val="000000"/>
                <w:sz w:val="20"/>
                <w:szCs w:val="20"/>
                <w:lang w:val="en-US"/>
              </w:rPr>
            </w:pPr>
            <w:proofErr w:type="spellStart"/>
            <w:r w:rsidRPr="006F1455">
              <w:rPr>
                <w:rFonts w:ascii="Arial" w:hAnsi="Arial" w:cs="Arial"/>
                <w:spacing w:val="-2"/>
                <w:sz w:val="20"/>
              </w:rPr>
              <w:t>Сіз</w:t>
            </w:r>
            <w:proofErr w:type="spellEnd"/>
            <w:r w:rsidRPr="006F1455">
              <w:rPr>
                <w:rFonts w:ascii="Arial" w:hAnsi="Arial" w:cs="Arial"/>
                <w:spacing w:val="-2"/>
                <w:sz w:val="20"/>
                <w:lang w:val="en-US"/>
              </w:rPr>
              <w:t xml:space="preserve"> </w:t>
            </w:r>
            <w:r w:rsidRPr="006F1455">
              <w:rPr>
                <w:rFonts w:ascii="Arial" w:hAnsi="Arial" w:cs="Arial"/>
                <w:spacing w:val="-2"/>
                <w:sz w:val="20"/>
                <w:lang w:val="kk-KZ"/>
              </w:rPr>
              <w:t>КПМГ</w:t>
            </w:r>
            <w:r w:rsidRPr="006F1455">
              <w:rPr>
                <w:rFonts w:ascii="Arial" w:hAnsi="Arial" w:cs="Arial"/>
                <w:spacing w:val="-2"/>
                <w:sz w:val="20"/>
                <w:lang w:val="en-US"/>
              </w:rPr>
              <w:t xml:space="preserve"> </w:t>
            </w:r>
            <w:r w:rsidRPr="006F1455">
              <w:rPr>
                <w:rFonts w:ascii="Arial" w:hAnsi="Arial" w:cs="Arial"/>
                <w:spacing w:val="-2"/>
                <w:sz w:val="20"/>
              </w:rPr>
              <w:t>де</w:t>
            </w:r>
            <w:r w:rsidRPr="006F1455">
              <w:rPr>
                <w:rFonts w:ascii="Arial" w:hAnsi="Arial" w:cs="Arial"/>
                <w:spacing w:val="-2"/>
                <w:sz w:val="20"/>
                <w:lang w:val="en-US"/>
              </w:rPr>
              <w:t xml:space="preserve">, </w:t>
            </w:r>
            <w:r w:rsidRPr="006F1455">
              <w:rPr>
                <w:rFonts w:ascii="Arial" w:hAnsi="Arial" w:cs="Arial"/>
                <w:spacing w:val="-2"/>
                <w:sz w:val="20"/>
              </w:rPr>
              <w:t>Клиент</w:t>
            </w:r>
            <w:r w:rsidRPr="006F1455">
              <w:rPr>
                <w:rFonts w:ascii="Arial" w:hAnsi="Arial" w:cs="Arial"/>
                <w:spacing w:val="-2"/>
                <w:sz w:val="20"/>
                <w:lang w:val="en-US"/>
              </w:rPr>
              <w:t xml:space="preserve"> </w:t>
            </w:r>
            <w:r w:rsidRPr="006F1455">
              <w:rPr>
                <w:rFonts w:ascii="Arial" w:hAnsi="Arial" w:cs="Arial"/>
                <w:spacing w:val="-2"/>
                <w:sz w:val="20"/>
              </w:rPr>
              <w:t>те</w:t>
            </w:r>
            <w:r w:rsidRPr="006F1455">
              <w:rPr>
                <w:rFonts w:ascii="Arial" w:hAnsi="Arial" w:cs="Arial"/>
                <w:spacing w:val="-2"/>
                <w:sz w:val="20"/>
                <w:lang w:val="en-US"/>
              </w:rPr>
              <w:t xml:space="preserve"> </w:t>
            </w:r>
            <w:proofErr w:type="spellStart"/>
            <w:r w:rsidRPr="006F1455">
              <w:rPr>
                <w:rFonts w:ascii="Arial" w:hAnsi="Arial" w:cs="Arial"/>
                <w:spacing w:val="-2"/>
                <w:sz w:val="20"/>
              </w:rPr>
              <w:t>сіз</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немесе</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кез</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келген</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келіссөздер</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барысында</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Сіздің</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атыңыздан</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ұсынылуы</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мүмкін</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қандай</w:t>
            </w:r>
            <w:proofErr w:type="spellEnd"/>
            <w:r w:rsidRPr="006F1455">
              <w:rPr>
                <w:rFonts w:ascii="Arial" w:hAnsi="Arial" w:cs="Arial"/>
                <w:spacing w:val="-2"/>
                <w:sz w:val="20"/>
                <w:lang w:val="en-US"/>
              </w:rPr>
              <w:t xml:space="preserve"> </w:t>
            </w:r>
            <w:r w:rsidRPr="006F1455">
              <w:rPr>
                <w:rFonts w:ascii="Arial" w:hAnsi="Arial" w:cs="Arial"/>
                <w:spacing w:val="-2"/>
                <w:sz w:val="20"/>
              </w:rPr>
              <w:t>да</w:t>
            </w:r>
            <w:r w:rsidRPr="006F1455">
              <w:rPr>
                <w:rFonts w:ascii="Arial" w:hAnsi="Arial" w:cs="Arial"/>
                <w:spacing w:val="-2"/>
                <w:sz w:val="20"/>
                <w:lang w:val="en-US"/>
              </w:rPr>
              <w:t xml:space="preserve"> </w:t>
            </w:r>
            <w:proofErr w:type="spellStart"/>
            <w:r w:rsidRPr="006F1455">
              <w:rPr>
                <w:rFonts w:ascii="Arial" w:hAnsi="Arial" w:cs="Arial"/>
                <w:spacing w:val="-2"/>
                <w:sz w:val="20"/>
              </w:rPr>
              <w:t>бір</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Офертаны</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немесе</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ұсынысты</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қабылдауға</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міндеттеме</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алмайтындығын</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растайсыз</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Бұған</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қоса</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сіз</w:t>
            </w:r>
            <w:proofErr w:type="spellEnd"/>
            <w:r w:rsidRPr="006F1455">
              <w:rPr>
                <w:rFonts w:ascii="Arial" w:hAnsi="Arial" w:cs="Arial"/>
                <w:spacing w:val="-2"/>
                <w:sz w:val="20"/>
                <w:lang w:val="en-US"/>
              </w:rPr>
              <w:t xml:space="preserve"> KPMG </w:t>
            </w:r>
            <w:r w:rsidRPr="006F1455">
              <w:rPr>
                <w:rFonts w:ascii="Arial" w:hAnsi="Arial" w:cs="Arial"/>
                <w:spacing w:val="-2"/>
                <w:sz w:val="20"/>
              </w:rPr>
              <w:t>де</w:t>
            </w:r>
            <w:r w:rsidRPr="006F1455">
              <w:rPr>
                <w:rFonts w:ascii="Arial" w:hAnsi="Arial" w:cs="Arial"/>
                <w:spacing w:val="-2"/>
                <w:sz w:val="20"/>
                <w:lang w:val="en-US"/>
              </w:rPr>
              <w:t xml:space="preserve">, </w:t>
            </w:r>
            <w:r w:rsidRPr="006F1455">
              <w:rPr>
                <w:rFonts w:ascii="Arial" w:hAnsi="Arial" w:cs="Arial"/>
                <w:spacing w:val="-2"/>
                <w:sz w:val="20"/>
              </w:rPr>
              <w:t>Клиент</w:t>
            </w:r>
            <w:r w:rsidRPr="006F1455">
              <w:rPr>
                <w:rFonts w:ascii="Arial" w:hAnsi="Arial" w:cs="Arial"/>
                <w:spacing w:val="-2"/>
                <w:sz w:val="20"/>
                <w:lang w:val="en-US"/>
              </w:rPr>
              <w:t xml:space="preserve"> </w:t>
            </w:r>
            <w:r w:rsidRPr="006F1455">
              <w:rPr>
                <w:rFonts w:ascii="Arial" w:hAnsi="Arial" w:cs="Arial"/>
                <w:spacing w:val="-2"/>
                <w:sz w:val="20"/>
              </w:rPr>
              <w:t>те</w:t>
            </w:r>
            <w:r w:rsidRPr="006F1455">
              <w:rPr>
                <w:rFonts w:ascii="Arial" w:hAnsi="Arial" w:cs="Arial"/>
                <w:spacing w:val="-2"/>
                <w:sz w:val="20"/>
                <w:lang w:val="en-US"/>
              </w:rPr>
              <w:t xml:space="preserve"> </w:t>
            </w:r>
            <w:proofErr w:type="spellStart"/>
            <w:r w:rsidRPr="006F1455">
              <w:rPr>
                <w:rFonts w:ascii="Arial" w:hAnsi="Arial" w:cs="Arial"/>
                <w:spacing w:val="-2"/>
                <w:sz w:val="20"/>
              </w:rPr>
              <w:t>ықтимал</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мәмілеге</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байланысты</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кез</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келген</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мән</w:t>
            </w:r>
            <w:proofErr w:type="spellEnd"/>
            <w:r w:rsidRPr="006F1455">
              <w:rPr>
                <w:rFonts w:ascii="Arial" w:hAnsi="Arial" w:cs="Arial"/>
                <w:spacing w:val="-2"/>
                <w:sz w:val="20"/>
                <w:lang w:val="en-US"/>
              </w:rPr>
              <w:t>-</w:t>
            </w:r>
            <w:proofErr w:type="spellStart"/>
            <w:r w:rsidRPr="006F1455">
              <w:rPr>
                <w:rFonts w:ascii="Arial" w:hAnsi="Arial" w:cs="Arial"/>
                <w:spacing w:val="-2"/>
                <w:sz w:val="20"/>
              </w:rPr>
              <w:t>жайлар</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бойынша</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Сіздің</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жұмсаған</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кез</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келген</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шығыныңыз</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үшін</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жауап</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бермейтінін</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растайсыз</w:t>
            </w:r>
            <w:proofErr w:type="spellEnd"/>
            <w:r w:rsidR="007E2584" w:rsidRPr="006F1455">
              <w:rPr>
                <w:rFonts w:ascii="Arial" w:hAnsi="Arial" w:cs="Arial"/>
                <w:spacing w:val="-2"/>
                <w:sz w:val="20"/>
                <w:lang w:val="en-US"/>
              </w:rPr>
              <w:t xml:space="preserve">. </w:t>
            </w:r>
          </w:p>
        </w:tc>
      </w:tr>
      <w:tr w:rsidR="00340025" w:rsidRPr="008D092B" w14:paraId="60397639" w14:textId="77777777" w:rsidTr="00814FC2">
        <w:tc>
          <w:tcPr>
            <w:tcW w:w="4851" w:type="dxa"/>
          </w:tcPr>
          <w:p w14:paraId="253CB76D" w14:textId="4CB2EB91" w:rsidR="00340025" w:rsidRPr="00650F2D" w:rsidRDefault="00340025">
            <w:pPr>
              <w:pStyle w:val="af1"/>
              <w:numPr>
                <w:ilvl w:val="0"/>
                <w:numId w:val="40"/>
              </w:numPr>
              <w:spacing w:after="240"/>
              <w:jc w:val="both"/>
              <w:rPr>
                <w:noProof/>
                <w:color w:val="000000"/>
                <w:sz w:val="20"/>
                <w:szCs w:val="20"/>
                <w:lang w:val="en-US"/>
              </w:rPr>
            </w:pPr>
            <w:r w:rsidRPr="008058AD">
              <w:rPr>
                <w:rFonts w:ascii="Arial" w:hAnsi="Arial" w:cs="Arial"/>
                <w:sz w:val="20"/>
                <w:lang w:val="en-US"/>
              </w:rPr>
              <w:t xml:space="preserve">You agree not to engage in any contact of any kind, directly or indirectly, with the staff or Representatives of the Client concerning the business, operations, prospects or finances of the Client without prior written consent by KPMG, except for those contacts made in the ordinary course of business, for a period of 24 months following the signing of this Agreement. </w:t>
            </w:r>
          </w:p>
        </w:tc>
        <w:tc>
          <w:tcPr>
            <w:tcW w:w="4812" w:type="dxa"/>
          </w:tcPr>
          <w:p w14:paraId="25559B74" w14:textId="1259ABF4" w:rsidR="00340025" w:rsidRPr="006F1455" w:rsidRDefault="006F1455" w:rsidP="006F1455">
            <w:pPr>
              <w:spacing w:after="240"/>
              <w:ind w:left="315" w:hanging="283"/>
              <w:jc w:val="both"/>
              <w:rPr>
                <w:color w:val="000000"/>
                <w:sz w:val="20"/>
                <w:szCs w:val="20"/>
                <w:lang w:val="en-US"/>
              </w:rPr>
            </w:pPr>
            <w:r>
              <w:rPr>
                <w:rFonts w:ascii="Arial" w:hAnsi="Arial" w:cs="Arial"/>
                <w:spacing w:val="-2"/>
                <w:sz w:val="20"/>
                <w:lang w:val="kk-KZ"/>
              </w:rPr>
              <w:t xml:space="preserve">9  </w:t>
            </w:r>
            <w:proofErr w:type="spellStart"/>
            <w:r w:rsidR="00216F78" w:rsidRPr="006F1455">
              <w:rPr>
                <w:rFonts w:ascii="Arial" w:hAnsi="Arial" w:cs="Arial"/>
                <w:spacing w:val="-2"/>
                <w:sz w:val="20"/>
              </w:rPr>
              <w:t>Сіз</w:t>
            </w:r>
            <w:proofErr w:type="spellEnd"/>
            <w:r w:rsidR="00216F78" w:rsidRPr="006F1455">
              <w:rPr>
                <w:rFonts w:ascii="Arial" w:hAnsi="Arial" w:cs="Arial"/>
                <w:spacing w:val="-2"/>
                <w:sz w:val="20"/>
                <w:lang w:val="en-US"/>
              </w:rPr>
              <w:t xml:space="preserve"> </w:t>
            </w:r>
            <w:r w:rsidR="00216F78" w:rsidRPr="006F1455">
              <w:rPr>
                <w:rFonts w:ascii="Arial" w:hAnsi="Arial" w:cs="Arial"/>
                <w:spacing w:val="-2"/>
                <w:sz w:val="20"/>
              </w:rPr>
              <w:t>осы</w:t>
            </w:r>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Келісімге</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қол</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қойылғаннан</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кейін</w:t>
            </w:r>
            <w:proofErr w:type="spellEnd"/>
            <w:r w:rsidR="00216F78" w:rsidRPr="006F1455">
              <w:rPr>
                <w:rFonts w:ascii="Arial" w:hAnsi="Arial" w:cs="Arial"/>
                <w:spacing w:val="-2"/>
                <w:sz w:val="20"/>
                <w:lang w:val="en-US"/>
              </w:rPr>
              <w:t xml:space="preserve"> 24 </w:t>
            </w:r>
            <w:r w:rsidR="00216F78" w:rsidRPr="006F1455">
              <w:rPr>
                <w:rFonts w:ascii="Arial" w:hAnsi="Arial" w:cs="Arial"/>
                <w:spacing w:val="-2"/>
                <w:sz w:val="20"/>
              </w:rPr>
              <w:t>ай</w:t>
            </w:r>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ішінде</w:t>
            </w:r>
            <w:proofErr w:type="spellEnd"/>
            <w:r w:rsidR="00216F78" w:rsidRPr="006F1455">
              <w:rPr>
                <w:rFonts w:ascii="Arial" w:hAnsi="Arial" w:cs="Arial"/>
                <w:spacing w:val="-2"/>
                <w:sz w:val="20"/>
                <w:lang w:val="en-US"/>
              </w:rPr>
              <w:t xml:space="preserve"> </w:t>
            </w:r>
            <w:r w:rsidR="00216F78" w:rsidRPr="006F1455">
              <w:rPr>
                <w:rFonts w:ascii="Arial" w:hAnsi="Arial" w:cs="Arial"/>
                <w:spacing w:val="-2"/>
                <w:sz w:val="20"/>
                <w:lang w:val="kk-KZ"/>
              </w:rPr>
              <w:t>КПМГ</w:t>
            </w:r>
            <w:r w:rsidR="00216F78" w:rsidRPr="006F1455">
              <w:rPr>
                <w:rFonts w:ascii="Arial" w:hAnsi="Arial" w:cs="Arial"/>
                <w:spacing w:val="-2"/>
                <w:sz w:val="20"/>
                <w:lang w:val="en-US"/>
              </w:rPr>
              <w:t>-</w:t>
            </w:r>
            <w:r w:rsidR="00216F78" w:rsidRPr="006F1455">
              <w:rPr>
                <w:rFonts w:ascii="Arial" w:hAnsi="Arial" w:cs="Arial"/>
                <w:spacing w:val="-2"/>
                <w:sz w:val="20"/>
              </w:rPr>
              <w:t>н</w:t>
            </w:r>
            <w:r w:rsidR="00216F78" w:rsidRPr="006F1455">
              <w:rPr>
                <w:rFonts w:ascii="Arial" w:hAnsi="Arial" w:cs="Arial"/>
                <w:spacing w:val="-2"/>
                <w:sz w:val="20"/>
                <w:lang w:val="kk-KZ"/>
              </w:rPr>
              <w:t>і</w:t>
            </w:r>
            <w:r w:rsidR="00216F78" w:rsidRPr="006F1455">
              <w:rPr>
                <w:rFonts w:ascii="Arial" w:hAnsi="Arial" w:cs="Arial"/>
                <w:spacing w:val="-2"/>
                <w:sz w:val="20"/>
              </w:rPr>
              <w:t>ң</w:t>
            </w:r>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алдын</w:t>
            </w:r>
            <w:proofErr w:type="spellEnd"/>
            <w:r w:rsidR="00216F78" w:rsidRPr="006F1455">
              <w:rPr>
                <w:rFonts w:ascii="Arial" w:hAnsi="Arial" w:cs="Arial"/>
                <w:spacing w:val="-2"/>
                <w:sz w:val="20"/>
                <w:lang w:val="en-US"/>
              </w:rPr>
              <w:t xml:space="preserve"> </w:t>
            </w:r>
            <w:r w:rsidR="00216F78" w:rsidRPr="006F1455">
              <w:rPr>
                <w:rFonts w:ascii="Arial" w:hAnsi="Arial" w:cs="Arial"/>
                <w:spacing w:val="-2"/>
                <w:sz w:val="20"/>
              </w:rPr>
              <w:t>ала</w:t>
            </w:r>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жазбаша</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келісімінсіз</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клиенттің</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қызметіне</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оның</w:t>
            </w:r>
            <w:proofErr w:type="spellEnd"/>
            <w:r w:rsidR="00216F78" w:rsidRPr="006F1455">
              <w:rPr>
                <w:rFonts w:ascii="Arial" w:hAnsi="Arial" w:cs="Arial"/>
                <w:spacing w:val="-2"/>
                <w:sz w:val="20"/>
                <w:lang w:val="en-US"/>
              </w:rPr>
              <w:t xml:space="preserve"> </w:t>
            </w:r>
            <w:r w:rsidR="00216F78" w:rsidRPr="006F1455">
              <w:rPr>
                <w:rFonts w:ascii="Arial" w:hAnsi="Arial" w:cs="Arial"/>
                <w:spacing w:val="-2"/>
                <w:sz w:val="20"/>
              </w:rPr>
              <w:t>даму</w:t>
            </w:r>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перспективаларына</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немесе</w:t>
            </w:r>
            <w:proofErr w:type="spellEnd"/>
            <w:r w:rsidR="00216F78" w:rsidRPr="006F1455">
              <w:rPr>
                <w:rFonts w:ascii="Arial" w:hAnsi="Arial" w:cs="Arial"/>
                <w:spacing w:val="-2"/>
                <w:sz w:val="20"/>
                <w:lang w:val="en-US"/>
              </w:rPr>
              <w:t xml:space="preserve"> </w:t>
            </w:r>
            <w:r w:rsidR="00216F78" w:rsidRPr="006F1455">
              <w:rPr>
                <w:rFonts w:ascii="Arial" w:hAnsi="Arial" w:cs="Arial"/>
                <w:spacing w:val="-2"/>
                <w:sz w:val="20"/>
              </w:rPr>
              <w:t>клиент</w:t>
            </w:r>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қызметкерлерімен</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немесе</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өкілдерімен</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оның</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қаржысының</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жай</w:t>
            </w:r>
            <w:proofErr w:type="spellEnd"/>
            <w:r w:rsidR="00216F78" w:rsidRPr="006F1455">
              <w:rPr>
                <w:rFonts w:ascii="Arial" w:hAnsi="Arial" w:cs="Arial"/>
                <w:spacing w:val="-2"/>
                <w:sz w:val="20"/>
                <w:lang w:val="en-US"/>
              </w:rPr>
              <w:t>-</w:t>
            </w:r>
            <w:proofErr w:type="spellStart"/>
            <w:r w:rsidR="00216F78" w:rsidRPr="006F1455">
              <w:rPr>
                <w:rFonts w:ascii="Arial" w:hAnsi="Arial" w:cs="Arial"/>
                <w:spacing w:val="-2"/>
                <w:sz w:val="20"/>
              </w:rPr>
              <w:t>күйіне</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қатысты</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тікелей</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немесе</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жанама</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әдеттегі</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шаруашылық</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қызмет</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процесінде</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белгіленетін</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және</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қолдау</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көрсетілетін</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байланыстарды</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қоспағанда</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қандай</w:t>
            </w:r>
            <w:proofErr w:type="spellEnd"/>
            <w:r w:rsidR="00216F78" w:rsidRPr="006F1455">
              <w:rPr>
                <w:rFonts w:ascii="Arial" w:hAnsi="Arial" w:cs="Arial"/>
                <w:spacing w:val="-2"/>
                <w:sz w:val="20"/>
                <w:lang w:val="en-US"/>
              </w:rPr>
              <w:t xml:space="preserve"> </w:t>
            </w:r>
            <w:r w:rsidR="00216F78" w:rsidRPr="006F1455">
              <w:rPr>
                <w:rFonts w:ascii="Arial" w:hAnsi="Arial" w:cs="Arial"/>
                <w:spacing w:val="-2"/>
                <w:sz w:val="20"/>
              </w:rPr>
              <w:t>да</w:t>
            </w:r>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бір</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байланыстарға</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бастамашылық</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жасамауға</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оларға</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жол</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бермеуге</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және</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қатыспауға</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міндеттенесіз</w:t>
            </w:r>
            <w:proofErr w:type="spellEnd"/>
            <w:r w:rsidR="00340025" w:rsidRPr="006F1455">
              <w:rPr>
                <w:rFonts w:ascii="Arial" w:hAnsi="Arial" w:cs="Arial"/>
                <w:spacing w:val="-2"/>
                <w:sz w:val="20"/>
                <w:lang w:val="en-US"/>
              </w:rPr>
              <w:t>.</w:t>
            </w:r>
          </w:p>
        </w:tc>
      </w:tr>
      <w:tr w:rsidR="00336A98" w:rsidRPr="008D092B" w14:paraId="6B2F4255" w14:textId="77777777" w:rsidTr="00814FC2">
        <w:tc>
          <w:tcPr>
            <w:tcW w:w="4851" w:type="dxa"/>
          </w:tcPr>
          <w:p w14:paraId="177954AE" w14:textId="03B248CC" w:rsidR="00336A98" w:rsidRPr="00650F2D" w:rsidRDefault="00336A98">
            <w:pPr>
              <w:pStyle w:val="af1"/>
              <w:numPr>
                <w:ilvl w:val="0"/>
                <w:numId w:val="42"/>
              </w:numPr>
              <w:spacing w:after="240"/>
              <w:jc w:val="both"/>
              <w:rPr>
                <w:noProof/>
                <w:color w:val="000000"/>
                <w:sz w:val="20"/>
                <w:szCs w:val="20"/>
                <w:lang w:val="en-US"/>
              </w:rPr>
            </w:pPr>
            <w:r w:rsidRPr="008058AD">
              <w:rPr>
                <w:rFonts w:ascii="Arial" w:hAnsi="Arial" w:cs="Arial"/>
                <w:sz w:val="20"/>
                <w:lang w:val="en-US"/>
              </w:rPr>
              <w:t>You agree not to engage in any contact of any kind, directly or indirectly, in connection with or relation to a possible Transaction with other interested or potentially interested parties, regardless of their participation in any Transaction process.</w:t>
            </w:r>
          </w:p>
        </w:tc>
        <w:tc>
          <w:tcPr>
            <w:tcW w:w="4812" w:type="dxa"/>
          </w:tcPr>
          <w:p w14:paraId="24B2673D" w14:textId="7B3F1CC8" w:rsidR="00336A98" w:rsidRPr="006F1455" w:rsidRDefault="006F1455" w:rsidP="006F1455">
            <w:pPr>
              <w:spacing w:after="240"/>
              <w:ind w:left="315" w:hanging="283"/>
              <w:jc w:val="both"/>
              <w:rPr>
                <w:color w:val="000000"/>
                <w:sz w:val="20"/>
                <w:szCs w:val="20"/>
                <w:lang w:val="en-US"/>
              </w:rPr>
            </w:pPr>
            <w:r>
              <w:rPr>
                <w:rFonts w:ascii="Arial" w:hAnsi="Arial" w:cs="Arial"/>
                <w:spacing w:val="-2"/>
                <w:sz w:val="20"/>
                <w:lang w:val="kk-KZ"/>
              </w:rPr>
              <w:t xml:space="preserve">10 </w:t>
            </w:r>
            <w:proofErr w:type="spellStart"/>
            <w:r w:rsidR="00216F78" w:rsidRPr="006F1455">
              <w:rPr>
                <w:rFonts w:ascii="Arial" w:hAnsi="Arial" w:cs="Arial"/>
                <w:spacing w:val="-2"/>
                <w:sz w:val="20"/>
              </w:rPr>
              <w:t>Сіз</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мәміленің</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кез</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келген</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кезеңінде</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олардың</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қатысуына</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қарамастан</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басқа</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мүдделі</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немесе</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ықтимал</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мүдделі</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тұлғалармен</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мәмілеге</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қатысты</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тікелей</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немесе</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жанама</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түрде</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қандай</w:t>
            </w:r>
            <w:proofErr w:type="spellEnd"/>
            <w:r w:rsidR="00216F78" w:rsidRPr="006F1455">
              <w:rPr>
                <w:rFonts w:ascii="Arial" w:hAnsi="Arial" w:cs="Arial"/>
                <w:spacing w:val="-2"/>
                <w:sz w:val="20"/>
                <w:lang w:val="en-US"/>
              </w:rPr>
              <w:t xml:space="preserve"> </w:t>
            </w:r>
            <w:r w:rsidR="00216F78" w:rsidRPr="006F1455">
              <w:rPr>
                <w:rFonts w:ascii="Arial" w:hAnsi="Arial" w:cs="Arial"/>
                <w:spacing w:val="-2"/>
                <w:sz w:val="20"/>
              </w:rPr>
              <w:t>да</w:t>
            </w:r>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бір</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байланыстарға</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бастамашылық</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жасамауға</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жол</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бермеуге</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және</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қатыспауға</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міндеттенесіз</w:t>
            </w:r>
            <w:proofErr w:type="spellEnd"/>
            <w:r w:rsidR="00336A98" w:rsidRPr="006F1455">
              <w:rPr>
                <w:rFonts w:ascii="Arial" w:hAnsi="Arial" w:cs="Arial"/>
                <w:spacing w:val="-2"/>
                <w:sz w:val="20"/>
                <w:lang w:val="en-US"/>
              </w:rPr>
              <w:t>.</w:t>
            </w:r>
          </w:p>
        </w:tc>
      </w:tr>
      <w:tr w:rsidR="00C409C5" w:rsidRPr="008D092B" w14:paraId="5D565FB6" w14:textId="77777777" w:rsidTr="00814FC2">
        <w:tc>
          <w:tcPr>
            <w:tcW w:w="4851" w:type="dxa"/>
          </w:tcPr>
          <w:p w14:paraId="0F10B968" w14:textId="15E76C6B" w:rsidR="00C409C5" w:rsidRPr="00650F2D" w:rsidRDefault="00C409C5">
            <w:pPr>
              <w:pStyle w:val="af1"/>
              <w:numPr>
                <w:ilvl w:val="0"/>
                <w:numId w:val="43"/>
              </w:numPr>
              <w:spacing w:after="240"/>
              <w:jc w:val="both"/>
              <w:rPr>
                <w:noProof/>
                <w:color w:val="000000"/>
                <w:sz w:val="20"/>
                <w:szCs w:val="20"/>
                <w:lang w:val="en-US"/>
              </w:rPr>
            </w:pPr>
            <w:r w:rsidRPr="008058AD">
              <w:rPr>
                <w:rFonts w:ascii="Arial" w:hAnsi="Arial" w:cs="Arial"/>
                <w:sz w:val="20"/>
                <w:lang w:val="en-US"/>
              </w:rPr>
              <w:t xml:space="preserve">You agree not to recruit employees of KPMG or the Client or to offer them contracts of employment without KPMG’s or the Client prior written consent for a period of 24 months following the signing of this Agreement. </w:t>
            </w:r>
          </w:p>
        </w:tc>
        <w:tc>
          <w:tcPr>
            <w:tcW w:w="4812" w:type="dxa"/>
          </w:tcPr>
          <w:p w14:paraId="0FA58E72" w14:textId="44F0600F" w:rsidR="00C409C5" w:rsidRPr="006F1455" w:rsidRDefault="006F1455" w:rsidP="006F1455">
            <w:pPr>
              <w:spacing w:after="240"/>
              <w:ind w:left="315" w:hanging="283"/>
              <w:jc w:val="both"/>
              <w:rPr>
                <w:color w:val="000000"/>
                <w:sz w:val="20"/>
                <w:szCs w:val="20"/>
                <w:lang w:val="en-US"/>
              </w:rPr>
            </w:pPr>
            <w:r>
              <w:rPr>
                <w:rFonts w:ascii="Arial" w:hAnsi="Arial" w:cs="Arial"/>
                <w:spacing w:val="-2"/>
                <w:sz w:val="20"/>
                <w:lang w:val="kk-KZ"/>
              </w:rPr>
              <w:t xml:space="preserve">11 </w:t>
            </w:r>
            <w:proofErr w:type="spellStart"/>
            <w:r w:rsidR="00216F78" w:rsidRPr="006F1455">
              <w:rPr>
                <w:rFonts w:ascii="Arial" w:hAnsi="Arial" w:cs="Arial"/>
                <w:spacing w:val="-2"/>
                <w:sz w:val="20"/>
              </w:rPr>
              <w:t>Сіз</w:t>
            </w:r>
            <w:proofErr w:type="spellEnd"/>
            <w:r w:rsidR="00216F78" w:rsidRPr="006F1455">
              <w:rPr>
                <w:rFonts w:ascii="Arial" w:hAnsi="Arial" w:cs="Arial"/>
                <w:spacing w:val="-2"/>
                <w:sz w:val="20"/>
                <w:lang w:val="en-US"/>
              </w:rPr>
              <w:t xml:space="preserve"> </w:t>
            </w:r>
            <w:r w:rsidR="00216F78" w:rsidRPr="006F1455">
              <w:rPr>
                <w:rFonts w:ascii="Arial" w:hAnsi="Arial" w:cs="Arial"/>
                <w:spacing w:val="-2"/>
                <w:sz w:val="20"/>
              </w:rPr>
              <w:t>осы</w:t>
            </w:r>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Келісімге</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қол</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қойылған</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күннен</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бастап</w:t>
            </w:r>
            <w:proofErr w:type="spellEnd"/>
            <w:r w:rsidR="00216F78" w:rsidRPr="006F1455">
              <w:rPr>
                <w:rFonts w:ascii="Arial" w:hAnsi="Arial" w:cs="Arial"/>
                <w:spacing w:val="-2"/>
                <w:sz w:val="20"/>
                <w:lang w:val="en-US"/>
              </w:rPr>
              <w:t xml:space="preserve"> 24 </w:t>
            </w:r>
            <w:r w:rsidR="00216F78" w:rsidRPr="006F1455">
              <w:rPr>
                <w:rFonts w:ascii="Arial" w:hAnsi="Arial" w:cs="Arial"/>
                <w:spacing w:val="-2"/>
                <w:sz w:val="20"/>
              </w:rPr>
              <w:t>ай</w:t>
            </w:r>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ішінде</w:t>
            </w:r>
            <w:proofErr w:type="spellEnd"/>
            <w:r w:rsidR="00216F78" w:rsidRPr="006F1455">
              <w:rPr>
                <w:rFonts w:ascii="Arial" w:hAnsi="Arial" w:cs="Arial"/>
                <w:spacing w:val="-2"/>
                <w:sz w:val="20"/>
                <w:lang w:val="en-US"/>
              </w:rPr>
              <w:t xml:space="preserve"> </w:t>
            </w:r>
            <w:r w:rsidR="00216F78" w:rsidRPr="006F1455">
              <w:rPr>
                <w:rFonts w:ascii="Arial" w:hAnsi="Arial" w:cs="Arial"/>
                <w:spacing w:val="-2"/>
                <w:sz w:val="20"/>
                <w:lang w:val="kk-KZ"/>
              </w:rPr>
              <w:t>КПМГ</w:t>
            </w:r>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немесе</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клиенттің</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алдын</w:t>
            </w:r>
            <w:proofErr w:type="spellEnd"/>
            <w:r w:rsidR="00216F78" w:rsidRPr="006F1455">
              <w:rPr>
                <w:rFonts w:ascii="Arial" w:hAnsi="Arial" w:cs="Arial"/>
                <w:spacing w:val="-2"/>
                <w:sz w:val="20"/>
                <w:lang w:val="en-US"/>
              </w:rPr>
              <w:t xml:space="preserve"> </w:t>
            </w:r>
            <w:r w:rsidR="00216F78" w:rsidRPr="006F1455">
              <w:rPr>
                <w:rFonts w:ascii="Arial" w:hAnsi="Arial" w:cs="Arial"/>
                <w:spacing w:val="-2"/>
                <w:sz w:val="20"/>
              </w:rPr>
              <w:t>ала</w:t>
            </w:r>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жазбаша</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келісімінсіз</w:t>
            </w:r>
            <w:proofErr w:type="spellEnd"/>
            <w:r w:rsidR="00216F78" w:rsidRPr="006F1455">
              <w:rPr>
                <w:rFonts w:ascii="Arial" w:hAnsi="Arial" w:cs="Arial"/>
                <w:spacing w:val="-2"/>
                <w:sz w:val="20"/>
                <w:lang w:val="en-US"/>
              </w:rPr>
              <w:t xml:space="preserve"> </w:t>
            </w:r>
            <w:r w:rsidR="00216F78" w:rsidRPr="006F1455">
              <w:rPr>
                <w:rFonts w:ascii="Arial" w:hAnsi="Arial" w:cs="Arial"/>
                <w:spacing w:val="-2"/>
                <w:sz w:val="20"/>
                <w:lang w:val="kk-KZ"/>
              </w:rPr>
              <w:t>КПМГ</w:t>
            </w:r>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қызметкерлерін</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немесе</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клиентті</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жалдамауға</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және</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оларға</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еңбек</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шарттарын</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ұсынбауға</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міндеттенесіз</w:t>
            </w:r>
            <w:proofErr w:type="spellEnd"/>
            <w:r w:rsidR="00C409C5" w:rsidRPr="006F1455">
              <w:rPr>
                <w:rFonts w:ascii="Arial" w:hAnsi="Arial" w:cs="Arial"/>
                <w:spacing w:val="-2"/>
                <w:sz w:val="20"/>
                <w:lang w:val="en-US"/>
              </w:rPr>
              <w:t xml:space="preserve">. </w:t>
            </w:r>
          </w:p>
        </w:tc>
      </w:tr>
      <w:tr w:rsidR="00F81800" w:rsidRPr="008D092B" w14:paraId="2D32A849" w14:textId="77777777" w:rsidTr="00814FC2">
        <w:tc>
          <w:tcPr>
            <w:tcW w:w="4851" w:type="dxa"/>
          </w:tcPr>
          <w:p w14:paraId="55A2C114" w14:textId="3F554EBC" w:rsidR="00F81800" w:rsidRPr="00650F2D" w:rsidRDefault="00F81800">
            <w:pPr>
              <w:pStyle w:val="af1"/>
              <w:numPr>
                <w:ilvl w:val="0"/>
                <w:numId w:val="41"/>
              </w:numPr>
              <w:spacing w:after="240"/>
              <w:jc w:val="both"/>
              <w:rPr>
                <w:noProof/>
                <w:color w:val="000000"/>
                <w:sz w:val="20"/>
                <w:szCs w:val="20"/>
                <w:lang w:val="en-US"/>
              </w:rPr>
            </w:pPr>
            <w:r w:rsidRPr="008058AD">
              <w:rPr>
                <w:rFonts w:ascii="Arial" w:hAnsi="Arial" w:cs="Arial"/>
                <w:sz w:val="20"/>
                <w:lang w:val="en-US"/>
              </w:rPr>
              <w:t>No failure or delay by KPMG in exercising any right, power or privilege hereunder shall operate as a waiver thereof, nor shall any single or partial exercise thereof preclude any other or further exercise thereof or the exercise of any right, power or privilege hereunder.</w:t>
            </w:r>
          </w:p>
        </w:tc>
        <w:tc>
          <w:tcPr>
            <w:tcW w:w="4812" w:type="dxa"/>
          </w:tcPr>
          <w:p w14:paraId="5FD5EEAF" w14:textId="10ACDE65" w:rsidR="00F81800" w:rsidRPr="006F1455" w:rsidRDefault="00216F78">
            <w:pPr>
              <w:pStyle w:val="af1"/>
              <w:numPr>
                <w:ilvl w:val="0"/>
                <w:numId w:val="77"/>
              </w:numPr>
              <w:spacing w:after="240"/>
              <w:ind w:left="315"/>
              <w:jc w:val="both"/>
              <w:rPr>
                <w:color w:val="000000"/>
                <w:sz w:val="20"/>
                <w:szCs w:val="20"/>
                <w:lang w:val="en-US"/>
              </w:rPr>
            </w:pPr>
            <w:r w:rsidRPr="006F1455">
              <w:rPr>
                <w:rFonts w:ascii="Arial" w:hAnsi="Arial" w:cs="Arial"/>
                <w:spacing w:val="-2"/>
                <w:sz w:val="20"/>
              </w:rPr>
              <w:t>Осы</w:t>
            </w:r>
            <w:r w:rsidRPr="006F1455">
              <w:rPr>
                <w:rFonts w:ascii="Arial" w:hAnsi="Arial" w:cs="Arial"/>
                <w:spacing w:val="-2"/>
                <w:sz w:val="20"/>
                <w:lang w:val="en-US"/>
              </w:rPr>
              <w:t xml:space="preserve"> </w:t>
            </w:r>
            <w:proofErr w:type="spellStart"/>
            <w:r w:rsidRPr="006F1455">
              <w:rPr>
                <w:rFonts w:ascii="Arial" w:hAnsi="Arial" w:cs="Arial"/>
                <w:spacing w:val="-2"/>
                <w:sz w:val="20"/>
              </w:rPr>
              <w:t>Келісім</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бойынша</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кез</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келген</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құқықты</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өкілеттіктерді</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немесе</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артықшылықтарды</w:t>
            </w:r>
            <w:proofErr w:type="spellEnd"/>
            <w:r w:rsidRPr="006F1455">
              <w:rPr>
                <w:rFonts w:ascii="Arial" w:hAnsi="Arial" w:cs="Arial"/>
                <w:spacing w:val="-2"/>
                <w:sz w:val="20"/>
                <w:lang w:val="en-US"/>
              </w:rPr>
              <w:t xml:space="preserve"> </w:t>
            </w:r>
            <w:r w:rsidRPr="006F1455">
              <w:rPr>
                <w:rFonts w:ascii="Arial" w:hAnsi="Arial" w:cs="Arial"/>
                <w:spacing w:val="-2"/>
                <w:sz w:val="20"/>
                <w:lang w:val="kk-KZ"/>
              </w:rPr>
              <w:t>КПМГ</w:t>
            </w:r>
            <w:r w:rsidRPr="006F1455">
              <w:rPr>
                <w:rFonts w:ascii="Arial" w:hAnsi="Arial" w:cs="Arial"/>
                <w:spacing w:val="-2"/>
                <w:sz w:val="20"/>
                <w:lang w:val="en-US"/>
              </w:rPr>
              <w:t xml:space="preserve"> </w:t>
            </w:r>
            <w:proofErr w:type="spellStart"/>
            <w:r w:rsidRPr="006F1455">
              <w:rPr>
                <w:rFonts w:ascii="Arial" w:hAnsi="Arial" w:cs="Arial"/>
                <w:spacing w:val="-2"/>
                <w:sz w:val="20"/>
              </w:rPr>
              <w:t>жүзеге</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асыруда</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ешқандай</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жүзеге</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асырмау</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немесе</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кідірту</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олардан</w:t>
            </w:r>
            <w:proofErr w:type="spellEnd"/>
            <w:r w:rsidRPr="006F1455">
              <w:rPr>
                <w:rFonts w:ascii="Arial" w:hAnsi="Arial" w:cs="Arial"/>
                <w:spacing w:val="-2"/>
                <w:sz w:val="20"/>
                <w:lang w:val="en-US"/>
              </w:rPr>
              <w:t xml:space="preserve"> </w:t>
            </w:r>
            <w:r w:rsidRPr="006F1455">
              <w:rPr>
                <w:rFonts w:ascii="Arial" w:hAnsi="Arial" w:cs="Arial"/>
                <w:spacing w:val="-2"/>
                <w:sz w:val="20"/>
              </w:rPr>
              <w:t>бас</w:t>
            </w:r>
            <w:r w:rsidRPr="006F1455">
              <w:rPr>
                <w:rFonts w:ascii="Arial" w:hAnsi="Arial" w:cs="Arial"/>
                <w:spacing w:val="-2"/>
                <w:sz w:val="20"/>
                <w:lang w:val="en-US"/>
              </w:rPr>
              <w:t xml:space="preserve"> </w:t>
            </w:r>
            <w:proofErr w:type="spellStart"/>
            <w:r w:rsidRPr="006F1455">
              <w:rPr>
                <w:rFonts w:ascii="Arial" w:hAnsi="Arial" w:cs="Arial"/>
                <w:spacing w:val="-2"/>
                <w:sz w:val="20"/>
              </w:rPr>
              <w:t>тарту</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ретінде</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қаралмайды</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сол</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сияқты</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осындай</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құқықтарды</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өкілеттіктерді</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немесе</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артықшылықтарды</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кез</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келген</w:t>
            </w:r>
            <w:proofErr w:type="spellEnd"/>
            <w:r w:rsidRPr="006F1455">
              <w:rPr>
                <w:rFonts w:ascii="Arial" w:hAnsi="Arial" w:cs="Arial"/>
                <w:spacing w:val="-2"/>
                <w:sz w:val="20"/>
                <w:lang w:val="en-US"/>
              </w:rPr>
              <w:t xml:space="preserve"> </w:t>
            </w:r>
            <w:r w:rsidRPr="006F1455">
              <w:rPr>
                <w:rFonts w:ascii="Arial" w:hAnsi="Arial" w:cs="Arial"/>
                <w:spacing w:val="-2"/>
                <w:sz w:val="20"/>
              </w:rPr>
              <w:t>дара</w:t>
            </w:r>
            <w:r w:rsidRPr="006F1455">
              <w:rPr>
                <w:rFonts w:ascii="Arial" w:hAnsi="Arial" w:cs="Arial"/>
                <w:spacing w:val="-2"/>
                <w:sz w:val="20"/>
                <w:lang w:val="en-US"/>
              </w:rPr>
              <w:t xml:space="preserve"> </w:t>
            </w:r>
            <w:proofErr w:type="spellStart"/>
            <w:r w:rsidRPr="006F1455">
              <w:rPr>
                <w:rFonts w:ascii="Arial" w:hAnsi="Arial" w:cs="Arial"/>
                <w:spacing w:val="-2"/>
                <w:sz w:val="20"/>
              </w:rPr>
              <w:t>немесе</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ішінара</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жүзеге</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асыру</w:t>
            </w:r>
            <w:proofErr w:type="spellEnd"/>
            <w:r w:rsidRPr="006F1455">
              <w:rPr>
                <w:rFonts w:ascii="Arial" w:hAnsi="Arial" w:cs="Arial"/>
                <w:spacing w:val="-2"/>
                <w:sz w:val="20"/>
                <w:lang w:val="en-US"/>
              </w:rPr>
              <w:t xml:space="preserve"> </w:t>
            </w:r>
            <w:r w:rsidRPr="006F1455">
              <w:rPr>
                <w:rFonts w:ascii="Arial" w:hAnsi="Arial" w:cs="Arial"/>
                <w:spacing w:val="-2"/>
                <w:sz w:val="20"/>
              </w:rPr>
              <w:t>осы</w:t>
            </w:r>
            <w:r w:rsidRPr="006F1455">
              <w:rPr>
                <w:rFonts w:ascii="Arial" w:hAnsi="Arial" w:cs="Arial"/>
                <w:spacing w:val="-2"/>
                <w:sz w:val="20"/>
                <w:lang w:val="en-US"/>
              </w:rPr>
              <w:t xml:space="preserve"> </w:t>
            </w:r>
            <w:proofErr w:type="spellStart"/>
            <w:r w:rsidRPr="006F1455">
              <w:rPr>
                <w:rFonts w:ascii="Arial" w:hAnsi="Arial" w:cs="Arial"/>
                <w:spacing w:val="-2"/>
                <w:sz w:val="20"/>
              </w:rPr>
              <w:t>Келісімде</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көзделген</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осындай</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құқықтарды</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өкілеттіктерді</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немесе</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артықшылықтарды</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кез</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келген</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өзге</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немесе</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кейіннен</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жүзеге</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асыруды</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жоққа</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шығармайды</w:t>
            </w:r>
            <w:proofErr w:type="spellEnd"/>
            <w:r w:rsidR="00F81800" w:rsidRPr="006F1455">
              <w:rPr>
                <w:rFonts w:ascii="Arial" w:hAnsi="Arial" w:cs="Arial"/>
                <w:spacing w:val="-2"/>
                <w:sz w:val="20"/>
                <w:lang w:val="en-US"/>
              </w:rPr>
              <w:t>.</w:t>
            </w:r>
          </w:p>
        </w:tc>
      </w:tr>
      <w:tr w:rsidR="00A53EE8" w:rsidRPr="008D092B" w14:paraId="3CB3CE36" w14:textId="77777777" w:rsidTr="00814FC2">
        <w:tc>
          <w:tcPr>
            <w:tcW w:w="4851" w:type="dxa"/>
          </w:tcPr>
          <w:p w14:paraId="0B6EC3E7" w14:textId="279A4A44" w:rsidR="00A53EE8" w:rsidRPr="00650F2D" w:rsidRDefault="00A53EE8">
            <w:pPr>
              <w:pStyle w:val="af1"/>
              <w:numPr>
                <w:ilvl w:val="0"/>
                <w:numId w:val="44"/>
              </w:numPr>
              <w:spacing w:after="240"/>
              <w:jc w:val="both"/>
              <w:rPr>
                <w:noProof/>
                <w:color w:val="000000"/>
                <w:sz w:val="20"/>
                <w:szCs w:val="20"/>
                <w:lang w:val="en-US"/>
              </w:rPr>
            </w:pPr>
            <w:r w:rsidRPr="008058AD">
              <w:rPr>
                <w:rFonts w:ascii="Arial" w:hAnsi="Arial" w:cs="Arial"/>
                <w:sz w:val="20"/>
                <w:lang w:val="en-US"/>
              </w:rPr>
              <w:lastRenderedPageBreak/>
              <w:t xml:space="preserve">Any changes or supplements as well as the consensual cancellation of this Agreement must be in writing and must explicitly refer to this Agreement. </w:t>
            </w:r>
          </w:p>
        </w:tc>
        <w:tc>
          <w:tcPr>
            <w:tcW w:w="4812" w:type="dxa"/>
          </w:tcPr>
          <w:p w14:paraId="335E1E0E" w14:textId="033C9EF2" w:rsidR="00A53EE8" w:rsidRPr="006F1455" w:rsidRDefault="006F1455" w:rsidP="006F1455">
            <w:pPr>
              <w:spacing w:after="240"/>
              <w:ind w:left="315" w:hanging="283"/>
              <w:jc w:val="both"/>
              <w:rPr>
                <w:color w:val="000000"/>
                <w:sz w:val="20"/>
                <w:szCs w:val="20"/>
                <w:lang w:val="en-US"/>
              </w:rPr>
            </w:pPr>
            <w:r>
              <w:rPr>
                <w:rFonts w:ascii="Arial" w:hAnsi="Arial" w:cs="Arial"/>
                <w:spacing w:val="-2"/>
                <w:sz w:val="20"/>
                <w:lang w:val="kk-KZ"/>
              </w:rPr>
              <w:t xml:space="preserve">13 </w:t>
            </w:r>
            <w:proofErr w:type="spellStart"/>
            <w:r w:rsidR="00216F78" w:rsidRPr="006F1455">
              <w:rPr>
                <w:rFonts w:ascii="Arial" w:hAnsi="Arial" w:cs="Arial"/>
                <w:spacing w:val="-2"/>
                <w:sz w:val="20"/>
              </w:rPr>
              <w:t>Келісімге</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өзгерістер</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немесе</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толықтырулар</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енгізу</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сондай</w:t>
            </w:r>
            <w:proofErr w:type="spellEnd"/>
            <w:r w:rsidR="00216F78" w:rsidRPr="006F1455">
              <w:rPr>
                <w:rFonts w:ascii="Arial" w:hAnsi="Arial" w:cs="Arial"/>
                <w:spacing w:val="-2"/>
                <w:sz w:val="20"/>
                <w:lang w:val="en-US"/>
              </w:rPr>
              <w:t>-</w:t>
            </w:r>
            <w:proofErr w:type="spellStart"/>
            <w:r w:rsidR="00216F78" w:rsidRPr="006F1455">
              <w:rPr>
                <w:rFonts w:ascii="Arial" w:hAnsi="Arial" w:cs="Arial"/>
                <w:spacing w:val="-2"/>
                <w:sz w:val="20"/>
              </w:rPr>
              <w:t>ақ</w:t>
            </w:r>
            <w:proofErr w:type="spellEnd"/>
            <w:r w:rsidR="00216F78" w:rsidRPr="006F1455">
              <w:rPr>
                <w:rFonts w:ascii="Arial" w:hAnsi="Arial" w:cs="Arial"/>
                <w:spacing w:val="-2"/>
                <w:sz w:val="20"/>
                <w:lang w:val="en-US"/>
              </w:rPr>
              <w:t xml:space="preserve"> </w:t>
            </w:r>
            <w:r w:rsidR="00216F78" w:rsidRPr="006F1455">
              <w:rPr>
                <w:rFonts w:ascii="Arial" w:hAnsi="Arial" w:cs="Arial"/>
                <w:spacing w:val="-2"/>
                <w:sz w:val="20"/>
              </w:rPr>
              <w:t>оны</w:t>
            </w:r>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өзара</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келісім</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бойынша</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бұзу</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жазбаша</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нысанда</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ресімделуге</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тиіс</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және</w:t>
            </w:r>
            <w:proofErr w:type="spellEnd"/>
            <w:r w:rsidR="00216F78" w:rsidRPr="006F1455">
              <w:rPr>
                <w:rFonts w:ascii="Arial" w:hAnsi="Arial" w:cs="Arial"/>
                <w:spacing w:val="-2"/>
                <w:sz w:val="20"/>
                <w:lang w:val="en-US"/>
              </w:rPr>
              <w:t xml:space="preserve"> </w:t>
            </w:r>
            <w:r w:rsidR="00216F78" w:rsidRPr="006F1455">
              <w:rPr>
                <w:rFonts w:ascii="Arial" w:hAnsi="Arial" w:cs="Arial"/>
                <w:spacing w:val="-2"/>
                <w:sz w:val="20"/>
              </w:rPr>
              <w:t>осы</w:t>
            </w:r>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Келісімге</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біржақты</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сілтеме</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жасалуға</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тиіс</w:t>
            </w:r>
            <w:proofErr w:type="spellEnd"/>
            <w:r w:rsidR="00A53EE8" w:rsidRPr="006F1455">
              <w:rPr>
                <w:rFonts w:ascii="Arial" w:hAnsi="Arial" w:cs="Arial"/>
                <w:spacing w:val="-2"/>
                <w:sz w:val="20"/>
                <w:lang w:val="en-US"/>
              </w:rPr>
              <w:t>.</w:t>
            </w:r>
          </w:p>
        </w:tc>
      </w:tr>
      <w:tr w:rsidR="000E6386" w:rsidRPr="008D092B" w14:paraId="16DFD33C" w14:textId="77777777" w:rsidTr="00814FC2">
        <w:tc>
          <w:tcPr>
            <w:tcW w:w="4851" w:type="dxa"/>
          </w:tcPr>
          <w:p w14:paraId="58FAC043" w14:textId="2392B39C" w:rsidR="000E6386" w:rsidRPr="00650F2D" w:rsidRDefault="000E6386">
            <w:pPr>
              <w:pStyle w:val="af1"/>
              <w:numPr>
                <w:ilvl w:val="0"/>
                <w:numId w:val="45"/>
              </w:numPr>
              <w:spacing w:after="240"/>
              <w:jc w:val="both"/>
              <w:rPr>
                <w:noProof/>
                <w:color w:val="000000"/>
                <w:sz w:val="20"/>
                <w:szCs w:val="20"/>
                <w:lang w:val="en-US"/>
              </w:rPr>
            </w:pPr>
            <w:r w:rsidRPr="008058AD">
              <w:rPr>
                <w:rFonts w:ascii="Arial" w:hAnsi="Arial" w:cs="Arial"/>
                <w:sz w:val="20"/>
                <w:lang w:val="en-US"/>
              </w:rPr>
              <w:t>This Agreement shall cease to apply three (3) years from the date hereof except for the provisions of paragraph 6 which shall apply indefinitely.</w:t>
            </w:r>
          </w:p>
        </w:tc>
        <w:tc>
          <w:tcPr>
            <w:tcW w:w="4812" w:type="dxa"/>
          </w:tcPr>
          <w:p w14:paraId="26AEB198" w14:textId="42CC3E42" w:rsidR="000E6386" w:rsidRPr="006F1455" w:rsidRDefault="006F1455" w:rsidP="006F1455">
            <w:pPr>
              <w:spacing w:after="240"/>
              <w:ind w:left="315" w:hanging="283"/>
              <w:jc w:val="both"/>
              <w:rPr>
                <w:color w:val="000000"/>
                <w:sz w:val="20"/>
                <w:szCs w:val="20"/>
                <w:lang w:val="en-US"/>
              </w:rPr>
            </w:pPr>
            <w:r>
              <w:rPr>
                <w:rFonts w:ascii="Arial" w:hAnsi="Arial" w:cs="Arial"/>
                <w:spacing w:val="-2"/>
                <w:sz w:val="20"/>
                <w:lang w:val="kk-KZ"/>
              </w:rPr>
              <w:t xml:space="preserve">14 </w:t>
            </w:r>
            <w:r w:rsidR="00216F78" w:rsidRPr="006F1455">
              <w:rPr>
                <w:rFonts w:ascii="Arial" w:hAnsi="Arial" w:cs="Arial"/>
                <w:spacing w:val="-2"/>
                <w:sz w:val="20"/>
              </w:rPr>
              <w:t>Осы</w:t>
            </w:r>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Келісім</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уақыт</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бойынша</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шектеусіз</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әрекет</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етуді</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жалғастыратын</w:t>
            </w:r>
            <w:proofErr w:type="spellEnd"/>
            <w:r w:rsidR="00216F78" w:rsidRPr="006F1455">
              <w:rPr>
                <w:rFonts w:ascii="Arial" w:hAnsi="Arial" w:cs="Arial"/>
                <w:spacing w:val="-2"/>
                <w:sz w:val="20"/>
                <w:lang w:val="en-US"/>
              </w:rPr>
              <w:t xml:space="preserve"> 6-</w:t>
            </w:r>
            <w:proofErr w:type="spellStart"/>
            <w:r w:rsidR="00216F78" w:rsidRPr="006F1455">
              <w:rPr>
                <w:rFonts w:ascii="Arial" w:hAnsi="Arial" w:cs="Arial"/>
                <w:spacing w:val="-2"/>
                <w:sz w:val="20"/>
              </w:rPr>
              <w:t>параграфтың</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ережелерін</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қоспағанда</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қол</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қойылған</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күнінен</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кейін</w:t>
            </w:r>
            <w:proofErr w:type="spellEnd"/>
            <w:r w:rsidR="00216F78" w:rsidRPr="006F1455">
              <w:rPr>
                <w:rFonts w:ascii="Arial" w:hAnsi="Arial" w:cs="Arial"/>
                <w:spacing w:val="-2"/>
                <w:sz w:val="20"/>
                <w:lang w:val="en-US"/>
              </w:rPr>
              <w:t xml:space="preserve"> 3 </w:t>
            </w:r>
            <w:proofErr w:type="spellStart"/>
            <w:r w:rsidR="00216F78" w:rsidRPr="006F1455">
              <w:rPr>
                <w:rFonts w:ascii="Arial" w:hAnsi="Arial" w:cs="Arial"/>
                <w:spacing w:val="-2"/>
                <w:sz w:val="20"/>
              </w:rPr>
              <w:t>жылдан</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соң</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қолданысын</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тоқтатады</w:t>
            </w:r>
            <w:proofErr w:type="spellEnd"/>
            <w:r w:rsidR="000E6386" w:rsidRPr="006F1455">
              <w:rPr>
                <w:rFonts w:ascii="Arial" w:hAnsi="Arial" w:cs="Arial"/>
                <w:spacing w:val="-2"/>
                <w:sz w:val="20"/>
                <w:lang w:val="en-US"/>
              </w:rPr>
              <w:t xml:space="preserve">. </w:t>
            </w:r>
          </w:p>
        </w:tc>
      </w:tr>
      <w:tr w:rsidR="00360089" w:rsidRPr="008D092B" w14:paraId="082D714E" w14:textId="77777777" w:rsidTr="00814FC2">
        <w:tc>
          <w:tcPr>
            <w:tcW w:w="4851" w:type="dxa"/>
          </w:tcPr>
          <w:p w14:paraId="23B7756C" w14:textId="24CFEAC0" w:rsidR="00360089" w:rsidRPr="00650F2D" w:rsidRDefault="00360089">
            <w:pPr>
              <w:pStyle w:val="af1"/>
              <w:numPr>
                <w:ilvl w:val="0"/>
                <w:numId w:val="46"/>
              </w:numPr>
              <w:spacing w:after="240"/>
              <w:jc w:val="both"/>
              <w:rPr>
                <w:noProof/>
                <w:color w:val="000000"/>
                <w:sz w:val="20"/>
                <w:szCs w:val="20"/>
                <w:lang w:val="en-US"/>
              </w:rPr>
            </w:pPr>
            <w:r w:rsidRPr="008058AD">
              <w:rPr>
                <w:rFonts w:ascii="Arial" w:hAnsi="Arial" w:cs="Arial"/>
                <w:sz w:val="20"/>
                <w:lang w:val="en-US"/>
              </w:rPr>
              <w:t>This Agreement shall be governed by and construed in accordance with the legislation of the Republic of Kazakhstan.</w:t>
            </w:r>
          </w:p>
        </w:tc>
        <w:tc>
          <w:tcPr>
            <w:tcW w:w="4812" w:type="dxa"/>
          </w:tcPr>
          <w:p w14:paraId="502074CB" w14:textId="7CEBCDB4" w:rsidR="00360089" w:rsidRPr="006F1455" w:rsidRDefault="006F1455" w:rsidP="006F1455">
            <w:pPr>
              <w:tabs>
                <w:tab w:val="left" w:pos="315"/>
              </w:tabs>
              <w:spacing w:after="240"/>
              <w:ind w:left="315" w:hanging="315"/>
              <w:jc w:val="both"/>
              <w:rPr>
                <w:color w:val="000000"/>
                <w:sz w:val="20"/>
                <w:szCs w:val="20"/>
                <w:lang w:val="en-US"/>
              </w:rPr>
            </w:pPr>
            <w:r>
              <w:rPr>
                <w:rFonts w:ascii="Arial" w:hAnsi="Arial" w:cs="Arial"/>
                <w:spacing w:val="-2"/>
                <w:sz w:val="20"/>
                <w:lang w:val="kk-KZ"/>
              </w:rPr>
              <w:t xml:space="preserve">15 </w:t>
            </w:r>
            <w:proofErr w:type="spellStart"/>
            <w:r w:rsidR="00216F78" w:rsidRPr="006F1455">
              <w:rPr>
                <w:rFonts w:ascii="Arial" w:hAnsi="Arial" w:cs="Arial"/>
                <w:spacing w:val="-2"/>
                <w:sz w:val="20"/>
              </w:rPr>
              <w:t>Келісім</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Қазақстан</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Республикасының</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заңнамасына</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сәйкес</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реттеледі</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және</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түсіндіруге</w:t>
            </w:r>
            <w:proofErr w:type="spellEnd"/>
            <w:r w:rsidR="00216F78" w:rsidRPr="006F1455">
              <w:rPr>
                <w:rFonts w:ascii="Arial" w:hAnsi="Arial" w:cs="Arial"/>
                <w:spacing w:val="-2"/>
                <w:sz w:val="20"/>
                <w:lang w:val="en-US"/>
              </w:rPr>
              <w:t xml:space="preserve"> </w:t>
            </w:r>
            <w:proofErr w:type="spellStart"/>
            <w:r w:rsidR="00216F78" w:rsidRPr="006F1455">
              <w:rPr>
                <w:rFonts w:ascii="Arial" w:hAnsi="Arial" w:cs="Arial"/>
                <w:spacing w:val="-2"/>
                <w:sz w:val="20"/>
              </w:rPr>
              <w:t>жатады</w:t>
            </w:r>
            <w:proofErr w:type="spellEnd"/>
            <w:r w:rsidR="00360089" w:rsidRPr="006F1455">
              <w:rPr>
                <w:rFonts w:ascii="Arial" w:hAnsi="Arial" w:cs="Arial"/>
                <w:spacing w:val="-2"/>
                <w:sz w:val="20"/>
                <w:lang w:val="en-US"/>
              </w:rPr>
              <w:t>.</w:t>
            </w:r>
          </w:p>
        </w:tc>
      </w:tr>
      <w:tr w:rsidR="000336A3" w:rsidRPr="008D092B" w14:paraId="5BE3C06A" w14:textId="77777777" w:rsidTr="00814FC2">
        <w:tc>
          <w:tcPr>
            <w:tcW w:w="4851" w:type="dxa"/>
          </w:tcPr>
          <w:p w14:paraId="526083D8" w14:textId="5A83D30F" w:rsidR="000336A3" w:rsidRPr="00650F2D" w:rsidRDefault="000336A3">
            <w:pPr>
              <w:pStyle w:val="af1"/>
              <w:numPr>
                <w:ilvl w:val="0"/>
                <w:numId w:val="47"/>
              </w:numPr>
              <w:spacing w:after="240"/>
              <w:jc w:val="both"/>
              <w:rPr>
                <w:noProof/>
                <w:color w:val="000000"/>
                <w:sz w:val="20"/>
                <w:szCs w:val="20"/>
                <w:lang w:val="en-US"/>
              </w:rPr>
            </w:pPr>
            <w:r w:rsidRPr="008058AD">
              <w:rPr>
                <w:rFonts w:ascii="Arial" w:hAnsi="Arial" w:cs="Arial"/>
                <w:sz w:val="20"/>
                <w:lang w:val="en-US"/>
              </w:rPr>
              <w:t xml:space="preserve">Any dispute which the parties fail to resolve within 3 months of the receipt by one of the parties of a proposal from the other party to settle the dispute shall be settled in Special Inter-District Economic court of </w:t>
            </w:r>
            <w:r w:rsidRPr="008058AD">
              <w:rPr>
                <w:rFonts w:ascii="Arial" w:eastAsia="MS Mincho" w:hAnsi="Arial" w:cs="Arial"/>
                <w:sz w:val="20"/>
                <w:lang w:val="en-US"/>
              </w:rPr>
              <w:t>Almaty</w:t>
            </w:r>
            <w:r w:rsidRPr="008058AD">
              <w:rPr>
                <w:rFonts w:ascii="Arial" w:hAnsi="Arial" w:cs="Arial"/>
                <w:sz w:val="20"/>
                <w:lang w:val="en-US"/>
              </w:rPr>
              <w:t>.</w:t>
            </w:r>
          </w:p>
        </w:tc>
        <w:tc>
          <w:tcPr>
            <w:tcW w:w="4812" w:type="dxa"/>
          </w:tcPr>
          <w:p w14:paraId="5BAECC62" w14:textId="1640DD4A" w:rsidR="000336A3" w:rsidRPr="006F1455" w:rsidRDefault="00216F78">
            <w:pPr>
              <w:pStyle w:val="af1"/>
              <w:numPr>
                <w:ilvl w:val="0"/>
                <w:numId w:val="78"/>
              </w:numPr>
              <w:spacing w:after="240"/>
              <w:ind w:left="315" w:hanging="283"/>
              <w:jc w:val="both"/>
              <w:rPr>
                <w:color w:val="000000"/>
                <w:sz w:val="20"/>
                <w:szCs w:val="20"/>
                <w:lang w:val="en-US"/>
              </w:rPr>
            </w:pPr>
            <w:proofErr w:type="spellStart"/>
            <w:r w:rsidRPr="006F1455">
              <w:rPr>
                <w:rFonts w:ascii="Arial" w:hAnsi="Arial" w:cs="Arial"/>
                <w:spacing w:val="-2"/>
                <w:sz w:val="20"/>
              </w:rPr>
              <w:t>Тараптардың</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бірі</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екінші</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Тараптың</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дауды</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реттеу</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туралы</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ұсынысын</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алған</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сәттен</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бастап</w:t>
            </w:r>
            <w:proofErr w:type="spellEnd"/>
            <w:r w:rsidRPr="006F1455">
              <w:rPr>
                <w:rFonts w:ascii="Arial" w:hAnsi="Arial" w:cs="Arial"/>
                <w:spacing w:val="-2"/>
                <w:sz w:val="20"/>
                <w:lang w:val="en-US"/>
              </w:rPr>
              <w:t xml:space="preserve"> 3 </w:t>
            </w:r>
            <w:r w:rsidRPr="006F1455">
              <w:rPr>
                <w:rFonts w:ascii="Arial" w:hAnsi="Arial" w:cs="Arial"/>
                <w:spacing w:val="-2"/>
                <w:sz w:val="20"/>
              </w:rPr>
              <w:t>ай</w:t>
            </w:r>
            <w:r w:rsidRPr="006F1455">
              <w:rPr>
                <w:rFonts w:ascii="Arial" w:hAnsi="Arial" w:cs="Arial"/>
                <w:spacing w:val="-2"/>
                <w:sz w:val="20"/>
                <w:lang w:val="en-US"/>
              </w:rPr>
              <w:t xml:space="preserve"> </w:t>
            </w:r>
            <w:proofErr w:type="spellStart"/>
            <w:r w:rsidRPr="006F1455">
              <w:rPr>
                <w:rFonts w:ascii="Arial" w:hAnsi="Arial" w:cs="Arial"/>
                <w:spacing w:val="-2"/>
                <w:sz w:val="20"/>
              </w:rPr>
              <w:t>ішінде</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Тараптар</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шеше</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алмаған</w:t>
            </w:r>
            <w:proofErr w:type="spellEnd"/>
            <w:r w:rsidRPr="006F1455">
              <w:rPr>
                <w:rFonts w:ascii="Arial" w:hAnsi="Arial" w:cs="Arial"/>
                <w:spacing w:val="-2"/>
                <w:sz w:val="20"/>
                <w:lang w:val="en-US"/>
              </w:rPr>
              <w:t xml:space="preserve"> </w:t>
            </w:r>
            <w:r w:rsidRPr="006F1455">
              <w:rPr>
                <w:rFonts w:ascii="Arial" w:hAnsi="Arial" w:cs="Arial"/>
                <w:spacing w:val="-2"/>
                <w:sz w:val="20"/>
              </w:rPr>
              <w:t>дау</w:t>
            </w:r>
            <w:r w:rsidRPr="006F1455">
              <w:rPr>
                <w:rFonts w:ascii="Arial" w:hAnsi="Arial" w:cs="Arial"/>
                <w:spacing w:val="-2"/>
                <w:sz w:val="20"/>
                <w:lang w:val="en-US"/>
              </w:rPr>
              <w:t xml:space="preserve"> </w:t>
            </w:r>
            <w:r w:rsidRPr="006F1455">
              <w:rPr>
                <w:rFonts w:ascii="Arial" w:hAnsi="Arial" w:cs="Arial"/>
                <w:spacing w:val="-2"/>
                <w:sz w:val="20"/>
              </w:rPr>
              <w:t>Алматы</w:t>
            </w:r>
            <w:r w:rsidRPr="006F1455">
              <w:rPr>
                <w:rFonts w:ascii="Arial" w:hAnsi="Arial" w:cs="Arial"/>
                <w:spacing w:val="-2"/>
                <w:sz w:val="20"/>
                <w:lang w:val="en-US"/>
              </w:rPr>
              <w:t xml:space="preserve"> </w:t>
            </w:r>
            <w:proofErr w:type="spellStart"/>
            <w:r w:rsidRPr="006F1455">
              <w:rPr>
                <w:rFonts w:ascii="Arial" w:hAnsi="Arial" w:cs="Arial"/>
                <w:spacing w:val="-2"/>
                <w:sz w:val="20"/>
              </w:rPr>
              <w:t>қаласының</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мамандандырылған</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ауданаралық</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экономикалық</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сотында</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реттелуге</w:t>
            </w:r>
            <w:proofErr w:type="spellEnd"/>
            <w:r w:rsidRPr="006F1455">
              <w:rPr>
                <w:rFonts w:ascii="Arial" w:hAnsi="Arial" w:cs="Arial"/>
                <w:spacing w:val="-2"/>
                <w:sz w:val="20"/>
                <w:lang w:val="en-US"/>
              </w:rPr>
              <w:t xml:space="preserve"> </w:t>
            </w:r>
            <w:proofErr w:type="spellStart"/>
            <w:r w:rsidRPr="006F1455">
              <w:rPr>
                <w:rFonts w:ascii="Arial" w:hAnsi="Arial" w:cs="Arial"/>
                <w:spacing w:val="-2"/>
                <w:sz w:val="20"/>
              </w:rPr>
              <w:t>жатады</w:t>
            </w:r>
            <w:proofErr w:type="spellEnd"/>
            <w:r w:rsidR="000336A3" w:rsidRPr="006F1455">
              <w:rPr>
                <w:rFonts w:ascii="Arial" w:hAnsi="Arial" w:cs="Arial"/>
                <w:spacing w:val="-2"/>
                <w:sz w:val="20"/>
                <w:lang w:val="en-US"/>
              </w:rPr>
              <w:t>.</w:t>
            </w:r>
          </w:p>
        </w:tc>
      </w:tr>
      <w:tr w:rsidR="000336A3" w:rsidRPr="008D092B" w14:paraId="465387CE" w14:textId="77777777" w:rsidTr="00814FC2">
        <w:tc>
          <w:tcPr>
            <w:tcW w:w="4851" w:type="dxa"/>
          </w:tcPr>
          <w:p w14:paraId="4B59832A" w14:textId="03E950F5" w:rsidR="000336A3" w:rsidRPr="008058AD" w:rsidRDefault="009742A2">
            <w:pPr>
              <w:pStyle w:val="af1"/>
              <w:numPr>
                <w:ilvl w:val="0"/>
                <w:numId w:val="78"/>
              </w:numPr>
              <w:spacing w:before="130" w:after="130" w:line="240" w:lineRule="atLeast"/>
              <w:jc w:val="both"/>
              <w:rPr>
                <w:rFonts w:ascii="Arial" w:hAnsi="Arial" w:cs="Arial"/>
                <w:sz w:val="20"/>
                <w:lang w:val="en-US"/>
              </w:rPr>
            </w:pPr>
            <w:r w:rsidRPr="008058AD">
              <w:rPr>
                <w:rFonts w:ascii="Arial" w:hAnsi="Arial" w:cs="Arial"/>
                <w:sz w:val="20"/>
                <w:lang w:val="en-US"/>
              </w:rPr>
              <w:t>This Agreement is drawn up in Russian and English language. In case of any discrepancy between the Russian and English text the Russian version shall prevail.</w:t>
            </w:r>
          </w:p>
        </w:tc>
        <w:tc>
          <w:tcPr>
            <w:tcW w:w="4812" w:type="dxa"/>
          </w:tcPr>
          <w:p w14:paraId="4409C83C" w14:textId="2841B0BD" w:rsidR="000336A3" w:rsidRPr="00216F78" w:rsidRDefault="006F1455" w:rsidP="006F1455">
            <w:pPr>
              <w:pStyle w:val="BulletNummer"/>
              <w:spacing w:before="130" w:after="130" w:line="240" w:lineRule="atLeast"/>
              <w:ind w:left="315" w:hanging="283"/>
              <w:jc w:val="both"/>
              <w:rPr>
                <w:color w:val="000000"/>
                <w:sz w:val="20"/>
                <w:lang w:val="en-US"/>
              </w:rPr>
            </w:pPr>
            <w:r>
              <w:rPr>
                <w:rFonts w:ascii="Arial" w:hAnsi="Arial" w:cs="Arial"/>
                <w:spacing w:val="-2"/>
                <w:sz w:val="20"/>
                <w:lang w:val="kk-KZ"/>
              </w:rPr>
              <w:t xml:space="preserve">17 </w:t>
            </w:r>
            <w:r w:rsidR="00216F78" w:rsidRPr="00216F78">
              <w:rPr>
                <w:rFonts w:ascii="Arial" w:hAnsi="Arial" w:cs="Arial"/>
                <w:spacing w:val="-2"/>
                <w:sz w:val="20"/>
                <w:lang w:val="ru-RU"/>
              </w:rPr>
              <w:t>Осы</w:t>
            </w:r>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Келісім</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ағылшын</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және</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орыс</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тілдерінде</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жасалды</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Қандай</w:t>
            </w:r>
            <w:proofErr w:type="spellEnd"/>
            <w:r w:rsidR="00216F78" w:rsidRPr="00216F78">
              <w:rPr>
                <w:rFonts w:ascii="Arial" w:hAnsi="Arial" w:cs="Arial"/>
                <w:spacing w:val="-2"/>
                <w:sz w:val="20"/>
                <w:lang w:val="en-US"/>
              </w:rPr>
              <w:t xml:space="preserve"> </w:t>
            </w:r>
            <w:r w:rsidR="00216F78" w:rsidRPr="00216F78">
              <w:rPr>
                <w:rFonts w:ascii="Arial" w:hAnsi="Arial" w:cs="Arial"/>
                <w:spacing w:val="-2"/>
                <w:sz w:val="20"/>
                <w:lang w:val="ru-RU"/>
              </w:rPr>
              <w:t>да</w:t>
            </w:r>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бір</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қайшылық</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туындаған</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жағдайда</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Келісімнің</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орыс</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тіліндегі</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нұсқасы</w:t>
            </w:r>
            <w:proofErr w:type="spellEnd"/>
            <w:r w:rsidR="00216F78" w:rsidRPr="00216F78">
              <w:rPr>
                <w:rFonts w:ascii="Arial" w:hAnsi="Arial" w:cs="Arial"/>
                <w:spacing w:val="-2"/>
                <w:sz w:val="20"/>
                <w:lang w:val="en-US"/>
              </w:rPr>
              <w:t xml:space="preserve"> </w:t>
            </w:r>
            <w:r w:rsidR="00216F78" w:rsidRPr="00216F78">
              <w:rPr>
                <w:rFonts w:ascii="Arial" w:hAnsi="Arial" w:cs="Arial"/>
                <w:spacing w:val="-2"/>
                <w:sz w:val="20"/>
                <w:lang w:val="ru-RU"/>
              </w:rPr>
              <w:t>басым</w:t>
            </w:r>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күшке</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ие</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болады</w:t>
            </w:r>
            <w:proofErr w:type="spellEnd"/>
            <w:r w:rsidR="002F365E" w:rsidRPr="00216F78">
              <w:rPr>
                <w:rFonts w:ascii="Arial" w:hAnsi="Arial" w:cs="Arial"/>
                <w:spacing w:val="-2"/>
                <w:sz w:val="20"/>
                <w:lang w:val="en-US"/>
              </w:rPr>
              <w:t>.</w:t>
            </w:r>
          </w:p>
        </w:tc>
      </w:tr>
      <w:tr w:rsidR="000336A3" w:rsidRPr="008D092B" w14:paraId="305D37E3" w14:textId="77777777" w:rsidTr="00814FC2">
        <w:tc>
          <w:tcPr>
            <w:tcW w:w="4851" w:type="dxa"/>
          </w:tcPr>
          <w:p w14:paraId="46A3A511" w14:textId="77777777" w:rsidR="00D76DD3" w:rsidRPr="008058AD" w:rsidRDefault="00D76DD3">
            <w:pPr>
              <w:pStyle w:val="af1"/>
              <w:numPr>
                <w:ilvl w:val="0"/>
                <w:numId w:val="48"/>
              </w:numPr>
              <w:spacing w:before="130" w:after="130" w:line="240" w:lineRule="atLeast"/>
              <w:jc w:val="both"/>
              <w:rPr>
                <w:rFonts w:ascii="Arial" w:hAnsi="Arial" w:cs="Arial"/>
                <w:sz w:val="20"/>
                <w:lang w:val="en-US"/>
              </w:rPr>
            </w:pPr>
            <w:r w:rsidRPr="008058AD">
              <w:rPr>
                <w:rFonts w:ascii="Arial" w:hAnsi="Arial" w:cs="Arial"/>
                <w:sz w:val="20"/>
                <w:lang w:val="en-US"/>
              </w:rPr>
              <w:t>You shall maintain the same level of information protection to avoid disclosure or use of Information as you would reasonably maintain in respect of your own confidential information of the same level of importance.</w:t>
            </w:r>
          </w:p>
          <w:p w14:paraId="0D8DB3CB" w14:textId="2CC47B65" w:rsidR="000336A3" w:rsidRPr="00650F2D" w:rsidRDefault="000336A3" w:rsidP="000336A3">
            <w:pPr>
              <w:spacing w:after="240"/>
              <w:jc w:val="both"/>
              <w:rPr>
                <w:rFonts w:ascii="Times New Roman" w:hAnsi="Times New Roman"/>
                <w:bCs/>
                <w:sz w:val="20"/>
                <w:szCs w:val="20"/>
                <w:lang w:val="en-US"/>
              </w:rPr>
            </w:pPr>
          </w:p>
        </w:tc>
        <w:tc>
          <w:tcPr>
            <w:tcW w:w="4812" w:type="dxa"/>
          </w:tcPr>
          <w:p w14:paraId="3DFF7E20" w14:textId="313777EE" w:rsidR="00563F6A" w:rsidRPr="00216F78" w:rsidRDefault="006F1455" w:rsidP="006F1455">
            <w:pPr>
              <w:pStyle w:val="BulletNummer"/>
              <w:spacing w:before="130" w:after="130" w:line="240" w:lineRule="atLeast"/>
              <w:ind w:left="315" w:hanging="315"/>
              <w:jc w:val="both"/>
              <w:rPr>
                <w:rFonts w:ascii="Arial" w:hAnsi="Arial" w:cs="Arial"/>
                <w:spacing w:val="-2"/>
                <w:sz w:val="20"/>
                <w:lang w:val="en-US"/>
              </w:rPr>
            </w:pPr>
            <w:r>
              <w:rPr>
                <w:rFonts w:ascii="Arial" w:hAnsi="Arial" w:cs="Arial"/>
                <w:spacing w:val="-2"/>
                <w:sz w:val="20"/>
                <w:lang w:val="kk-KZ"/>
              </w:rPr>
              <w:t xml:space="preserve">18 </w:t>
            </w:r>
            <w:proofErr w:type="spellStart"/>
            <w:r w:rsidR="00216F78" w:rsidRPr="00216F78">
              <w:rPr>
                <w:rFonts w:ascii="Arial" w:hAnsi="Arial" w:cs="Arial"/>
                <w:spacing w:val="-2"/>
                <w:sz w:val="20"/>
                <w:lang w:val="ru-RU"/>
              </w:rPr>
              <w:t>Сіз</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ақпараттың</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жария</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етілуіне</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немесе</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пайдаланылуына</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жол</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бермеу</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үшін</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ақпаратты</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қорғаудың</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сондай</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жоғары</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дәрежесін</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сақтайсыз</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сондай</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маңызды</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дәрежедегі</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өзіңіздің</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құпия</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ақпаратыңызға</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қатысты</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ақылға</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қонымды</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дәрежеде</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сақтайсыз</w:t>
            </w:r>
            <w:proofErr w:type="spellEnd"/>
            <w:r w:rsidR="00563F6A" w:rsidRPr="00216F78">
              <w:rPr>
                <w:rFonts w:ascii="Arial" w:hAnsi="Arial" w:cs="Arial"/>
                <w:spacing w:val="-2"/>
                <w:sz w:val="20"/>
                <w:lang w:val="en-US"/>
              </w:rPr>
              <w:t>.</w:t>
            </w:r>
          </w:p>
          <w:p w14:paraId="103730F1" w14:textId="08BE9595" w:rsidR="000336A3" w:rsidRPr="00216F78" w:rsidRDefault="000336A3" w:rsidP="000336A3">
            <w:pPr>
              <w:jc w:val="both"/>
              <w:rPr>
                <w:rFonts w:ascii="Times New Roman" w:hAnsi="Times New Roman"/>
                <w:bCs/>
                <w:sz w:val="20"/>
                <w:szCs w:val="20"/>
                <w:lang w:val="en-US"/>
              </w:rPr>
            </w:pPr>
          </w:p>
        </w:tc>
      </w:tr>
      <w:tr w:rsidR="000336A3" w:rsidRPr="008D092B" w14:paraId="7D33C000" w14:textId="77777777" w:rsidTr="00814FC2">
        <w:tc>
          <w:tcPr>
            <w:tcW w:w="4851" w:type="dxa"/>
          </w:tcPr>
          <w:p w14:paraId="1C504601" w14:textId="77777777" w:rsidR="005B417E" w:rsidRPr="008058AD" w:rsidRDefault="005B417E">
            <w:pPr>
              <w:pStyle w:val="af1"/>
              <w:numPr>
                <w:ilvl w:val="0"/>
                <w:numId w:val="49"/>
              </w:numPr>
              <w:spacing w:before="130" w:after="130" w:line="240" w:lineRule="atLeast"/>
              <w:jc w:val="both"/>
              <w:rPr>
                <w:rFonts w:ascii="Arial" w:hAnsi="Arial" w:cs="Arial"/>
                <w:sz w:val="20"/>
                <w:lang w:val="en-US"/>
              </w:rPr>
            </w:pPr>
            <w:r w:rsidRPr="008058AD">
              <w:rPr>
                <w:rFonts w:ascii="Arial" w:hAnsi="Arial" w:cs="Arial"/>
                <w:sz w:val="20"/>
                <w:lang w:val="en-US"/>
              </w:rPr>
              <w:t>The obligations contained in this Agreement shall terminate automatically when a new agreement is concluded between the parties, which will contain provisions governing or related to the protection of Information.</w:t>
            </w:r>
          </w:p>
          <w:p w14:paraId="0335CAFF" w14:textId="78997D86" w:rsidR="000336A3" w:rsidRPr="00650F2D" w:rsidRDefault="000336A3" w:rsidP="000336A3">
            <w:pPr>
              <w:spacing w:after="240"/>
              <w:jc w:val="both"/>
              <w:rPr>
                <w:rFonts w:ascii="Times New Roman" w:hAnsi="Times New Roman"/>
                <w:bCs/>
                <w:sz w:val="20"/>
                <w:szCs w:val="20"/>
                <w:lang w:val="en-US"/>
              </w:rPr>
            </w:pPr>
          </w:p>
        </w:tc>
        <w:tc>
          <w:tcPr>
            <w:tcW w:w="4812" w:type="dxa"/>
          </w:tcPr>
          <w:p w14:paraId="5A0E4210" w14:textId="7B086595" w:rsidR="004B2E9F" w:rsidRPr="00216F78" w:rsidRDefault="006F1455" w:rsidP="006F1455">
            <w:pPr>
              <w:pStyle w:val="BulletNummer"/>
              <w:spacing w:before="130" w:after="130" w:line="240" w:lineRule="atLeast"/>
              <w:ind w:left="315" w:hanging="283"/>
              <w:jc w:val="both"/>
              <w:rPr>
                <w:rFonts w:ascii="Arial" w:hAnsi="Arial" w:cs="Arial"/>
                <w:spacing w:val="-2"/>
                <w:sz w:val="20"/>
                <w:lang w:val="en-US"/>
              </w:rPr>
            </w:pPr>
            <w:r>
              <w:rPr>
                <w:rFonts w:ascii="Arial" w:hAnsi="Arial" w:cs="Arial"/>
                <w:spacing w:val="-2"/>
                <w:sz w:val="20"/>
                <w:lang w:val="kk-KZ"/>
              </w:rPr>
              <w:t xml:space="preserve">19 </w:t>
            </w:r>
            <w:r w:rsidR="00216F78" w:rsidRPr="00216F78">
              <w:rPr>
                <w:rFonts w:ascii="Arial" w:hAnsi="Arial" w:cs="Arial"/>
                <w:spacing w:val="-2"/>
                <w:sz w:val="20"/>
                <w:lang w:val="ru-RU"/>
              </w:rPr>
              <w:t>Осы</w:t>
            </w:r>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Келісімде</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қамтылған</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міндеттемелердің</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қолданылуы</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Тараптар</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арасында</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ақпаратты</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қорғау</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мәселелерін</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реттейтін</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немесе</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оларға</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қатысты</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ережелер</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қамтылатын</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жаңа</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келісім</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жасалған</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кезде</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автоматты</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түрде</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тоқтатылады</w:t>
            </w:r>
            <w:proofErr w:type="spellEnd"/>
            <w:r w:rsidR="004B2E9F" w:rsidRPr="00216F78">
              <w:rPr>
                <w:rFonts w:ascii="Arial" w:hAnsi="Arial" w:cs="Arial"/>
                <w:spacing w:val="-2"/>
                <w:sz w:val="20"/>
                <w:lang w:val="en-US"/>
              </w:rPr>
              <w:t>.</w:t>
            </w:r>
          </w:p>
          <w:p w14:paraId="41B94FB6" w14:textId="5330AB5A" w:rsidR="000336A3" w:rsidRPr="00216F78" w:rsidRDefault="000336A3" w:rsidP="000336A3">
            <w:pPr>
              <w:jc w:val="both"/>
              <w:rPr>
                <w:rFonts w:ascii="Times New Roman" w:hAnsi="Times New Roman"/>
                <w:bCs/>
                <w:sz w:val="20"/>
                <w:szCs w:val="20"/>
                <w:lang w:val="en-US"/>
              </w:rPr>
            </w:pPr>
          </w:p>
        </w:tc>
      </w:tr>
      <w:tr w:rsidR="000336A3" w:rsidRPr="008D092B" w14:paraId="529A54C6" w14:textId="77777777" w:rsidTr="00814FC2">
        <w:tc>
          <w:tcPr>
            <w:tcW w:w="4851" w:type="dxa"/>
          </w:tcPr>
          <w:p w14:paraId="460FCF27" w14:textId="77777777" w:rsidR="00895908" w:rsidRPr="008058AD" w:rsidRDefault="00895908">
            <w:pPr>
              <w:pStyle w:val="af1"/>
              <w:numPr>
                <w:ilvl w:val="0"/>
                <w:numId w:val="50"/>
              </w:numPr>
              <w:spacing w:before="130" w:after="130" w:line="240" w:lineRule="atLeast"/>
              <w:jc w:val="both"/>
              <w:rPr>
                <w:rFonts w:ascii="Arial" w:hAnsi="Arial" w:cs="Arial"/>
                <w:sz w:val="20"/>
                <w:lang w:val="en-US"/>
              </w:rPr>
            </w:pPr>
            <w:r w:rsidRPr="008058AD">
              <w:rPr>
                <w:rFonts w:ascii="Arial" w:hAnsi="Arial" w:cs="Arial"/>
                <w:sz w:val="20"/>
                <w:lang w:val="en-US"/>
              </w:rPr>
              <w:t>You shall be liable for the non-performance or improper performance of the terms of this Agreement.</w:t>
            </w:r>
          </w:p>
          <w:p w14:paraId="1BEAE233" w14:textId="58DCA6CA" w:rsidR="000336A3" w:rsidRPr="00650F2D" w:rsidRDefault="000336A3" w:rsidP="000336A3">
            <w:pPr>
              <w:spacing w:after="240"/>
              <w:jc w:val="both"/>
              <w:rPr>
                <w:rFonts w:ascii="Times New Roman" w:hAnsi="Times New Roman"/>
                <w:bCs/>
                <w:sz w:val="20"/>
                <w:szCs w:val="20"/>
                <w:lang w:val="en-US"/>
              </w:rPr>
            </w:pPr>
          </w:p>
        </w:tc>
        <w:tc>
          <w:tcPr>
            <w:tcW w:w="4812" w:type="dxa"/>
          </w:tcPr>
          <w:p w14:paraId="1E3BFF6F" w14:textId="74DE404F" w:rsidR="00302A86" w:rsidRPr="00216F78" w:rsidRDefault="006F1455" w:rsidP="006F1455">
            <w:pPr>
              <w:pStyle w:val="BulletNummer"/>
              <w:spacing w:before="130" w:after="130" w:line="240" w:lineRule="atLeast"/>
              <w:ind w:left="315" w:hanging="283"/>
              <w:jc w:val="both"/>
              <w:rPr>
                <w:rFonts w:ascii="Arial" w:hAnsi="Arial" w:cs="Arial"/>
                <w:spacing w:val="-2"/>
                <w:sz w:val="20"/>
                <w:lang w:val="en-US"/>
              </w:rPr>
            </w:pPr>
            <w:r>
              <w:rPr>
                <w:rFonts w:ascii="Arial" w:hAnsi="Arial" w:cs="Arial"/>
                <w:spacing w:val="-2"/>
                <w:sz w:val="20"/>
                <w:lang w:val="kk-KZ"/>
              </w:rPr>
              <w:t xml:space="preserve">20 </w:t>
            </w:r>
            <w:proofErr w:type="spellStart"/>
            <w:r w:rsidR="00216F78" w:rsidRPr="00216F78">
              <w:rPr>
                <w:rFonts w:ascii="Arial" w:hAnsi="Arial" w:cs="Arial"/>
                <w:spacing w:val="-2"/>
                <w:sz w:val="20"/>
                <w:lang w:val="ru-RU"/>
              </w:rPr>
              <w:t>Сіз</w:t>
            </w:r>
            <w:proofErr w:type="spellEnd"/>
            <w:r w:rsidR="00216F78" w:rsidRPr="00216F78">
              <w:rPr>
                <w:rFonts w:ascii="Arial" w:hAnsi="Arial" w:cs="Arial"/>
                <w:spacing w:val="-2"/>
                <w:sz w:val="20"/>
                <w:lang w:val="en-US"/>
              </w:rPr>
              <w:t xml:space="preserve"> </w:t>
            </w:r>
            <w:r w:rsidR="00216F78" w:rsidRPr="00216F78">
              <w:rPr>
                <w:rFonts w:ascii="Arial" w:hAnsi="Arial" w:cs="Arial"/>
                <w:spacing w:val="-2"/>
                <w:sz w:val="20"/>
                <w:lang w:val="ru-RU"/>
              </w:rPr>
              <w:t>осы</w:t>
            </w:r>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Келісімнің</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шарттарын</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орындамағаны</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немесе</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тиісінше</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орындамағаны</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үшін</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жауап</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бересіз</w:t>
            </w:r>
            <w:proofErr w:type="spellEnd"/>
            <w:r w:rsidR="00302A86" w:rsidRPr="00216F78">
              <w:rPr>
                <w:rFonts w:ascii="Arial" w:hAnsi="Arial" w:cs="Arial"/>
                <w:spacing w:val="-2"/>
                <w:sz w:val="20"/>
                <w:lang w:val="en-US"/>
              </w:rPr>
              <w:t>.</w:t>
            </w:r>
          </w:p>
          <w:p w14:paraId="6A33719C" w14:textId="1B0AAA28" w:rsidR="000336A3" w:rsidRPr="00216F78" w:rsidRDefault="000336A3" w:rsidP="000336A3">
            <w:pPr>
              <w:jc w:val="both"/>
              <w:rPr>
                <w:rFonts w:ascii="Times New Roman" w:hAnsi="Times New Roman"/>
                <w:bCs/>
                <w:sz w:val="20"/>
                <w:szCs w:val="20"/>
                <w:lang w:val="en-US"/>
              </w:rPr>
            </w:pPr>
          </w:p>
        </w:tc>
      </w:tr>
      <w:tr w:rsidR="000336A3" w:rsidRPr="008D092B" w14:paraId="0F729FBA" w14:textId="77777777" w:rsidTr="00814FC2">
        <w:tc>
          <w:tcPr>
            <w:tcW w:w="4851" w:type="dxa"/>
          </w:tcPr>
          <w:p w14:paraId="535EF4A4" w14:textId="77777777" w:rsidR="006862C7" w:rsidRPr="008058AD" w:rsidRDefault="006862C7">
            <w:pPr>
              <w:pStyle w:val="af1"/>
              <w:numPr>
                <w:ilvl w:val="0"/>
                <w:numId w:val="51"/>
              </w:numPr>
              <w:spacing w:before="130" w:after="130" w:line="240" w:lineRule="atLeast"/>
              <w:jc w:val="both"/>
              <w:rPr>
                <w:rFonts w:ascii="Arial" w:hAnsi="Arial" w:cs="Arial"/>
                <w:sz w:val="20"/>
                <w:lang w:val="en-US"/>
              </w:rPr>
            </w:pPr>
            <w:r w:rsidRPr="008058AD">
              <w:rPr>
                <w:rFonts w:ascii="Arial" w:hAnsi="Arial" w:cs="Arial"/>
                <w:sz w:val="20"/>
                <w:lang w:val="en-US"/>
              </w:rPr>
              <w:t>You shall not acquire any title to the Information received under this Agreement.</w:t>
            </w:r>
          </w:p>
          <w:p w14:paraId="402EA061" w14:textId="506403C8" w:rsidR="000336A3" w:rsidRPr="00650F2D" w:rsidRDefault="000336A3" w:rsidP="000336A3">
            <w:pPr>
              <w:spacing w:after="240"/>
              <w:jc w:val="both"/>
              <w:rPr>
                <w:rFonts w:ascii="Times New Roman" w:hAnsi="Times New Roman"/>
                <w:bCs/>
                <w:sz w:val="20"/>
                <w:szCs w:val="20"/>
                <w:lang w:val="en-US"/>
              </w:rPr>
            </w:pPr>
          </w:p>
        </w:tc>
        <w:tc>
          <w:tcPr>
            <w:tcW w:w="4812" w:type="dxa"/>
          </w:tcPr>
          <w:p w14:paraId="43702505" w14:textId="699140BF" w:rsidR="008669C6" w:rsidRPr="00216F78" w:rsidRDefault="006F1455" w:rsidP="006F1455">
            <w:pPr>
              <w:pStyle w:val="BulletNummer"/>
              <w:spacing w:before="130" w:after="130" w:line="240" w:lineRule="atLeast"/>
              <w:ind w:left="315" w:hanging="315"/>
              <w:jc w:val="both"/>
              <w:rPr>
                <w:rFonts w:ascii="Arial" w:hAnsi="Arial" w:cs="Arial"/>
                <w:spacing w:val="-2"/>
                <w:sz w:val="20"/>
                <w:lang w:val="en-US"/>
              </w:rPr>
            </w:pPr>
            <w:r>
              <w:rPr>
                <w:rFonts w:ascii="Arial" w:hAnsi="Arial" w:cs="Arial"/>
                <w:spacing w:val="-2"/>
                <w:sz w:val="20"/>
                <w:lang w:val="kk-KZ"/>
              </w:rPr>
              <w:t xml:space="preserve">21 </w:t>
            </w:r>
            <w:proofErr w:type="spellStart"/>
            <w:r w:rsidR="00216F78" w:rsidRPr="00216F78">
              <w:rPr>
                <w:rFonts w:ascii="Arial" w:hAnsi="Arial" w:cs="Arial"/>
                <w:spacing w:val="-2"/>
                <w:sz w:val="20"/>
                <w:lang w:val="ru-RU"/>
              </w:rPr>
              <w:t>Сіз</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ешқандай</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жағдайда</w:t>
            </w:r>
            <w:proofErr w:type="spellEnd"/>
            <w:r w:rsidR="00216F78" w:rsidRPr="00216F78">
              <w:rPr>
                <w:rFonts w:ascii="Arial" w:hAnsi="Arial" w:cs="Arial"/>
                <w:spacing w:val="-2"/>
                <w:sz w:val="20"/>
                <w:lang w:val="en-US"/>
              </w:rPr>
              <w:t xml:space="preserve"> </w:t>
            </w:r>
            <w:r w:rsidR="00216F78" w:rsidRPr="00216F78">
              <w:rPr>
                <w:rFonts w:ascii="Arial" w:hAnsi="Arial" w:cs="Arial"/>
                <w:spacing w:val="-2"/>
                <w:sz w:val="20"/>
                <w:lang w:val="ru-RU"/>
              </w:rPr>
              <w:t>осы</w:t>
            </w:r>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Келісімге</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сәйкес</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алынған</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ақпаратқа</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қандай</w:t>
            </w:r>
            <w:proofErr w:type="spellEnd"/>
            <w:r w:rsidR="00216F78" w:rsidRPr="00216F78">
              <w:rPr>
                <w:rFonts w:ascii="Arial" w:hAnsi="Arial" w:cs="Arial"/>
                <w:spacing w:val="-2"/>
                <w:sz w:val="20"/>
                <w:lang w:val="en-US"/>
              </w:rPr>
              <w:t xml:space="preserve"> </w:t>
            </w:r>
            <w:r w:rsidR="00216F78" w:rsidRPr="00216F78">
              <w:rPr>
                <w:rFonts w:ascii="Arial" w:hAnsi="Arial" w:cs="Arial"/>
                <w:spacing w:val="-2"/>
                <w:sz w:val="20"/>
                <w:lang w:val="ru-RU"/>
              </w:rPr>
              <w:t>да</w:t>
            </w:r>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бір</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меншік</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құқығын</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иеленбейсіз</w:t>
            </w:r>
            <w:proofErr w:type="spellEnd"/>
            <w:r w:rsidR="00D636E6" w:rsidRPr="00216F78">
              <w:rPr>
                <w:rFonts w:ascii="Arial" w:hAnsi="Arial" w:cs="Arial"/>
                <w:spacing w:val="-2"/>
                <w:sz w:val="20"/>
                <w:lang w:val="en-US"/>
              </w:rPr>
              <w:t>.</w:t>
            </w:r>
          </w:p>
          <w:p w14:paraId="32234DF6" w14:textId="5FAAD459" w:rsidR="000336A3" w:rsidRPr="00216F78" w:rsidRDefault="000336A3" w:rsidP="000336A3">
            <w:pPr>
              <w:jc w:val="both"/>
              <w:rPr>
                <w:rFonts w:ascii="Times New Roman" w:hAnsi="Times New Roman"/>
                <w:bCs/>
                <w:sz w:val="20"/>
                <w:szCs w:val="20"/>
                <w:lang w:val="en-US"/>
              </w:rPr>
            </w:pPr>
          </w:p>
        </w:tc>
      </w:tr>
      <w:tr w:rsidR="00520A0D" w:rsidRPr="008D092B" w14:paraId="0FA67923" w14:textId="77777777" w:rsidTr="00814FC2">
        <w:tc>
          <w:tcPr>
            <w:tcW w:w="4851" w:type="dxa"/>
          </w:tcPr>
          <w:p w14:paraId="5C8C7433" w14:textId="77777777" w:rsidR="00520A0D" w:rsidRPr="008058AD" w:rsidRDefault="00520A0D">
            <w:pPr>
              <w:pStyle w:val="af1"/>
              <w:numPr>
                <w:ilvl w:val="0"/>
                <w:numId w:val="37"/>
              </w:numPr>
              <w:spacing w:before="130" w:after="130" w:line="240" w:lineRule="atLeast"/>
              <w:jc w:val="both"/>
              <w:rPr>
                <w:rFonts w:ascii="Arial" w:hAnsi="Arial" w:cs="Arial"/>
                <w:sz w:val="20"/>
                <w:lang w:val="en-US"/>
              </w:rPr>
            </w:pPr>
            <w:r w:rsidRPr="008058AD">
              <w:rPr>
                <w:rFonts w:ascii="Arial" w:hAnsi="Arial" w:cs="Arial"/>
                <w:sz w:val="20"/>
                <w:lang w:val="en-US"/>
              </w:rPr>
              <w:lastRenderedPageBreak/>
              <w:t>In the event of the reorganization of one of the parties, all rights and obligations under this Agreement shall pass to its legal successor.</w:t>
            </w:r>
          </w:p>
          <w:p w14:paraId="639D177F" w14:textId="77777777" w:rsidR="00520A0D" w:rsidRPr="008058AD" w:rsidRDefault="00520A0D" w:rsidP="00DF247B">
            <w:pPr>
              <w:pStyle w:val="af1"/>
              <w:spacing w:before="130" w:after="130" w:line="240" w:lineRule="atLeast"/>
              <w:ind w:left="340"/>
              <w:jc w:val="both"/>
              <w:rPr>
                <w:rFonts w:ascii="Arial" w:hAnsi="Arial" w:cs="Arial"/>
                <w:sz w:val="20"/>
                <w:lang w:val="en-US"/>
              </w:rPr>
            </w:pPr>
          </w:p>
        </w:tc>
        <w:tc>
          <w:tcPr>
            <w:tcW w:w="4812" w:type="dxa"/>
          </w:tcPr>
          <w:p w14:paraId="1C9B5F5F" w14:textId="59A6A387" w:rsidR="00520A0D" w:rsidRPr="00216F78" w:rsidRDefault="00216F78">
            <w:pPr>
              <w:pStyle w:val="BulletNummer"/>
              <w:numPr>
                <w:ilvl w:val="0"/>
                <w:numId w:val="52"/>
              </w:numPr>
              <w:spacing w:before="130" w:after="130" w:line="240" w:lineRule="atLeast"/>
              <w:jc w:val="both"/>
              <w:rPr>
                <w:rFonts w:ascii="Arial" w:hAnsi="Arial" w:cs="Arial"/>
                <w:spacing w:val="-2"/>
                <w:sz w:val="20"/>
                <w:lang w:val="en-US"/>
              </w:rPr>
            </w:pPr>
            <w:proofErr w:type="spellStart"/>
            <w:r w:rsidRPr="00216F78">
              <w:rPr>
                <w:rFonts w:ascii="Arial" w:hAnsi="Arial" w:cs="Arial"/>
                <w:spacing w:val="-2"/>
                <w:sz w:val="20"/>
                <w:lang w:val="ru-RU"/>
              </w:rPr>
              <w:t>Тараптардың</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бірі</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қайта</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ұйымдастырылған</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жағдайда</w:t>
            </w:r>
            <w:proofErr w:type="spellEnd"/>
            <w:r w:rsidRPr="00216F78">
              <w:rPr>
                <w:rFonts w:ascii="Arial" w:hAnsi="Arial" w:cs="Arial"/>
                <w:spacing w:val="-2"/>
                <w:sz w:val="20"/>
                <w:lang w:val="en-US"/>
              </w:rPr>
              <w:t xml:space="preserve"> </w:t>
            </w:r>
            <w:r w:rsidRPr="00216F78">
              <w:rPr>
                <w:rFonts w:ascii="Arial" w:hAnsi="Arial" w:cs="Arial"/>
                <w:spacing w:val="-2"/>
                <w:sz w:val="20"/>
                <w:lang w:val="ru-RU"/>
              </w:rPr>
              <w:t>осы</w:t>
            </w:r>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Келісім</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бойынша</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барлық</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құқықтар</w:t>
            </w:r>
            <w:proofErr w:type="spellEnd"/>
            <w:r w:rsidRPr="00216F78">
              <w:rPr>
                <w:rFonts w:ascii="Arial" w:hAnsi="Arial" w:cs="Arial"/>
                <w:spacing w:val="-2"/>
                <w:sz w:val="20"/>
                <w:lang w:val="en-US"/>
              </w:rPr>
              <w:t xml:space="preserve"> </w:t>
            </w:r>
            <w:r w:rsidRPr="00216F78">
              <w:rPr>
                <w:rFonts w:ascii="Arial" w:hAnsi="Arial" w:cs="Arial"/>
                <w:spacing w:val="-2"/>
                <w:sz w:val="20"/>
                <w:lang w:val="ru-RU"/>
              </w:rPr>
              <w:t>мен</w:t>
            </w:r>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міндеттер</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оның</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құқықтық</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мирасқорына</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ауысады</w:t>
            </w:r>
            <w:proofErr w:type="spellEnd"/>
          </w:p>
        </w:tc>
      </w:tr>
      <w:tr w:rsidR="000336A3" w:rsidRPr="008D092B" w14:paraId="1F2E2807" w14:textId="77777777" w:rsidTr="00814FC2">
        <w:tc>
          <w:tcPr>
            <w:tcW w:w="4851" w:type="dxa"/>
          </w:tcPr>
          <w:p w14:paraId="5F8C2FF1" w14:textId="77777777" w:rsidR="00C64CF1" w:rsidRPr="008058AD" w:rsidRDefault="00C64CF1">
            <w:pPr>
              <w:pStyle w:val="af1"/>
              <w:numPr>
                <w:ilvl w:val="0"/>
                <w:numId w:val="52"/>
              </w:numPr>
              <w:spacing w:before="130" w:after="130" w:line="240" w:lineRule="atLeast"/>
              <w:jc w:val="both"/>
              <w:rPr>
                <w:rFonts w:ascii="Arial" w:hAnsi="Arial" w:cs="Arial"/>
                <w:sz w:val="20"/>
                <w:lang w:val="en-US"/>
              </w:rPr>
            </w:pPr>
            <w:r w:rsidRPr="008058AD">
              <w:rPr>
                <w:rFonts w:ascii="Arial" w:hAnsi="Arial" w:cs="Arial"/>
                <w:sz w:val="20"/>
                <w:lang w:val="en-US"/>
              </w:rPr>
              <w:t>The Company cannot transfer rights and obligations under this Agreement to third parties.</w:t>
            </w:r>
          </w:p>
          <w:p w14:paraId="3B664F61" w14:textId="405816C4" w:rsidR="000336A3" w:rsidRPr="00650F2D" w:rsidRDefault="000336A3" w:rsidP="000336A3">
            <w:pPr>
              <w:spacing w:after="240"/>
              <w:jc w:val="both"/>
              <w:rPr>
                <w:rFonts w:ascii="Times New Roman" w:hAnsi="Times New Roman"/>
                <w:bCs/>
                <w:sz w:val="20"/>
                <w:szCs w:val="20"/>
                <w:lang w:val="en-US"/>
              </w:rPr>
            </w:pPr>
          </w:p>
        </w:tc>
        <w:tc>
          <w:tcPr>
            <w:tcW w:w="4812" w:type="dxa"/>
          </w:tcPr>
          <w:p w14:paraId="5B343F01" w14:textId="76309C3B" w:rsidR="00A6113B" w:rsidRPr="00216F78" w:rsidRDefault="00216F78">
            <w:pPr>
              <w:pStyle w:val="BulletNummer"/>
              <w:numPr>
                <w:ilvl w:val="0"/>
                <w:numId w:val="53"/>
              </w:numPr>
              <w:spacing w:before="130" w:after="130" w:line="240" w:lineRule="atLeast"/>
              <w:jc w:val="both"/>
              <w:rPr>
                <w:rFonts w:ascii="Arial" w:hAnsi="Arial" w:cs="Arial"/>
                <w:spacing w:val="-2"/>
                <w:sz w:val="20"/>
                <w:lang w:val="en-US"/>
              </w:rPr>
            </w:pPr>
            <w:proofErr w:type="spellStart"/>
            <w:r w:rsidRPr="00216F78">
              <w:rPr>
                <w:rFonts w:ascii="Arial" w:hAnsi="Arial" w:cs="Arial"/>
                <w:spacing w:val="-2"/>
                <w:sz w:val="20"/>
                <w:lang w:val="ru-RU"/>
              </w:rPr>
              <w:t>Компанияның</w:t>
            </w:r>
            <w:proofErr w:type="spellEnd"/>
            <w:r w:rsidRPr="00216F78">
              <w:rPr>
                <w:rFonts w:ascii="Arial" w:hAnsi="Arial" w:cs="Arial"/>
                <w:spacing w:val="-2"/>
                <w:sz w:val="20"/>
                <w:lang w:val="en-US"/>
              </w:rPr>
              <w:t xml:space="preserve"> </w:t>
            </w:r>
            <w:r w:rsidRPr="00216F78">
              <w:rPr>
                <w:rFonts w:ascii="Arial" w:hAnsi="Arial" w:cs="Arial"/>
                <w:spacing w:val="-2"/>
                <w:sz w:val="20"/>
                <w:lang w:val="ru-RU"/>
              </w:rPr>
              <w:t>осы</w:t>
            </w:r>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Келісім</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бойынша</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өз</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құқықтары</w:t>
            </w:r>
            <w:proofErr w:type="spellEnd"/>
            <w:r w:rsidRPr="00216F78">
              <w:rPr>
                <w:rFonts w:ascii="Arial" w:hAnsi="Arial" w:cs="Arial"/>
                <w:spacing w:val="-2"/>
                <w:sz w:val="20"/>
                <w:lang w:val="en-US"/>
              </w:rPr>
              <w:t xml:space="preserve"> </w:t>
            </w:r>
            <w:r w:rsidRPr="00216F78">
              <w:rPr>
                <w:rFonts w:ascii="Arial" w:hAnsi="Arial" w:cs="Arial"/>
                <w:spacing w:val="-2"/>
                <w:sz w:val="20"/>
                <w:lang w:val="ru-RU"/>
              </w:rPr>
              <w:t>мен</w:t>
            </w:r>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міндеттерін</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үшінші</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тұлғаларға</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беруіне</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жол</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берілмейді</w:t>
            </w:r>
            <w:proofErr w:type="spellEnd"/>
            <w:r w:rsidR="00A6113B" w:rsidRPr="00216F78">
              <w:rPr>
                <w:rFonts w:ascii="Arial" w:hAnsi="Arial" w:cs="Arial"/>
                <w:spacing w:val="-2"/>
                <w:sz w:val="20"/>
                <w:lang w:val="en-US"/>
              </w:rPr>
              <w:t>.</w:t>
            </w:r>
          </w:p>
          <w:p w14:paraId="5F00078A" w14:textId="351D145A" w:rsidR="000336A3" w:rsidRPr="00216F78" w:rsidRDefault="000336A3" w:rsidP="000336A3">
            <w:pPr>
              <w:jc w:val="both"/>
              <w:rPr>
                <w:rFonts w:ascii="Times New Roman" w:hAnsi="Times New Roman"/>
                <w:bCs/>
                <w:sz w:val="20"/>
                <w:szCs w:val="20"/>
                <w:lang w:val="en-US"/>
              </w:rPr>
            </w:pPr>
          </w:p>
        </w:tc>
      </w:tr>
      <w:tr w:rsidR="000336A3" w:rsidRPr="008D092B" w14:paraId="5EE52B70" w14:textId="77777777" w:rsidTr="00814FC2">
        <w:tc>
          <w:tcPr>
            <w:tcW w:w="4851" w:type="dxa"/>
          </w:tcPr>
          <w:p w14:paraId="5841FE20" w14:textId="77777777" w:rsidR="00012EAE" w:rsidRPr="008058AD" w:rsidRDefault="00012EAE">
            <w:pPr>
              <w:pStyle w:val="af1"/>
              <w:numPr>
                <w:ilvl w:val="0"/>
                <w:numId w:val="53"/>
              </w:numPr>
              <w:spacing w:before="130" w:after="130" w:line="240" w:lineRule="atLeast"/>
              <w:jc w:val="both"/>
              <w:rPr>
                <w:rFonts w:ascii="Arial" w:hAnsi="Arial" w:cs="Arial"/>
                <w:sz w:val="20"/>
                <w:lang w:val="en-US"/>
              </w:rPr>
            </w:pPr>
            <w:r w:rsidRPr="008058AD">
              <w:rPr>
                <w:rFonts w:ascii="Arial" w:hAnsi="Arial" w:cs="Arial"/>
                <w:sz w:val="20"/>
                <w:lang w:val="en-US"/>
              </w:rPr>
              <w:t>The Company shall be released from liability for the non-performance of its obligations under the Agreement in whole or in part if it provides a substantiation that this was caused by force majeure, i.e. extraordinary and unavoidable circumstances under these conditions (force majeure): fires, earthquakes, landfills and other natural disasters, epidemics, military actions, acts of the state authorities of the Republic of Kazakhstan (decisions, resolutions, etc.).</w:t>
            </w:r>
          </w:p>
          <w:p w14:paraId="48C267CA" w14:textId="77777777" w:rsidR="000336A3" w:rsidRPr="00650F2D" w:rsidRDefault="000336A3" w:rsidP="000336A3">
            <w:pPr>
              <w:spacing w:after="240"/>
              <w:jc w:val="both"/>
              <w:rPr>
                <w:rFonts w:ascii="Times New Roman" w:hAnsi="Times New Roman"/>
                <w:bCs/>
                <w:sz w:val="20"/>
                <w:szCs w:val="20"/>
                <w:lang w:val="en-US"/>
              </w:rPr>
            </w:pPr>
          </w:p>
        </w:tc>
        <w:tc>
          <w:tcPr>
            <w:tcW w:w="4812" w:type="dxa"/>
          </w:tcPr>
          <w:p w14:paraId="5059E625" w14:textId="35CDA4B6" w:rsidR="008A7619" w:rsidRPr="00216F78" w:rsidRDefault="006F1455" w:rsidP="006F1455">
            <w:pPr>
              <w:pStyle w:val="BulletNummer"/>
              <w:spacing w:before="130" w:after="130" w:line="240" w:lineRule="atLeast"/>
              <w:ind w:left="315" w:hanging="315"/>
              <w:jc w:val="both"/>
              <w:rPr>
                <w:rFonts w:ascii="Arial" w:hAnsi="Arial" w:cs="Arial"/>
                <w:spacing w:val="-2"/>
                <w:sz w:val="20"/>
                <w:lang w:val="en-US"/>
              </w:rPr>
            </w:pPr>
            <w:r>
              <w:rPr>
                <w:rFonts w:ascii="Arial" w:hAnsi="Arial" w:cs="Arial"/>
                <w:spacing w:val="-2"/>
                <w:sz w:val="20"/>
                <w:lang w:val="kk-KZ"/>
              </w:rPr>
              <w:t xml:space="preserve">24 </w:t>
            </w:r>
            <w:proofErr w:type="spellStart"/>
            <w:r w:rsidR="00216F78" w:rsidRPr="00216F78">
              <w:rPr>
                <w:rFonts w:ascii="Arial" w:hAnsi="Arial" w:cs="Arial"/>
                <w:spacing w:val="-2"/>
                <w:sz w:val="20"/>
                <w:lang w:val="ru-RU"/>
              </w:rPr>
              <w:t>Егер</w:t>
            </w:r>
            <w:proofErr w:type="spellEnd"/>
            <w:r w:rsidR="00216F78" w:rsidRPr="00216F78">
              <w:rPr>
                <w:rFonts w:ascii="Arial" w:hAnsi="Arial" w:cs="Arial"/>
                <w:spacing w:val="-2"/>
                <w:sz w:val="20"/>
                <w:lang w:val="en-US"/>
              </w:rPr>
              <w:t xml:space="preserve"> </w:t>
            </w:r>
            <w:r w:rsidR="00216F78" w:rsidRPr="00216F78">
              <w:rPr>
                <w:rFonts w:ascii="Arial" w:hAnsi="Arial" w:cs="Arial"/>
                <w:spacing w:val="-2"/>
                <w:sz w:val="20"/>
                <w:lang w:val="ru-RU"/>
              </w:rPr>
              <w:t>компания</w:t>
            </w:r>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бұл</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еңсерілмейтін</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күш</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яғни</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төтенше</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және</w:t>
            </w:r>
            <w:proofErr w:type="spellEnd"/>
            <w:r w:rsidR="00216F78" w:rsidRPr="00216F78">
              <w:rPr>
                <w:rFonts w:ascii="Arial" w:hAnsi="Arial" w:cs="Arial"/>
                <w:spacing w:val="-2"/>
                <w:sz w:val="20"/>
                <w:lang w:val="en-US"/>
              </w:rPr>
              <w:t xml:space="preserve"> </w:t>
            </w:r>
            <w:r w:rsidR="00216F78" w:rsidRPr="00216F78">
              <w:rPr>
                <w:rFonts w:ascii="Arial" w:hAnsi="Arial" w:cs="Arial"/>
                <w:spacing w:val="-2"/>
                <w:sz w:val="20"/>
                <w:lang w:val="ru-RU"/>
              </w:rPr>
              <w:t>осы</w:t>
            </w:r>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жағдайларда</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болмай</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қоймайтын</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мән</w:t>
            </w:r>
            <w:proofErr w:type="spellEnd"/>
            <w:r w:rsidR="00216F78" w:rsidRPr="00216F78">
              <w:rPr>
                <w:rFonts w:ascii="Arial" w:hAnsi="Arial" w:cs="Arial"/>
                <w:spacing w:val="-2"/>
                <w:sz w:val="20"/>
                <w:lang w:val="en-US"/>
              </w:rPr>
              <w:t>-</w:t>
            </w:r>
            <w:proofErr w:type="spellStart"/>
            <w:r w:rsidR="00216F78" w:rsidRPr="00216F78">
              <w:rPr>
                <w:rFonts w:ascii="Arial" w:hAnsi="Arial" w:cs="Arial"/>
                <w:spacing w:val="-2"/>
                <w:sz w:val="20"/>
                <w:lang w:val="ru-RU"/>
              </w:rPr>
              <w:t>жайлар</w:t>
            </w:r>
            <w:proofErr w:type="spellEnd"/>
            <w:r w:rsidR="00216F78" w:rsidRPr="00216F78">
              <w:rPr>
                <w:rFonts w:ascii="Arial" w:hAnsi="Arial" w:cs="Arial"/>
                <w:spacing w:val="-2"/>
                <w:sz w:val="20"/>
                <w:lang w:val="en-US"/>
              </w:rPr>
              <w:t xml:space="preserve"> (</w:t>
            </w:r>
            <w:r w:rsidR="00216F78" w:rsidRPr="00216F78">
              <w:rPr>
                <w:rFonts w:ascii="Arial" w:hAnsi="Arial" w:cs="Arial"/>
                <w:spacing w:val="-2"/>
                <w:sz w:val="20"/>
                <w:lang w:val="ru-RU"/>
              </w:rPr>
              <w:t>форс</w:t>
            </w:r>
            <w:r w:rsidR="00216F78" w:rsidRPr="00216F78">
              <w:rPr>
                <w:rFonts w:ascii="Arial" w:hAnsi="Arial" w:cs="Arial"/>
                <w:spacing w:val="-2"/>
                <w:sz w:val="20"/>
                <w:lang w:val="en-US"/>
              </w:rPr>
              <w:t>-</w:t>
            </w:r>
            <w:r w:rsidR="00216F78" w:rsidRPr="00216F78">
              <w:rPr>
                <w:rFonts w:ascii="Arial" w:hAnsi="Arial" w:cs="Arial"/>
                <w:spacing w:val="-2"/>
                <w:sz w:val="20"/>
                <w:lang w:val="ru-RU"/>
              </w:rPr>
              <w:t>мажор</w:t>
            </w:r>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өрттер</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жер</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сілкіністері</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селдер</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және</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өзге</w:t>
            </w:r>
            <w:proofErr w:type="spellEnd"/>
            <w:r w:rsidR="00216F78" w:rsidRPr="00216F78">
              <w:rPr>
                <w:rFonts w:ascii="Arial" w:hAnsi="Arial" w:cs="Arial"/>
                <w:spacing w:val="-2"/>
                <w:sz w:val="20"/>
                <w:lang w:val="en-US"/>
              </w:rPr>
              <w:t xml:space="preserve"> </w:t>
            </w:r>
            <w:r w:rsidR="00216F78" w:rsidRPr="00216F78">
              <w:rPr>
                <w:rFonts w:ascii="Arial" w:hAnsi="Arial" w:cs="Arial"/>
                <w:spacing w:val="-2"/>
                <w:sz w:val="20"/>
                <w:lang w:val="ru-RU"/>
              </w:rPr>
              <w:t>де</w:t>
            </w:r>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дүлей</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құбылыстар</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эпидемиялар</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әскери</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іс</w:t>
            </w:r>
            <w:proofErr w:type="spellEnd"/>
            <w:r w:rsidR="00216F78" w:rsidRPr="00216F78">
              <w:rPr>
                <w:rFonts w:ascii="Arial" w:hAnsi="Arial" w:cs="Arial"/>
                <w:spacing w:val="-2"/>
                <w:sz w:val="20"/>
                <w:lang w:val="en-US"/>
              </w:rPr>
              <w:t>-</w:t>
            </w:r>
            <w:proofErr w:type="spellStart"/>
            <w:r w:rsidR="00216F78" w:rsidRPr="00216F78">
              <w:rPr>
                <w:rFonts w:ascii="Arial" w:hAnsi="Arial" w:cs="Arial"/>
                <w:spacing w:val="-2"/>
                <w:sz w:val="20"/>
                <w:lang w:val="ru-RU"/>
              </w:rPr>
              <w:t>қимылдар</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Қазақстан</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Республикасы</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мемлекеттік</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органдарының</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актілері</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себеп</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болғандығына</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негіздеме</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ұсынса</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келісім</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бойынша</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міндеттемелерді</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толық</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немесе</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ішінара</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орындамағаны</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үшін</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жауапкершіліктен</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босатылады</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шешімдер</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қаулылар</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және</w:t>
            </w:r>
            <w:proofErr w:type="spellEnd"/>
            <w:r w:rsidR="00216F78" w:rsidRPr="00216F78">
              <w:rPr>
                <w:rFonts w:ascii="Arial" w:hAnsi="Arial" w:cs="Arial"/>
                <w:spacing w:val="-2"/>
                <w:sz w:val="20"/>
                <w:lang w:val="en-US"/>
              </w:rPr>
              <w:t xml:space="preserve"> </w:t>
            </w:r>
            <w:r w:rsidR="00216F78" w:rsidRPr="00216F78">
              <w:rPr>
                <w:rFonts w:ascii="Arial" w:hAnsi="Arial" w:cs="Arial"/>
                <w:spacing w:val="-2"/>
                <w:sz w:val="20"/>
                <w:lang w:val="ru-RU"/>
              </w:rPr>
              <w:t>т</w:t>
            </w:r>
            <w:r w:rsidR="00216F78" w:rsidRPr="00216F78">
              <w:rPr>
                <w:rFonts w:ascii="Arial" w:hAnsi="Arial" w:cs="Arial"/>
                <w:spacing w:val="-2"/>
                <w:sz w:val="20"/>
                <w:lang w:val="en-US"/>
              </w:rPr>
              <w:t>.</w:t>
            </w:r>
            <w:r w:rsidR="00216F78" w:rsidRPr="00216F78">
              <w:rPr>
                <w:rFonts w:ascii="Arial" w:hAnsi="Arial" w:cs="Arial"/>
                <w:spacing w:val="-2"/>
                <w:sz w:val="20"/>
                <w:lang w:val="ru-RU"/>
              </w:rPr>
              <w:t>б</w:t>
            </w:r>
            <w:r w:rsidR="00216F78" w:rsidRPr="00216F78">
              <w:rPr>
                <w:rFonts w:ascii="Arial" w:hAnsi="Arial" w:cs="Arial"/>
                <w:spacing w:val="-2"/>
                <w:sz w:val="20"/>
                <w:lang w:val="en-US"/>
              </w:rPr>
              <w:t>.).</w:t>
            </w:r>
          </w:p>
          <w:p w14:paraId="651482A7" w14:textId="77777777" w:rsidR="000336A3" w:rsidRPr="00216F78" w:rsidRDefault="000336A3" w:rsidP="000336A3">
            <w:pPr>
              <w:jc w:val="both"/>
              <w:rPr>
                <w:rFonts w:ascii="Times New Roman" w:hAnsi="Times New Roman"/>
                <w:bCs/>
                <w:sz w:val="20"/>
                <w:szCs w:val="20"/>
                <w:lang w:val="en-US"/>
              </w:rPr>
            </w:pPr>
          </w:p>
        </w:tc>
      </w:tr>
      <w:tr w:rsidR="000336A3" w:rsidRPr="008D092B" w14:paraId="07E11DF8" w14:textId="77777777" w:rsidTr="00814FC2">
        <w:tc>
          <w:tcPr>
            <w:tcW w:w="4851" w:type="dxa"/>
          </w:tcPr>
          <w:p w14:paraId="319FD785" w14:textId="77777777" w:rsidR="004C36FC" w:rsidRPr="008058AD" w:rsidRDefault="004C36FC">
            <w:pPr>
              <w:pStyle w:val="af1"/>
              <w:numPr>
                <w:ilvl w:val="0"/>
                <w:numId w:val="54"/>
              </w:numPr>
              <w:spacing w:before="130" w:after="130" w:line="240" w:lineRule="atLeast"/>
              <w:jc w:val="both"/>
              <w:rPr>
                <w:rFonts w:ascii="Arial" w:hAnsi="Arial" w:cs="Arial"/>
                <w:sz w:val="20"/>
                <w:lang w:val="en-US"/>
              </w:rPr>
            </w:pPr>
            <w:r w:rsidRPr="008058AD">
              <w:rPr>
                <w:rFonts w:ascii="Arial" w:hAnsi="Arial" w:cs="Arial"/>
                <w:sz w:val="20"/>
                <w:lang w:val="en-US"/>
              </w:rPr>
              <w:t>The Company is obligated to provide evidence to confirm force-majeure circumstances, specifically that due performance was impossible due to force-majeure circumstances.</w:t>
            </w:r>
          </w:p>
          <w:p w14:paraId="18C061AC" w14:textId="37A282EF" w:rsidR="000336A3" w:rsidRPr="00650F2D" w:rsidRDefault="000336A3" w:rsidP="000336A3">
            <w:pPr>
              <w:spacing w:after="240"/>
              <w:jc w:val="both"/>
              <w:rPr>
                <w:rFonts w:ascii="Times New Roman" w:hAnsi="Times New Roman"/>
                <w:b/>
                <w:sz w:val="20"/>
                <w:szCs w:val="20"/>
                <w:lang w:val="en-US"/>
              </w:rPr>
            </w:pPr>
          </w:p>
        </w:tc>
        <w:tc>
          <w:tcPr>
            <w:tcW w:w="4812" w:type="dxa"/>
          </w:tcPr>
          <w:p w14:paraId="448535D8" w14:textId="03023FBE" w:rsidR="005B0507" w:rsidRPr="00216F78" w:rsidRDefault="006F1455" w:rsidP="006F1455">
            <w:pPr>
              <w:pStyle w:val="BulletNummer"/>
              <w:spacing w:before="130" w:after="130" w:line="240" w:lineRule="atLeast"/>
              <w:ind w:left="315" w:hanging="283"/>
              <w:jc w:val="both"/>
              <w:rPr>
                <w:rFonts w:ascii="Arial" w:hAnsi="Arial" w:cs="Arial"/>
                <w:spacing w:val="-2"/>
                <w:sz w:val="20"/>
                <w:lang w:val="en-US"/>
              </w:rPr>
            </w:pPr>
            <w:r>
              <w:rPr>
                <w:rFonts w:ascii="Arial" w:hAnsi="Arial" w:cs="Arial"/>
                <w:spacing w:val="-2"/>
                <w:sz w:val="20"/>
                <w:lang w:val="kk-KZ"/>
              </w:rPr>
              <w:t xml:space="preserve">25 </w:t>
            </w:r>
            <w:r w:rsidR="00216F78" w:rsidRPr="00216F78">
              <w:rPr>
                <w:rFonts w:ascii="Arial" w:hAnsi="Arial" w:cs="Arial"/>
                <w:spacing w:val="-2"/>
                <w:sz w:val="20"/>
                <w:lang w:val="ru-RU"/>
              </w:rPr>
              <w:t>Компания</w:t>
            </w:r>
            <w:r w:rsidR="00216F78" w:rsidRPr="00216F78">
              <w:rPr>
                <w:rFonts w:ascii="Arial" w:hAnsi="Arial" w:cs="Arial"/>
                <w:spacing w:val="-2"/>
                <w:sz w:val="20"/>
                <w:lang w:val="en-US"/>
              </w:rPr>
              <w:t xml:space="preserve"> </w:t>
            </w:r>
            <w:r w:rsidR="00216F78" w:rsidRPr="00216F78">
              <w:rPr>
                <w:rFonts w:ascii="Arial" w:hAnsi="Arial" w:cs="Arial"/>
                <w:spacing w:val="-2"/>
                <w:sz w:val="20"/>
                <w:lang w:val="ru-RU"/>
              </w:rPr>
              <w:t>форс</w:t>
            </w:r>
            <w:r w:rsidR="00216F78" w:rsidRPr="00216F78">
              <w:rPr>
                <w:rFonts w:ascii="Arial" w:hAnsi="Arial" w:cs="Arial"/>
                <w:spacing w:val="-2"/>
                <w:sz w:val="20"/>
                <w:lang w:val="en-US"/>
              </w:rPr>
              <w:t>-</w:t>
            </w:r>
            <w:proofErr w:type="spellStart"/>
            <w:r w:rsidR="00216F78" w:rsidRPr="00216F78">
              <w:rPr>
                <w:rFonts w:ascii="Arial" w:hAnsi="Arial" w:cs="Arial"/>
                <w:spacing w:val="-2"/>
                <w:sz w:val="20"/>
                <w:lang w:val="ru-RU"/>
              </w:rPr>
              <w:t>мажорлық</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жағдаяттарды</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атап</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айтқанда</w:t>
            </w:r>
            <w:proofErr w:type="spellEnd"/>
            <w:r w:rsidR="00216F78" w:rsidRPr="00216F78">
              <w:rPr>
                <w:rFonts w:ascii="Arial" w:hAnsi="Arial" w:cs="Arial"/>
                <w:spacing w:val="-2"/>
                <w:sz w:val="20"/>
                <w:lang w:val="en-US"/>
              </w:rPr>
              <w:t xml:space="preserve">, </w:t>
            </w:r>
            <w:r w:rsidR="00216F78" w:rsidRPr="00216F78">
              <w:rPr>
                <w:rFonts w:ascii="Arial" w:hAnsi="Arial" w:cs="Arial"/>
                <w:spacing w:val="-2"/>
                <w:sz w:val="20"/>
                <w:lang w:val="ru-RU"/>
              </w:rPr>
              <w:t>форс</w:t>
            </w:r>
            <w:r w:rsidR="00216F78" w:rsidRPr="00216F78">
              <w:rPr>
                <w:rFonts w:ascii="Arial" w:hAnsi="Arial" w:cs="Arial"/>
                <w:spacing w:val="-2"/>
                <w:sz w:val="20"/>
                <w:lang w:val="en-US"/>
              </w:rPr>
              <w:t>-</w:t>
            </w:r>
            <w:proofErr w:type="spellStart"/>
            <w:r w:rsidR="00216F78" w:rsidRPr="00216F78">
              <w:rPr>
                <w:rFonts w:ascii="Arial" w:hAnsi="Arial" w:cs="Arial"/>
                <w:spacing w:val="-2"/>
                <w:sz w:val="20"/>
                <w:lang w:val="ru-RU"/>
              </w:rPr>
              <w:t>мажорлық</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жағдаяттардың</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салдарынан</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тиісінше</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орындау</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мүмкін</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болмағанын</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растау</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үшін</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дәлелдемелер</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ұсынуға</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міндетті</w:t>
            </w:r>
            <w:proofErr w:type="spellEnd"/>
            <w:r w:rsidR="005B0507" w:rsidRPr="00216F78">
              <w:rPr>
                <w:rFonts w:ascii="Arial" w:hAnsi="Arial" w:cs="Arial"/>
                <w:spacing w:val="-2"/>
                <w:sz w:val="20"/>
                <w:lang w:val="en-US"/>
              </w:rPr>
              <w:t>.</w:t>
            </w:r>
          </w:p>
          <w:p w14:paraId="276FD23C" w14:textId="7085D42D" w:rsidR="000336A3" w:rsidRPr="00216F78" w:rsidRDefault="000336A3" w:rsidP="000336A3">
            <w:pPr>
              <w:jc w:val="both"/>
              <w:rPr>
                <w:rFonts w:ascii="Times New Roman" w:hAnsi="Times New Roman"/>
                <w:b/>
                <w:sz w:val="20"/>
                <w:szCs w:val="20"/>
                <w:lang w:val="en-US"/>
              </w:rPr>
            </w:pPr>
          </w:p>
        </w:tc>
      </w:tr>
      <w:tr w:rsidR="000336A3" w:rsidRPr="008D092B" w14:paraId="1B97E1DA" w14:textId="77777777" w:rsidTr="00814FC2">
        <w:tc>
          <w:tcPr>
            <w:tcW w:w="4851" w:type="dxa"/>
          </w:tcPr>
          <w:p w14:paraId="62476239" w14:textId="3DFE560E" w:rsidR="000336A3" w:rsidRPr="008058AD" w:rsidRDefault="0052379C">
            <w:pPr>
              <w:pStyle w:val="af1"/>
              <w:numPr>
                <w:ilvl w:val="0"/>
                <w:numId w:val="55"/>
              </w:numPr>
              <w:spacing w:before="130" w:after="130" w:line="240" w:lineRule="atLeast"/>
              <w:jc w:val="both"/>
              <w:rPr>
                <w:rFonts w:ascii="Arial" w:hAnsi="Arial" w:cs="Arial"/>
                <w:sz w:val="20"/>
                <w:lang w:val="en-US"/>
              </w:rPr>
            </w:pPr>
            <w:r w:rsidRPr="008058AD">
              <w:rPr>
                <w:rFonts w:ascii="Arial" w:hAnsi="Arial" w:cs="Arial"/>
                <w:sz w:val="20"/>
                <w:lang w:val="en-US"/>
              </w:rPr>
              <w:t>Any amendments and changes to this Agreement shall have legal force only if they are made in writing, signed by the authorized representatives of each Party and sealed by the Parties.</w:t>
            </w:r>
          </w:p>
        </w:tc>
        <w:tc>
          <w:tcPr>
            <w:tcW w:w="4812" w:type="dxa"/>
          </w:tcPr>
          <w:p w14:paraId="67900836" w14:textId="223A4854" w:rsidR="000336A3" w:rsidRPr="00216F78" w:rsidRDefault="006F1455" w:rsidP="006F1455">
            <w:pPr>
              <w:pStyle w:val="BulletNummer"/>
              <w:spacing w:before="130" w:after="130" w:line="240" w:lineRule="atLeast"/>
              <w:ind w:left="315" w:hanging="315"/>
              <w:jc w:val="both"/>
              <w:rPr>
                <w:rFonts w:ascii="Arial" w:hAnsi="Arial" w:cs="Arial"/>
                <w:spacing w:val="-2"/>
                <w:sz w:val="20"/>
                <w:lang w:val="en-US"/>
              </w:rPr>
            </w:pPr>
            <w:r>
              <w:rPr>
                <w:rFonts w:ascii="Arial" w:hAnsi="Arial" w:cs="Arial"/>
                <w:spacing w:val="-2"/>
                <w:sz w:val="20"/>
                <w:lang w:val="kk-KZ"/>
              </w:rPr>
              <w:t xml:space="preserve">26 </w:t>
            </w:r>
            <w:r w:rsidR="00216F78" w:rsidRPr="00216F78">
              <w:rPr>
                <w:rFonts w:ascii="Arial" w:hAnsi="Arial" w:cs="Arial"/>
                <w:spacing w:val="-2"/>
                <w:sz w:val="20"/>
                <w:lang w:val="ru-RU"/>
              </w:rPr>
              <w:t>Осы</w:t>
            </w:r>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Келісімге</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толықтырулар</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өзгерістер</w:t>
            </w:r>
            <w:proofErr w:type="spellEnd"/>
            <w:r w:rsidR="00216F78" w:rsidRPr="00216F78">
              <w:rPr>
                <w:rFonts w:ascii="Arial" w:hAnsi="Arial" w:cs="Arial"/>
                <w:spacing w:val="-2"/>
                <w:sz w:val="20"/>
                <w:lang w:val="en-US"/>
              </w:rPr>
              <w:t xml:space="preserve"> </w:t>
            </w:r>
            <w:r w:rsidR="00216F78" w:rsidRPr="00216F78">
              <w:rPr>
                <w:rFonts w:ascii="Arial" w:hAnsi="Arial" w:cs="Arial"/>
                <w:spacing w:val="-2"/>
                <w:sz w:val="20"/>
                <w:lang w:val="ru-RU"/>
              </w:rPr>
              <w:t>мен</w:t>
            </w:r>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түзетулер</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олар</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жазбаша</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түрде</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ресімделген</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Тараптардың</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әрқайсысының</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уәкілетті</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өкілдері</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қол</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қойған</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және</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Тараптардың</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мөрлерімен</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бекітілген</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жағдайда</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ғана</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заңды</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күшке</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ие</w:t>
            </w:r>
            <w:proofErr w:type="spellEnd"/>
            <w:r w:rsidR="00216F78" w:rsidRPr="00216F78">
              <w:rPr>
                <w:rFonts w:ascii="Arial" w:hAnsi="Arial" w:cs="Arial"/>
                <w:spacing w:val="-2"/>
                <w:sz w:val="20"/>
                <w:lang w:val="en-US"/>
              </w:rPr>
              <w:t xml:space="preserve"> </w:t>
            </w:r>
            <w:proofErr w:type="spellStart"/>
            <w:r w:rsidR="00216F78" w:rsidRPr="00216F78">
              <w:rPr>
                <w:rFonts w:ascii="Arial" w:hAnsi="Arial" w:cs="Arial"/>
                <w:spacing w:val="-2"/>
                <w:sz w:val="20"/>
                <w:lang w:val="ru-RU"/>
              </w:rPr>
              <w:t>болады</w:t>
            </w:r>
            <w:proofErr w:type="spellEnd"/>
            <w:r w:rsidR="00F91ADD" w:rsidRPr="00216F78">
              <w:rPr>
                <w:rFonts w:ascii="Arial" w:hAnsi="Arial" w:cs="Arial"/>
                <w:spacing w:val="-2"/>
                <w:sz w:val="20"/>
                <w:lang w:val="en-US"/>
              </w:rPr>
              <w:t>.</w:t>
            </w:r>
          </w:p>
        </w:tc>
      </w:tr>
      <w:tr w:rsidR="00F91ADD" w:rsidRPr="008D092B" w14:paraId="603AAA1E" w14:textId="77777777" w:rsidTr="00814FC2">
        <w:tc>
          <w:tcPr>
            <w:tcW w:w="4851" w:type="dxa"/>
          </w:tcPr>
          <w:p w14:paraId="0912552C" w14:textId="52E6FDF4" w:rsidR="00F91ADD" w:rsidRPr="008058AD" w:rsidRDefault="009C156A">
            <w:pPr>
              <w:pStyle w:val="af1"/>
              <w:numPr>
                <w:ilvl w:val="0"/>
                <w:numId w:val="56"/>
              </w:numPr>
              <w:spacing w:before="130" w:after="130" w:line="240" w:lineRule="atLeast"/>
              <w:jc w:val="both"/>
              <w:rPr>
                <w:rFonts w:ascii="Arial" w:hAnsi="Arial" w:cs="Arial"/>
                <w:sz w:val="20"/>
                <w:lang w:val="en-US"/>
              </w:rPr>
            </w:pPr>
            <w:r w:rsidRPr="008058AD">
              <w:rPr>
                <w:rFonts w:ascii="Arial" w:hAnsi="Arial" w:cs="Arial"/>
                <w:sz w:val="20"/>
                <w:lang w:val="en-US"/>
              </w:rPr>
              <w:t>Notwithstanding the terms of this Agreement, the information transferred shall be confidential for 3 years from the date of its transfer. In the event of the termination of this Agreement, the Company shall bear civil liability for the disclosure of confidential Information within 3 years after the termination of this Agreement. In the event of the termination of the Agreement, the return of Information shall be made by the deadline established by the disclosing party.</w:t>
            </w:r>
          </w:p>
        </w:tc>
        <w:tc>
          <w:tcPr>
            <w:tcW w:w="4812" w:type="dxa"/>
          </w:tcPr>
          <w:p w14:paraId="1F5A2498" w14:textId="5623421E" w:rsidR="00F91ADD" w:rsidRPr="00216F78" w:rsidRDefault="00216F78">
            <w:pPr>
              <w:pStyle w:val="BulletNummer"/>
              <w:numPr>
                <w:ilvl w:val="0"/>
                <w:numId w:val="79"/>
              </w:numPr>
              <w:spacing w:before="130" w:after="130" w:line="240" w:lineRule="atLeast"/>
              <w:ind w:left="315"/>
              <w:jc w:val="both"/>
              <w:rPr>
                <w:rFonts w:ascii="Arial" w:hAnsi="Arial" w:cs="Arial"/>
                <w:spacing w:val="-2"/>
                <w:sz w:val="20"/>
                <w:lang w:val="en-US"/>
              </w:rPr>
            </w:pPr>
            <w:r w:rsidRPr="00216F78">
              <w:rPr>
                <w:rFonts w:ascii="Arial" w:hAnsi="Arial" w:cs="Arial"/>
                <w:spacing w:val="-2"/>
                <w:sz w:val="20"/>
                <w:lang w:val="ru-RU"/>
              </w:rPr>
              <w:t>Осы</w:t>
            </w:r>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Келісімнің</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шарттарына</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қарамастан</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берілетін</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ақпарат</w:t>
            </w:r>
            <w:proofErr w:type="spellEnd"/>
            <w:r w:rsidRPr="00216F78">
              <w:rPr>
                <w:rFonts w:ascii="Arial" w:hAnsi="Arial" w:cs="Arial"/>
                <w:spacing w:val="-2"/>
                <w:sz w:val="20"/>
                <w:lang w:val="en-US"/>
              </w:rPr>
              <w:t xml:space="preserve"> </w:t>
            </w:r>
            <w:r w:rsidRPr="00216F78">
              <w:rPr>
                <w:rFonts w:ascii="Arial" w:hAnsi="Arial" w:cs="Arial"/>
                <w:spacing w:val="-2"/>
                <w:sz w:val="20"/>
                <w:lang w:val="ru-RU"/>
              </w:rPr>
              <w:t>оны</w:t>
            </w:r>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берген</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күннен</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бастап</w:t>
            </w:r>
            <w:proofErr w:type="spellEnd"/>
            <w:r w:rsidRPr="00216F78">
              <w:rPr>
                <w:rFonts w:ascii="Arial" w:hAnsi="Arial" w:cs="Arial"/>
                <w:spacing w:val="-2"/>
                <w:sz w:val="20"/>
                <w:lang w:val="en-US"/>
              </w:rPr>
              <w:t xml:space="preserve"> 3 </w:t>
            </w:r>
            <w:proofErr w:type="spellStart"/>
            <w:r w:rsidRPr="00216F78">
              <w:rPr>
                <w:rFonts w:ascii="Arial" w:hAnsi="Arial" w:cs="Arial"/>
                <w:spacing w:val="-2"/>
                <w:sz w:val="20"/>
                <w:lang w:val="ru-RU"/>
              </w:rPr>
              <w:t>жыл</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ішінде</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құпия</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болып</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табылады</w:t>
            </w:r>
            <w:proofErr w:type="spellEnd"/>
            <w:r w:rsidRPr="00216F78">
              <w:rPr>
                <w:rFonts w:ascii="Arial" w:hAnsi="Arial" w:cs="Arial"/>
                <w:spacing w:val="-2"/>
                <w:sz w:val="20"/>
                <w:lang w:val="en-US"/>
              </w:rPr>
              <w:t xml:space="preserve">. </w:t>
            </w:r>
            <w:r w:rsidRPr="00216F78">
              <w:rPr>
                <w:rFonts w:ascii="Arial" w:hAnsi="Arial" w:cs="Arial"/>
                <w:spacing w:val="-2"/>
                <w:sz w:val="20"/>
                <w:lang w:val="ru-RU"/>
              </w:rPr>
              <w:t>Осы</w:t>
            </w:r>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Келісімнің</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қолданылуы</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тоқтатылған</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жағдайда</w:t>
            </w:r>
            <w:proofErr w:type="spellEnd"/>
            <w:r w:rsidRPr="00216F78">
              <w:rPr>
                <w:rFonts w:ascii="Arial" w:hAnsi="Arial" w:cs="Arial"/>
                <w:spacing w:val="-2"/>
                <w:sz w:val="20"/>
                <w:lang w:val="en-US"/>
              </w:rPr>
              <w:t xml:space="preserve"> </w:t>
            </w:r>
            <w:r w:rsidRPr="00216F78">
              <w:rPr>
                <w:rFonts w:ascii="Arial" w:hAnsi="Arial" w:cs="Arial"/>
                <w:spacing w:val="-2"/>
                <w:sz w:val="20"/>
                <w:lang w:val="ru-RU"/>
              </w:rPr>
              <w:t>Компания</w:t>
            </w:r>
            <w:r w:rsidRPr="00216F78">
              <w:rPr>
                <w:rFonts w:ascii="Arial" w:hAnsi="Arial" w:cs="Arial"/>
                <w:spacing w:val="-2"/>
                <w:sz w:val="20"/>
                <w:lang w:val="en-US"/>
              </w:rPr>
              <w:t xml:space="preserve"> </w:t>
            </w:r>
            <w:r w:rsidRPr="00216F78">
              <w:rPr>
                <w:rFonts w:ascii="Arial" w:hAnsi="Arial" w:cs="Arial"/>
                <w:spacing w:val="-2"/>
                <w:sz w:val="20"/>
                <w:lang w:val="ru-RU"/>
              </w:rPr>
              <w:t>осы</w:t>
            </w:r>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Келісімнің</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қолданылуы</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тоқтатылғаннан</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кейін</w:t>
            </w:r>
            <w:proofErr w:type="spellEnd"/>
            <w:r w:rsidRPr="00216F78">
              <w:rPr>
                <w:rFonts w:ascii="Arial" w:hAnsi="Arial" w:cs="Arial"/>
                <w:spacing w:val="-2"/>
                <w:sz w:val="20"/>
                <w:lang w:val="en-US"/>
              </w:rPr>
              <w:t xml:space="preserve"> 3 </w:t>
            </w:r>
            <w:proofErr w:type="spellStart"/>
            <w:r w:rsidRPr="00216F78">
              <w:rPr>
                <w:rFonts w:ascii="Arial" w:hAnsi="Arial" w:cs="Arial"/>
                <w:spacing w:val="-2"/>
                <w:sz w:val="20"/>
                <w:lang w:val="ru-RU"/>
              </w:rPr>
              <w:t>жыл</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ішінде</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құпия</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ақпаратты</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жария</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еткені</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үшін</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азаматтық</w:t>
            </w:r>
            <w:proofErr w:type="spellEnd"/>
            <w:r w:rsidRPr="00216F78">
              <w:rPr>
                <w:rFonts w:ascii="Arial" w:hAnsi="Arial" w:cs="Arial"/>
                <w:spacing w:val="-2"/>
                <w:sz w:val="20"/>
                <w:lang w:val="en-US"/>
              </w:rPr>
              <w:t>-</w:t>
            </w:r>
            <w:proofErr w:type="spellStart"/>
            <w:r w:rsidRPr="00216F78">
              <w:rPr>
                <w:rFonts w:ascii="Arial" w:hAnsi="Arial" w:cs="Arial"/>
                <w:spacing w:val="-2"/>
                <w:sz w:val="20"/>
                <w:lang w:val="ru-RU"/>
              </w:rPr>
              <w:t>құқықтық</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жауаптылықта</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болады</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Келісімнің</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қолданылуы</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тоқтатылған</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жағдайларда</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ақпаратты</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қайтару</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ашатын</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Тарап</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белгілеген</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мерзімде</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жүзеге</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асырылады</w:t>
            </w:r>
            <w:proofErr w:type="spellEnd"/>
            <w:r w:rsidR="000847CB" w:rsidRPr="00216F78">
              <w:rPr>
                <w:rFonts w:ascii="Arial" w:hAnsi="Arial" w:cs="Arial"/>
                <w:spacing w:val="-2"/>
                <w:sz w:val="20"/>
                <w:lang w:val="en-US"/>
              </w:rPr>
              <w:t>.</w:t>
            </w:r>
          </w:p>
        </w:tc>
      </w:tr>
      <w:tr w:rsidR="00F91ADD" w:rsidRPr="008D092B" w14:paraId="258C6F8E" w14:textId="77777777" w:rsidTr="00814FC2">
        <w:tc>
          <w:tcPr>
            <w:tcW w:w="4851" w:type="dxa"/>
          </w:tcPr>
          <w:p w14:paraId="229DBF4B" w14:textId="4A6A6C37" w:rsidR="00F91ADD" w:rsidRPr="008058AD" w:rsidRDefault="00ED4D8F">
            <w:pPr>
              <w:pStyle w:val="af1"/>
              <w:numPr>
                <w:ilvl w:val="0"/>
                <w:numId w:val="57"/>
              </w:numPr>
              <w:spacing w:before="130" w:after="130" w:line="240" w:lineRule="atLeast"/>
              <w:jc w:val="both"/>
              <w:rPr>
                <w:rFonts w:ascii="Arial" w:hAnsi="Arial" w:cs="Arial"/>
                <w:sz w:val="20"/>
                <w:lang w:val="en-US"/>
              </w:rPr>
            </w:pPr>
            <w:r w:rsidRPr="008058AD">
              <w:rPr>
                <w:rFonts w:ascii="Arial" w:hAnsi="Arial" w:cs="Arial"/>
                <w:sz w:val="20"/>
                <w:lang w:val="en-US"/>
              </w:rPr>
              <w:t xml:space="preserve">If a third party brings a claim or other legal action against the Company for the disclosure of any Information, the Company shall immediately notify KPMG and the Client and take all possible </w:t>
            </w:r>
            <w:r w:rsidRPr="008058AD">
              <w:rPr>
                <w:rFonts w:ascii="Arial" w:hAnsi="Arial" w:cs="Arial"/>
                <w:sz w:val="20"/>
                <w:lang w:val="en-US"/>
              </w:rPr>
              <w:lastRenderedPageBreak/>
              <w:t>measures to prevent the disclosure of the Information.</w:t>
            </w:r>
          </w:p>
        </w:tc>
        <w:tc>
          <w:tcPr>
            <w:tcW w:w="4812" w:type="dxa"/>
          </w:tcPr>
          <w:p w14:paraId="18C05513" w14:textId="35D8E903" w:rsidR="00F91ADD" w:rsidRPr="00216F78" w:rsidRDefault="00216F78">
            <w:pPr>
              <w:pStyle w:val="BulletNummer"/>
              <w:numPr>
                <w:ilvl w:val="0"/>
                <w:numId w:val="79"/>
              </w:numPr>
              <w:spacing w:before="130" w:after="130" w:line="240" w:lineRule="atLeast"/>
              <w:ind w:left="315"/>
              <w:jc w:val="both"/>
              <w:rPr>
                <w:rFonts w:ascii="Arial" w:hAnsi="Arial" w:cs="Arial"/>
                <w:spacing w:val="-2"/>
                <w:sz w:val="20"/>
                <w:lang w:val="en-US"/>
              </w:rPr>
            </w:pPr>
            <w:proofErr w:type="spellStart"/>
            <w:r w:rsidRPr="00216F78">
              <w:rPr>
                <w:rFonts w:ascii="Arial" w:hAnsi="Arial" w:cs="Arial"/>
                <w:spacing w:val="-2"/>
                <w:sz w:val="20"/>
                <w:lang w:val="ru-RU"/>
              </w:rPr>
              <w:lastRenderedPageBreak/>
              <w:t>Егер</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үшінші</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тарап</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компанияға</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қандай</w:t>
            </w:r>
            <w:proofErr w:type="spellEnd"/>
            <w:r w:rsidRPr="00216F78">
              <w:rPr>
                <w:rFonts w:ascii="Arial" w:hAnsi="Arial" w:cs="Arial"/>
                <w:spacing w:val="-2"/>
                <w:sz w:val="20"/>
                <w:lang w:val="en-US"/>
              </w:rPr>
              <w:t xml:space="preserve"> </w:t>
            </w:r>
            <w:r w:rsidRPr="00216F78">
              <w:rPr>
                <w:rFonts w:ascii="Arial" w:hAnsi="Arial" w:cs="Arial"/>
                <w:spacing w:val="-2"/>
                <w:sz w:val="20"/>
                <w:lang w:val="ru-RU"/>
              </w:rPr>
              <w:t>да</w:t>
            </w:r>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бір</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ақпаратты</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ашу</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тұрғысынан</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талап</w:t>
            </w:r>
            <w:proofErr w:type="spellEnd"/>
            <w:r w:rsidRPr="00216F78">
              <w:rPr>
                <w:rFonts w:ascii="Arial" w:hAnsi="Arial" w:cs="Arial"/>
                <w:spacing w:val="-2"/>
                <w:sz w:val="20"/>
                <w:lang w:val="en-US"/>
              </w:rPr>
              <w:t>-</w:t>
            </w:r>
            <w:proofErr w:type="spellStart"/>
            <w:r w:rsidRPr="00216F78">
              <w:rPr>
                <w:rFonts w:ascii="Arial" w:hAnsi="Arial" w:cs="Arial"/>
                <w:spacing w:val="-2"/>
                <w:sz w:val="20"/>
                <w:lang w:val="ru-RU"/>
              </w:rPr>
              <w:t>арыз</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немесе</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басқа</w:t>
            </w:r>
            <w:proofErr w:type="spellEnd"/>
            <w:r w:rsidRPr="00216F78">
              <w:rPr>
                <w:rFonts w:ascii="Arial" w:hAnsi="Arial" w:cs="Arial"/>
                <w:spacing w:val="-2"/>
                <w:sz w:val="20"/>
                <w:lang w:val="en-US"/>
              </w:rPr>
              <w:t xml:space="preserve"> </w:t>
            </w:r>
            <w:r w:rsidRPr="00216F78">
              <w:rPr>
                <w:rFonts w:ascii="Arial" w:hAnsi="Arial" w:cs="Arial"/>
                <w:spacing w:val="-2"/>
                <w:sz w:val="20"/>
                <w:lang w:val="ru-RU"/>
              </w:rPr>
              <w:t>да</w:t>
            </w:r>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заңды</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іс</w:t>
            </w:r>
            <w:proofErr w:type="spellEnd"/>
            <w:r w:rsidRPr="00216F78">
              <w:rPr>
                <w:rFonts w:ascii="Arial" w:hAnsi="Arial" w:cs="Arial"/>
                <w:spacing w:val="-2"/>
                <w:sz w:val="20"/>
                <w:lang w:val="en-US"/>
              </w:rPr>
              <w:t>-</w:t>
            </w:r>
            <w:proofErr w:type="spellStart"/>
            <w:r w:rsidRPr="00216F78">
              <w:rPr>
                <w:rFonts w:ascii="Arial" w:hAnsi="Arial" w:cs="Arial"/>
                <w:spacing w:val="-2"/>
                <w:sz w:val="20"/>
                <w:lang w:val="ru-RU"/>
              </w:rPr>
              <w:t>әрекет</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жасаса</w:t>
            </w:r>
            <w:proofErr w:type="spellEnd"/>
            <w:r w:rsidRPr="00216F78">
              <w:rPr>
                <w:rFonts w:ascii="Arial" w:hAnsi="Arial" w:cs="Arial"/>
                <w:spacing w:val="-2"/>
                <w:sz w:val="20"/>
                <w:lang w:val="en-US"/>
              </w:rPr>
              <w:t xml:space="preserve">, </w:t>
            </w:r>
            <w:r w:rsidRPr="00216F78">
              <w:rPr>
                <w:rFonts w:ascii="Arial" w:hAnsi="Arial" w:cs="Arial"/>
                <w:spacing w:val="-2"/>
                <w:sz w:val="20"/>
                <w:lang w:val="ru-RU"/>
              </w:rPr>
              <w:t>Компания</w:t>
            </w:r>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бұл</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туралы</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дереу</w:t>
            </w:r>
            <w:proofErr w:type="spellEnd"/>
            <w:r w:rsidRPr="00216F78">
              <w:rPr>
                <w:rFonts w:ascii="Arial" w:hAnsi="Arial" w:cs="Arial"/>
                <w:spacing w:val="-2"/>
                <w:sz w:val="20"/>
                <w:lang w:val="en-US"/>
              </w:rPr>
              <w:t xml:space="preserve"> KPMG </w:t>
            </w:r>
            <w:r w:rsidRPr="00216F78">
              <w:rPr>
                <w:rFonts w:ascii="Arial" w:hAnsi="Arial" w:cs="Arial"/>
                <w:spacing w:val="-2"/>
                <w:sz w:val="20"/>
                <w:lang w:val="ru-RU"/>
              </w:rPr>
              <w:t>мен</w:t>
            </w:r>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Клиентті</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хабардар</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етеді</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және</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ақпараттың</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жария</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lastRenderedPageBreak/>
              <w:t>етілуіне</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жол</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бермеу</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үшін</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барлық</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ықтимал</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шараларды</w:t>
            </w:r>
            <w:proofErr w:type="spellEnd"/>
            <w:r w:rsidRPr="00216F78">
              <w:rPr>
                <w:rFonts w:ascii="Arial" w:hAnsi="Arial" w:cs="Arial"/>
                <w:spacing w:val="-2"/>
                <w:sz w:val="20"/>
                <w:lang w:val="en-US"/>
              </w:rPr>
              <w:t xml:space="preserve"> </w:t>
            </w:r>
            <w:proofErr w:type="spellStart"/>
            <w:r w:rsidRPr="00216F78">
              <w:rPr>
                <w:rFonts w:ascii="Arial" w:hAnsi="Arial" w:cs="Arial"/>
                <w:spacing w:val="-2"/>
                <w:sz w:val="20"/>
                <w:lang w:val="ru-RU"/>
              </w:rPr>
              <w:t>қабылдайды</w:t>
            </w:r>
            <w:proofErr w:type="spellEnd"/>
            <w:r w:rsidR="004565A3" w:rsidRPr="00216F78">
              <w:rPr>
                <w:rFonts w:ascii="Arial" w:hAnsi="Arial" w:cs="Arial"/>
                <w:spacing w:val="-2"/>
                <w:sz w:val="20"/>
                <w:lang w:val="en-US"/>
              </w:rPr>
              <w:t>.</w:t>
            </w:r>
          </w:p>
        </w:tc>
      </w:tr>
      <w:tr w:rsidR="00BA563C" w:rsidRPr="004565A3" w14:paraId="607335B5" w14:textId="77777777" w:rsidTr="00814FC2">
        <w:tc>
          <w:tcPr>
            <w:tcW w:w="4851" w:type="dxa"/>
          </w:tcPr>
          <w:p w14:paraId="6A3570CE" w14:textId="2DC2FB74" w:rsidR="00BA563C" w:rsidRPr="00ED4D8F" w:rsidRDefault="00BA563C" w:rsidP="00FB1B46">
            <w:pPr>
              <w:spacing w:before="130" w:after="130" w:line="240" w:lineRule="atLeast"/>
              <w:jc w:val="both"/>
              <w:rPr>
                <w:rFonts w:ascii="Arial" w:hAnsi="Arial" w:cs="Arial"/>
                <w:sz w:val="20"/>
                <w:lang w:val="en-US"/>
              </w:rPr>
            </w:pPr>
            <w:r w:rsidRPr="00CC21DC">
              <w:rPr>
                <w:rFonts w:ascii="Times New Roman" w:hAnsi="Times New Roman"/>
                <w:b/>
                <w:color w:val="000000"/>
                <w:sz w:val="24"/>
                <w:szCs w:val="24"/>
              </w:rPr>
              <w:lastRenderedPageBreak/>
              <w:t>KPMG</w:t>
            </w:r>
          </w:p>
        </w:tc>
        <w:tc>
          <w:tcPr>
            <w:tcW w:w="4812" w:type="dxa"/>
          </w:tcPr>
          <w:p w14:paraId="1F35726B" w14:textId="2C3569A2" w:rsidR="00BA563C" w:rsidRPr="001D78C3" w:rsidRDefault="00BA563C" w:rsidP="00FB1B46">
            <w:pPr>
              <w:pStyle w:val="BulletNummer"/>
              <w:spacing w:before="130" w:after="130" w:line="240" w:lineRule="atLeast"/>
              <w:ind w:left="0" w:firstLine="0"/>
              <w:jc w:val="both"/>
              <w:rPr>
                <w:rFonts w:ascii="Arial" w:hAnsi="Arial" w:cs="Arial"/>
                <w:spacing w:val="-2"/>
                <w:sz w:val="20"/>
                <w:lang w:val="ru-RU"/>
              </w:rPr>
            </w:pPr>
            <w:r w:rsidRPr="00CC21DC">
              <w:rPr>
                <w:rFonts w:ascii="Times New Roman" w:hAnsi="Times New Roman"/>
                <w:b/>
                <w:color w:val="000000"/>
                <w:sz w:val="24"/>
                <w:szCs w:val="24"/>
                <w:lang w:eastAsia="ru-RU"/>
              </w:rPr>
              <w:t>КПМГ</w:t>
            </w:r>
          </w:p>
        </w:tc>
      </w:tr>
      <w:tr w:rsidR="00BA563C" w:rsidRPr="008D092B" w14:paraId="787F94EB" w14:textId="77777777" w:rsidTr="00814FC2">
        <w:tc>
          <w:tcPr>
            <w:tcW w:w="4851" w:type="dxa"/>
          </w:tcPr>
          <w:p w14:paraId="13DDD8A1" w14:textId="18223330" w:rsidR="00BA563C" w:rsidRPr="00ED4D8F" w:rsidRDefault="00BA563C" w:rsidP="00FB1B46">
            <w:pPr>
              <w:spacing w:before="130" w:after="130" w:line="240" w:lineRule="atLeast"/>
              <w:jc w:val="both"/>
              <w:rPr>
                <w:rFonts w:ascii="Arial" w:hAnsi="Arial" w:cs="Arial"/>
                <w:sz w:val="20"/>
                <w:lang w:val="en-US"/>
              </w:rPr>
            </w:pPr>
            <w:r w:rsidRPr="00CC21DC">
              <w:rPr>
                <w:rFonts w:ascii="Times New Roman" w:hAnsi="Times New Roman"/>
                <w:color w:val="000000"/>
                <w:sz w:val="24"/>
                <w:szCs w:val="24"/>
                <w:lang w:val="en-US"/>
              </w:rPr>
              <w:t>KPMG Tax and Advisory LLC</w:t>
            </w:r>
          </w:p>
        </w:tc>
        <w:tc>
          <w:tcPr>
            <w:tcW w:w="4812" w:type="dxa"/>
          </w:tcPr>
          <w:p w14:paraId="40CC4BAA" w14:textId="6C559F14" w:rsidR="00BA563C" w:rsidRPr="00216F78" w:rsidRDefault="00216F78" w:rsidP="00FB1B46">
            <w:pPr>
              <w:pStyle w:val="BulletNummer"/>
              <w:spacing w:before="130" w:after="130" w:line="240" w:lineRule="atLeast"/>
              <w:ind w:left="0" w:firstLine="0"/>
              <w:jc w:val="both"/>
              <w:rPr>
                <w:rFonts w:ascii="Arial" w:hAnsi="Arial" w:cs="Arial"/>
                <w:spacing w:val="-2"/>
                <w:sz w:val="20"/>
                <w:lang w:val="kk-KZ"/>
              </w:rPr>
            </w:pPr>
            <w:r>
              <w:rPr>
                <w:rFonts w:ascii="Times New Roman" w:hAnsi="Times New Roman"/>
                <w:color w:val="000000"/>
                <w:sz w:val="24"/>
                <w:szCs w:val="24"/>
                <w:lang w:val="kk-KZ" w:eastAsia="ru-RU"/>
              </w:rPr>
              <w:t>«</w:t>
            </w:r>
            <w:r w:rsidR="00BA563C" w:rsidRPr="00CC21DC">
              <w:rPr>
                <w:rFonts w:ascii="Times New Roman" w:hAnsi="Times New Roman"/>
                <w:color w:val="000000"/>
                <w:sz w:val="24"/>
                <w:szCs w:val="24"/>
                <w:lang w:eastAsia="ru-RU"/>
              </w:rPr>
              <w:t>КПМГ</w:t>
            </w:r>
            <w:r w:rsidR="00BA563C" w:rsidRPr="00CC21DC">
              <w:rPr>
                <w:rFonts w:ascii="Times New Roman" w:hAnsi="Times New Roman"/>
                <w:color w:val="000000"/>
                <w:sz w:val="24"/>
                <w:szCs w:val="24"/>
                <w:lang w:val="en-US" w:eastAsia="ru-RU"/>
              </w:rPr>
              <w:t xml:space="preserve"> </w:t>
            </w:r>
            <w:r w:rsidR="00BA563C" w:rsidRPr="00CC21DC">
              <w:rPr>
                <w:rFonts w:ascii="Times New Roman" w:hAnsi="Times New Roman"/>
                <w:color w:val="000000"/>
                <w:sz w:val="24"/>
                <w:szCs w:val="24"/>
                <w:lang w:eastAsia="ru-RU"/>
              </w:rPr>
              <w:t>Такс</w:t>
            </w:r>
            <w:r w:rsidR="00BA563C" w:rsidRPr="00CC21DC">
              <w:rPr>
                <w:rFonts w:ascii="Times New Roman" w:hAnsi="Times New Roman"/>
                <w:color w:val="000000"/>
                <w:sz w:val="24"/>
                <w:szCs w:val="24"/>
                <w:lang w:val="en-US" w:eastAsia="ru-RU"/>
              </w:rPr>
              <w:t xml:space="preserve"> </w:t>
            </w:r>
            <w:r w:rsidR="00BA563C" w:rsidRPr="00CC21DC">
              <w:rPr>
                <w:rFonts w:ascii="Times New Roman" w:hAnsi="Times New Roman"/>
                <w:color w:val="000000"/>
                <w:sz w:val="24"/>
                <w:szCs w:val="24"/>
                <w:lang w:eastAsia="ru-RU"/>
              </w:rPr>
              <w:t>энд</w:t>
            </w:r>
            <w:r w:rsidR="00BA563C" w:rsidRPr="00CC21DC">
              <w:rPr>
                <w:rFonts w:ascii="Times New Roman" w:hAnsi="Times New Roman"/>
                <w:color w:val="000000"/>
                <w:sz w:val="24"/>
                <w:szCs w:val="24"/>
                <w:lang w:val="en-US" w:eastAsia="ru-RU"/>
              </w:rPr>
              <w:t xml:space="preserve"> </w:t>
            </w:r>
            <w:r w:rsidR="00BA563C" w:rsidRPr="00CC21DC">
              <w:rPr>
                <w:rFonts w:ascii="Times New Roman" w:hAnsi="Times New Roman"/>
                <w:color w:val="000000"/>
                <w:sz w:val="24"/>
                <w:szCs w:val="24"/>
                <w:lang w:eastAsia="ru-RU"/>
              </w:rPr>
              <w:t>Эдвайзори</w:t>
            </w:r>
            <w:r>
              <w:rPr>
                <w:rFonts w:ascii="Times New Roman" w:hAnsi="Times New Roman"/>
                <w:color w:val="000000"/>
                <w:sz w:val="24"/>
                <w:szCs w:val="24"/>
                <w:lang w:val="kk-KZ" w:eastAsia="ru-RU"/>
              </w:rPr>
              <w:t>» ЖШС</w:t>
            </w:r>
          </w:p>
        </w:tc>
      </w:tr>
      <w:tr w:rsidR="00BA563C" w:rsidRPr="00216F78" w14:paraId="6ED8593F" w14:textId="77777777" w:rsidTr="00814FC2">
        <w:tc>
          <w:tcPr>
            <w:tcW w:w="4851" w:type="dxa"/>
          </w:tcPr>
          <w:p w14:paraId="244FC6DB" w14:textId="77777777" w:rsidR="00BA563C" w:rsidRPr="00CC21DC" w:rsidRDefault="00BA563C" w:rsidP="00BA563C">
            <w:pPr>
              <w:keepNext/>
              <w:spacing w:before="60" w:after="60" w:line="240" w:lineRule="exact"/>
              <w:ind w:right="431"/>
              <w:jc w:val="both"/>
              <w:rPr>
                <w:rFonts w:ascii="Times New Roman" w:hAnsi="Times New Roman"/>
                <w:sz w:val="24"/>
                <w:szCs w:val="24"/>
                <w:lang w:val="en-US"/>
              </w:rPr>
            </w:pPr>
            <w:r w:rsidRPr="00CC21DC">
              <w:rPr>
                <w:rFonts w:ascii="Times New Roman" w:hAnsi="Times New Roman"/>
                <w:color w:val="000000"/>
                <w:sz w:val="24"/>
                <w:szCs w:val="24"/>
                <w:lang w:val="en-US"/>
              </w:rPr>
              <w:t>Legal address:</w:t>
            </w:r>
          </w:p>
          <w:p w14:paraId="5A1E8B03" w14:textId="238C7E20" w:rsidR="00BA563C" w:rsidRPr="00ED4D8F" w:rsidRDefault="00BA563C" w:rsidP="00FB1B46">
            <w:pPr>
              <w:spacing w:before="130" w:after="130" w:line="240" w:lineRule="atLeast"/>
              <w:jc w:val="both"/>
              <w:rPr>
                <w:rFonts w:ascii="Arial" w:hAnsi="Arial" w:cs="Arial"/>
                <w:sz w:val="20"/>
                <w:lang w:val="en-US"/>
              </w:rPr>
            </w:pPr>
            <w:r w:rsidRPr="00CC21DC">
              <w:rPr>
                <w:rFonts w:ascii="Times New Roman" w:hAnsi="Times New Roman"/>
                <w:color w:val="000000"/>
                <w:sz w:val="24"/>
                <w:szCs w:val="24"/>
                <w:lang w:val="en-US"/>
              </w:rPr>
              <w:t xml:space="preserve">180, </w:t>
            </w:r>
            <w:proofErr w:type="spellStart"/>
            <w:r w:rsidRPr="00CC21DC">
              <w:rPr>
                <w:rFonts w:ascii="Times New Roman" w:hAnsi="Times New Roman"/>
                <w:color w:val="000000"/>
                <w:sz w:val="24"/>
                <w:szCs w:val="24"/>
                <w:lang w:val="en-US"/>
              </w:rPr>
              <w:t>Dostyk</w:t>
            </w:r>
            <w:proofErr w:type="spellEnd"/>
            <w:r w:rsidRPr="00CC21DC">
              <w:rPr>
                <w:rFonts w:ascii="Times New Roman" w:hAnsi="Times New Roman"/>
                <w:color w:val="000000"/>
                <w:sz w:val="24"/>
                <w:szCs w:val="24"/>
                <w:lang w:val="en-US"/>
              </w:rPr>
              <w:t xml:space="preserve"> avenue, Almaty, 050051, Republic of Kazakhstan</w:t>
            </w:r>
          </w:p>
        </w:tc>
        <w:tc>
          <w:tcPr>
            <w:tcW w:w="4812" w:type="dxa"/>
          </w:tcPr>
          <w:p w14:paraId="5FCF5ECD" w14:textId="2659CCE6" w:rsidR="00BA563C" w:rsidRPr="007A5D54" w:rsidRDefault="00216F78" w:rsidP="00BA563C">
            <w:pPr>
              <w:pStyle w:val="Text"/>
              <w:keepNext/>
              <w:tabs>
                <w:tab w:val="clear" w:pos="284"/>
                <w:tab w:val="left" w:pos="426"/>
              </w:tabs>
              <w:spacing w:before="60" w:after="60" w:line="240" w:lineRule="exact"/>
              <w:ind w:right="431"/>
              <w:rPr>
                <w:rFonts w:ascii="Times New Roman" w:hAnsi="Times New Roman"/>
                <w:color w:val="000000" w:themeColor="text1"/>
                <w:sz w:val="24"/>
                <w:szCs w:val="24"/>
                <w:lang w:val="ru-RU" w:eastAsia="ru-RU"/>
              </w:rPr>
            </w:pPr>
            <w:proofErr w:type="spellStart"/>
            <w:r w:rsidRPr="00216F78">
              <w:rPr>
                <w:rFonts w:ascii="Times New Roman" w:hAnsi="Times New Roman"/>
                <w:color w:val="000000"/>
                <w:sz w:val="24"/>
                <w:szCs w:val="24"/>
                <w:lang w:val="ru-RU" w:eastAsia="ru-RU"/>
              </w:rPr>
              <w:t>Заңды</w:t>
            </w:r>
            <w:proofErr w:type="spellEnd"/>
            <w:r w:rsidRPr="007A5D54">
              <w:rPr>
                <w:rFonts w:ascii="Times New Roman" w:hAnsi="Times New Roman"/>
                <w:color w:val="000000"/>
                <w:sz w:val="24"/>
                <w:szCs w:val="24"/>
                <w:lang w:val="ru-RU" w:eastAsia="ru-RU"/>
              </w:rPr>
              <w:t xml:space="preserve"> </w:t>
            </w:r>
            <w:proofErr w:type="spellStart"/>
            <w:r w:rsidRPr="00216F78">
              <w:rPr>
                <w:rFonts w:ascii="Times New Roman" w:hAnsi="Times New Roman"/>
                <w:color w:val="000000"/>
                <w:sz w:val="24"/>
                <w:szCs w:val="24"/>
                <w:lang w:val="ru-RU" w:eastAsia="ru-RU"/>
              </w:rPr>
              <w:t>мекенжайы</w:t>
            </w:r>
            <w:proofErr w:type="spellEnd"/>
            <w:r w:rsidR="00BA563C" w:rsidRPr="007A5D54">
              <w:rPr>
                <w:rFonts w:ascii="Times New Roman" w:hAnsi="Times New Roman"/>
                <w:color w:val="000000"/>
                <w:sz w:val="24"/>
                <w:szCs w:val="24"/>
                <w:lang w:val="ru-RU" w:eastAsia="ru-RU"/>
              </w:rPr>
              <w:t>:</w:t>
            </w:r>
          </w:p>
          <w:p w14:paraId="60C7DF8F" w14:textId="5697CF2E" w:rsidR="00BA563C" w:rsidRPr="00216F78" w:rsidRDefault="00216F78" w:rsidP="00216F78">
            <w:pPr>
              <w:pStyle w:val="BulletNummer"/>
              <w:spacing w:before="130" w:after="130" w:line="240" w:lineRule="atLeast"/>
              <w:ind w:left="0" w:firstLine="0"/>
              <w:jc w:val="both"/>
              <w:rPr>
                <w:rFonts w:ascii="Arial" w:hAnsi="Arial" w:cs="Arial"/>
                <w:spacing w:val="-2"/>
                <w:sz w:val="20"/>
                <w:lang w:val="ru-RU"/>
              </w:rPr>
            </w:pPr>
            <w:r>
              <w:rPr>
                <w:rFonts w:ascii="Times New Roman" w:hAnsi="Times New Roman"/>
                <w:color w:val="000000"/>
                <w:sz w:val="24"/>
                <w:szCs w:val="24"/>
                <w:lang w:val="kk-KZ" w:eastAsia="ru-RU"/>
              </w:rPr>
              <w:t>Қазақстан Республикасы</w:t>
            </w:r>
            <w:r w:rsidR="00BA563C" w:rsidRPr="00CC21DC">
              <w:rPr>
                <w:rFonts w:ascii="Times New Roman" w:hAnsi="Times New Roman"/>
                <w:color w:val="000000"/>
                <w:sz w:val="24"/>
                <w:szCs w:val="24"/>
                <w:lang w:eastAsia="ru-RU"/>
              </w:rPr>
              <w:t>, Алматы</w:t>
            </w:r>
            <w:r>
              <w:rPr>
                <w:rFonts w:ascii="Times New Roman" w:hAnsi="Times New Roman"/>
                <w:color w:val="000000"/>
                <w:sz w:val="24"/>
                <w:szCs w:val="24"/>
                <w:lang w:val="kk-KZ" w:eastAsia="ru-RU"/>
              </w:rPr>
              <w:t xml:space="preserve"> қ.</w:t>
            </w:r>
            <w:r>
              <w:rPr>
                <w:rFonts w:ascii="Times New Roman" w:hAnsi="Times New Roman"/>
                <w:color w:val="000000"/>
                <w:sz w:val="24"/>
                <w:szCs w:val="24"/>
                <w:lang w:eastAsia="ru-RU"/>
              </w:rPr>
              <w:t>, 050051 Достық даңғ.</w:t>
            </w:r>
            <w:r w:rsidR="00BA563C" w:rsidRPr="00CC21DC">
              <w:rPr>
                <w:rFonts w:ascii="Times New Roman" w:hAnsi="Times New Roman"/>
                <w:color w:val="000000"/>
                <w:sz w:val="24"/>
                <w:szCs w:val="24"/>
                <w:lang w:eastAsia="ru-RU"/>
              </w:rPr>
              <w:t>, 180</w:t>
            </w:r>
          </w:p>
        </w:tc>
      </w:tr>
      <w:tr w:rsidR="00BA563C" w:rsidRPr="00F363E4" w14:paraId="2D59A82B" w14:textId="77777777" w:rsidTr="00814FC2">
        <w:tc>
          <w:tcPr>
            <w:tcW w:w="4851" w:type="dxa"/>
          </w:tcPr>
          <w:p w14:paraId="6653E0C9" w14:textId="77777777" w:rsidR="00BA563C" w:rsidRPr="00CC21DC" w:rsidRDefault="00BA563C" w:rsidP="00BA563C">
            <w:pPr>
              <w:keepNext/>
              <w:spacing w:before="60" w:after="60" w:line="240" w:lineRule="exact"/>
              <w:ind w:right="431"/>
              <w:jc w:val="both"/>
              <w:rPr>
                <w:rFonts w:ascii="Times New Roman" w:hAnsi="Times New Roman"/>
                <w:sz w:val="24"/>
                <w:szCs w:val="24"/>
                <w:lang w:val="en-US"/>
              </w:rPr>
            </w:pPr>
            <w:r w:rsidRPr="00CC21DC">
              <w:rPr>
                <w:rFonts w:ascii="Times New Roman" w:hAnsi="Times New Roman"/>
                <w:color w:val="000000"/>
                <w:sz w:val="24"/>
                <w:szCs w:val="24"/>
                <w:lang w:val="en-US"/>
              </w:rPr>
              <w:t>Postal address:</w:t>
            </w:r>
          </w:p>
          <w:p w14:paraId="12DBE995" w14:textId="3AE35AA8" w:rsidR="00BA563C" w:rsidRPr="00ED4D8F" w:rsidRDefault="00BA563C" w:rsidP="00FB1B46">
            <w:pPr>
              <w:spacing w:before="130" w:after="130" w:line="240" w:lineRule="atLeast"/>
              <w:jc w:val="both"/>
              <w:rPr>
                <w:rFonts w:ascii="Arial" w:hAnsi="Arial" w:cs="Arial"/>
                <w:sz w:val="20"/>
                <w:lang w:val="en-US"/>
              </w:rPr>
            </w:pPr>
            <w:r w:rsidRPr="00CC21DC">
              <w:rPr>
                <w:rFonts w:ascii="Times New Roman" w:hAnsi="Times New Roman"/>
                <w:color w:val="000000"/>
                <w:sz w:val="24"/>
                <w:szCs w:val="24"/>
                <w:lang w:val="en-US"/>
              </w:rPr>
              <w:t xml:space="preserve">180, </w:t>
            </w:r>
            <w:proofErr w:type="spellStart"/>
            <w:r w:rsidRPr="00CC21DC">
              <w:rPr>
                <w:rFonts w:ascii="Times New Roman" w:hAnsi="Times New Roman"/>
                <w:color w:val="000000"/>
                <w:sz w:val="24"/>
                <w:szCs w:val="24"/>
                <w:lang w:val="en-US"/>
              </w:rPr>
              <w:t>Dostyk</w:t>
            </w:r>
            <w:proofErr w:type="spellEnd"/>
            <w:r w:rsidRPr="00CC21DC">
              <w:rPr>
                <w:rFonts w:ascii="Times New Roman" w:hAnsi="Times New Roman"/>
                <w:color w:val="000000"/>
                <w:sz w:val="24"/>
                <w:szCs w:val="24"/>
                <w:lang w:val="en-US"/>
              </w:rPr>
              <w:t xml:space="preserve"> avenue, Almaty, 050051, Republic of Kazakhstan</w:t>
            </w:r>
          </w:p>
        </w:tc>
        <w:tc>
          <w:tcPr>
            <w:tcW w:w="4812" w:type="dxa"/>
          </w:tcPr>
          <w:p w14:paraId="3F19BE7E" w14:textId="66E907BF" w:rsidR="00BA563C" w:rsidRPr="007A5D54" w:rsidRDefault="00F363E4" w:rsidP="00BA563C">
            <w:pPr>
              <w:pStyle w:val="Text"/>
              <w:keepNext/>
              <w:tabs>
                <w:tab w:val="clear" w:pos="284"/>
                <w:tab w:val="left" w:pos="426"/>
              </w:tabs>
              <w:spacing w:before="60" w:after="60" w:line="240" w:lineRule="exact"/>
              <w:ind w:right="431"/>
              <w:rPr>
                <w:rFonts w:ascii="Times New Roman" w:hAnsi="Times New Roman"/>
                <w:color w:val="000000" w:themeColor="text1"/>
                <w:sz w:val="24"/>
                <w:szCs w:val="24"/>
                <w:lang w:val="ru-RU" w:eastAsia="ru-RU"/>
              </w:rPr>
            </w:pPr>
            <w:proofErr w:type="spellStart"/>
            <w:r>
              <w:rPr>
                <w:rFonts w:ascii="Times New Roman" w:hAnsi="Times New Roman"/>
                <w:color w:val="000000"/>
                <w:sz w:val="24"/>
                <w:szCs w:val="24"/>
                <w:lang w:val="ru-RU" w:eastAsia="ru-RU"/>
              </w:rPr>
              <w:t>Пошта</w:t>
            </w:r>
            <w:proofErr w:type="spellEnd"/>
            <w:r w:rsidRPr="007A5D54">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мекенжайы</w:t>
            </w:r>
            <w:proofErr w:type="spellEnd"/>
            <w:r w:rsidR="00BA563C" w:rsidRPr="007A5D54">
              <w:rPr>
                <w:rFonts w:ascii="Times New Roman" w:hAnsi="Times New Roman"/>
                <w:color w:val="000000"/>
                <w:sz w:val="24"/>
                <w:szCs w:val="24"/>
                <w:lang w:val="ru-RU" w:eastAsia="ru-RU"/>
              </w:rPr>
              <w:t>:</w:t>
            </w:r>
          </w:p>
          <w:p w14:paraId="199CBF0A" w14:textId="33BB67DF" w:rsidR="00BA563C" w:rsidRPr="00F363E4" w:rsidRDefault="00F363E4" w:rsidP="00F363E4">
            <w:pPr>
              <w:pStyle w:val="BulletNummer"/>
              <w:spacing w:before="130" w:after="130" w:line="240" w:lineRule="atLeast"/>
              <w:ind w:left="0" w:firstLine="0"/>
              <w:jc w:val="both"/>
              <w:rPr>
                <w:rFonts w:ascii="Arial" w:hAnsi="Arial" w:cs="Arial"/>
                <w:spacing w:val="-2"/>
                <w:sz w:val="20"/>
                <w:lang w:val="ru-RU"/>
              </w:rPr>
            </w:pPr>
            <w:r>
              <w:rPr>
                <w:rFonts w:ascii="Times New Roman" w:hAnsi="Times New Roman"/>
                <w:color w:val="000000"/>
                <w:sz w:val="24"/>
                <w:szCs w:val="24"/>
                <w:lang w:val="kk-KZ" w:eastAsia="ru-RU"/>
              </w:rPr>
              <w:t>Қазақстан Республикасы</w:t>
            </w:r>
            <w:r w:rsidR="00BA563C" w:rsidRPr="00CC21DC">
              <w:rPr>
                <w:rFonts w:ascii="Times New Roman" w:hAnsi="Times New Roman"/>
                <w:color w:val="000000"/>
                <w:sz w:val="24"/>
                <w:szCs w:val="24"/>
                <w:lang w:eastAsia="ru-RU"/>
              </w:rPr>
              <w:t>, Алматы</w:t>
            </w:r>
            <w:r>
              <w:rPr>
                <w:rFonts w:ascii="Times New Roman" w:hAnsi="Times New Roman"/>
                <w:color w:val="000000"/>
                <w:sz w:val="24"/>
                <w:szCs w:val="24"/>
                <w:lang w:val="kk-KZ" w:eastAsia="ru-RU"/>
              </w:rPr>
              <w:t xml:space="preserve"> қ.</w:t>
            </w:r>
            <w:r w:rsidR="00BA563C" w:rsidRPr="00CC21DC">
              <w:rPr>
                <w:rFonts w:ascii="Times New Roman" w:hAnsi="Times New Roman"/>
                <w:color w:val="000000"/>
                <w:sz w:val="24"/>
                <w:szCs w:val="24"/>
                <w:lang w:eastAsia="ru-RU"/>
              </w:rPr>
              <w:t xml:space="preserve">, 050051 </w:t>
            </w:r>
            <w:r>
              <w:rPr>
                <w:rFonts w:ascii="Times New Roman" w:hAnsi="Times New Roman"/>
                <w:color w:val="000000"/>
                <w:sz w:val="24"/>
                <w:szCs w:val="24"/>
                <w:lang w:eastAsia="ru-RU"/>
              </w:rPr>
              <w:t>Достық даңғ.</w:t>
            </w:r>
            <w:r w:rsidR="00BA563C" w:rsidRPr="00CC21DC">
              <w:rPr>
                <w:rFonts w:ascii="Times New Roman" w:hAnsi="Times New Roman"/>
                <w:color w:val="000000"/>
                <w:sz w:val="24"/>
                <w:szCs w:val="24"/>
                <w:lang w:eastAsia="ru-RU"/>
              </w:rPr>
              <w:t>, 180</w:t>
            </w:r>
          </w:p>
        </w:tc>
      </w:tr>
      <w:tr w:rsidR="00E52913" w:rsidRPr="00F363E4" w14:paraId="0192A1B4" w14:textId="77777777" w:rsidTr="00814FC2">
        <w:tc>
          <w:tcPr>
            <w:tcW w:w="4851" w:type="dxa"/>
          </w:tcPr>
          <w:p w14:paraId="06695F6F" w14:textId="5BC5E874" w:rsidR="00E52913" w:rsidRPr="00CC21DC" w:rsidRDefault="00E52913" w:rsidP="00E52913">
            <w:pPr>
              <w:keepNext/>
              <w:spacing w:before="60" w:after="60" w:line="240" w:lineRule="exact"/>
              <w:ind w:right="431"/>
              <w:jc w:val="both"/>
              <w:rPr>
                <w:rFonts w:ascii="Times New Roman" w:hAnsi="Times New Roman"/>
                <w:color w:val="000000"/>
                <w:sz w:val="24"/>
                <w:szCs w:val="24"/>
                <w:lang w:val="en-US"/>
              </w:rPr>
            </w:pPr>
            <w:r w:rsidRPr="00F363E4">
              <w:rPr>
                <w:rFonts w:ascii="Times New Roman" w:hAnsi="Times New Roman"/>
                <w:color w:val="000000"/>
                <w:sz w:val="24"/>
                <w:szCs w:val="24"/>
                <w:lang w:val="en-US"/>
              </w:rPr>
              <w:t>Phone: +7 (727) 298-08-98</w:t>
            </w:r>
          </w:p>
        </w:tc>
        <w:tc>
          <w:tcPr>
            <w:tcW w:w="4812" w:type="dxa"/>
          </w:tcPr>
          <w:p w14:paraId="137EC685" w14:textId="52739690" w:rsidR="00E52913" w:rsidRPr="00F363E4" w:rsidRDefault="00E52913" w:rsidP="00E52913">
            <w:pPr>
              <w:jc w:val="both"/>
              <w:rPr>
                <w:rFonts w:ascii="Times New Roman" w:hAnsi="Times New Roman"/>
                <w:bCs/>
                <w:sz w:val="24"/>
                <w:szCs w:val="24"/>
                <w:lang w:val="en-US"/>
              </w:rPr>
            </w:pPr>
            <w:r w:rsidRPr="00CC21DC">
              <w:rPr>
                <w:rFonts w:ascii="Times New Roman" w:hAnsi="Times New Roman"/>
                <w:color w:val="000000"/>
                <w:sz w:val="24"/>
                <w:szCs w:val="24"/>
              </w:rPr>
              <w:t>Телефон</w:t>
            </w:r>
            <w:r w:rsidRPr="00F363E4">
              <w:rPr>
                <w:rFonts w:ascii="Times New Roman" w:hAnsi="Times New Roman"/>
                <w:color w:val="000000"/>
                <w:sz w:val="24"/>
                <w:szCs w:val="24"/>
                <w:lang w:val="en-US" w:eastAsia="ru-RU"/>
              </w:rPr>
              <w:t>: +7 (727) 298-08-98</w:t>
            </w:r>
          </w:p>
        </w:tc>
      </w:tr>
      <w:tr w:rsidR="00E52913" w:rsidRPr="00F363E4" w14:paraId="7CF85E76" w14:textId="77777777" w:rsidTr="00814FC2">
        <w:tc>
          <w:tcPr>
            <w:tcW w:w="4851" w:type="dxa"/>
          </w:tcPr>
          <w:p w14:paraId="557ABB81" w14:textId="77777777" w:rsidR="00E52913" w:rsidRPr="00CC21DC" w:rsidRDefault="00E52913" w:rsidP="00BA563C">
            <w:pPr>
              <w:keepNext/>
              <w:spacing w:before="60" w:after="60" w:line="240" w:lineRule="exact"/>
              <w:ind w:right="431"/>
              <w:jc w:val="both"/>
              <w:rPr>
                <w:rFonts w:ascii="Times New Roman" w:hAnsi="Times New Roman"/>
                <w:color w:val="000000"/>
                <w:sz w:val="24"/>
                <w:szCs w:val="24"/>
                <w:lang w:val="en-US"/>
              </w:rPr>
            </w:pPr>
          </w:p>
        </w:tc>
        <w:tc>
          <w:tcPr>
            <w:tcW w:w="4812" w:type="dxa"/>
          </w:tcPr>
          <w:p w14:paraId="60782A37" w14:textId="77777777" w:rsidR="00E52913" w:rsidRPr="00F363E4" w:rsidRDefault="00E52913" w:rsidP="00BA563C">
            <w:pPr>
              <w:jc w:val="both"/>
              <w:rPr>
                <w:rFonts w:ascii="Times New Roman" w:hAnsi="Times New Roman"/>
                <w:bCs/>
                <w:sz w:val="24"/>
                <w:szCs w:val="24"/>
                <w:lang w:val="en-US"/>
              </w:rPr>
            </w:pPr>
          </w:p>
        </w:tc>
      </w:tr>
      <w:tr w:rsidR="00FB1B46" w:rsidRPr="00F363E4" w14:paraId="1BD413C6" w14:textId="77777777" w:rsidTr="00814FC2">
        <w:tc>
          <w:tcPr>
            <w:tcW w:w="4851" w:type="dxa"/>
          </w:tcPr>
          <w:p w14:paraId="66C5D11A" w14:textId="2209E103" w:rsidR="00FB1B46" w:rsidRPr="00CC21DC" w:rsidRDefault="00FB1B46" w:rsidP="00FB1B46">
            <w:pPr>
              <w:keepNext/>
              <w:spacing w:before="60" w:after="60" w:line="240" w:lineRule="exact"/>
              <w:ind w:right="431"/>
              <w:jc w:val="both"/>
              <w:rPr>
                <w:rFonts w:ascii="Times New Roman" w:hAnsi="Times New Roman"/>
                <w:color w:val="000000"/>
                <w:sz w:val="24"/>
                <w:szCs w:val="24"/>
                <w:lang w:val="en-US"/>
              </w:rPr>
            </w:pPr>
            <w:r>
              <w:rPr>
                <w:rFonts w:ascii="Times New Roman" w:hAnsi="Times New Roman"/>
                <w:b/>
                <w:sz w:val="24"/>
                <w:szCs w:val="24"/>
                <w:lang w:val="en-US"/>
              </w:rPr>
              <w:t>COMPANY</w:t>
            </w:r>
          </w:p>
        </w:tc>
        <w:tc>
          <w:tcPr>
            <w:tcW w:w="4812" w:type="dxa"/>
          </w:tcPr>
          <w:p w14:paraId="4DF3C4DC" w14:textId="7009F2C6" w:rsidR="00FB1B46" w:rsidRPr="00F363E4" w:rsidRDefault="00FB1B46" w:rsidP="00FB1B46">
            <w:pPr>
              <w:jc w:val="both"/>
              <w:rPr>
                <w:rFonts w:ascii="Times New Roman" w:hAnsi="Times New Roman"/>
                <w:bCs/>
                <w:sz w:val="24"/>
                <w:szCs w:val="24"/>
                <w:lang w:val="en-US"/>
              </w:rPr>
            </w:pPr>
            <w:r>
              <w:rPr>
                <w:rFonts w:ascii="Times New Roman" w:hAnsi="Times New Roman"/>
                <w:b/>
                <w:sz w:val="24"/>
                <w:szCs w:val="24"/>
              </w:rPr>
              <w:t>КОМПАНИЯ</w:t>
            </w:r>
          </w:p>
        </w:tc>
      </w:tr>
      <w:tr w:rsidR="00FB1B46" w:rsidRPr="00F363E4" w14:paraId="58BD88B1" w14:textId="77777777" w:rsidTr="00814FC2">
        <w:tc>
          <w:tcPr>
            <w:tcW w:w="4851" w:type="dxa"/>
          </w:tcPr>
          <w:p w14:paraId="79C47945" w14:textId="48B38918" w:rsidR="00FB1B46" w:rsidRPr="00CC21DC" w:rsidRDefault="00FB1B46" w:rsidP="00FB1B46">
            <w:pPr>
              <w:keepNext/>
              <w:spacing w:before="60" w:after="60" w:line="240" w:lineRule="exact"/>
              <w:ind w:right="431"/>
              <w:jc w:val="both"/>
              <w:rPr>
                <w:rFonts w:ascii="Times New Roman" w:hAnsi="Times New Roman"/>
                <w:color w:val="000000"/>
                <w:sz w:val="24"/>
                <w:szCs w:val="24"/>
                <w:lang w:val="en-US"/>
              </w:rPr>
            </w:pPr>
            <w:r w:rsidRPr="008F1492">
              <w:rPr>
                <w:rFonts w:ascii="Times New Roman" w:hAnsi="Times New Roman"/>
                <w:i/>
                <w:sz w:val="24"/>
                <w:szCs w:val="24"/>
                <w:highlight w:val="lightGray"/>
                <w:lang w:val="en-US"/>
              </w:rPr>
              <w:t>[</w:t>
            </w:r>
            <w:r>
              <w:rPr>
                <w:rFonts w:ascii="Times New Roman" w:hAnsi="Times New Roman"/>
                <w:i/>
                <w:sz w:val="24"/>
                <w:szCs w:val="24"/>
                <w:highlight w:val="lightGray"/>
                <w:lang w:val="en-US"/>
              </w:rPr>
              <w:t>insert full name</w:t>
            </w:r>
            <w:r w:rsidRPr="008F1492">
              <w:rPr>
                <w:rFonts w:ascii="Times New Roman" w:hAnsi="Times New Roman"/>
                <w:i/>
                <w:sz w:val="24"/>
                <w:szCs w:val="24"/>
                <w:highlight w:val="lightGray"/>
                <w:lang w:val="en-US"/>
              </w:rPr>
              <w:t>]</w:t>
            </w:r>
          </w:p>
        </w:tc>
        <w:tc>
          <w:tcPr>
            <w:tcW w:w="4812" w:type="dxa"/>
          </w:tcPr>
          <w:p w14:paraId="016D4A06" w14:textId="187C17BD" w:rsidR="00FB1B46" w:rsidRPr="00F363E4" w:rsidRDefault="00FB1B46" w:rsidP="00FB1B46">
            <w:pPr>
              <w:jc w:val="both"/>
              <w:rPr>
                <w:rFonts w:ascii="Times New Roman" w:hAnsi="Times New Roman"/>
                <w:bCs/>
                <w:sz w:val="24"/>
                <w:szCs w:val="24"/>
                <w:lang w:val="en-US"/>
              </w:rPr>
            </w:pPr>
            <w:r w:rsidRPr="005408E0">
              <w:rPr>
                <w:rFonts w:ascii="Times New Roman" w:hAnsi="Times New Roman"/>
                <w:i/>
                <w:sz w:val="24"/>
                <w:szCs w:val="24"/>
                <w:highlight w:val="lightGray"/>
                <w:lang w:val="en-US"/>
              </w:rPr>
              <w:t>[</w:t>
            </w:r>
            <w:proofErr w:type="spellStart"/>
            <w:r w:rsidR="00F363E4" w:rsidRPr="005408E0">
              <w:rPr>
                <w:rFonts w:ascii="Times New Roman" w:hAnsi="Times New Roman"/>
                <w:i/>
                <w:sz w:val="24"/>
                <w:szCs w:val="24"/>
                <w:highlight w:val="lightGray"/>
              </w:rPr>
              <w:t>атауын</w:t>
            </w:r>
            <w:proofErr w:type="spellEnd"/>
            <w:r w:rsidR="00F363E4" w:rsidRPr="005408E0">
              <w:rPr>
                <w:rFonts w:ascii="Times New Roman" w:hAnsi="Times New Roman"/>
                <w:i/>
                <w:sz w:val="24"/>
                <w:szCs w:val="24"/>
                <w:highlight w:val="lightGray"/>
              </w:rPr>
              <w:t xml:space="preserve"> </w:t>
            </w:r>
            <w:proofErr w:type="spellStart"/>
            <w:r w:rsidR="00F363E4" w:rsidRPr="005408E0">
              <w:rPr>
                <w:rFonts w:ascii="Times New Roman" w:hAnsi="Times New Roman"/>
                <w:i/>
                <w:sz w:val="24"/>
                <w:szCs w:val="24"/>
                <w:highlight w:val="lightGray"/>
              </w:rPr>
              <w:t>көрсету</w:t>
            </w:r>
            <w:proofErr w:type="spellEnd"/>
            <w:r w:rsidRPr="005408E0">
              <w:rPr>
                <w:rFonts w:ascii="Times New Roman" w:hAnsi="Times New Roman"/>
                <w:i/>
                <w:sz w:val="24"/>
                <w:szCs w:val="24"/>
                <w:highlight w:val="lightGray"/>
                <w:lang w:val="en-US"/>
              </w:rPr>
              <w:t>]</w:t>
            </w:r>
          </w:p>
        </w:tc>
      </w:tr>
      <w:tr w:rsidR="00FB1B46" w:rsidRPr="006406FB" w14:paraId="2AD9F999" w14:textId="77777777" w:rsidTr="00814FC2">
        <w:tc>
          <w:tcPr>
            <w:tcW w:w="4851" w:type="dxa"/>
          </w:tcPr>
          <w:p w14:paraId="2CC020B1" w14:textId="77777777" w:rsidR="00FB1B46" w:rsidRPr="004A30F4" w:rsidRDefault="00FB1B46" w:rsidP="00FB1B46">
            <w:pPr>
              <w:keepNext/>
              <w:spacing w:before="60" w:after="60" w:line="240" w:lineRule="exact"/>
              <w:ind w:right="431"/>
              <w:jc w:val="both"/>
              <w:rPr>
                <w:rFonts w:ascii="Times New Roman" w:hAnsi="Times New Roman"/>
                <w:sz w:val="24"/>
                <w:szCs w:val="24"/>
                <w:lang w:val="en-US"/>
              </w:rPr>
            </w:pPr>
            <w:r w:rsidRPr="00CC21DC">
              <w:rPr>
                <w:rFonts w:ascii="Times New Roman" w:hAnsi="Times New Roman"/>
                <w:color w:val="000000"/>
                <w:sz w:val="24"/>
                <w:szCs w:val="24"/>
                <w:lang w:val="en-US"/>
              </w:rPr>
              <w:t>Legal address:</w:t>
            </w:r>
          </w:p>
        </w:tc>
        <w:tc>
          <w:tcPr>
            <w:tcW w:w="4812" w:type="dxa"/>
          </w:tcPr>
          <w:p w14:paraId="61B2FE7D" w14:textId="7E53C135" w:rsidR="00FB1B46" w:rsidRPr="00CC21DC" w:rsidRDefault="00F363E4" w:rsidP="00FB1B46">
            <w:pPr>
              <w:jc w:val="both"/>
              <w:rPr>
                <w:rFonts w:ascii="Times New Roman" w:hAnsi="Times New Roman"/>
                <w:bCs/>
                <w:sz w:val="24"/>
                <w:szCs w:val="24"/>
              </w:rPr>
            </w:pPr>
            <w:proofErr w:type="spellStart"/>
            <w:r w:rsidRPr="00216F78">
              <w:rPr>
                <w:rFonts w:ascii="Times New Roman" w:hAnsi="Times New Roman"/>
                <w:color w:val="000000"/>
                <w:sz w:val="24"/>
                <w:szCs w:val="24"/>
                <w:lang w:eastAsia="ru-RU"/>
              </w:rPr>
              <w:t>Заңды</w:t>
            </w:r>
            <w:proofErr w:type="spellEnd"/>
            <w:r w:rsidRPr="00216F78">
              <w:rPr>
                <w:rFonts w:ascii="Times New Roman" w:hAnsi="Times New Roman"/>
                <w:color w:val="000000"/>
                <w:sz w:val="24"/>
                <w:szCs w:val="24"/>
                <w:lang w:eastAsia="ru-RU"/>
              </w:rPr>
              <w:t xml:space="preserve"> </w:t>
            </w:r>
            <w:proofErr w:type="spellStart"/>
            <w:r w:rsidRPr="00216F78">
              <w:rPr>
                <w:rFonts w:ascii="Times New Roman" w:hAnsi="Times New Roman"/>
                <w:color w:val="000000"/>
                <w:sz w:val="24"/>
                <w:szCs w:val="24"/>
                <w:lang w:eastAsia="ru-RU"/>
              </w:rPr>
              <w:t>мекенжайы</w:t>
            </w:r>
            <w:proofErr w:type="spellEnd"/>
            <w:r w:rsidR="00FB1B46" w:rsidRPr="004A30F4">
              <w:rPr>
                <w:rFonts w:ascii="Times New Roman" w:hAnsi="Times New Roman"/>
                <w:bCs/>
                <w:sz w:val="24"/>
                <w:szCs w:val="24"/>
              </w:rPr>
              <w:t>:</w:t>
            </w:r>
          </w:p>
        </w:tc>
      </w:tr>
      <w:tr w:rsidR="00FB1B46" w:rsidRPr="006406FB" w14:paraId="4D3365F8" w14:textId="77777777" w:rsidTr="00814FC2">
        <w:tc>
          <w:tcPr>
            <w:tcW w:w="4851" w:type="dxa"/>
          </w:tcPr>
          <w:p w14:paraId="0749238C" w14:textId="77777777" w:rsidR="00FB1B46" w:rsidRPr="004A30F4" w:rsidRDefault="00FB1B46" w:rsidP="00FB1B46">
            <w:pPr>
              <w:keepNext/>
              <w:spacing w:before="60" w:after="60" w:line="240" w:lineRule="exact"/>
              <w:ind w:right="431"/>
              <w:jc w:val="both"/>
              <w:rPr>
                <w:rFonts w:ascii="Times New Roman" w:hAnsi="Times New Roman"/>
                <w:sz w:val="24"/>
                <w:szCs w:val="24"/>
                <w:lang w:val="en-US"/>
              </w:rPr>
            </w:pPr>
            <w:r w:rsidRPr="00CC21DC">
              <w:rPr>
                <w:rFonts w:ascii="Times New Roman" w:hAnsi="Times New Roman"/>
                <w:color w:val="000000"/>
                <w:sz w:val="24"/>
                <w:szCs w:val="24"/>
                <w:lang w:val="en-US"/>
              </w:rPr>
              <w:t>Postal address:</w:t>
            </w:r>
          </w:p>
        </w:tc>
        <w:tc>
          <w:tcPr>
            <w:tcW w:w="4812" w:type="dxa"/>
          </w:tcPr>
          <w:p w14:paraId="1BE577D8" w14:textId="699FDAE1" w:rsidR="00FB1B46" w:rsidRPr="004A30F4" w:rsidRDefault="00F363E4" w:rsidP="00FB1B46">
            <w:pPr>
              <w:pStyle w:val="Text"/>
              <w:keepNext/>
              <w:tabs>
                <w:tab w:val="clear" w:pos="284"/>
                <w:tab w:val="left" w:pos="426"/>
              </w:tabs>
              <w:spacing w:before="60" w:after="60" w:line="240" w:lineRule="exact"/>
              <w:ind w:right="431"/>
              <w:rPr>
                <w:rFonts w:ascii="Times New Roman" w:hAnsi="Times New Roman"/>
                <w:color w:val="000000" w:themeColor="text1"/>
                <w:sz w:val="24"/>
                <w:szCs w:val="24"/>
                <w:lang w:val="ru-RU" w:eastAsia="ru-RU"/>
              </w:rPr>
            </w:pPr>
            <w:proofErr w:type="spellStart"/>
            <w:r>
              <w:rPr>
                <w:rFonts w:ascii="Times New Roman" w:hAnsi="Times New Roman"/>
                <w:color w:val="000000"/>
                <w:sz w:val="24"/>
                <w:szCs w:val="24"/>
                <w:lang w:val="ru-RU" w:eastAsia="ru-RU"/>
              </w:rPr>
              <w:t>Пошта</w:t>
            </w:r>
            <w:proofErr w:type="spellEnd"/>
            <w:r w:rsidRPr="00F363E4">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val="ru-RU" w:eastAsia="ru-RU"/>
              </w:rPr>
              <w:t>мекенжайы</w:t>
            </w:r>
            <w:proofErr w:type="spellEnd"/>
            <w:r w:rsidR="00FB1B46" w:rsidRPr="00CC21DC">
              <w:rPr>
                <w:rFonts w:ascii="Times New Roman" w:hAnsi="Times New Roman"/>
                <w:color w:val="000000"/>
                <w:sz w:val="24"/>
                <w:szCs w:val="24"/>
                <w:lang w:val="ru-RU" w:eastAsia="ru-RU"/>
              </w:rPr>
              <w:t>:</w:t>
            </w:r>
          </w:p>
        </w:tc>
      </w:tr>
    </w:tbl>
    <w:tbl>
      <w:tblPr>
        <w:tblStyle w:val="af5"/>
        <w:tblW w:w="5000" w:type="pct"/>
        <w:tblLook w:val="04A0" w:firstRow="1" w:lastRow="0" w:firstColumn="1" w:lastColumn="0" w:noHBand="0" w:noVBand="1"/>
      </w:tblPr>
      <w:tblGrid>
        <w:gridCol w:w="9497"/>
      </w:tblGrid>
      <w:tr w:rsidR="006C2C69" w:rsidRPr="008D092B" w14:paraId="540015AC" w14:textId="77777777" w:rsidTr="00814FC2">
        <w:tc>
          <w:tcPr>
            <w:tcW w:w="5000" w:type="pct"/>
            <w:tcBorders>
              <w:top w:val="nil"/>
              <w:left w:val="nil"/>
              <w:bottom w:val="nil"/>
              <w:right w:val="nil"/>
            </w:tcBorders>
            <w:shd w:val="clear" w:color="auto" w:fill="auto"/>
            <w:tcMar>
              <w:top w:w="851" w:type="dxa"/>
              <w:bottom w:w="567" w:type="dxa"/>
            </w:tcMar>
          </w:tcPr>
          <w:p w14:paraId="1D90B86E" w14:textId="00C7EB3F" w:rsidR="006C2C69" w:rsidRPr="006C2C69" w:rsidRDefault="006C2C69" w:rsidP="00F363E4">
            <w:pPr>
              <w:pStyle w:val="Signatures"/>
              <w:keepNext/>
              <w:spacing w:before="0" w:after="0" w:line="240" w:lineRule="auto"/>
              <w:ind w:left="-29"/>
              <w:rPr>
                <w:rFonts w:ascii="Times New Roman" w:hAnsi="Times New Roman"/>
                <w:caps w:val="0"/>
                <w:color w:val="0070C0"/>
                <w:szCs w:val="24"/>
              </w:rPr>
            </w:pPr>
            <w:bookmarkStart w:id="3" w:name="page1"/>
            <w:bookmarkEnd w:id="3"/>
            <w:r w:rsidRPr="006C2C69">
              <w:rPr>
                <w:rFonts w:ascii="Times New Roman" w:hAnsi="Times New Roman"/>
                <w:caps w:val="0"/>
                <w:color w:val="000000"/>
                <w:szCs w:val="24"/>
              </w:rPr>
              <w:t xml:space="preserve">SIGNATURES OF THE PARTIES / </w:t>
            </w:r>
            <w:r w:rsidR="00F363E4">
              <w:rPr>
                <w:rFonts w:ascii="Times New Roman" w:hAnsi="Times New Roman"/>
                <w:caps w:val="0"/>
                <w:color w:val="000000"/>
                <w:szCs w:val="24"/>
                <w:lang w:val="ru-RU"/>
              </w:rPr>
              <w:t>ТАРАПТАРДЫҢ</w:t>
            </w:r>
            <w:r w:rsidR="00F363E4" w:rsidRPr="00F363E4">
              <w:rPr>
                <w:rFonts w:ascii="Times New Roman" w:hAnsi="Times New Roman"/>
                <w:caps w:val="0"/>
                <w:color w:val="000000"/>
                <w:szCs w:val="24"/>
              </w:rPr>
              <w:t xml:space="preserve"> </w:t>
            </w:r>
            <w:r w:rsidR="00F363E4">
              <w:rPr>
                <w:rFonts w:ascii="Times New Roman" w:hAnsi="Times New Roman"/>
                <w:caps w:val="0"/>
                <w:color w:val="000000"/>
                <w:szCs w:val="24"/>
                <w:lang w:val="ru-RU"/>
              </w:rPr>
              <w:t>ҚОЛЫ</w:t>
            </w:r>
          </w:p>
        </w:tc>
      </w:tr>
      <w:tr w:rsidR="006C2C69" w:rsidRPr="006C2C69" w14:paraId="642AAB09" w14:textId="77777777" w:rsidTr="00814FC2">
        <w:trPr>
          <w:trHeight w:val="86"/>
        </w:trPr>
        <w:tc>
          <w:tcPr>
            <w:tcW w:w="5000" w:type="pct"/>
            <w:tcBorders>
              <w:top w:val="nil"/>
              <w:left w:val="nil"/>
              <w:bottom w:val="nil"/>
              <w:right w:val="nil"/>
            </w:tcBorders>
            <w:shd w:val="clear" w:color="auto" w:fill="auto"/>
            <w:tcMar>
              <w:top w:w="0" w:type="dxa"/>
            </w:tcMar>
          </w:tcPr>
          <w:p w14:paraId="224C4CCA" w14:textId="18948174" w:rsidR="006C2C69" w:rsidRPr="006C2C69" w:rsidRDefault="006C2C69" w:rsidP="00814FC2">
            <w:pPr>
              <w:keepNext/>
              <w:spacing w:line="240" w:lineRule="exact"/>
              <w:jc w:val="center"/>
              <w:rPr>
                <w:rFonts w:ascii="Times New Roman" w:hAnsi="Times New Roman"/>
                <w:b/>
                <w:color w:val="0070C0"/>
                <w:sz w:val="24"/>
                <w:szCs w:val="24"/>
              </w:rPr>
            </w:pPr>
            <w:bookmarkStart w:id="4" w:name="Text6"/>
            <w:r w:rsidRPr="006C2C69">
              <w:rPr>
                <w:rFonts w:ascii="Times New Roman" w:hAnsi="Times New Roman"/>
                <w:b/>
                <w:color w:val="000000"/>
                <w:sz w:val="24"/>
                <w:szCs w:val="24"/>
              </w:rPr>
              <w:t>KPMG / КПМГ</w:t>
            </w:r>
            <w:bookmarkEnd w:id="4"/>
          </w:p>
        </w:tc>
      </w:tr>
      <w:tr w:rsidR="006C2C69" w:rsidRPr="006C2C69" w14:paraId="48B8493F" w14:textId="77777777" w:rsidTr="00814FC2">
        <w:tc>
          <w:tcPr>
            <w:tcW w:w="5000" w:type="pct"/>
            <w:tcBorders>
              <w:top w:val="nil"/>
              <w:left w:val="nil"/>
              <w:bottom w:val="nil"/>
              <w:right w:val="nil"/>
            </w:tcBorders>
            <w:shd w:val="clear" w:color="auto" w:fill="auto"/>
          </w:tcPr>
          <w:p w14:paraId="53F06750" w14:textId="77777777" w:rsidR="006C2C69" w:rsidRPr="006C2C69" w:rsidRDefault="006C2C69" w:rsidP="00814FC2">
            <w:pPr>
              <w:pStyle w:val="21"/>
              <w:keepNext/>
              <w:spacing w:before="240" w:after="0" w:line="240" w:lineRule="exact"/>
              <w:ind w:left="0"/>
              <w:jc w:val="center"/>
              <w:rPr>
                <w:color w:val="0070C0"/>
              </w:rPr>
            </w:pPr>
            <w:r w:rsidRPr="006C2C69">
              <w:rPr>
                <w:color w:val="000000"/>
              </w:rPr>
              <w:t>_____________________________________________________________________________</w:t>
            </w:r>
          </w:p>
        </w:tc>
      </w:tr>
      <w:tr w:rsidR="006C2C69" w:rsidRPr="006C2C69" w14:paraId="5C755F87" w14:textId="77777777" w:rsidTr="00814FC2">
        <w:tc>
          <w:tcPr>
            <w:tcW w:w="5000" w:type="pct"/>
            <w:tcBorders>
              <w:top w:val="nil"/>
              <w:left w:val="nil"/>
              <w:bottom w:val="nil"/>
              <w:right w:val="nil"/>
            </w:tcBorders>
            <w:shd w:val="clear" w:color="auto" w:fill="auto"/>
            <w:tcMar>
              <w:top w:w="0" w:type="dxa"/>
            </w:tcMar>
          </w:tcPr>
          <w:p w14:paraId="60DEBFEA" w14:textId="2AB081E0" w:rsidR="006C2C69" w:rsidRPr="006C2C69" w:rsidRDefault="006C2C69" w:rsidP="00F363E4">
            <w:pPr>
              <w:keepNext/>
              <w:spacing w:line="240" w:lineRule="exact"/>
              <w:jc w:val="center"/>
              <w:rPr>
                <w:rFonts w:ascii="Times New Roman" w:hAnsi="Times New Roman"/>
                <w:color w:val="0070C0"/>
                <w:sz w:val="24"/>
                <w:szCs w:val="24"/>
              </w:rPr>
            </w:pPr>
            <w:bookmarkStart w:id="5" w:name="Text8"/>
            <w:r w:rsidRPr="006C2C69">
              <w:rPr>
                <w:rFonts w:ascii="Times New Roman" w:hAnsi="Times New Roman"/>
                <w:color w:val="000000"/>
                <w:sz w:val="24"/>
                <w:szCs w:val="24"/>
              </w:rPr>
              <w:t xml:space="preserve"> Dias Kalazhanov</w:t>
            </w:r>
            <w:bookmarkEnd w:id="5"/>
            <w:r w:rsidRPr="006C2C69">
              <w:rPr>
                <w:rFonts w:ascii="Times New Roman" w:hAnsi="Times New Roman"/>
                <w:color w:val="000000"/>
                <w:sz w:val="24"/>
                <w:szCs w:val="24"/>
              </w:rPr>
              <w:t xml:space="preserve"> / Диас</w:t>
            </w:r>
            <w:r w:rsidR="00F363E4" w:rsidRPr="006C2C69">
              <w:rPr>
                <w:rFonts w:ascii="Times New Roman" w:hAnsi="Times New Roman"/>
                <w:color w:val="000000"/>
                <w:sz w:val="24"/>
                <w:szCs w:val="24"/>
              </w:rPr>
              <w:t xml:space="preserve"> Калажанов</w:t>
            </w:r>
          </w:p>
        </w:tc>
      </w:tr>
      <w:tr w:rsidR="006C2C69" w:rsidRPr="006C2C69" w14:paraId="03387F74" w14:textId="77777777" w:rsidTr="00814FC2">
        <w:tc>
          <w:tcPr>
            <w:tcW w:w="5000" w:type="pct"/>
            <w:tcBorders>
              <w:top w:val="nil"/>
              <w:left w:val="nil"/>
              <w:bottom w:val="nil"/>
              <w:right w:val="nil"/>
            </w:tcBorders>
            <w:shd w:val="clear" w:color="auto" w:fill="auto"/>
            <w:tcMar>
              <w:top w:w="0" w:type="dxa"/>
            </w:tcMar>
          </w:tcPr>
          <w:p w14:paraId="1DDEB0FC" w14:textId="68B04F0B" w:rsidR="006C2C69" w:rsidRPr="006C2C69" w:rsidRDefault="006F1455" w:rsidP="00814FC2">
            <w:pPr>
              <w:keepNext/>
              <w:spacing w:line="240" w:lineRule="exact"/>
              <w:jc w:val="center"/>
              <w:rPr>
                <w:rFonts w:ascii="Times New Roman" w:hAnsi="Times New Roman"/>
                <w:color w:val="0070C0"/>
                <w:sz w:val="24"/>
                <w:szCs w:val="24"/>
              </w:rPr>
            </w:pPr>
            <w:r w:rsidRPr="00913BA7">
              <w:rPr>
                <w:rFonts w:ascii="Times New Roman" w:hAnsi="Times New Roman"/>
                <w:color w:val="000000"/>
                <w:sz w:val="24"/>
                <w:szCs w:val="24"/>
                <w:lang w:val="en-US"/>
              </w:rPr>
              <w:t>Partner</w:t>
            </w:r>
            <w:r w:rsidRPr="00913BA7">
              <w:rPr>
                <w:rFonts w:ascii="Times New Roman" w:hAnsi="Times New Roman"/>
                <w:color w:val="000000"/>
                <w:sz w:val="24"/>
                <w:szCs w:val="24"/>
              </w:rPr>
              <w:t xml:space="preserve"> / </w:t>
            </w:r>
            <w:r>
              <w:rPr>
                <w:rFonts w:ascii="Times New Roman" w:hAnsi="Times New Roman"/>
                <w:color w:val="000000"/>
                <w:sz w:val="24"/>
                <w:szCs w:val="24"/>
              </w:rPr>
              <w:t>Серіктес</w:t>
            </w:r>
          </w:p>
        </w:tc>
      </w:tr>
      <w:tr w:rsidR="006C2C69" w:rsidRPr="006C2C69" w14:paraId="6A51B6F1" w14:textId="77777777" w:rsidTr="00814FC2">
        <w:trPr>
          <w:trHeight w:val="658"/>
        </w:trPr>
        <w:tc>
          <w:tcPr>
            <w:tcW w:w="5000" w:type="pct"/>
            <w:tcBorders>
              <w:top w:val="nil"/>
              <w:left w:val="nil"/>
              <w:bottom w:val="nil"/>
              <w:right w:val="nil"/>
            </w:tcBorders>
            <w:shd w:val="clear" w:color="auto" w:fill="auto"/>
            <w:tcMar>
              <w:top w:w="0" w:type="dxa"/>
            </w:tcMar>
            <w:vAlign w:val="center"/>
          </w:tcPr>
          <w:p w14:paraId="297E38B1" w14:textId="77777777" w:rsidR="006C2C69" w:rsidRPr="006C2C69" w:rsidRDefault="006C2C69" w:rsidP="00814FC2">
            <w:pPr>
              <w:keepNext/>
              <w:spacing w:line="240" w:lineRule="exact"/>
              <w:jc w:val="center"/>
              <w:rPr>
                <w:rFonts w:ascii="Times New Roman" w:hAnsi="Times New Roman"/>
                <w:color w:val="0070C0"/>
                <w:sz w:val="24"/>
                <w:szCs w:val="24"/>
              </w:rPr>
            </w:pPr>
          </w:p>
        </w:tc>
      </w:tr>
      <w:tr w:rsidR="006C2C69" w:rsidRPr="006C2C69" w14:paraId="5AD88F2F" w14:textId="77777777" w:rsidTr="00814FC2">
        <w:trPr>
          <w:trHeight w:val="260"/>
        </w:trPr>
        <w:tc>
          <w:tcPr>
            <w:tcW w:w="5000" w:type="pct"/>
            <w:tcBorders>
              <w:top w:val="nil"/>
              <w:left w:val="nil"/>
              <w:bottom w:val="nil"/>
              <w:right w:val="nil"/>
            </w:tcBorders>
            <w:shd w:val="clear" w:color="auto" w:fill="auto"/>
            <w:tcMar>
              <w:top w:w="0" w:type="dxa"/>
            </w:tcMar>
          </w:tcPr>
          <w:p w14:paraId="5BE427D2" w14:textId="77777777" w:rsidR="006C2C69" w:rsidRPr="006C2C69" w:rsidRDefault="006C2C69" w:rsidP="00814FC2">
            <w:pPr>
              <w:pStyle w:val="21"/>
              <w:keepNext/>
              <w:spacing w:after="0" w:line="240" w:lineRule="exact"/>
              <w:ind w:left="0"/>
              <w:jc w:val="center"/>
              <w:rPr>
                <w:b/>
                <w:color w:val="0070C0"/>
              </w:rPr>
            </w:pPr>
            <w:r w:rsidRPr="006C2C69">
              <w:rPr>
                <w:b/>
                <w:color w:val="000000"/>
              </w:rPr>
              <w:t>Company / Компания</w:t>
            </w:r>
          </w:p>
        </w:tc>
      </w:tr>
      <w:tr w:rsidR="006C2C69" w:rsidRPr="006C2C69" w14:paraId="4F18D86F" w14:textId="77777777" w:rsidTr="00814FC2">
        <w:trPr>
          <w:trHeight w:val="34"/>
        </w:trPr>
        <w:tc>
          <w:tcPr>
            <w:tcW w:w="5000" w:type="pct"/>
            <w:tcBorders>
              <w:top w:val="nil"/>
              <w:left w:val="nil"/>
              <w:bottom w:val="nil"/>
              <w:right w:val="nil"/>
            </w:tcBorders>
            <w:shd w:val="clear" w:color="auto" w:fill="auto"/>
          </w:tcPr>
          <w:p w14:paraId="40F9ED7E" w14:textId="77777777" w:rsidR="006C2C69" w:rsidRPr="006C2C69" w:rsidRDefault="006C2C69" w:rsidP="00814FC2">
            <w:pPr>
              <w:pStyle w:val="21"/>
              <w:keepNext/>
              <w:spacing w:before="240" w:after="0" w:line="240" w:lineRule="exact"/>
              <w:ind w:left="0"/>
              <w:jc w:val="center"/>
              <w:rPr>
                <w:color w:val="0070C0"/>
              </w:rPr>
            </w:pPr>
            <w:r w:rsidRPr="006C2C69">
              <w:rPr>
                <w:color w:val="000000"/>
              </w:rPr>
              <w:t>_____________________________________________________________________________</w:t>
            </w:r>
          </w:p>
        </w:tc>
      </w:tr>
      <w:tr w:rsidR="006C2C69" w:rsidRPr="006C2C69" w14:paraId="6F757D91" w14:textId="77777777" w:rsidTr="00814FC2">
        <w:tc>
          <w:tcPr>
            <w:tcW w:w="5000" w:type="pct"/>
            <w:tcBorders>
              <w:top w:val="nil"/>
              <w:left w:val="nil"/>
              <w:bottom w:val="nil"/>
              <w:right w:val="nil"/>
            </w:tcBorders>
            <w:shd w:val="clear" w:color="auto" w:fill="auto"/>
            <w:tcMar>
              <w:top w:w="0" w:type="dxa"/>
            </w:tcMar>
          </w:tcPr>
          <w:p w14:paraId="0733F61D" w14:textId="77777777" w:rsidR="006C2C69" w:rsidRPr="006C2C69" w:rsidRDefault="006C2C69" w:rsidP="00814FC2">
            <w:pPr>
              <w:keepNext/>
              <w:spacing w:line="240" w:lineRule="exact"/>
              <w:jc w:val="center"/>
              <w:rPr>
                <w:rFonts w:ascii="Times New Roman" w:hAnsi="Times New Roman"/>
                <w:color w:val="0070C0"/>
                <w:sz w:val="24"/>
                <w:szCs w:val="24"/>
              </w:rPr>
            </w:pPr>
            <w:r w:rsidRPr="006C2C69">
              <w:rPr>
                <w:rFonts w:ascii="Times New Roman" w:hAnsi="Times New Roman"/>
                <w:color w:val="000000"/>
                <w:sz w:val="24"/>
                <w:szCs w:val="24"/>
                <w:lang w:val="ru-RU"/>
              </w:rPr>
              <w:t xml:space="preserve">____________ </w:t>
            </w:r>
            <w:r w:rsidRPr="006C2C69">
              <w:rPr>
                <w:rFonts w:ascii="Times New Roman" w:hAnsi="Times New Roman"/>
                <w:color w:val="000000"/>
                <w:sz w:val="24"/>
                <w:szCs w:val="24"/>
              </w:rPr>
              <w:t xml:space="preserve">/ </w:t>
            </w:r>
            <w:r w:rsidRPr="006C2C69">
              <w:rPr>
                <w:rFonts w:ascii="Times New Roman" w:hAnsi="Times New Roman"/>
                <w:color w:val="000000"/>
                <w:sz w:val="24"/>
                <w:szCs w:val="24"/>
                <w:lang w:val="ru-RU"/>
              </w:rPr>
              <w:t>____________</w:t>
            </w:r>
          </w:p>
        </w:tc>
      </w:tr>
      <w:tr w:rsidR="006C2C69" w:rsidRPr="006C2C69" w14:paraId="1D4FF5C5" w14:textId="77777777" w:rsidTr="00814FC2">
        <w:tc>
          <w:tcPr>
            <w:tcW w:w="5000" w:type="pct"/>
            <w:tcBorders>
              <w:top w:val="nil"/>
              <w:left w:val="nil"/>
              <w:bottom w:val="nil"/>
              <w:right w:val="nil"/>
            </w:tcBorders>
            <w:shd w:val="clear" w:color="auto" w:fill="auto"/>
            <w:tcMar>
              <w:top w:w="0" w:type="dxa"/>
            </w:tcMar>
          </w:tcPr>
          <w:p w14:paraId="095F0503" w14:textId="77777777" w:rsidR="006C2C69" w:rsidRPr="006C2C69" w:rsidRDefault="006C2C69" w:rsidP="00814FC2">
            <w:pPr>
              <w:keepNext/>
              <w:spacing w:line="240" w:lineRule="exact"/>
              <w:jc w:val="center"/>
              <w:rPr>
                <w:rFonts w:ascii="Times New Roman" w:hAnsi="Times New Roman"/>
                <w:color w:val="0070C0"/>
                <w:sz w:val="24"/>
                <w:szCs w:val="24"/>
              </w:rPr>
            </w:pPr>
            <w:r w:rsidRPr="006C2C69">
              <w:rPr>
                <w:rFonts w:ascii="Times New Roman" w:hAnsi="Times New Roman"/>
                <w:color w:val="000000"/>
                <w:sz w:val="24"/>
                <w:szCs w:val="24"/>
                <w:lang w:val="ru-RU"/>
              </w:rPr>
              <w:t xml:space="preserve">___________ </w:t>
            </w:r>
            <w:r w:rsidRPr="006C2C69">
              <w:rPr>
                <w:rFonts w:ascii="Times New Roman" w:hAnsi="Times New Roman"/>
                <w:color w:val="000000"/>
                <w:sz w:val="24"/>
                <w:szCs w:val="24"/>
              </w:rPr>
              <w:t>/</w:t>
            </w:r>
            <w:r w:rsidRPr="006C2C69">
              <w:rPr>
                <w:rFonts w:ascii="Times New Roman" w:hAnsi="Times New Roman"/>
                <w:color w:val="000000"/>
                <w:sz w:val="24"/>
                <w:szCs w:val="24"/>
                <w:lang w:val="ru-RU"/>
              </w:rPr>
              <w:t xml:space="preserve"> ___________</w:t>
            </w:r>
            <w:r w:rsidRPr="006C2C69">
              <w:rPr>
                <w:rFonts w:ascii="Times New Roman" w:hAnsi="Times New Roman"/>
                <w:color w:val="000000"/>
                <w:sz w:val="24"/>
                <w:szCs w:val="24"/>
              </w:rPr>
              <w:t xml:space="preserve"> </w:t>
            </w:r>
          </w:p>
        </w:tc>
      </w:tr>
    </w:tbl>
    <w:p w14:paraId="026AD588" w14:textId="67B0FA66" w:rsidR="00B10394" w:rsidRPr="00136009" w:rsidRDefault="00CB27BD">
      <w:r w:rsidRPr="009E31C4">
        <w:br w:type="page"/>
      </w:r>
    </w:p>
    <w:p w14:paraId="37E698E4" w14:textId="0A856925" w:rsidR="00150B58" w:rsidRPr="008E0CDF" w:rsidRDefault="00F363E4" w:rsidP="008B0BE0">
      <w:pPr>
        <w:spacing w:after="0" w:line="240" w:lineRule="auto"/>
        <w:ind w:left="6390"/>
        <w:rPr>
          <w:rFonts w:ascii="Times New Roman" w:eastAsiaTheme="minorHAnsi" w:hAnsi="Times New Roman"/>
          <w:b/>
          <w:i/>
          <w:sz w:val="24"/>
          <w:szCs w:val="24"/>
        </w:rPr>
      </w:pPr>
      <w:proofErr w:type="spellStart"/>
      <w:r w:rsidRPr="00F363E4">
        <w:rPr>
          <w:rFonts w:ascii="Times New Roman" w:eastAsiaTheme="minorHAnsi" w:hAnsi="Times New Roman"/>
          <w:b/>
          <w:i/>
          <w:sz w:val="24"/>
          <w:szCs w:val="24"/>
        </w:rPr>
        <w:lastRenderedPageBreak/>
        <w:t>Конкурстық</w:t>
      </w:r>
      <w:proofErr w:type="spellEnd"/>
      <w:r w:rsidRPr="00F363E4">
        <w:rPr>
          <w:rFonts w:ascii="Times New Roman" w:eastAsiaTheme="minorHAnsi" w:hAnsi="Times New Roman"/>
          <w:b/>
          <w:i/>
          <w:sz w:val="24"/>
          <w:szCs w:val="24"/>
        </w:rPr>
        <w:t xml:space="preserve"> </w:t>
      </w:r>
      <w:proofErr w:type="spellStart"/>
      <w:r w:rsidRPr="00F363E4">
        <w:rPr>
          <w:rFonts w:ascii="Times New Roman" w:eastAsiaTheme="minorHAnsi" w:hAnsi="Times New Roman"/>
          <w:b/>
          <w:i/>
          <w:sz w:val="24"/>
          <w:szCs w:val="24"/>
        </w:rPr>
        <w:t>құжаттамаға</w:t>
      </w:r>
      <w:proofErr w:type="spellEnd"/>
      <w:r w:rsidRPr="00F363E4">
        <w:rPr>
          <w:rFonts w:ascii="Times New Roman" w:eastAsiaTheme="minorHAnsi" w:hAnsi="Times New Roman"/>
          <w:b/>
          <w:i/>
          <w:sz w:val="24"/>
          <w:szCs w:val="24"/>
        </w:rPr>
        <w:t xml:space="preserve"> №</w:t>
      </w:r>
      <w:r>
        <w:rPr>
          <w:rFonts w:ascii="Times New Roman" w:eastAsiaTheme="minorHAnsi" w:hAnsi="Times New Roman"/>
          <w:b/>
          <w:i/>
          <w:sz w:val="24"/>
          <w:szCs w:val="24"/>
          <w:lang w:val="kk-KZ"/>
        </w:rPr>
        <w:t xml:space="preserve"> </w:t>
      </w:r>
      <w:r w:rsidRPr="00F363E4">
        <w:rPr>
          <w:rFonts w:ascii="Times New Roman" w:eastAsiaTheme="minorHAnsi" w:hAnsi="Times New Roman"/>
          <w:b/>
          <w:i/>
          <w:sz w:val="24"/>
          <w:szCs w:val="24"/>
        </w:rPr>
        <w:t>2</w:t>
      </w:r>
      <w:r w:rsidR="009C71C7">
        <w:rPr>
          <w:rFonts w:ascii="Times New Roman" w:eastAsiaTheme="minorHAnsi" w:hAnsi="Times New Roman"/>
          <w:b/>
          <w:i/>
          <w:sz w:val="24"/>
          <w:szCs w:val="24"/>
          <w:lang w:val="kk-KZ"/>
        </w:rPr>
        <w:t xml:space="preserve"> </w:t>
      </w:r>
      <w:proofErr w:type="spellStart"/>
      <w:r w:rsidRPr="00F363E4">
        <w:rPr>
          <w:rFonts w:ascii="Times New Roman" w:eastAsiaTheme="minorHAnsi" w:hAnsi="Times New Roman"/>
          <w:b/>
          <w:i/>
          <w:sz w:val="24"/>
          <w:szCs w:val="24"/>
        </w:rPr>
        <w:t>қосымша</w:t>
      </w:r>
      <w:proofErr w:type="spellEnd"/>
    </w:p>
    <w:p w14:paraId="2484449D" w14:textId="77777777" w:rsidR="00150B58" w:rsidRPr="008E0CDF" w:rsidRDefault="00150B58" w:rsidP="00150B58">
      <w:pPr>
        <w:spacing w:after="0" w:line="240" w:lineRule="auto"/>
        <w:ind w:left="6521"/>
        <w:jc w:val="both"/>
        <w:rPr>
          <w:rFonts w:ascii="Times New Roman" w:eastAsiaTheme="minorHAnsi" w:hAnsi="Times New Roman"/>
          <w:b/>
          <w:i/>
          <w:sz w:val="24"/>
          <w:szCs w:val="24"/>
        </w:rPr>
      </w:pPr>
    </w:p>
    <w:tbl>
      <w:tblPr>
        <w:tblStyle w:val="2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
        <w:gridCol w:w="4052"/>
      </w:tblGrid>
      <w:tr w:rsidR="00150B58" w:rsidRPr="009C71C7" w14:paraId="3EB2386F" w14:textId="77777777" w:rsidTr="00F0291E">
        <w:tc>
          <w:tcPr>
            <w:tcW w:w="1275" w:type="dxa"/>
          </w:tcPr>
          <w:p w14:paraId="0148F017" w14:textId="53FD5DA6" w:rsidR="00150B58" w:rsidRPr="008E0CDF" w:rsidRDefault="00F363E4" w:rsidP="00F0291E">
            <w:pPr>
              <w:spacing w:before="120" w:after="120"/>
              <w:ind w:hanging="75"/>
              <w:jc w:val="both"/>
              <w:rPr>
                <w:rFonts w:ascii="Times New Roman" w:hAnsi="Times New Roman"/>
                <w:i/>
                <w:sz w:val="24"/>
                <w:szCs w:val="24"/>
              </w:rPr>
            </w:pPr>
            <w:r>
              <w:rPr>
                <w:rFonts w:ascii="Times New Roman" w:hAnsi="Times New Roman"/>
                <w:i/>
                <w:sz w:val="24"/>
                <w:szCs w:val="24"/>
              </w:rPr>
              <w:t>Қайда</w:t>
            </w:r>
            <w:r w:rsidR="00150B58" w:rsidRPr="008E0CDF">
              <w:rPr>
                <w:rFonts w:ascii="Times New Roman" w:hAnsi="Times New Roman"/>
                <w:i/>
                <w:sz w:val="24"/>
                <w:szCs w:val="24"/>
              </w:rPr>
              <w:t>:</w:t>
            </w:r>
          </w:p>
        </w:tc>
        <w:tc>
          <w:tcPr>
            <w:tcW w:w="4066" w:type="dxa"/>
          </w:tcPr>
          <w:p w14:paraId="662F468B" w14:textId="1E657244" w:rsidR="00150B58" w:rsidRPr="008E0CDF" w:rsidRDefault="00F363E4" w:rsidP="00F0291E">
            <w:pPr>
              <w:spacing w:before="120" w:after="120"/>
              <w:jc w:val="both"/>
              <w:rPr>
                <w:rFonts w:ascii="Times New Roman" w:hAnsi="Times New Roman"/>
                <w:b/>
                <w:sz w:val="24"/>
                <w:szCs w:val="24"/>
              </w:rPr>
            </w:pPr>
            <w:r w:rsidRPr="00F363E4">
              <w:rPr>
                <w:rFonts w:ascii="Times New Roman" w:hAnsi="Times New Roman"/>
                <w:b/>
                <w:sz w:val="24"/>
                <w:szCs w:val="24"/>
              </w:rPr>
              <w:t>«Ta</w:t>
            </w:r>
            <w:r w:rsidR="009C71C7">
              <w:rPr>
                <w:rFonts w:ascii="Times New Roman" w:hAnsi="Times New Roman"/>
                <w:b/>
                <w:sz w:val="24"/>
                <w:szCs w:val="24"/>
              </w:rPr>
              <w:t>у</w:t>
            </w:r>
            <w:r w:rsidRPr="00F363E4">
              <w:rPr>
                <w:rFonts w:ascii="Times New Roman" w:hAnsi="Times New Roman"/>
                <w:b/>
                <w:sz w:val="24"/>
                <w:szCs w:val="24"/>
              </w:rPr>
              <w:t>-K</w:t>
            </w:r>
            <w:r w:rsidR="009C71C7">
              <w:rPr>
                <w:rFonts w:ascii="Times New Roman" w:hAnsi="Times New Roman"/>
                <w:b/>
                <w:sz w:val="24"/>
                <w:szCs w:val="24"/>
              </w:rPr>
              <w:t>ен</w:t>
            </w:r>
            <w:r w:rsidRPr="00F363E4">
              <w:rPr>
                <w:rFonts w:ascii="Times New Roman" w:hAnsi="Times New Roman"/>
                <w:b/>
                <w:sz w:val="24"/>
                <w:szCs w:val="24"/>
              </w:rPr>
              <w:t xml:space="preserve"> </w:t>
            </w:r>
            <w:r w:rsidR="009C71C7">
              <w:rPr>
                <w:rFonts w:ascii="Times New Roman" w:hAnsi="Times New Roman"/>
                <w:b/>
                <w:sz w:val="24"/>
                <w:szCs w:val="24"/>
              </w:rPr>
              <w:t>Самұрық</w:t>
            </w:r>
            <w:r w:rsidRPr="00F363E4">
              <w:rPr>
                <w:rFonts w:ascii="Times New Roman" w:hAnsi="Times New Roman"/>
                <w:b/>
                <w:sz w:val="24"/>
                <w:szCs w:val="24"/>
              </w:rPr>
              <w:t xml:space="preserve">» </w:t>
            </w:r>
            <w:r w:rsidR="009C71C7">
              <w:rPr>
                <w:rFonts w:ascii="Times New Roman" w:hAnsi="Times New Roman"/>
                <w:b/>
                <w:sz w:val="24"/>
                <w:szCs w:val="24"/>
              </w:rPr>
              <w:t>Ұ</w:t>
            </w:r>
            <w:r w:rsidRPr="00F363E4">
              <w:rPr>
                <w:rFonts w:ascii="Times New Roman" w:hAnsi="Times New Roman"/>
                <w:b/>
                <w:sz w:val="24"/>
                <w:szCs w:val="24"/>
              </w:rPr>
              <w:t>TK»</w:t>
            </w:r>
            <w:r>
              <w:rPr>
                <w:rFonts w:ascii="Times New Roman" w:hAnsi="Times New Roman"/>
                <w:b/>
                <w:sz w:val="24"/>
                <w:szCs w:val="24"/>
              </w:rPr>
              <w:t xml:space="preserve"> АҚ</w:t>
            </w:r>
          </w:p>
        </w:tc>
      </w:tr>
      <w:tr w:rsidR="00150B58" w:rsidRPr="008D092B" w14:paraId="6D1B754E" w14:textId="77777777" w:rsidTr="00F0291E">
        <w:tc>
          <w:tcPr>
            <w:tcW w:w="1275" w:type="dxa"/>
          </w:tcPr>
          <w:p w14:paraId="562BDBE1" w14:textId="4398C69B" w:rsidR="00150B58" w:rsidRPr="008E0CDF" w:rsidRDefault="00F363E4" w:rsidP="00F0291E">
            <w:pPr>
              <w:spacing w:before="120" w:after="120"/>
              <w:ind w:hanging="75"/>
              <w:jc w:val="both"/>
              <w:rPr>
                <w:rFonts w:ascii="Times New Roman" w:hAnsi="Times New Roman"/>
                <w:i/>
                <w:sz w:val="24"/>
                <w:szCs w:val="24"/>
              </w:rPr>
            </w:pPr>
            <w:r>
              <w:rPr>
                <w:rFonts w:ascii="Times New Roman" w:hAnsi="Times New Roman"/>
                <w:i/>
                <w:sz w:val="24"/>
                <w:szCs w:val="24"/>
              </w:rPr>
              <w:t>Кімнен</w:t>
            </w:r>
            <w:r w:rsidR="00150B58" w:rsidRPr="008E0CDF">
              <w:rPr>
                <w:rFonts w:ascii="Times New Roman" w:hAnsi="Times New Roman"/>
                <w:i/>
                <w:sz w:val="24"/>
                <w:szCs w:val="24"/>
              </w:rPr>
              <w:t>:</w:t>
            </w:r>
          </w:p>
        </w:tc>
        <w:tc>
          <w:tcPr>
            <w:tcW w:w="4066" w:type="dxa"/>
          </w:tcPr>
          <w:p w14:paraId="6B9F339B" w14:textId="77777777" w:rsidR="00150B58" w:rsidRPr="008E0CDF" w:rsidRDefault="00150B58" w:rsidP="00F0291E">
            <w:pPr>
              <w:spacing w:before="120" w:after="120"/>
              <w:jc w:val="both"/>
              <w:rPr>
                <w:rFonts w:ascii="Times New Roman" w:hAnsi="Times New Roman"/>
              </w:rPr>
            </w:pPr>
            <w:r w:rsidRPr="008E0CDF">
              <w:rPr>
                <w:rFonts w:ascii="Times New Roman" w:hAnsi="Times New Roman"/>
              </w:rPr>
              <w:t>___________________________________</w:t>
            </w:r>
          </w:p>
          <w:p w14:paraId="558BBE96" w14:textId="6489AF35" w:rsidR="00150B58" w:rsidRPr="008E0CDF" w:rsidRDefault="00150B58" w:rsidP="00F363E4">
            <w:pPr>
              <w:spacing w:before="120" w:after="120"/>
              <w:jc w:val="both"/>
              <w:rPr>
                <w:rFonts w:ascii="Times New Roman" w:hAnsi="Times New Roman"/>
                <w:i/>
                <w:sz w:val="18"/>
                <w:szCs w:val="18"/>
              </w:rPr>
            </w:pPr>
            <w:r w:rsidRPr="008E0CDF">
              <w:rPr>
                <w:rFonts w:ascii="Times New Roman" w:hAnsi="Times New Roman"/>
                <w:i/>
                <w:sz w:val="18"/>
                <w:szCs w:val="18"/>
              </w:rPr>
              <w:t>(</w:t>
            </w:r>
            <w:r w:rsidR="00F363E4" w:rsidRPr="00F363E4">
              <w:rPr>
                <w:rFonts w:ascii="Times New Roman" w:hAnsi="Times New Roman"/>
                <w:i/>
                <w:sz w:val="18"/>
                <w:szCs w:val="18"/>
              </w:rPr>
              <w:t xml:space="preserve">тұлғаның толық атауы немесе </w:t>
            </w:r>
            <w:r w:rsidR="009C71C7">
              <w:rPr>
                <w:rFonts w:ascii="Times New Roman" w:hAnsi="Times New Roman"/>
                <w:i/>
                <w:sz w:val="18"/>
                <w:szCs w:val="18"/>
              </w:rPr>
              <w:t>аты-жөні</w:t>
            </w:r>
            <w:r w:rsidR="00F363E4" w:rsidRPr="00F363E4">
              <w:rPr>
                <w:rFonts w:ascii="Times New Roman" w:hAnsi="Times New Roman"/>
                <w:i/>
                <w:sz w:val="18"/>
                <w:szCs w:val="18"/>
              </w:rPr>
              <w:t>, БСН/ЖСН, мекенжайы орналасқан және тіркелген жері, байланыс деректері: телефондар</w:t>
            </w:r>
            <w:r w:rsidRPr="008E0CDF">
              <w:rPr>
                <w:rFonts w:ascii="Times New Roman" w:hAnsi="Times New Roman"/>
                <w:i/>
                <w:sz w:val="18"/>
                <w:szCs w:val="18"/>
              </w:rPr>
              <w:t xml:space="preserve">, </w:t>
            </w:r>
            <w:r w:rsidRPr="00F363E4">
              <w:rPr>
                <w:rFonts w:ascii="Times New Roman" w:hAnsi="Times New Roman"/>
                <w:i/>
                <w:sz w:val="18"/>
                <w:szCs w:val="18"/>
              </w:rPr>
              <w:t>e</w:t>
            </w:r>
            <w:r w:rsidRPr="008E0CDF">
              <w:rPr>
                <w:rFonts w:ascii="Times New Roman" w:hAnsi="Times New Roman"/>
                <w:i/>
                <w:sz w:val="18"/>
                <w:szCs w:val="18"/>
              </w:rPr>
              <w:t>-</w:t>
            </w:r>
            <w:r w:rsidRPr="00F363E4">
              <w:rPr>
                <w:rFonts w:ascii="Times New Roman" w:hAnsi="Times New Roman"/>
                <w:i/>
                <w:sz w:val="18"/>
                <w:szCs w:val="18"/>
              </w:rPr>
              <w:t>mail</w:t>
            </w:r>
            <w:r w:rsidRPr="008E0CDF">
              <w:rPr>
                <w:rFonts w:ascii="Times New Roman" w:hAnsi="Times New Roman"/>
                <w:i/>
                <w:sz w:val="18"/>
                <w:szCs w:val="18"/>
              </w:rPr>
              <w:t>)</w:t>
            </w:r>
          </w:p>
        </w:tc>
      </w:tr>
    </w:tbl>
    <w:p w14:paraId="517011FE" w14:textId="77777777" w:rsidR="00150B58" w:rsidRPr="00F363E4" w:rsidRDefault="00150B58" w:rsidP="00150B58">
      <w:pPr>
        <w:spacing w:before="120" w:after="120" w:line="240" w:lineRule="auto"/>
        <w:jc w:val="both"/>
        <w:rPr>
          <w:rFonts w:ascii="Times New Roman" w:eastAsiaTheme="minorHAnsi" w:hAnsi="Times New Roman"/>
          <w:sz w:val="24"/>
          <w:szCs w:val="24"/>
          <w:lang w:val="kk-KZ"/>
        </w:rPr>
      </w:pPr>
    </w:p>
    <w:p w14:paraId="74381F20" w14:textId="744B5257" w:rsidR="00F363E4" w:rsidRPr="00F363E4" w:rsidRDefault="00F363E4" w:rsidP="00B8654B">
      <w:pPr>
        <w:spacing w:before="120" w:after="120" w:line="240" w:lineRule="auto"/>
        <w:jc w:val="both"/>
        <w:rPr>
          <w:rFonts w:ascii="Times New Roman" w:eastAsiaTheme="minorHAnsi" w:hAnsi="Times New Roman"/>
          <w:sz w:val="24"/>
          <w:szCs w:val="24"/>
          <w:lang w:val="kk-KZ"/>
        </w:rPr>
      </w:pPr>
      <w:r>
        <w:rPr>
          <w:rFonts w:ascii="Times New Roman" w:eastAsiaTheme="minorHAnsi" w:hAnsi="Times New Roman"/>
          <w:sz w:val="24"/>
          <w:szCs w:val="24"/>
          <w:lang w:val="kk-KZ"/>
        </w:rPr>
        <w:t>Осы арқылы</w:t>
      </w:r>
      <w:r w:rsidR="00150B58" w:rsidRPr="00F363E4">
        <w:rPr>
          <w:rFonts w:ascii="Times New Roman" w:eastAsiaTheme="minorHAnsi" w:hAnsi="Times New Roman"/>
          <w:sz w:val="24"/>
          <w:szCs w:val="24"/>
          <w:lang w:val="kk-KZ"/>
        </w:rPr>
        <w:t xml:space="preserve"> _______________________ </w:t>
      </w:r>
      <w:r w:rsidR="00150B58" w:rsidRPr="00F363E4">
        <w:rPr>
          <w:rFonts w:ascii="Times New Roman" w:eastAsiaTheme="minorHAnsi" w:hAnsi="Times New Roman"/>
          <w:i/>
          <w:sz w:val="18"/>
          <w:szCs w:val="18"/>
          <w:lang w:val="kk-KZ"/>
        </w:rPr>
        <w:t>(</w:t>
      </w:r>
      <w:r w:rsidRPr="00F363E4">
        <w:rPr>
          <w:rFonts w:ascii="Times New Roman" w:eastAsiaTheme="minorHAnsi" w:hAnsi="Times New Roman"/>
          <w:i/>
          <w:sz w:val="18"/>
          <w:szCs w:val="18"/>
          <w:lang w:val="kk-KZ"/>
        </w:rPr>
        <w:t>тұлғаның атауы немесе ТАӘ</w:t>
      </w:r>
      <w:r w:rsidR="00150B58" w:rsidRPr="00F363E4">
        <w:rPr>
          <w:rFonts w:ascii="Times New Roman" w:eastAsiaTheme="minorHAnsi" w:hAnsi="Times New Roman"/>
          <w:i/>
          <w:sz w:val="18"/>
          <w:szCs w:val="18"/>
          <w:lang w:val="kk-KZ"/>
        </w:rPr>
        <w:t>)</w:t>
      </w:r>
      <w:r w:rsidR="00150B58" w:rsidRPr="00F363E4">
        <w:rPr>
          <w:rFonts w:ascii="Times New Roman" w:eastAsiaTheme="minorHAnsi" w:hAnsi="Times New Roman"/>
          <w:i/>
          <w:sz w:val="24"/>
          <w:szCs w:val="24"/>
          <w:lang w:val="kk-KZ"/>
        </w:rPr>
        <w:t xml:space="preserve"> </w:t>
      </w:r>
      <w:r w:rsidRPr="00F363E4">
        <w:rPr>
          <w:rFonts w:ascii="Times New Roman" w:eastAsiaTheme="minorHAnsi" w:hAnsi="Times New Roman"/>
          <w:sz w:val="24"/>
          <w:szCs w:val="24"/>
          <w:lang w:val="kk-KZ"/>
        </w:rPr>
        <w:t xml:space="preserve">ол </w:t>
      </w:r>
      <w:r w:rsidR="00E35D5E" w:rsidRPr="00F363E4">
        <w:rPr>
          <w:rFonts w:ascii="Times New Roman" w:eastAsiaTheme="minorHAnsi" w:hAnsi="Times New Roman"/>
          <w:sz w:val="24"/>
          <w:szCs w:val="24"/>
          <w:lang w:val="kk-KZ"/>
        </w:rPr>
        <w:t xml:space="preserve">202__ </w:t>
      </w:r>
      <w:r w:rsidR="00E35D5E" w:rsidRPr="00E35D5E">
        <w:rPr>
          <w:rFonts w:ascii="Times New Roman" w:eastAsiaTheme="minorHAnsi" w:hAnsi="Times New Roman"/>
          <w:sz w:val="24"/>
          <w:szCs w:val="24"/>
          <w:lang w:val="kk-KZ"/>
        </w:rPr>
        <w:t xml:space="preserve">жылғы </w:t>
      </w:r>
      <w:r w:rsidR="00E35D5E" w:rsidRPr="00F363E4">
        <w:rPr>
          <w:rFonts w:ascii="Times New Roman" w:eastAsiaTheme="minorHAnsi" w:hAnsi="Times New Roman"/>
          <w:sz w:val="24"/>
          <w:szCs w:val="24"/>
          <w:lang w:val="kk-KZ"/>
        </w:rPr>
        <w:t xml:space="preserve">«___» ___________ </w:t>
      </w:r>
      <w:r w:rsidR="00E35D5E" w:rsidRPr="00E35D5E">
        <w:rPr>
          <w:rFonts w:ascii="Times New Roman" w:eastAsiaTheme="minorHAnsi" w:hAnsi="Times New Roman"/>
          <w:sz w:val="24"/>
          <w:szCs w:val="24"/>
          <w:lang w:val="kk-KZ"/>
        </w:rPr>
        <w:t>сауда-саттық өткізу туралы хабарламада, сондай-ақ осы сауда-саттыққа қатысты берілген кон</w:t>
      </w:r>
      <w:r w:rsidR="0075528C">
        <w:rPr>
          <w:rFonts w:ascii="Times New Roman" w:eastAsiaTheme="minorHAnsi" w:hAnsi="Times New Roman"/>
          <w:sz w:val="24"/>
          <w:szCs w:val="24"/>
          <w:lang w:val="kk-KZ"/>
        </w:rPr>
        <w:t xml:space="preserve">курстық құжаттамада көрсетілген </w:t>
      </w:r>
      <w:r w:rsidR="0075528C" w:rsidRPr="0075528C">
        <w:rPr>
          <w:rFonts w:ascii="Times New Roman" w:eastAsiaTheme="minorHAnsi" w:hAnsi="Times New Roman"/>
          <w:sz w:val="24"/>
          <w:szCs w:val="24"/>
          <w:lang w:val="kk-KZ"/>
        </w:rPr>
        <w:t>«Ta</w:t>
      </w:r>
      <w:r w:rsidR="009C71C7">
        <w:rPr>
          <w:rFonts w:ascii="Times New Roman" w:eastAsiaTheme="minorHAnsi" w:hAnsi="Times New Roman"/>
          <w:sz w:val="24"/>
          <w:szCs w:val="24"/>
          <w:lang w:val="kk-KZ"/>
        </w:rPr>
        <w:t>у</w:t>
      </w:r>
      <w:r w:rsidR="0075528C" w:rsidRPr="0075528C">
        <w:rPr>
          <w:rFonts w:ascii="Times New Roman" w:eastAsiaTheme="minorHAnsi" w:hAnsi="Times New Roman"/>
          <w:sz w:val="24"/>
          <w:szCs w:val="24"/>
          <w:lang w:val="kk-KZ"/>
        </w:rPr>
        <w:t>-Ke</w:t>
      </w:r>
      <w:r w:rsidR="009C71C7">
        <w:rPr>
          <w:rFonts w:ascii="Times New Roman" w:eastAsiaTheme="minorHAnsi" w:hAnsi="Times New Roman"/>
          <w:sz w:val="24"/>
          <w:szCs w:val="24"/>
          <w:lang w:val="kk-KZ"/>
        </w:rPr>
        <w:t>н</w:t>
      </w:r>
      <w:r w:rsidR="0075528C" w:rsidRPr="0075528C">
        <w:rPr>
          <w:rFonts w:ascii="Times New Roman" w:eastAsiaTheme="minorHAnsi" w:hAnsi="Times New Roman"/>
          <w:sz w:val="24"/>
          <w:szCs w:val="24"/>
          <w:lang w:val="kk-KZ"/>
        </w:rPr>
        <w:t xml:space="preserve"> </w:t>
      </w:r>
      <w:r w:rsidR="009C71C7">
        <w:rPr>
          <w:rFonts w:ascii="Times New Roman" w:eastAsiaTheme="minorHAnsi" w:hAnsi="Times New Roman"/>
          <w:sz w:val="24"/>
          <w:szCs w:val="24"/>
          <w:lang w:val="kk-KZ"/>
        </w:rPr>
        <w:t>Самұрық</w:t>
      </w:r>
      <w:r w:rsidR="0075528C" w:rsidRPr="0075528C">
        <w:rPr>
          <w:rFonts w:ascii="Times New Roman" w:eastAsiaTheme="minorHAnsi" w:hAnsi="Times New Roman"/>
          <w:sz w:val="24"/>
          <w:szCs w:val="24"/>
          <w:lang w:val="kk-KZ"/>
        </w:rPr>
        <w:t xml:space="preserve">» </w:t>
      </w:r>
      <w:r w:rsidR="009C71C7">
        <w:rPr>
          <w:rFonts w:ascii="Times New Roman" w:eastAsiaTheme="minorHAnsi" w:hAnsi="Times New Roman"/>
          <w:sz w:val="24"/>
          <w:szCs w:val="24"/>
          <w:lang w:val="kk-KZ"/>
        </w:rPr>
        <w:t>Ұ</w:t>
      </w:r>
      <w:r w:rsidR="0075528C" w:rsidRPr="0075528C">
        <w:rPr>
          <w:rFonts w:ascii="Times New Roman" w:eastAsiaTheme="minorHAnsi" w:hAnsi="Times New Roman"/>
          <w:sz w:val="24"/>
          <w:szCs w:val="24"/>
          <w:lang w:val="kk-KZ"/>
        </w:rPr>
        <w:t>TK»</w:t>
      </w:r>
      <w:r w:rsidR="0075528C">
        <w:rPr>
          <w:rFonts w:ascii="Times New Roman" w:eastAsiaTheme="minorHAnsi" w:hAnsi="Times New Roman"/>
          <w:sz w:val="24"/>
          <w:szCs w:val="24"/>
          <w:lang w:val="kk-KZ"/>
        </w:rPr>
        <w:t xml:space="preserve"> АҚ-ғ</w:t>
      </w:r>
      <w:r w:rsidR="0075528C" w:rsidRPr="0075528C">
        <w:rPr>
          <w:rFonts w:ascii="Times New Roman" w:eastAsiaTheme="minorHAnsi" w:hAnsi="Times New Roman"/>
          <w:sz w:val="24"/>
          <w:szCs w:val="24"/>
          <w:lang w:val="kk-KZ"/>
        </w:rPr>
        <w:t xml:space="preserve">а тиесілі </w:t>
      </w:r>
      <w:r w:rsidR="0075528C" w:rsidRPr="0075528C">
        <w:rPr>
          <w:rFonts w:ascii="Times New Roman" w:eastAsiaTheme="minorHAnsi" w:hAnsi="Times New Roman"/>
          <w:i/>
          <w:sz w:val="24"/>
          <w:szCs w:val="24"/>
          <w:lang w:val="kk-KZ"/>
        </w:rPr>
        <w:t>(бұдан әрі – Конкурс)</w:t>
      </w:r>
      <w:r w:rsidR="0075528C">
        <w:rPr>
          <w:rFonts w:ascii="Times New Roman" w:eastAsiaTheme="minorHAnsi" w:hAnsi="Times New Roman"/>
          <w:sz w:val="24"/>
          <w:szCs w:val="24"/>
          <w:lang w:val="kk-KZ"/>
        </w:rPr>
        <w:t xml:space="preserve"> </w:t>
      </w:r>
      <w:r w:rsidR="0075528C" w:rsidRPr="0075528C">
        <w:rPr>
          <w:rFonts w:ascii="Times New Roman" w:eastAsiaTheme="minorHAnsi" w:hAnsi="Times New Roman"/>
          <w:sz w:val="24"/>
          <w:szCs w:val="24"/>
          <w:lang w:val="kk-KZ"/>
        </w:rPr>
        <w:t>«Ta</w:t>
      </w:r>
      <w:r w:rsidR="009C71C7">
        <w:rPr>
          <w:rFonts w:ascii="Times New Roman" w:eastAsiaTheme="minorHAnsi" w:hAnsi="Times New Roman"/>
          <w:sz w:val="24"/>
          <w:szCs w:val="24"/>
          <w:lang w:val="kk-KZ"/>
        </w:rPr>
        <w:t>у</w:t>
      </w:r>
      <w:r w:rsidR="0075528C" w:rsidRPr="0075528C">
        <w:rPr>
          <w:rFonts w:ascii="Times New Roman" w:eastAsiaTheme="minorHAnsi" w:hAnsi="Times New Roman"/>
          <w:sz w:val="24"/>
          <w:szCs w:val="24"/>
          <w:lang w:val="kk-KZ"/>
        </w:rPr>
        <w:t>-Ke</w:t>
      </w:r>
      <w:r w:rsidR="009C71C7">
        <w:rPr>
          <w:rFonts w:ascii="Times New Roman" w:eastAsiaTheme="minorHAnsi" w:hAnsi="Times New Roman"/>
          <w:sz w:val="24"/>
          <w:szCs w:val="24"/>
          <w:lang w:val="kk-KZ"/>
        </w:rPr>
        <w:t>н</w:t>
      </w:r>
      <w:r w:rsidR="0075528C" w:rsidRPr="0075528C">
        <w:rPr>
          <w:rFonts w:ascii="Times New Roman" w:eastAsiaTheme="minorHAnsi" w:hAnsi="Times New Roman"/>
          <w:sz w:val="24"/>
          <w:szCs w:val="24"/>
          <w:lang w:val="kk-KZ"/>
        </w:rPr>
        <w:t xml:space="preserve"> </w:t>
      </w:r>
      <w:r w:rsidR="009C71C7">
        <w:rPr>
          <w:rFonts w:ascii="Times New Roman" w:eastAsiaTheme="minorHAnsi" w:hAnsi="Times New Roman"/>
          <w:sz w:val="24"/>
          <w:szCs w:val="24"/>
          <w:lang w:val="kk-KZ"/>
        </w:rPr>
        <w:t>Самұрық</w:t>
      </w:r>
      <w:r w:rsidR="0075528C" w:rsidRPr="0075528C">
        <w:rPr>
          <w:rFonts w:ascii="Times New Roman" w:eastAsiaTheme="minorHAnsi" w:hAnsi="Times New Roman"/>
          <w:sz w:val="24"/>
          <w:szCs w:val="24"/>
          <w:lang w:val="kk-KZ"/>
        </w:rPr>
        <w:t xml:space="preserve">» </w:t>
      </w:r>
      <w:r w:rsidR="009C71C7">
        <w:rPr>
          <w:rFonts w:ascii="Times New Roman" w:eastAsiaTheme="minorHAnsi" w:hAnsi="Times New Roman"/>
          <w:sz w:val="24"/>
          <w:szCs w:val="24"/>
          <w:lang w:val="kk-KZ"/>
        </w:rPr>
        <w:t>Ұ</w:t>
      </w:r>
      <w:r w:rsidR="0075528C" w:rsidRPr="0075528C">
        <w:rPr>
          <w:rFonts w:ascii="Times New Roman" w:eastAsiaTheme="minorHAnsi" w:hAnsi="Times New Roman"/>
          <w:sz w:val="24"/>
          <w:szCs w:val="24"/>
          <w:lang w:val="kk-KZ"/>
        </w:rPr>
        <w:t>TK»</w:t>
      </w:r>
      <w:r w:rsidR="0075528C">
        <w:rPr>
          <w:rFonts w:ascii="Times New Roman" w:eastAsiaTheme="minorHAnsi" w:hAnsi="Times New Roman"/>
          <w:sz w:val="24"/>
          <w:szCs w:val="24"/>
          <w:lang w:val="kk-KZ"/>
        </w:rPr>
        <w:t xml:space="preserve"> </w:t>
      </w:r>
      <w:r w:rsidR="0075528C" w:rsidRPr="0075528C">
        <w:rPr>
          <w:rFonts w:ascii="Times New Roman" w:eastAsiaTheme="minorHAnsi" w:hAnsi="Times New Roman"/>
          <w:sz w:val="24"/>
          <w:szCs w:val="24"/>
          <w:lang w:val="kk-KZ"/>
        </w:rPr>
        <w:t xml:space="preserve">АҚ-ның </w:t>
      </w:r>
      <w:r w:rsidR="0075528C">
        <w:rPr>
          <w:rFonts w:ascii="Times New Roman" w:eastAsiaTheme="minorHAnsi" w:hAnsi="Times New Roman"/>
          <w:sz w:val="24"/>
          <w:szCs w:val="24"/>
          <w:lang w:val="kk-KZ"/>
        </w:rPr>
        <w:t>«</w:t>
      </w:r>
      <w:r w:rsidR="0075528C" w:rsidRPr="0075528C">
        <w:rPr>
          <w:rFonts w:ascii="Times New Roman" w:eastAsiaTheme="minorHAnsi" w:hAnsi="Times New Roman"/>
          <w:sz w:val="24"/>
          <w:szCs w:val="24"/>
          <w:lang w:val="kk-KZ"/>
        </w:rPr>
        <w:t>Tau-Ken Temir</w:t>
      </w:r>
      <w:r w:rsidR="0075528C">
        <w:rPr>
          <w:rFonts w:ascii="Times New Roman" w:eastAsiaTheme="minorHAnsi" w:hAnsi="Times New Roman"/>
          <w:sz w:val="24"/>
          <w:szCs w:val="24"/>
          <w:lang w:val="kk-KZ"/>
        </w:rPr>
        <w:t>»</w:t>
      </w:r>
      <w:r w:rsidR="0075528C" w:rsidRPr="0075528C">
        <w:rPr>
          <w:rFonts w:ascii="Times New Roman" w:eastAsiaTheme="minorHAnsi" w:hAnsi="Times New Roman"/>
          <w:sz w:val="24"/>
          <w:szCs w:val="24"/>
          <w:lang w:val="kk-KZ"/>
        </w:rPr>
        <w:t xml:space="preserve"> ЖШС</w:t>
      </w:r>
      <w:r w:rsidR="0075528C">
        <w:rPr>
          <w:rFonts w:ascii="Times New Roman" w:eastAsiaTheme="minorHAnsi" w:hAnsi="Times New Roman"/>
          <w:sz w:val="24"/>
          <w:szCs w:val="24"/>
          <w:lang w:val="kk-KZ"/>
        </w:rPr>
        <w:t>-ның</w:t>
      </w:r>
      <w:r w:rsidR="0075528C" w:rsidRPr="0075528C">
        <w:rPr>
          <w:rFonts w:ascii="Times New Roman" w:eastAsiaTheme="minorHAnsi" w:hAnsi="Times New Roman"/>
          <w:sz w:val="24"/>
          <w:szCs w:val="24"/>
          <w:lang w:val="kk-KZ"/>
        </w:rPr>
        <w:t xml:space="preserve"> жарғылық капиталына қатысу үлесінің</w:t>
      </w:r>
      <w:r w:rsidR="006F1455" w:rsidRPr="006F1455">
        <w:rPr>
          <w:lang w:val="kk-KZ"/>
        </w:rPr>
        <w:t xml:space="preserve"> </w:t>
      </w:r>
      <w:r w:rsidR="006F1455" w:rsidRPr="006F1455">
        <w:rPr>
          <w:rFonts w:ascii="Times New Roman" w:eastAsiaTheme="minorHAnsi" w:hAnsi="Times New Roman"/>
          <w:sz w:val="24"/>
          <w:szCs w:val="24"/>
          <w:lang w:val="kk-KZ"/>
        </w:rPr>
        <w:t xml:space="preserve">51%-дан (елу бір пайыз) </w:t>
      </w:r>
      <w:r w:rsidR="0075528C" w:rsidRPr="0075528C">
        <w:rPr>
          <w:rFonts w:ascii="Times New Roman" w:eastAsiaTheme="minorHAnsi" w:hAnsi="Times New Roman"/>
          <w:sz w:val="24"/>
          <w:szCs w:val="24"/>
          <w:lang w:val="kk-KZ"/>
        </w:rPr>
        <w:t>100%</w:t>
      </w:r>
      <w:r w:rsidR="006F1455">
        <w:rPr>
          <w:rFonts w:ascii="Times New Roman" w:eastAsiaTheme="minorHAnsi" w:hAnsi="Times New Roman"/>
          <w:sz w:val="24"/>
          <w:szCs w:val="24"/>
          <w:lang w:val="kk-KZ"/>
        </w:rPr>
        <w:t>-ға</w:t>
      </w:r>
      <w:r w:rsidR="0075528C" w:rsidRPr="0075528C">
        <w:rPr>
          <w:rFonts w:ascii="Times New Roman" w:eastAsiaTheme="minorHAnsi" w:hAnsi="Times New Roman"/>
          <w:sz w:val="24"/>
          <w:szCs w:val="24"/>
          <w:lang w:val="kk-KZ"/>
        </w:rPr>
        <w:t xml:space="preserve"> </w:t>
      </w:r>
      <w:r w:rsidR="006F1455" w:rsidRPr="006F1455">
        <w:rPr>
          <w:rFonts w:ascii="Times New Roman" w:eastAsiaTheme="minorHAnsi" w:hAnsi="Times New Roman"/>
          <w:sz w:val="24"/>
          <w:szCs w:val="24"/>
          <w:lang w:val="kk-KZ"/>
        </w:rPr>
        <w:t>дейін</w:t>
      </w:r>
      <w:r w:rsidR="006F1455" w:rsidRPr="0075528C">
        <w:rPr>
          <w:rFonts w:ascii="Times New Roman" w:eastAsiaTheme="minorHAnsi" w:hAnsi="Times New Roman"/>
          <w:sz w:val="24"/>
          <w:szCs w:val="24"/>
          <w:lang w:val="kk-KZ"/>
        </w:rPr>
        <w:t xml:space="preserve"> </w:t>
      </w:r>
      <w:r w:rsidR="0075528C" w:rsidRPr="0075528C">
        <w:rPr>
          <w:rFonts w:ascii="Times New Roman" w:eastAsiaTheme="minorHAnsi" w:hAnsi="Times New Roman"/>
          <w:sz w:val="24"/>
          <w:szCs w:val="24"/>
          <w:lang w:val="kk-KZ"/>
        </w:rPr>
        <w:t xml:space="preserve">(жүз пайыз) және </w:t>
      </w:r>
      <w:r w:rsidR="0075528C">
        <w:rPr>
          <w:rFonts w:ascii="Times New Roman" w:eastAsiaTheme="minorHAnsi" w:hAnsi="Times New Roman"/>
          <w:sz w:val="24"/>
          <w:szCs w:val="24"/>
          <w:lang w:val="kk-KZ"/>
        </w:rPr>
        <w:t>«</w:t>
      </w:r>
      <w:r w:rsidR="0075528C" w:rsidRPr="0075528C">
        <w:rPr>
          <w:rFonts w:ascii="Times New Roman" w:eastAsiaTheme="minorHAnsi" w:hAnsi="Times New Roman"/>
          <w:sz w:val="24"/>
          <w:szCs w:val="24"/>
          <w:lang w:val="kk-KZ"/>
        </w:rPr>
        <w:t>Silicon mining</w:t>
      </w:r>
      <w:r w:rsidR="0075528C">
        <w:rPr>
          <w:rFonts w:ascii="Times New Roman" w:eastAsiaTheme="minorHAnsi" w:hAnsi="Times New Roman"/>
          <w:sz w:val="24"/>
          <w:szCs w:val="24"/>
          <w:lang w:val="kk-KZ"/>
        </w:rPr>
        <w:t xml:space="preserve">» </w:t>
      </w:r>
      <w:r w:rsidR="0075528C" w:rsidRPr="0075528C">
        <w:rPr>
          <w:rFonts w:ascii="Times New Roman" w:eastAsiaTheme="minorHAnsi" w:hAnsi="Times New Roman"/>
          <w:sz w:val="24"/>
          <w:szCs w:val="24"/>
          <w:lang w:val="kk-KZ"/>
        </w:rPr>
        <w:t>ЖШС</w:t>
      </w:r>
      <w:r w:rsidR="0075528C">
        <w:rPr>
          <w:rFonts w:ascii="Times New Roman" w:eastAsiaTheme="minorHAnsi" w:hAnsi="Times New Roman"/>
          <w:sz w:val="24"/>
          <w:szCs w:val="24"/>
          <w:lang w:val="kk-KZ"/>
        </w:rPr>
        <w:t>-ның</w:t>
      </w:r>
      <w:r w:rsidR="0075528C" w:rsidRPr="0075528C">
        <w:rPr>
          <w:rFonts w:ascii="Times New Roman" w:eastAsiaTheme="minorHAnsi" w:hAnsi="Times New Roman"/>
          <w:sz w:val="24"/>
          <w:szCs w:val="24"/>
          <w:lang w:val="kk-KZ"/>
        </w:rPr>
        <w:t xml:space="preserve"> жарғылық капиталына қатысу үлесінің </w:t>
      </w:r>
      <w:r w:rsidR="006F1455" w:rsidRPr="006F1455">
        <w:rPr>
          <w:rFonts w:ascii="Times New Roman" w:eastAsiaTheme="minorHAnsi" w:hAnsi="Times New Roman"/>
          <w:sz w:val="24"/>
          <w:szCs w:val="24"/>
          <w:lang w:val="kk-KZ"/>
        </w:rPr>
        <w:t xml:space="preserve">51%-дан (елу бір пайыз) </w:t>
      </w:r>
      <w:r w:rsidR="0075528C" w:rsidRPr="0075528C">
        <w:rPr>
          <w:rFonts w:ascii="Times New Roman" w:eastAsiaTheme="minorHAnsi" w:hAnsi="Times New Roman"/>
          <w:sz w:val="24"/>
          <w:szCs w:val="24"/>
          <w:lang w:val="kk-KZ"/>
        </w:rPr>
        <w:t>100%</w:t>
      </w:r>
      <w:r w:rsidR="006F1455">
        <w:rPr>
          <w:rFonts w:ascii="Times New Roman" w:eastAsiaTheme="minorHAnsi" w:hAnsi="Times New Roman"/>
          <w:sz w:val="24"/>
          <w:szCs w:val="24"/>
          <w:lang w:val="kk-KZ"/>
        </w:rPr>
        <w:t>-ға</w:t>
      </w:r>
      <w:r w:rsidR="0075528C" w:rsidRPr="0075528C">
        <w:rPr>
          <w:rFonts w:ascii="Times New Roman" w:eastAsiaTheme="minorHAnsi" w:hAnsi="Times New Roman"/>
          <w:sz w:val="24"/>
          <w:szCs w:val="24"/>
          <w:lang w:val="kk-KZ"/>
        </w:rPr>
        <w:t xml:space="preserve"> </w:t>
      </w:r>
      <w:r w:rsidR="006F1455" w:rsidRPr="006F1455">
        <w:rPr>
          <w:rFonts w:ascii="Times New Roman" w:eastAsiaTheme="minorHAnsi" w:hAnsi="Times New Roman"/>
          <w:sz w:val="24"/>
          <w:szCs w:val="24"/>
          <w:lang w:val="kk-KZ"/>
        </w:rPr>
        <w:t xml:space="preserve">дейін </w:t>
      </w:r>
      <w:r w:rsidR="0075528C" w:rsidRPr="0075528C">
        <w:rPr>
          <w:rFonts w:ascii="Times New Roman" w:eastAsiaTheme="minorHAnsi" w:hAnsi="Times New Roman"/>
          <w:sz w:val="24"/>
          <w:szCs w:val="24"/>
          <w:lang w:val="kk-KZ"/>
        </w:rPr>
        <w:t xml:space="preserve">(жүз пайыз) іске асыру бойынша ашық </w:t>
      </w:r>
      <w:r w:rsidR="006F1455">
        <w:rPr>
          <w:rFonts w:ascii="Times New Roman" w:eastAsiaTheme="minorHAnsi" w:hAnsi="Times New Roman"/>
          <w:sz w:val="24"/>
          <w:szCs w:val="24"/>
          <w:lang w:val="kk-KZ"/>
        </w:rPr>
        <w:t xml:space="preserve">екі кезеңді </w:t>
      </w:r>
      <w:r w:rsidR="0075528C" w:rsidRPr="0075528C">
        <w:rPr>
          <w:rFonts w:ascii="Times New Roman" w:eastAsiaTheme="minorHAnsi" w:hAnsi="Times New Roman"/>
          <w:sz w:val="24"/>
          <w:szCs w:val="24"/>
          <w:lang w:val="kk-KZ"/>
        </w:rPr>
        <w:t>конкурс шарттарымен танысқанын растайды,</w:t>
      </w:r>
    </w:p>
    <w:p w14:paraId="54F45301" w14:textId="61B49E2A" w:rsidR="0075528C" w:rsidRPr="0075528C" w:rsidRDefault="00150B58" w:rsidP="00150B58">
      <w:pPr>
        <w:spacing w:before="120" w:after="120" w:line="240" w:lineRule="auto"/>
        <w:jc w:val="both"/>
        <w:rPr>
          <w:rFonts w:ascii="Times New Roman" w:eastAsiaTheme="minorHAnsi" w:hAnsi="Times New Roman"/>
          <w:sz w:val="24"/>
          <w:szCs w:val="24"/>
          <w:lang w:val="kk-KZ"/>
        </w:rPr>
      </w:pPr>
      <w:r w:rsidRPr="0075528C">
        <w:rPr>
          <w:rFonts w:ascii="Times New Roman" w:eastAsiaTheme="minorHAnsi" w:hAnsi="Times New Roman"/>
          <w:sz w:val="24"/>
          <w:szCs w:val="24"/>
          <w:lang w:val="kk-KZ"/>
        </w:rPr>
        <w:t xml:space="preserve">_______________________ </w:t>
      </w:r>
      <w:r w:rsidRPr="0075528C">
        <w:rPr>
          <w:rFonts w:ascii="Times New Roman" w:eastAsiaTheme="minorHAnsi" w:hAnsi="Times New Roman"/>
          <w:i/>
          <w:sz w:val="18"/>
          <w:szCs w:val="18"/>
          <w:lang w:val="kk-KZ"/>
        </w:rPr>
        <w:t>(</w:t>
      </w:r>
      <w:r w:rsidR="0075528C" w:rsidRPr="00F363E4">
        <w:rPr>
          <w:rFonts w:ascii="Times New Roman" w:eastAsiaTheme="minorHAnsi" w:hAnsi="Times New Roman"/>
          <w:i/>
          <w:sz w:val="18"/>
          <w:szCs w:val="18"/>
          <w:lang w:val="kk-KZ"/>
        </w:rPr>
        <w:t xml:space="preserve">тұлғаның атауы немесе </w:t>
      </w:r>
      <w:r w:rsidR="009C71C7">
        <w:rPr>
          <w:rFonts w:ascii="Times New Roman" w:eastAsiaTheme="minorHAnsi" w:hAnsi="Times New Roman"/>
          <w:i/>
          <w:sz w:val="18"/>
          <w:szCs w:val="18"/>
          <w:lang w:val="kk-KZ"/>
        </w:rPr>
        <w:t>аты-жөні</w:t>
      </w:r>
      <w:r w:rsidRPr="0075528C">
        <w:rPr>
          <w:rFonts w:ascii="Times New Roman" w:eastAsiaTheme="minorHAnsi" w:hAnsi="Times New Roman"/>
          <w:i/>
          <w:sz w:val="18"/>
          <w:szCs w:val="18"/>
          <w:lang w:val="kk-KZ"/>
        </w:rPr>
        <w:t>)</w:t>
      </w:r>
      <w:r w:rsidRPr="0075528C">
        <w:rPr>
          <w:rFonts w:ascii="Times New Roman" w:eastAsiaTheme="minorHAnsi" w:hAnsi="Times New Roman"/>
          <w:sz w:val="24"/>
          <w:szCs w:val="24"/>
          <w:lang w:val="kk-KZ"/>
        </w:rPr>
        <w:t xml:space="preserve"> </w:t>
      </w:r>
      <w:r w:rsidR="0075528C" w:rsidRPr="0075528C">
        <w:rPr>
          <w:rFonts w:ascii="Times New Roman" w:eastAsiaTheme="minorHAnsi" w:hAnsi="Times New Roman"/>
          <w:sz w:val="24"/>
          <w:szCs w:val="24"/>
          <w:lang w:val="kk-KZ"/>
        </w:rPr>
        <w:t>«</w:t>
      </w:r>
      <w:r w:rsidR="009C71C7" w:rsidRPr="0075528C">
        <w:rPr>
          <w:rFonts w:ascii="Times New Roman" w:eastAsiaTheme="minorHAnsi" w:hAnsi="Times New Roman"/>
          <w:sz w:val="24"/>
          <w:szCs w:val="24"/>
          <w:lang w:val="kk-KZ"/>
        </w:rPr>
        <w:t>«Ta</w:t>
      </w:r>
      <w:r w:rsidR="009C71C7">
        <w:rPr>
          <w:rFonts w:ascii="Times New Roman" w:eastAsiaTheme="minorHAnsi" w:hAnsi="Times New Roman"/>
          <w:sz w:val="24"/>
          <w:szCs w:val="24"/>
          <w:lang w:val="kk-KZ"/>
        </w:rPr>
        <w:t>у</w:t>
      </w:r>
      <w:r w:rsidR="009C71C7" w:rsidRPr="0075528C">
        <w:rPr>
          <w:rFonts w:ascii="Times New Roman" w:eastAsiaTheme="minorHAnsi" w:hAnsi="Times New Roman"/>
          <w:sz w:val="24"/>
          <w:szCs w:val="24"/>
          <w:lang w:val="kk-KZ"/>
        </w:rPr>
        <w:t>-Ke</w:t>
      </w:r>
      <w:r w:rsidR="009C71C7">
        <w:rPr>
          <w:rFonts w:ascii="Times New Roman" w:eastAsiaTheme="minorHAnsi" w:hAnsi="Times New Roman"/>
          <w:sz w:val="24"/>
          <w:szCs w:val="24"/>
          <w:lang w:val="kk-KZ"/>
        </w:rPr>
        <w:t>н</w:t>
      </w:r>
      <w:r w:rsidR="009C71C7" w:rsidRPr="0075528C">
        <w:rPr>
          <w:rFonts w:ascii="Times New Roman" w:eastAsiaTheme="minorHAnsi" w:hAnsi="Times New Roman"/>
          <w:sz w:val="24"/>
          <w:szCs w:val="24"/>
          <w:lang w:val="kk-KZ"/>
        </w:rPr>
        <w:t xml:space="preserve"> </w:t>
      </w:r>
      <w:r w:rsidR="009C71C7">
        <w:rPr>
          <w:rFonts w:ascii="Times New Roman" w:eastAsiaTheme="minorHAnsi" w:hAnsi="Times New Roman"/>
          <w:sz w:val="24"/>
          <w:szCs w:val="24"/>
          <w:lang w:val="kk-KZ"/>
        </w:rPr>
        <w:t>Самұрық</w:t>
      </w:r>
      <w:r w:rsidR="009C71C7" w:rsidRPr="0075528C">
        <w:rPr>
          <w:rFonts w:ascii="Times New Roman" w:eastAsiaTheme="minorHAnsi" w:hAnsi="Times New Roman"/>
          <w:sz w:val="24"/>
          <w:szCs w:val="24"/>
          <w:lang w:val="kk-KZ"/>
        </w:rPr>
        <w:t xml:space="preserve">» </w:t>
      </w:r>
      <w:r w:rsidR="009C71C7">
        <w:rPr>
          <w:rFonts w:ascii="Times New Roman" w:eastAsiaTheme="minorHAnsi" w:hAnsi="Times New Roman"/>
          <w:sz w:val="24"/>
          <w:szCs w:val="24"/>
          <w:lang w:val="kk-KZ"/>
        </w:rPr>
        <w:t>Ұ</w:t>
      </w:r>
      <w:r w:rsidR="009C71C7" w:rsidRPr="0075528C">
        <w:rPr>
          <w:rFonts w:ascii="Times New Roman" w:eastAsiaTheme="minorHAnsi" w:hAnsi="Times New Roman"/>
          <w:sz w:val="24"/>
          <w:szCs w:val="24"/>
          <w:lang w:val="kk-KZ"/>
        </w:rPr>
        <w:t>TK»</w:t>
      </w:r>
      <w:r w:rsidR="009C71C7">
        <w:rPr>
          <w:rFonts w:ascii="Times New Roman" w:eastAsiaTheme="minorHAnsi" w:hAnsi="Times New Roman"/>
          <w:sz w:val="24"/>
          <w:szCs w:val="24"/>
          <w:lang w:val="kk-KZ"/>
        </w:rPr>
        <w:t xml:space="preserve"> </w:t>
      </w:r>
      <w:r w:rsidR="0075528C" w:rsidRPr="0075528C">
        <w:rPr>
          <w:rFonts w:ascii="Times New Roman" w:eastAsiaTheme="minorHAnsi" w:hAnsi="Times New Roman"/>
          <w:sz w:val="24"/>
          <w:szCs w:val="24"/>
          <w:lang w:val="kk-KZ"/>
        </w:rPr>
        <w:t>АҚ</w:t>
      </w:r>
      <w:r w:rsidR="0075528C">
        <w:rPr>
          <w:rFonts w:ascii="Times New Roman" w:eastAsiaTheme="minorHAnsi" w:hAnsi="Times New Roman"/>
          <w:sz w:val="24"/>
          <w:szCs w:val="24"/>
          <w:lang w:val="kk-KZ"/>
        </w:rPr>
        <w:t xml:space="preserve">-ның веб-сайтында орналастырылған </w:t>
      </w:r>
      <w:r w:rsidR="0075528C" w:rsidRPr="0075528C">
        <w:rPr>
          <w:rFonts w:ascii="Times New Roman" w:eastAsiaTheme="minorHAnsi" w:hAnsi="Times New Roman"/>
          <w:sz w:val="24"/>
          <w:szCs w:val="24"/>
          <w:lang w:val="kk-KZ"/>
        </w:rPr>
        <w:t xml:space="preserve">Конкурсқа </w:t>
      </w:r>
      <w:r w:rsidR="0075528C">
        <w:rPr>
          <w:rFonts w:ascii="Times New Roman" w:eastAsiaTheme="minorHAnsi" w:hAnsi="Times New Roman"/>
          <w:sz w:val="24"/>
          <w:szCs w:val="24"/>
          <w:lang w:val="kk-KZ"/>
        </w:rPr>
        <w:t>арналған К</w:t>
      </w:r>
      <w:r w:rsidR="0075528C" w:rsidRPr="0075528C">
        <w:rPr>
          <w:rFonts w:ascii="Times New Roman" w:eastAsiaTheme="minorHAnsi" w:hAnsi="Times New Roman"/>
          <w:sz w:val="24"/>
          <w:szCs w:val="24"/>
          <w:lang w:val="kk-KZ"/>
        </w:rPr>
        <w:t>он</w:t>
      </w:r>
      <w:r w:rsidR="0075528C">
        <w:rPr>
          <w:rFonts w:ascii="Times New Roman" w:eastAsiaTheme="minorHAnsi" w:hAnsi="Times New Roman"/>
          <w:sz w:val="24"/>
          <w:szCs w:val="24"/>
          <w:lang w:val="kk-KZ"/>
        </w:rPr>
        <w:t xml:space="preserve">курстық құжаттамада көрсетілген </w:t>
      </w:r>
      <w:r w:rsidR="0075528C" w:rsidRPr="0075528C">
        <w:rPr>
          <w:rFonts w:ascii="Times New Roman" w:eastAsiaTheme="minorHAnsi" w:hAnsi="Times New Roman"/>
          <w:sz w:val="24"/>
          <w:szCs w:val="24"/>
          <w:lang w:val="kk-KZ"/>
        </w:rPr>
        <w:t>202___</w:t>
      </w:r>
      <w:r w:rsidR="0075528C">
        <w:rPr>
          <w:rFonts w:ascii="Times New Roman" w:eastAsiaTheme="minorHAnsi" w:hAnsi="Times New Roman"/>
          <w:sz w:val="24"/>
          <w:szCs w:val="24"/>
          <w:lang w:val="kk-KZ"/>
        </w:rPr>
        <w:t xml:space="preserve"> </w:t>
      </w:r>
      <w:r w:rsidR="0075528C" w:rsidRPr="0075528C">
        <w:rPr>
          <w:rFonts w:ascii="Times New Roman" w:eastAsiaTheme="minorHAnsi" w:hAnsi="Times New Roman"/>
          <w:sz w:val="24"/>
          <w:szCs w:val="24"/>
          <w:lang w:val="kk-KZ"/>
        </w:rPr>
        <w:t>жылғы «___» _________</w:t>
      </w:r>
      <w:r w:rsidR="0075528C">
        <w:rPr>
          <w:rFonts w:ascii="Times New Roman" w:eastAsiaTheme="minorHAnsi" w:hAnsi="Times New Roman"/>
          <w:sz w:val="24"/>
          <w:szCs w:val="24"/>
          <w:lang w:val="kk-KZ"/>
        </w:rPr>
        <w:t xml:space="preserve"> </w:t>
      </w:r>
      <w:r w:rsidR="0075528C" w:rsidRPr="0075528C">
        <w:rPr>
          <w:rFonts w:ascii="Times New Roman" w:eastAsiaTheme="minorHAnsi" w:hAnsi="Times New Roman"/>
          <w:sz w:val="24"/>
          <w:szCs w:val="24"/>
          <w:lang w:val="kk-KZ"/>
        </w:rPr>
        <w:t>сауда-саттық өткізу туралы хабарламада</w:t>
      </w:r>
      <w:r w:rsidR="006F1455">
        <w:rPr>
          <w:rFonts w:ascii="Times New Roman" w:eastAsiaTheme="minorHAnsi" w:hAnsi="Times New Roman"/>
          <w:sz w:val="24"/>
          <w:szCs w:val="24"/>
          <w:lang w:val="kk-KZ"/>
        </w:rPr>
        <w:t xml:space="preserve"> және</w:t>
      </w:r>
      <w:r w:rsidR="0075528C" w:rsidRPr="0075528C">
        <w:rPr>
          <w:rFonts w:ascii="Times New Roman" w:eastAsiaTheme="minorHAnsi" w:hAnsi="Times New Roman"/>
          <w:sz w:val="24"/>
          <w:szCs w:val="24"/>
          <w:lang w:val="kk-KZ"/>
        </w:rPr>
        <w:t xml:space="preserve"> осы сауда-саттыққа қатысты </w:t>
      </w:r>
      <w:r w:rsidR="00FF71C9" w:rsidRPr="0075528C">
        <w:rPr>
          <w:rFonts w:ascii="Times New Roman" w:eastAsiaTheme="minorHAnsi" w:hAnsi="Times New Roman"/>
          <w:sz w:val="24"/>
          <w:szCs w:val="24"/>
          <w:lang w:val="kk-KZ"/>
        </w:rPr>
        <w:t xml:space="preserve">Конкурстық </w:t>
      </w:r>
      <w:r w:rsidR="0075528C" w:rsidRPr="0075528C">
        <w:rPr>
          <w:rFonts w:ascii="Times New Roman" w:eastAsiaTheme="minorHAnsi" w:hAnsi="Times New Roman"/>
          <w:sz w:val="24"/>
          <w:szCs w:val="24"/>
          <w:lang w:val="kk-KZ"/>
        </w:rPr>
        <w:t xml:space="preserve">құжаттамада баяндалған </w:t>
      </w:r>
      <w:r w:rsidR="00FF71C9" w:rsidRPr="0075528C">
        <w:rPr>
          <w:rFonts w:ascii="Times New Roman" w:eastAsiaTheme="minorHAnsi" w:hAnsi="Times New Roman"/>
          <w:sz w:val="24"/>
          <w:szCs w:val="24"/>
          <w:lang w:val="kk-KZ"/>
        </w:rPr>
        <w:t xml:space="preserve">Конкурстық </w:t>
      </w:r>
      <w:r w:rsidR="0075528C" w:rsidRPr="0075528C">
        <w:rPr>
          <w:rFonts w:ascii="Times New Roman" w:eastAsiaTheme="minorHAnsi" w:hAnsi="Times New Roman"/>
          <w:sz w:val="24"/>
          <w:szCs w:val="24"/>
          <w:lang w:val="kk-KZ"/>
        </w:rPr>
        <w:t xml:space="preserve">рәсімдерге, сондай-ақ өзінің </w:t>
      </w:r>
      <w:r w:rsidR="00FF71C9" w:rsidRPr="0075528C">
        <w:rPr>
          <w:rFonts w:ascii="Times New Roman" w:eastAsiaTheme="minorHAnsi" w:hAnsi="Times New Roman"/>
          <w:sz w:val="24"/>
          <w:szCs w:val="24"/>
          <w:lang w:val="kk-KZ"/>
        </w:rPr>
        <w:t xml:space="preserve">біліктілік </w:t>
      </w:r>
      <w:r w:rsidR="0075528C" w:rsidRPr="0075528C">
        <w:rPr>
          <w:rFonts w:ascii="Times New Roman" w:eastAsiaTheme="minorHAnsi" w:hAnsi="Times New Roman"/>
          <w:sz w:val="24"/>
          <w:szCs w:val="24"/>
          <w:lang w:val="kk-KZ"/>
        </w:rPr>
        <w:t>талаптарына сәйкестігін растауға дайындығына келісімін білдіреді</w:t>
      </w:r>
      <w:r w:rsidR="00FF71C9">
        <w:rPr>
          <w:rFonts w:ascii="Times New Roman" w:eastAsiaTheme="minorHAnsi" w:hAnsi="Times New Roman"/>
          <w:sz w:val="24"/>
          <w:szCs w:val="24"/>
          <w:lang w:val="kk-KZ"/>
        </w:rPr>
        <w:t>.</w:t>
      </w:r>
    </w:p>
    <w:p w14:paraId="50DCF1B6" w14:textId="77777777" w:rsidR="00150B58" w:rsidRPr="007A5D54" w:rsidRDefault="00150B58" w:rsidP="00150B58">
      <w:pPr>
        <w:spacing w:before="120" w:after="120" w:line="240" w:lineRule="auto"/>
        <w:jc w:val="both"/>
        <w:rPr>
          <w:rFonts w:ascii="Times New Roman" w:eastAsiaTheme="minorHAnsi" w:hAnsi="Times New Roman"/>
          <w:sz w:val="24"/>
          <w:szCs w:val="24"/>
          <w:lang w:val="kk-KZ"/>
        </w:rPr>
      </w:pPr>
    </w:p>
    <w:p w14:paraId="4731B86C" w14:textId="6D7765C2" w:rsidR="008E7E45" w:rsidRPr="007A5D54" w:rsidRDefault="00FF71C9" w:rsidP="00150B58">
      <w:pPr>
        <w:spacing w:before="120" w:after="120" w:line="240" w:lineRule="auto"/>
        <w:jc w:val="both"/>
        <w:rPr>
          <w:rFonts w:ascii="Times New Roman" w:eastAsiaTheme="minorHAnsi" w:hAnsi="Times New Roman"/>
          <w:i/>
          <w:sz w:val="24"/>
          <w:szCs w:val="24"/>
          <w:lang w:val="kk-KZ"/>
        </w:rPr>
      </w:pPr>
      <w:r w:rsidRPr="007A5D54">
        <w:rPr>
          <w:rFonts w:ascii="Times New Roman" w:eastAsiaTheme="minorHAnsi" w:hAnsi="Times New Roman"/>
          <w:i/>
          <w:sz w:val="24"/>
          <w:szCs w:val="24"/>
          <w:lang w:val="kk-KZ"/>
        </w:rPr>
        <w:t xml:space="preserve">Осы хатқа қол қоюға уәкілетті бірінші басшының немесе сенімді тұлғаның </w:t>
      </w:r>
      <w:r w:rsidR="009C71C7">
        <w:rPr>
          <w:rFonts w:ascii="Times New Roman" w:eastAsiaTheme="minorHAnsi" w:hAnsi="Times New Roman"/>
          <w:i/>
          <w:sz w:val="24"/>
          <w:szCs w:val="24"/>
          <w:lang w:val="kk-KZ"/>
        </w:rPr>
        <w:t>аты-жөні</w:t>
      </w:r>
      <w:r w:rsidRPr="007A5D54">
        <w:rPr>
          <w:rFonts w:ascii="Times New Roman" w:eastAsiaTheme="minorHAnsi" w:hAnsi="Times New Roman"/>
          <w:i/>
          <w:sz w:val="24"/>
          <w:szCs w:val="24"/>
          <w:lang w:val="kk-KZ"/>
        </w:rPr>
        <w:t xml:space="preserve"> (сенімхат қоса беріледі), қолы, күні, мөрі (бар болса)</w:t>
      </w:r>
    </w:p>
    <w:p w14:paraId="077993D6" w14:textId="77777777" w:rsidR="008E7E45" w:rsidRPr="007A5D54" w:rsidRDefault="008E7E45">
      <w:pPr>
        <w:rPr>
          <w:rFonts w:ascii="Times New Roman" w:eastAsiaTheme="minorHAnsi" w:hAnsi="Times New Roman"/>
          <w:i/>
          <w:sz w:val="24"/>
          <w:szCs w:val="24"/>
          <w:lang w:val="kk-KZ"/>
        </w:rPr>
      </w:pPr>
      <w:r w:rsidRPr="007A5D54">
        <w:rPr>
          <w:rFonts w:ascii="Times New Roman" w:eastAsiaTheme="minorHAnsi" w:hAnsi="Times New Roman"/>
          <w:i/>
          <w:sz w:val="24"/>
          <w:szCs w:val="24"/>
          <w:lang w:val="kk-KZ"/>
        </w:rPr>
        <w:br w:type="page"/>
      </w:r>
    </w:p>
    <w:p w14:paraId="0F15E69E" w14:textId="77777777" w:rsidR="00FF71C9" w:rsidRPr="007A5D54" w:rsidRDefault="00FF71C9" w:rsidP="003C667A">
      <w:pPr>
        <w:spacing w:after="0" w:line="0" w:lineRule="atLeast"/>
        <w:jc w:val="right"/>
        <w:rPr>
          <w:rFonts w:ascii="Times New Roman" w:eastAsia="Times New Roman" w:hAnsi="Times New Roman"/>
          <w:b/>
          <w:i/>
          <w:sz w:val="24"/>
          <w:szCs w:val="20"/>
          <w:lang w:val="kk-KZ" w:eastAsia="ru-RU"/>
        </w:rPr>
      </w:pPr>
      <w:bookmarkStart w:id="6" w:name="page2"/>
      <w:bookmarkStart w:id="7" w:name="page3"/>
      <w:bookmarkStart w:id="8" w:name="page4"/>
      <w:bookmarkStart w:id="9" w:name="page7"/>
      <w:bookmarkStart w:id="10" w:name="_Ref387157431"/>
      <w:bookmarkStart w:id="11" w:name="_Toc386993927"/>
      <w:bookmarkStart w:id="12" w:name="page9"/>
      <w:bookmarkStart w:id="13" w:name="page10"/>
      <w:bookmarkStart w:id="14" w:name="page11"/>
      <w:bookmarkStart w:id="15" w:name="page12"/>
      <w:bookmarkStart w:id="16" w:name="page13"/>
      <w:bookmarkStart w:id="17" w:name="page14"/>
      <w:bookmarkStart w:id="18" w:name="page15"/>
      <w:bookmarkStart w:id="19" w:name="page16"/>
      <w:bookmarkStart w:id="20" w:name="page18"/>
      <w:bookmarkStart w:id="21" w:name="page1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7A5D54">
        <w:rPr>
          <w:rFonts w:ascii="Times New Roman" w:eastAsia="Times New Roman" w:hAnsi="Times New Roman"/>
          <w:b/>
          <w:i/>
          <w:sz w:val="24"/>
          <w:szCs w:val="20"/>
          <w:lang w:val="kk-KZ" w:eastAsia="ru-RU"/>
        </w:rPr>
        <w:lastRenderedPageBreak/>
        <w:t xml:space="preserve">Конкурстық құжаттамаға </w:t>
      </w:r>
    </w:p>
    <w:p w14:paraId="66808889" w14:textId="3E164D2D" w:rsidR="003C667A" w:rsidRPr="007A5D54" w:rsidRDefault="00FF71C9" w:rsidP="003C667A">
      <w:pPr>
        <w:spacing w:after="0" w:line="0" w:lineRule="atLeast"/>
        <w:jc w:val="right"/>
        <w:rPr>
          <w:rFonts w:ascii="Times New Roman" w:eastAsia="Times New Roman" w:hAnsi="Times New Roman"/>
          <w:b/>
          <w:i/>
          <w:sz w:val="24"/>
          <w:szCs w:val="20"/>
          <w:lang w:val="kk-KZ" w:eastAsia="ru-RU"/>
        </w:rPr>
      </w:pPr>
      <w:r w:rsidRPr="007A5D54">
        <w:rPr>
          <w:rFonts w:ascii="Times New Roman" w:eastAsia="Times New Roman" w:hAnsi="Times New Roman"/>
          <w:b/>
          <w:i/>
          <w:sz w:val="24"/>
          <w:szCs w:val="20"/>
          <w:lang w:val="kk-KZ" w:eastAsia="ru-RU"/>
        </w:rPr>
        <w:t>№ 3</w:t>
      </w:r>
      <w:r w:rsidR="000718F0">
        <w:rPr>
          <w:rFonts w:ascii="Times New Roman" w:eastAsia="Times New Roman" w:hAnsi="Times New Roman"/>
          <w:b/>
          <w:i/>
          <w:sz w:val="24"/>
          <w:szCs w:val="20"/>
          <w:lang w:val="kk-KZ" w:eastAsia="ru-RU"/>
        </w:rPr>
        <w:t xml:space="preserve"> </w:t>
      </w:r>
      <w:r w:rsidRPr="007A5D54">
        <w:rPr>
          <w:rFonts w:ascii="Times New Roman" w:eastAsia="Times New Roman" w:hAnsi="Times New Roman"/>
          <w:b/>
          <w:i/>
          <w:sz w:val="24"/>
          <w:szCs w:val="20"/>
          <w:lang w:val="kk-KZ" w:eastAsia="ru-RU"/>
        </w:rPr>
        <w:t>қосымша</w:t>
      </w:r>
    </w:p>
    <w:p w14:paraId="6C02D332" w14:textId="77777777" w:rsidR="003C667A" w:rsidRPr="007A5D54" w:rsidRDefault="003C667A" w:rsidP="003C667A">
      <w:pPr>
        <w:spacing w:after="0" w:line="0" w:lineRule="atLeast"/>
        <w:jc w:val="right"/>
        <w:rPr>
          <w:rFonts w:ascii="Times New Roman" w:eastAsia="Times New Roman" w:hAnsi="Times New Roman"/>
          <w:b/>
          <w:sz w:val="24"/>
          <w:szCs w:val="20"/>
          <w:lang w:val="kk-KZ" w:eastAsia="ru-RU"/>
        </w:rPr>
      </w:pPr>
    </w:p>
    <w:p w14:paraId="436D26CA" w14:textId="4B57032D" w:rsidR="003C667A" w:rsidRPr="00FF71C9" w:rsidRDefault="00FF71C9" w:rsidP="008C138A">
      <w:pPr>
        <w:spacing w:after="0" w:line="0" w:lineRule="atLeast"/>
        <w:jc w:val="right"/>
        <w:rPr>
          <w:rFonts w:ascii="Times New Roman" w:eastAsia="Times New Roman" w:hAnsi="Times New Roman"/>
          <w:sz w:val="24"/>
          <w:szCs w:val="20"/>
          <w:lang w:val="kk-KZ" w:eastAsia="ru-RU"/>
        </w:rPr>
      </w:pPr>
      <w:r>
        <w:rPr>
          <w:rFonts w:ascii="Times New Roman" w:eastAsia="Times New Roman" w:hAnsi="Times New Roman"/>
          <w:b/>
          <w:i/>
          <w:iCs/>
          <w:sz w:val="24"/>
          <w:szCs w:val="20"/>
          <w:lang w:val="kk-KZ" w:eastAsia="ru-RU"/>
        </w:rPr>
        <w:t>Нысан</w:t>
      </w:r>
    </w:p>
    <w:p w14:paraId="4D75F683" w14:textId="77777777" w:rsidR="003C667A" w:rsidRPr="007A5D54" w:rsidRDefault="003C667A" w:rsidP="003C667A">
      <w:pPr>
        <w:spacing w:after="0" w:line="200" w:lineRule="exact"/>
        <w:rPr>
          <w:rFonts w:ascii="Times New Roman" w:eastAsia="Times New Roman" w:hAnsi="Times New Roman"/>
          <w:sz w:val="24"/>
          <w:szCs w:val="20"/>
          <w:lang w:val="kk-KZ" w:eastAsia="ru-RU"/>
        </w:rPr>
      </w:pPr>
    </w:p>
    <w:p w14:paraId="417EE558" w14:textId="77777777" w:rsidR="003C667A" w:rsidRPr="007A5D54" w:rsidRDefault="003C667A" w:rsidP="003C667A">
      <w:pPr>
        <w:spacing w:after="0" w:line="200" w:lineRule="exact"/>
        <w:rPr>
          <w:rFonts w:ascii="Times New Roman" w:eastAsia="Times New Roman" w:hAnsi="Times New Roman"/>
          <w:sz w:val="24"/>
          <w:szCs w:val="20"/>
          <w:lang w:val="kk-KZ" w:eastAsia="ru-RU"/>
        </w:rPr>
      </w:pPr>
    </w:p>
    <w:p w14:paraId="3C312E12" w14:textId="77777777" w:rsidR="003C667A" w:rsidRPr="007A5D54" w:rsidRDefault="003C667A" w:rsidP="003C667A">
      <w:pPr>
        <w:spacing w:after="0" w:line="200" w:lineRule="exact"/>
        <w:rPr>
          <w:rFonts w:ascii="Times New Roman" w:eastAsia="Times New Roman" w:hAnsi="Times New Roman"/>
          <w:sz w:val="24"/>
          <w:szCs w:val="20"/>
          <w:lang w:val="kk-KZ" w:eastAsia="ru-RU"/>
        </w:rPr>
      </w:pPr>
    </w:p>
    <w:p w14:paraId="45C13EDB" w14:textId="77777777" w:rsidR="003C667A" w:rsidRPr="007A5D54" w:rsidRDefault="003C667A" w:rsidP="003C667A">
      <w:pPr>
        <w:spacing w:after="0" w:line="200" w:lineRule="exact"/>
        <w:rPr>
          <w:rFonts w:ascii="Times New Roman" w:eastAsia="Times New Roman" w:hAnsi="Times New Roman"/>
          <w:sz w:val="24"/>
          <w:szCs w:val="20"/>
          <w:lang w:val="kk-KZ" w:eastAsia="ru-RU"/>
        </w:rPr>
      </w:pPr>
    </w:p>
    <w:p w14:paraId="21953AFE" w14:textId="77777777" w:rsidR="003C667A" w:rsidRPr="007A5D54" w:rsidRDefault="003C667A" w:rsidP="003C667A">
      <w:pPr>
        <w:spacing w:after="0" w:line="200" w:lineRule="exact"/>
        <w:rPr>
          <w:rFonts w:ascii="Times New Roman" w:eastAsia="Times New Roman" w:hAnsi="Times New Roman"/>
          <w:sz w:val="24"/>
          <w:szCs w:val="20"/>
          <w:lang w:val="kk-KZ" w:eastAsia="ru-RU"/>
        </w:rPr>
      </w:pPr>
    </w:p>
    <w:p w14:paraId="7504D72B" w14:textId="77777777" w:rsidR="003C667A" w:rsidRPr="007A5D54" w:rsidRDefault="003C667A" w:rsidP="003C667A">
      <w:pPr>
        <w:spacing w:after="0" w:line="200" w:lineRule="exact"/>
        <w:rPr>
          <w:rFonts w:ascii="Times New Roman" w:eastAsia="Times New Roman" w:hAnsi="Times New Roman"/>
          <w:sz w:val="24"/>
          <w:szCs w:val="20"/>
          <w:lang w:val="kk-KZ" w:eastAsia="ru-RU"/>
        </w:rPr>
      </w:pPr>
    </w:p>
    <w:p w14:paraId="55BF95F7" w14:textId="77777777" w:rsidR="003C667A" w:rsidRPr="007A5D54" w:rsidRDefault="003C667A" w:rsidP="003C667A">
      <w:pPr>
        <w:spacing w:after="0" w:line="337" w:lineRule="exact"/>
        <w:rPr>
          <w:rFonts w:ascii="Times New Roman" w:eastAsia="Times New Roman" w:hAnsi="Times New Roman"/>
          <w:sz w:val="24"/>
          <w:szCs w:val="20"/>
          <w:lang w:val="kk-KZ" w:eastAsia="ru-RU"/>
        </w:rPr>
      </w:pPr>
    </w:p>
    <w:p w14:paraId="31E8FC9F" w14:textId="03482A38" w:rsidR="003C667A" w:rsidRPr="007A5D54" w:rsidRDefault="00FF71C9" w:rsidP="003C667A">
      <w:pPr>
        <w:spacing w:after="0" w:line="0" w:lineRule="atLeast"/>
        <w:jc w:val="center"/>
        <w:rPr>
          <w:rFonts w:ascii="Times New Roman" w:eastAsia="Times New Roman" w:hAnsi="Times New Roman"/>
          <w:b/>
          <w:sz w:val="24"/>
          <w:szCs w:val="20"/>
          <w:lang w:val="kk-KZ" w:eastAsia="ru-RU"/>
        </w:rPr>
      </w:pPr>
      <w:r w:rsidRPr="007A5D54">
        <w:rPr>
          <w:rFonts w:ascii="Times New Roman" w:eastAsia="Times New Roman" w:hAnsi="Times New Roman"/>
          <w:b/>
          <w:sz w:val="24"/>
          <w:szCs w:val="20"/>
          <w:lang w:val="kk-KZ" w:eastAsia="ru-RU"/>
        </w:rPr>
        <w:t>САТЫП АЛУ-САТУ ШАРТЫ</w:t>
      </w:r>
    </w:p>
    <w:p w14:paraId="52303C13" w14:textId="77777777" w:rsidR="003C667A" w:rsidRPr="007A5D54" w:rsidRDefault="003C667A" w:rsidP="003C667A">
      <w:pPr>
        <w:spacing w:after="0" w:line="200" w:lineRule="exact"/>
        <w:rPr>
          <w:rFonts w:ascii="Times New Roman" w:eastAsia="Times New Roman" w:hAnsi="Times New Roman"/>
          <w:sz w:val="24"/>
          <w:szCs w:val="20"/>
          <w:lang w:val="kk-KZ" w:eastAsia="ru-RU"/>
        </w:rPr>
      </w:pPr>
    </w:p>
    <w:p w14:paraId="1F7D765A" w14:textId="77777777" w:rsidR="003C667A" w:rsidRPr="007A5D54" w:rsidRDefault="003C667A" w:rsidP="003C667A">
      <w:pPr>
        <w:spacing w:after="0" w:line="200" w:lineRule="exact"/>
        <w:rPr>
          <w:rFonts w:ascii="Times New Roman" w:hAnsi="Times New Roman"/>
          <w:b/>
          <w:sz w:val="24"/>
          <w:lang w:val="kk-KZ"/>
        </w:rPr>
      </w:pPr>
    </w:p>
    <w:p w14:paraId="412BD15D" w14:textId="154690EE" w:rsidR="006A6567" w:rsidRPr="00FF71C9" w:rsidRDefault="00FF71C9" w:rsidP="006A6567">
      <w:pPr>
        <w:spacing w:after="0" w:line="240" w:lineRule="auto"/>
        <w:jc w:val="center"/>
        <w:rPr>
          <w:rFonts w:ascii="Times New Roman" w:hAnsi="Times New Roman"/>
          <w:b/>
          <w:sz w:val="24"/>
          <w:szCs w:val="24"/>
          <w:lang w:val="kk-KZ"/>
        </w:rPr>
      </w:pPr>
      <w:r>
        <w:rPr>
          <w:rFonts w:ascii="Times New Roman" w:hAnsi="Times New Roman"/>
          <w:b/>
          <w:sz w:val="24"/>
          <w:szCs w:val="24"/>
          <w:lang w:val="kk-KZ"/>
        </w:rPr>
        <w:t>«</w:t>
      </w:r>
      <w:r w:rsidRPr="007A5D54">
        <w:rPr>
          <w:rFonts w:ascii="Times New Roman" w:hAnsi="Times New Roman"/>
          <w:b/>
          <w:sz w:val="24"/>
          <w:szCs w:val="24"/>
          <w:lang w:val="kk-KZ"/>
        </w:rPr>
        <w:t>Tau-Ken Temir</w:t>
      </w:r>
      <w:r>
        <w:rPr>
          <w:rFonts w:ascii="Times New Roman" w:hAnsi="Times New Roman"/>
          <w:b/>
          <w:sz w:val="24"/>
          <w:szCs w:val="24"/>
          <w:lang w:val="kk-KZ"/>
        </w:rPr>
        <w:t xml:space="preserve">» </w:t>
      </w:r>
      <w:r w:rsidRPr="007A5D54">
        <w:rPr>
          <w:rFonts w:ascii="Times New Roman" w:hAnsi="Times New Roman"/>
          <w:b/>
          <w:sz w:val="24"/>
          <w:szCs w:val="24"/>
          <w:lang w:val="kk-KZ"/>
        </w:rPr>
        <w:t xml:space="preserve">жауапкершілігі шектеулі серіктестігінің жарғылық капиталына қатысу үлесінің </w:t>
      </w:r>
      <w:r w:rsidR="000718F0" w:rsidRPr="000718F0">
        <w:rPr>
          <w:rFonts w:ascii="Times New Roman" w:hAnsi="Times New Roman"/>
          <w:b/>
          <w:sz w:val="24"/>
          <w:szCs w:val="24"/>
          <w:lang w:val="kk-KZ"/>
        </w:rPr>
        <w:t>[санын көрсетіңіз]</w:t>
      </w:r>
    </w:p>
    <w:p w14:paraId="490BC469" w14:textId="77777777" w:rsidR="006A6567" w:rsidRPr="007A5D54" w:rsidRDefault="006A6567" w:rsidP="006A6567">
      <w:pPr>
        <w:spacing w:after="0" w:line="240" w:lineRule="auto"/>
        <w:jc w:val="center"/>
        <w:rPr>
          <w:rFonts w:ascii="Times New Roman" w:eastAsia="Times New Roman" w:hAnsi="Times New Roman"/>
          <w:b/>
          <w:sz w:val="24"/>
          <w:szCs w:val="24"/>
          <w:lang w:val="kk-KZ" w:eastAsia="ru-RU"/>
        </w:rPr>
      </w:pPr>
      <w:r w:rsidRPr="007A5D54">
        <w:rPr>
          <w:rFonts w:ascii="Times New Roman" w:hAnsi="Times New Roman"/>
          <w:b/>
          <w:sz w:val="24"/>
          <w:szCs w:val="24"/>
          <w:lang w:val="kk-KZ"/>
        </w:rPr>
        <w:t xml:space="preserve"> </w:t>
      </w:r>
    </w:p>
    <w:p w14:paraId="79D72C61" w14:textId="77777777" w:rsidR="006A6567" w:rsidRPr="007A5D54" w:rsidRDefault="006A6567" w:rsidP="006A6567">
      <w:pPr>
        <w:spacing w:after="0" w:line="240" w:lineRule="auto"/>
        <w:rPr>
          <w:rFonts w:ascii="Times New Roman" w:eastAsia="Times New Roman" w:hAnsi="Times New Roman"/>
          <w:sz w:val="24"/>
          <w:szCs w:val="24"/>
          <w:lang w:val="kk-KZ" w:eastAsia="ru-RU"/>
        </w:rPr>
      </w:pPr>
      <w:bookmarkStart w:id="22" w:name="_Hlk52958905"/>
    </w:p>
    <w:bookmarkEnd w:id="22"/>
    <w:p w14:paraId="1A50F0A3" w14:textId="077F4E26" w:rsidR="00E42A48" w:rsidRPr="00FF71C9" w:rsidRDefault="00FF71C9" w:rsidP="00E42A48">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және</w:t>
      </w:r>
    </w:p>
    <w:p w14:paraId="2E2C55DD" w14:textId="77777777" w:rsidR="00E42A48" w:rsidRPr="007A5D54" w:rsidRDefault="00E42A48" w:rsidP="00E42A48">
      <w:pPr>
        <w:spacing w:after="0" w:line="240" w:lineRule="auto"/>
        <w:jc w:val="center"/>
        <w:rPr>
          <w:rFonts w:ascii="Times New Roman" w:eastAsia="Times New Roman" w:hAnsi="Times New Roman"/>
          <w:sz w:val="24"/>
          <w:szCs w:val="24"/>
          <w:lang w:val="kk-KZ" w:eastAsia="ru-RU"/>
        </w:rPr>
      </w:pPr>
    </w:p>
    <w:p w14:paraId="0CF12113" w14:textId="77777777" w:rsidR="003C667A" w:rsidRPr="007A5D54" w:rsidRDefault="003C667A">
      <w:pPr>
        <w:rPr>
          <w:rFonts w:ascii="Times New Roman" w:eastAsia="Times New Roman" w:hAnsi="Times New Roman"/>
          <w:b/>
          <w:bCs/>
          <w:i/>
          <w:sz w:val="24"/>
          <w:szCs w:val="24"/>
          <w:lang w:val="kk-KZ" w:eastAsia="ru-RU"/>
        </w:rPr>
      </w:pPr>
      <w:r w:rsidRPr="007A5D54">
        <w:rPr>
          <w:rFonts w:ascii="Times New Roman" w:eastAsia="Times New Roman" w:hAnsi="Times New Roman"/>
          <w:b/>
          <w:bCs/>
          <w:i/>
          <w:sz w:val="24"/>
          <w:szCs w:val="24"/>
          <w:lang w:val="kk-KZ" w:eastAsia="ru-RU"/>
        </w:rPr>
        <w:br w:type="page"/>
      </w:r>
    </w:p>
    <w:p w14:paraId="258BD059" w14:textId="77777777" w:rsidR="008C138A" w:rsidRPr="007A5D54" w:rsidRDefault="008C138A" w:rsidP="008C138A">
      <w:pPr>
        <w:spacing w:after="0" w:line="200" w:lineRule="exact"/>
        <w:rPr>
          <w:rFonts w:ascii="Times New Roman" w:eastAsia="Times New Roman" w:hAnsi="Times New Roman"/>
          <w:sz w:val="24"/>
          <w:szCs w:val="20"/>
          <w:lang w:val="kk-KZ" w:eastAsia="ru-RU"/>
        </w:rPr>
      </w:pPr>
    </w:p>
    <w:p w14:paraId="7FC4AC29" w14:textId="77777777" w:rsidR="008C138A" w:rsidRPr="007A5D54" w:rsidRDefault="008C138A" w:rsidP="008C138A">
      <w:pPr>
        <w:spacing w:after="0" w:line="200" w:lineRule="exact"/>
        <w:rPr>
          <w:rFonts w:ascii="Times New Roman" w:eastAsia="Times New Roman" w:hAnsi="Times New Roman"/>
          <w:sz w:val="24"/>
          <w:szCs w:val="20"/>
          <w:lang w:val="kk-KZ" w:eastAsia="ru-RU"/>
        </w:rPr>
      </w:pPr>
    </w:p>
    <w:p w14:paraId="370DAC30" w14:textId="77777777" w:rsidR="008C138A" w:rsidRPr="007A5D54" w:rsidRDefault="008C138A" w:rsidP="008C138A">
      <w:pPr>
        <w:spacing w:after="0" w:line="200" w:lineRule="exact"/>
        <w:rPr>
          <w:rFonts w:ascii="Times New Roman" w:eastAsia="Times New Roman" w:hAnsi="Times New Roman"/>
          <w:sz w:val="24"/>
          <w:szCs w:val="20"/>
          <w:lang w:val="kk-KZ" w:eastAsia="ru-RU"/>
        </w:rPr>
      </w:pPr>
    </w:p>
    <w:p w14:paraId="22937AB1" w14:textId="77777777" w:rsidR="008C138A" w:rsidRPr="007A5D54" w:rsidRDefault="008C138A" w:rsidP="008C138A">
      <w:pPr>
        <w:spacing w:after="0" w:line="200" w:lineRule="exact"/>
        <w:rPr>
          <w:rFonts w:ascii="Times New Roman" w:eastAsia="Times New Roman" w:hAnsi="Times New Roman"/>
          <w:sz w:val="24"/>
          <w:szCs w:val="20"/>
          <w:lang w:val="kk-KZ" w:eastAsia="ru-RU"/>
        </w:rPr>
      </w:pPr>
    </w:p>
    <w:p w14:paraId="0ED69632" w14:textId="77777777" w:rsidR="008C138A" w:rsidRPr="007A5D54" w:rsidRDefault="008C138A" w:rsidP="008C138A">
      <w:pPr>
        <w:spacing w:after="0" w:line="200" w:lineRule="exact"/>
        <w:rPr>
          <w:rFonts w:ascii="Times New Roman" w:eastAsia="Times New Roman" w:hAnsi="Times New Roman"/>
          <w:sz w:val="24"/>
          <w:szCs w:val="20"/>
          <w:lang w:val="kk-KZ" w:eastAsia="ru-RU"/>
        </w:rPr>
      </w:pPr>
    </w:p>
    <w:p w14:paraId="5C8E3697" w14:textId="77777777" w:rsidR="006B2089" w:rsidRPr="007A5D54" w:rsidRDefault="006B2089" w:rsidP="006B2089">
      <w:pPr>
        <w:spacing w:after="0" w:line="200" w:lineRule="exact"/>
        <w:rPr>
          <w:rFonts w:ascii="Times New Roman" w:hAnsi="Times New Roman"/>
          <w:b/>
          <w:sz w:val="24"/>
          <w:lang w:val="kk-KZ"/>
        </w:rPr>
      </w:pPr>
    </w:p>
    <w:p w14:paraId="56D13192" w14:textId="4F3E24EE" w:rsidR="006B2089" w:rsidRPr="00B0108E" w:rsidRDefault="00B0108E" w:rsidP="006B2089">
      <w:pPr>
        <w:spacing w:after="0" w:line="240" w:lineRule="auto"/>
        <w:jc w:val="center"/>
        <w:rPr>
          <w:rFonts w:ascii="Times New Roman" w:hAnsi="Times New Roman"/>
          <w:b/>
          <w:sz w:val="24"/>
          <w:szCs w:val="24"/>
          <w:lang w:val="kk-KZ"/>
        </w:rPr>
      </w:pPr>
      <w:r>
        <w:rPr>
          <w:rFonts w:ascii="Times New Roman" w:hAnsi="Times New Roman"/>
          <w:b/>
          <w:sz w:val="24"/>
          <w:szCs w:val="24"/>
          <w:lang w:val="kk-KZ"/>
        </w:rPr>
        <w:t>«</w:t>
      </w:r>
      <w:r w:rsidRPr="007A5D54">
        <w:rPr>
          <w:rFonts w:ascii="Times New Roman" w:hAnsi="Times New Roman"/>
          <w:b/>
          <w:sz w:val="24"/>
          <w:szCs w:val="24"/>
          <w:lang w:val="kk-KZ"/>
        </w:rPr>
        <w:t>Silicon mining</w:t>
      </w:r>
      <w:r>
        <w:rPr>
          <w:rFonts w:ascii="Times New Roman" w:hAnsi="Times New Roman"/>
          <w:b/>
          <w:sz w:val="24"/>
          <w:szCs w:val="24"/>
          <w:lang w:val="kk-KZ"/>
        </w:rPr>
        <w:t xml:space="preserve">» </w:t>
      </w:r>
      <w:r w:rsidRPr="007A5D54">
        <w:rPr>
          <w:rFonts w:ascii="Times New Roman" w:hAnsi="Times New Roman"/>
          <w:b/>
          <w:sz w:val="24"/>
          <w:szCs w:val="24"/>
          <w:lang w:val="kk-KZ"/>
        </w:rPr>
        <w:t>жауапкершілігі шектеулі серіктестігі</w:t>
      </w:r>
    </w:p>
    <w:p w14:paraId="32678B67" w14:textId="77777777" w:rsidR="006B2089" w:rsidRPr="007A5D54" w:rsidRDefault="006B2089" w:rsidP="006B2089">
      <w:pPr>
        <w:spacing w:after="0" w:line="240" w:lineRule="auto"/>
        <w:jc w:val="center"/>
        <w:rPr>
          <w:rFonts w:ascii="Times New Roman" w:eastAsia="Times New Roman" w:hAnsi="Times New Roman"/>
          <w:b/>
          <w:sz w:val="24"/>
          <w:szCs w:val="24"/>
          <w:lang w:val="kk-KZ" w:eastAsia="ru-RU"/>
        </w:rPr>
      </w:pPr>
      <w:r w:rsidRPr="007A5D54">
        <w:rPr>
          <w:rFonts w:ascii="Times New Roman" w:hAnsi="Times New Roman"/>
          <w:b/>
          <w:sz w:val="24"/>
          <w:szCs w:val="24"/>
          <w:lang w:val="kk-KZ"/>
        </w:rPr>
        <w:t xml:space="preserve"> </w:t>
      </w:r>
    </w:p>
    <w:p w14:paraId="495BAE55" w14:textId="2180D7F0" w:rsidR="006B2089" w:rsidRPr="00B0108E" w:rsidRDefault="00B0108E" w:rsidP="006B2089">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мен</w:t>
      </w:r>
    </w:p>
    <w:p w14:paraId="5D3BCA65" w14:textId="77777777" w:rsidR="006B2089" w:rsidRPr="007A5D54" w:rsidRDefault="006B2089" w:rsidP="006B2089">
      <w:pPr>
        <w:spacing w:after="0" w:line="240" w:lineRule="auto"/>
        <w:rPr>
          <w:rFonts w:ascii="Times New Roman" w:eastAsia="Times New Roman" w:hAnsi="Times New Roman"/>
          <w:sz w:val="24"/>
          <w:szCs w:val="24"/>
          <w:lang w:val="kk-KZ" w:eastAsia="ru-RU"/>
        </w:rPr>
      </w:pPr>
    </w:p>
    <w:p w14:paraId="0E50B3C4" w14:textId="77777777" w:rsidR="00B0108E" w:rsidRPr="007A5D54" w:rsidRDefault="00B0108E" w:rsidP="00B0108E">
      <w:pPr>
        <w:spacing w:after="0" w:line="240" w:lineRule="auto"/>
        <w:jc w:val="center"/>
        <w:rPr>
          <w:rFonts w:ascii="Times New Roman" w:eastAsia="Times New Roman" w:hAnsi="Times New Roman"/>
          <w:b/>
          <w:sz w:val="24"/>
          <w:szCs w:val="24"/>
          <w:lang w:val="kk-KZ" w:eastAsia="ru-RU"/>
        </w:rPr>
      </w:pPr>
      <w:r w:rsidRPr="00FF71C9">
        <w:rPr>
          <w:rFonts w:ascii="Times New Roman" w:eastAsia="Times New Roman" w:hAnsi="Times New Roman"/>
          <w:b/>
          <w:sz w:val="24"/>
          <w:szCs w:val="24"/>
          <w:lang w:val="kk-KZ" w:eastAsia="ru-RU"/>
        </w:rPr>
        <w:t xml:space="preserve">«Taý-Ken Samuryq» ulttyq taý-ken kompanıasy» </w:t>
      </w:r>
      <w:r w:rsidRPr="007A5D54">
        <w:rPr>
          <w:rFonts w:ascii="Times New Roman" w:eastAsia="Times New Roman" w:hAnsi="Times New Roman"/>
          <w:b/>
          <w:sz w:val="24"/>
          <w:szCs w:val="24"/>
          <w:lang w:val="kk-KZ" w:eastAsia="ru-RU"/>
        </w:rPr>
        <w:t xml:space="preserve">акционерлік қоғамы </w:t>
      </w:r>
    </w:p>
    <w:p w14:paraId="2AAD4EBC" w14:textId="490D1C4D" w:rsidR="006B2089" w:rsidRPr="007A5D54" w:rsidRDefault="00B0108E" w:rsidP="00B0108E">
      <w:pPr>
        <w:spacing w:after="0" w:line="438" w:lineRule="auto"/>
        <w:ind w:right="59"/>
        <w:jc w:val="center"/>
        <w:rPr>
          <w:rFonts w:ascii="Times New Roman" w:eastAsia="Times New Roman" w:hAnsi="Times New Roman"/>
          <w:b/>
          <w:sz w:val="24"/>
          <w:szCs w:val="24"/>
          <w:lang w:val="kk-KZ" w:eastAsia="ru-RU"/>
        </w:rPr>
      </w:pPr>
      <w:r w:rsidRPr="007A5D54">
        <w:rPr>
          <w:rFonts w:ascii="Times New Roman" w:eastAsia="Times New Roman" w:hAnsi="Times New Roman"/>
          <w:b/>
          <w:sz w:val="24"/>
          <w:szCs w:val="24"/>
          <w:lang w:val="kk-KZ" w:eastAsia="ru-RU"/>
        </w:rPr>
        <w:t>(</w:t>
      </w:r>
      <w:r>
        <w:rPr>
          <w:rFonts w:ascii="Times New Roman" w:eastAsia="Times New Roman" w:hAnsi="Times New Roman"/>
          <w:b/>
          <w:i/>
          <w:sz w:val="24"/>
          <w:szCs w:val="24"/>
          <w:lang w:val="kk-KZ" w:eastAsia="ru-RU"/>
        </w:rPr>
        <w:t>Сатушы</w:t>
      </w:r>
      <w:r w:rsidRPr="007A5D54">
        <w:rPr>
          <w:rFonts w:ascii="Times New Roman" w:eastAsia="Times New Roman" w:hAnsi="Times New Roman"/>
          <w:b/>
          <w:sz w:val="24"/>
          <w:szCs w:val="24"/>
          <w:lang w:val="kk-KZ" w:eastAsia="ru-RU"/>
        </w:rPr>
        <w:t>)</w:t>
      </w:r>
    </w:p>
    <w:p w14:paraId="55B244E8" w14:textId="7F85A6A9" w:rsidR="006B2089" w:rsidRPr="00B0108E" w:rsidRDefault="00B0108E" w:rsidP="006B2089">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және</w:t>
      </w:r>
    </w:p>
    <w:p w14:paraId="330A647B" w14:textId="77777777" w:rsidR="006B2089" w:rsidRPr="007A5D54" w:rsidRDefault="006B2089" w:rsidP="006B2089">
      <w:pPr>
        <w:spacing w:after="0" w:line="240" w:lineRule="auto"/>
        <w:jc w:val="center"/>
        <w:rPr>
          <w:rFonts w:ascii="Times New Roman" w:eastAsia="Times New Roman" w:hAnsi="Times New Roman"/>
          <w:sz w:val="24"/>
          <w:szCs w:val="24"/>
          <w:lang w:val="kk-KZ" w:eastAsia="ru-RU"/>
        </w:rPr>
      </w:pPr>
    </w:p>
    <w:p w14:paraId="5E60EF30" w14:textId="77777777" w:rsidR="00B0108E" w:rsidRPr="007A5D54" w:rsidRDefault="00B0108E" w:rsidP="00B0108E">
      <w:pPr>
        <w:spacing w:after="0" w:line="240" w:lineRule="auto"/>
        <w:ind w:right="59"/>
        <w:jc w:val="center"/>
        <w:rPr>
          <w:rFonts w:ascii="Times New Roman" w:eastAsia="Times New Roman" w:hAnsi="Times New Roman"/>
          <w:b/>
          <w:sz w:val="24"/>
          <w:szCs w:val="24"/>
          <w:lang w:val="kk-KZ" w:eastAsia="ru-RU"/>
        </w:rPr>
      </w:pPr>
      <w:r w:rsidRPr="007A5D54">
        <w:rPr>
          <w:rFonts w:ascii="Times New Roman" w:eastAsia="Times New Roman" w:hAnsi="Times New Roman"/>
          <w:b/>
          <w:sz w:val="24"/>
          <w:szCs w:val="24"/>
          <w:shd w:val="clear" w:color="auto" w:fill="D9D9D9" w:themeFill="background1" w:themeFillShade="D9"/>
          <w:lang w:val="kk-KZ" w:eastAsia="ru-RU"/>
        </w:rPr>
        <w:t>[</w:t>
      </w:r>
      <w:r w:rsidRPr="007A5D54">
        <w:rPr>
          <w:rFonts w:ascii="Times New Roman" w:eastAsia="Times New Roman" w:hAnsi="Times New Roman"/>
          <w:bCs/>
          <w:i/>
          <w:iCs/>
          <w:sz w:val="24"/>
          <w:szCs w:val="24"/>
          <w:shd w:val="clear" w:color="auto" w:fill="D9D9D9" w:themeFill="background1" w:themeFillShade="D9"/>
          <w:lang w:val="kk-KZ" w:eastAsia="ru-RU"/>
        </w:rPr>
        <w:t>атауын көрсету</w:t>
      </w:r>
      <w:r w:rsidRPr="007A5D54">
        <w:rPr>
          <w:rFonts w:ascii="Times New Roman" w:eastAsia="Times New Roman" w:hAnsi="Times New Roman"/>
          <w:b/>
          <w:sz w:val="24"/>
          <w:szCs w:val="24"/>
          <w:shd w:val="clear" w:color="auto" w:fill="D9D9D9" w:themeFill="background1" w:themeFillShade="D9"/>
          <w:lang w:val="kk-KZ" w:eastAsia="ru-RU"/>
        </w:rPr>
        <w:t>]</w:t>
      </w:r>
    </w:p>
    <w:p w14:paraId="7114416C" w14:textId="47C4FD26" w:rsidR="006B2089" w:rsidRPr="007A5D54" w:rsidRDefault="00B0108E" w:rsidP="00B0108E">
      <w:pPr>
        <w:spacing w:after="0" w:line="438" w:lineRule="auto"/>
        <w:ind w:right="59"/>
        <w:jc w:val="center"/>
        <w:rPr>
          <w:rFonts w:ascii="Times New Roman" w:eastAsia="Times New Roman" w:hAnsi="Times New Roman"/>
          <w:b/>
          <w:sz w:val="24"/>
          <w:szCs w:val="24"/>
          <w:lang w:val="kk-KZ" w:eastAsia="ru-RU"/>
        </w:rPr>
      </w:pPr>
      <w:r w:rsidRPr="007A5D54">
        <w:rPr>
          <w:rFonts w:ascii="Times New Roman" w:eastAsia="Times New Roman" w:hAnsi="Times New Roman"/>
          <w:b/>
          <w:sz w:val="24"/>
          <w:szCs w:val="24"/>
          <w:lang w:val="kk-KZ" w:eastAsia="ru-RU"/>
        </w:rPr>
        <w:t>(</w:t>
      </w:r>
      <w:r>
        <w:rPr>
          <w:rFonts w:ascii="Times New Roman" w:eastAsia="Times New Roman" w:hAnsi="Times New Roman"/>
          <w:b/>
          <w:i/>
          <w:sz w:val="24"/>
          <w:szCs w:val="24"/>
          <w:lang w:val="kk-KZ" w:eastAsia="ru-RU"/>
        </w:rPr>
        <w:t>Сатып алушы</w:t>
      </w:r>
      <w:r w:rsidRPr="007A5D54">
        <w:rPr>
          <w:rFonts w:ascii="Times New Roman" w:eastAsia="Times New Roman" w:hAnsi="Times New Roman"/>
          <w:b/>
          <w:sz w:val="24"/>
          <w:szCs w:val="24"/>
          <w:lang w:val="kk-KZ" w:eastAsia="ru-RU"/>
        </w:rPr>
        <w:t>)</w:t>
      </w:r>
    </w:p>
    <w:p w14:paraId="62031E9A" w14:textId="77777777" w:rsidR="00B0108E" w:rsidRPr="007A5D54" w:rsidRDefault="00B0108E" w:rsidP="00B0108E">
      <w:pPr>
        <w:shd w:val="clear" w:color="auto" w:fill="D9D9D9" w:themeFill="background1" w:themeFillShade="D9"/>
        <w:spacing w:after="0" w:line="240" w:lineRule="auto"/>
        <w:ind w:right="59"/>
        <w:jc w:val="center"/>
        <w:rPr>
          <w:rFonts w:ascii="Times New Roman" w:eastAsia="Times New Roman" w:hAnsi="Times New Roman"/>
          <w:b/>
          <w:sz w:val="24"/>
          <w:szCs w:val="20"/>
          <w:lang w:val="kk-KZ" w:eastAsia="ru-RU"/>
        </w:rPr>
      </w:pPr>
      <w:r w:rsidRPr="007A5D54">
        <w:rPr>
          <w:rFonts w:ascii="Times New Roman" w:eastAsia="Times New Roman" w:hAnsi="Times New Roman"/>
          <w:bCs/>
          <w:sz w:val="24"/>
          <w:szCs w:val="24"/>
          <w:highlight w:val="lightGray"/>
          <w:lang w:val="kk-KZ" w:eastAsia="ru-RU"/>
        </w:rPr>
        <w:t>[</w:t>
      </w:r>
      <w:r w:rsidRPr="007A5D54">
        <w:rPr>
          <w:rFonts w:ascii="Times New Roman" w:eastAsia="Times New Roman" w:hAnsi="Times New Roman"/>
          <w:bCs/>
          <w:sz w:val="24"/>
          <w:szCs w:val="24"/>
          <w:lang w:val="kk-KZ" w:eastAsia="ru-RU"/>
        </w:rPr>
        <w:t>Осы құжат Сатушы Активті сату жөніндегі екі кезеңдік конкурстың жеңімпазымен жасасуды жоспарлап отырған сатып алу-сату шартының жобасы болып табылады. Сатушы конкурс жеңімпазынан алынған ұсыныстың шарттарына байланысты конкурс жеңімпазын келіскеннен кейін (хабарламада жазылған шарттарды өзгертпей) ССШ коммерциялық ережелерін түзету құқығын өзіне қалдырады</w:t>
      </w:r>
      <w:r w:rsidRPr="007A5D54">
        <w:rPr>
          <w:rFonts w:ascii="Times New Roman" w:eastAsia="Times New Roman" w:hAnsi="Times New Roman"/>
          <w:bCs/>
          <w:sz w:val="24"/>
          <w:szCs w:val="24"/>
          <w:highlight w:val="lightGray"/>
          <w:lang w:val="kk-KZ" w:eastAsia="ru-RU"/>
        </w:rPr>
        <w:t>]</w:t>
      </w:r>
    </w:p>
    <w:p w14:paraId="0E5B4757" w14:textId="5B210E12" w:rsidR="003C667A" w:rsidRPr="007A5D54" w:rsidRDefault="003C667A" w:rsidP="006B2089">
      <w:pPr>
        <w:jc w:val="center"/>
        <w:rPr>
          <w:rFonts w:ascii="Times New Roman" w:eastAsia="Times New Roman" w:hAnsi="Times New Roman"/>
          <w:b/>
          <w:bCs/>
          <w:i/>
          <w:sz w:val="24"/>
          <w:szCs w:val="24"/>
          <w:lang w:val="kk-KZ" w:eastAsia="ru-RU"/>
        </w:rPr>
      </w:pPr>
      <w:r w:rsidRPr="007A5D54">
        <w:rPr>
          <w:rFonts w:ascii="Times New Roman" w:eastAsia="Times New Roman" w:hAnsi="Times New Roman"/>
          <w:b/>
          <w:bCs/>
          <w:i/>
          <w:sz w:val="24"/>
          <w:szCs w:val="24"/>
          <w:lang w:val="kk-KZ" w:eastAsia="ru-RU"/>
        </w:rPr>
        <w:br w:type="page"/>
      </w:r>
    </w:p>
    <w:p w14:paraId="0E9B4C1F" w14:textId="77777777" w:rsidR="00BF17D4" w:rsidRPr="007A5D54" w:rsidRDefault="00BF17D4" w:rsidP="00150B58">
      <w:pPr>
        <w:spacing w:after="0" w:line="240" w:lineRule="auto"/>
        <w:ind w:left="6237"/>
        <w:jc w:val="both"/>
        <w:rPr>
          <w:rFonts w:ascii="Times New Roman" w:eastAsia="Times New Roman" w:hAnsi="Times New Roman"/>
          <w:b/>
          <w:bCs/>
          <w:i/>
          <w:sz w:val="24"/>
          <w:szCs w:val="24"/>
          <w:lang w:val="kk-KZ" w:eastAsia="ru-RU"/>
        </w:rPr>
      </w:pPr>
      <w:r w:rsidRPr="007A5D54">
        <w:rPr>
          <w:rFonts w:ascii="Times New Roman" w:eastAsia="Times New Roman" w:hAnsi="Times New Roman"/>
          <w:b/>
          <w:bCs/>
          <w:i/>
          <w:sz w:val="24"/>
          <w:szCs w:val="24"/>
          <w:lang w:val="kk-KZ" w:eastAsia="ru-RU"/>
        </w:rPr>
        <w:lastRenderedPageBreak/>
        <w:t xml:space="preserve">Конкурстық құжаттамаға </w:t>
      </w:r>
    </w:p>
    <w:p w14:paraId="62A1A55D" w14:textId="27E9E44F" w:rsidR="00150B58" w:rsidRPr="007A5D54" w:rsidRDefault="00BF17D4" w:rsidP="00150B58">
      <w:pPr>
        <w:spacing w:after="0" w:line="240" w:lineRule="auto"/>
        <w:ind w:left="6237"/>
        <w:jc w:val="both"/>
        <w:rPr>
          <w:rFonts w:ascii="Times New Roman" w:eastAsia="Times New Roman" w:hAnsi="Times New Roman"/>
          <w:b/>
          <w:bCs/>
          <w:i/>
          <w:sz w:val="24"/>
          <w:szCs w:val="24"/>
          <w:lang w:val="kk-KZ" w:eastAsia="ru-RU"/>
        </w:rPr>
      </w:pPr>
      <w:r w:rsidRPr="007A5D54">
        <w:rPr>
          <w:rFonts w:ascii="Times New Roman" w:eastAsia="Times New Roman" w:hAnsi="Times New Roman"/>
          <w:b/>
          <w:bCs/>
          <w:i/>
          <w:sz w:val="24"/>
          <w:szCs w:val="24"/>
          <w:lang w:val="kk-KZ" w:eastAsia="ru-RU"/>
        </w:rPr>
        <w:t>№ 4</w:t>
      </w:r>
      <w:r w:rsidR="009C71C7">
        <w:rPr>
          <w:rFonts w:ascii="Times New Roman" w:eastAsia="Times New Roman" w:hAnsi="Times New Roman"/>
          <w:b/>
          <w:bCs/>
          <w:i/>
          <w:sz w:val="24"/>
          <w:szCs w:val="24"/>
          <w:lang w:val="kk-KZ" w:eastAsia="ru-RU"/>
        </w:rPr>
        <w:t xml:space="preserve"> </w:t>
      </w:r>
      <w:r w:rsidRPr="007A5D54">
        <w:rPr>
          <w:rFonts w:ascii="Times New Roman" w:eastAsia="Times New Roman" w:hAnsi="Times New Roman"/>
          <w:b/>
          <w:bCs/>
          <w:i/>
          <w:sz w:val="24"/>
          <w:szCs w:val="24"/>
          <w:lang w:val="kk-KZ" w:eastAsia="ru-RU"/>
        </w:rPr>
        <w:t>қосымша</w:t>
      </w:r>
    </w:p>
    <w:p w14:paraId="6E51D1B3" w14:textId="77777777" w:rsidR="00150B58" w:rsidRPr="007A5D54" w:rsidRDefault="00150B58" w:rsidP="00150B58">
      <w:pPr>
        <w:spacing w:after="0" w:line="240" w:lineRule="auto"/>
        <w:jc w:val="both"/>
        <w:rPr>
          <w:rFonts w:ascii="Times New Roman" w:eastAsia="Times New Roman" w:hAnsi="Times New Roman"/>
          <w:i/>
          <w:sz w:val="24"/>
          <w:szCs w:val="24"/>
          <w:vertAlign w:val="superscript"/>
          <w:lang w:val="kk-KZ" w:eastAsia="kk-KZ"/>
        </w:rPr>
      </w:pPr>
      <w:r w:rsidRPr="007A5D54">
        <w:rPr>
          <w:rFonts w:ascii="Times New Roman" w:eastAsia="Times New Roman" w:hAnsi="Times New Roman"/>
          <w:i/>
          <w:sz w:val="24"/>
          <w:szCs w:val="24"/>
          <w:vertAlign w:val="superscript"/>
          <w:lang w:val="kk-KZ" w:eastAsia="kk-KZ"/>
        </w:rPr>
        <w:t> </w:t>
      </w:r>
    </w:p>
    <w:p w14:paraId="53E6B5F7" w14:textId="77777777" w:rsidR="00150B58" w:rsidRPr="007A5D54" w:rsidRDefault="00150B58" w:rsidP="00150B58">
      <w:pPr>
        <w:spacing w:after="0" w:line="240" w:lineRule="auto"/>
        <w:jc w:val="both"/>
        <w:rPr>
          <w:rFonts w:ascii="Times New Roman" w:eastAsia="Times New Roman" w:hAnsi="Times New Roman"/>
          <w:sz w:val="24"/>
          <w:szCs w:val="24"/>
          <w:lang w:val="kk-KZ" w:eastAsia="kk-KZ"/>
        </w:rPr>
      </w:pPr>
    </w:p>
    <w:p w14:paraId="54DF9AF9" w14:textId="0424AE84" w:rsidR="00150B58" w:rsidRPr="007A5D54" w:rsidRDefault="00BF17D4" w:rsidP="00150B58">
      <w:pPr>
        <w:spacing w:after="0" w:line="240" w:lineRule="auto"/>
        <w:jc w:val="center"/>
        <w:rPr>
          <w:rFonts w:ascii="Times New Roman" w:eastAsia="Times New Roman" w:hAnsi="Times New Roman"/>
          <w:sz w:val="24"/>
          <w:szCs w:val="24"/>
          <w:lang w:val="kk-KZ" w:eastAsia="kk-KZ"/>
        </w:rPr>
      </w:pPr>
      <w:r w:rsidRPr="007A5D54">
        <w:rPr>
          <w:rFonts w:ascii="Times New Roman" w:eastAsia="Times New Roman" w:hAnsi="Times New Roman"/>
          <w:b/>
          <w:bCs/>
          <w:sz w:val="24"/>
          <w:szCs w:val="24"/>
          <w:lang w:val="kk-KZ" w:eastAsia="kk-KZ"/>
        </w:rPr>
        <w:t>ӨТІНІШ</w:t>
      </w:r>
    </w:p>
    <w:p w14:paraId="21491EEC" w14:textId="77777777" w:rsidR="00150B58" w:rsidRPr="007A5D54" w:rsidRDefault="00150B58" w:rsidP="00150B58">
      <w:pPr>
        <w:spacing w:after="0" w:line="240" w:lineRule="auto"/>
        <w:jc w:val="both"/>
        <w:rPr>
          <w:rFonts w:ascii="Times New Roman" w:eastAsia="Times New Roman" w:hAnsi="Times New Roman"/>
          <w:sz w:val="24"/>
          <w:szCs w:val="24"/>
          <w:lang w:val="kk-KZ" w:eastAsia="kk-KZ"/>
        </w:rPr>
      </w:pPr>
    </w:p>
    <w:p w14:paraId="0D33FCC2" w14:textId="52EBE6D4" w:rsidR="00150B58" w:rsidRPr="007A5D54" w:rsidRDefault="00BF17D4" w:rsidP="0076088B">
      <w:pPr>
        <w:spacing w:before="120" w:after="120" w:line="240" w:lineRule="auto"/>
        <w:jc w:val="both"/>
        <w:rPr>
          <w:rFonts w:ascii="Times New Roman" w:hAnsi="Times New Roman"/>
          <w:sz w:val="24"/>
          <w:lang w:val="kk-KZ"/>
        </w:rPr>
      </w:pPr>
      <w:r>
        <w:rPr>
          <w:rFonts w:ascii="Times New Roman" w:eastAsia="Times New Roman" w:hAnsi="Times New Roman"/>
          <w:sz w:val="24"/>
          <w:szCs w:val="24"/>
          <w:lang w:val="kk-KZ" w:eastAsia="kk-KZ"/>
        </w:rPr>
        <w:t>Осы арқылы</w:t>
      </w:r>
      <w:r w:rsidR="00150B58" w:rsidRPr="007A5D54">
        <w:rPr>
          <w:rFonts w:ascii="Times New Roman" w:eastAsia="Times New Roman" w:hAnsi="Times New Roman"/>
          <w:sz w:val="24"/>
          <w:szCs w:val="24"/>
          <w:lang w:val="kk-KZ" w:eastAsia="kk-KZ"/>
        </w:rPr>
        <w:t xml:space="preserve"> _____________________ (</w:t>
      </w:r>
      <w:r w:rsidRPr="007A5D54">
        <w:rPr>
          <w:rFonts w:ascii="Times New Roman" w:eastAsia="Times New Roman" w:hAnsi="Times New Roman"/>
          <w:sz w:val="24"/>
          <w:szCs w:val="24"/>
          <w:lang w:val="kk-KZ" w:eastAsia="kk-KZ"/>
        </w:rPr>
        <w:t xml:space="preserve">бұдан әрі (бірлесіп) – </w:t>
      </w:r>
      <w:r>
        <w:rPr>
          <w:rFonts w:ascii="Times New Roman" w:eastAsia="Times New Roman" w:hAnsi="Times New Roman"/>
          <w:sz w:val="24"/>
          <w:szCs w:val="24"/>
          <w:lang w:val="kk-KZ" w:eastAsia="kk-KZ"/>
        </w:rPr>
        <w:t>«Ө</w:t>
      </w:r>
      <w:r w:rsidRPr="007A5D54">
        <w:rPr>
          <w:rFonts w:ascii="Times New Roman" w:eastAsia="Times New Roman" w:hAnsi="Times New Roman"/>
          <w:sz w:val="24"/>
          <w:szCs w:val="24"/>
          <w:lang w:val="kk-KZ" w:eastAsia="kk-KZ"/>
        </w:rPr>
        <w:t>тініш беруші»</w:t>
      </w:r>
      <w:r w:rsidR="00150B58" w:rsidRPr="007A5D54">
        <w:rPr>
          <w:rFonts w:ascii="Times New Roman" w:eastAsia="Times New Roman" w:hAnsi="Times New Roman"/>
          <w:sz w:val="24"/>
          <w:szCs w:val="24"/>
          <w:lang w:val="kk-KZ" w:eastAsia="kk-KZ"/>
        </w:rPr>
        <w:t xml:space="preserve">) </w:t>
      </w:r>
      <w:r w:rsidR="009C71C7" w:rsidRPr="0075528C">
        <w:rPr>
          <w:rFonts w:ascii="Times New Roman" w:eastAsiaTheme="minorHAnsi" w:hAnsi="Times New Roman"/>
          <w:sz w:val="24"/>
          <w:szCs w:val="24"/>
          <w:lang w:val="kk-KZ"/>
        </w:rPr>
        <w:t>«Ta</w:t>
      </w:r>
      <w:r w:rsidR="009C71C7">
        <w:rPr>
          <w:rFonts w:ascii="Times New Roman" w:eastAsiaTheme="minorHAnsi" w:hAnsi="Times New Roman"/>
          <w:sz w:val="24"/>
          <w:szCs w:val="24"/>
          <w:lang w:val="kk-KZ"/>
        </w:rPr>
        <w:t>у</w:t>
      </w:r>
      <w:r w:rsidR="009C71C7" w:rsidRPr="0075528C">
        <w:rPr>
          <w:rFonts w:ascii="Times New Roman" w:eastAsiaTheme="minorHAnsi" w:hAnsi="Times New Roman"/>
          <w:sz w:val="24"/>
          <w:szCs w:val="24"/>
          <w:lang w:val="kk-KZ"/>
        </w:rPr>
        <w:t>-Ke</w:t>
      </w:r>
      <w:r w:rsidR="009C71C7">
        <w:rPr>
          <w:rFonts w:ascii="Times New Roman" w:eastAsiaTheme="minorHAnsi" w:hAnsi="Times New Roman"/>
          <w:sz w:val="24"/>
          <w:szCs w:val="24"/>
          <w:lang w:val="kk-KZ"/>
        </w:rPr>
        <w:t>н</w:t>
      </w:r>
      <w:r w:rsidR="009C71C7" w:rsidRPr="0075528C">
        <w:rPr>
          <w:rFonts w:ascii="Times New Roman" w:eastAsiaTheme="minorHAnsi" w:hAnsi="Times New Roman"/>
          <w:sz w:val="24"/>
          <w:szCs w:val="24"/>
          <w:lang w:val="kk-KZ"/>
        </w:rPr>
        <w:t xml:space="preserve"> </w:t>
      </w:r>
      <w:r w:rsidR="009C71C7">
        <w:rPr>
          <w:rFonts w:ascii="Times New Roman" w:eastAsiaTheme="minorHAnsi" w:hAnsi="Times New Roman"/>
          <w:sz w:val="24"/>
          <w:szCs w:val="24"/>
          <w:lang w:val="kk-KZ"/>
        </w:rPr>
        <w:t>Самұрық</w:t>
      </w:r>
      <w:r w:rsidR="009C71C7" w:rsidRPr="0075528C">
        <w:rPr>
          <w:rFonts w:ascii="Times New Roman" w:eastAsiaTheme="minorHAnsi" w:hAnsi="Times New Roman"/>
          <w:sz w:val="24"/>
          <w:szCs w:val="24"/>
          <w:lang w:val="kk-KZ"/>
        </w:rPr>
        <w:t xml:space="preserve">» </w:t>
      </w:r>
      <w:r w:rsidR="009C71C7">
        <w:rPr>
          <w:rFonts w:ascii="Times New Roman" w:eastAsiaTheme="minorHAnsi" w:hAnsi="Times New Roman"/>
          <w:sz w:val="24"/>
          <w:szCs w:val="24"/>
          <w:lang w:val="kk-KZ"/>
        </w:rPr>
        <w:t>Ұ</w:t>
      </w:r>
      <w:r w:rsidR="009C71C7" w:rsidRPr="0075528C">
        <w:rPr>
          <w:rFonts w:ascii="Times New Roman" w:eastAsiaTheme="minorHAnsi" w:hAnsi="Times New Roman"/>
          <w:sz w:val="24"/>
          <w:szCs w:val="24"/>
          <w:lang w:val="kk-KZ"/>
        </w:rPr>
        <w:t>TK»</w:t>
      </w:r>
      <w:r w:rsidR="009C71C7">
        <w:rPr>
          <w:rFonts w:ascii="Times New Roman" w:eastAsiaTheme="minorHAnsi" w:hAnsi="Times New Roman"/>
          <w:sz w:val="24"/>
          <w:szCs w:val="24"/>
          <w:lang w:val="kk-KZ"/>
        </w:rPr>
        <w:t xml:space="preserve"> </w:t>
      </w:r>
      <w:r w:rsidRPr="007A5D54">
        <w:rPr>
          <w:rFonts w:ascii="Times New Roman" w:eastAsia="Times New Roman" w:hAnsi="Times New Roman"/>
          <w:sz w:val="24"/>
          <w:szCs w:val="24"/>
          <w:lang w:val="kk-KZ" w:eastAsia="kk-KZ"/>
        </w:rPr>
        <w:t>АҚ-ның</w:t>
      </w:r>
      <w:r>
        <w:rPr>
          <w:rFonts w:ascii="Times New Roman" w:eastAsia="Times New Roman" w:hAnsi="Times New Roman"/>
          <w:sz w:val="24"/>
          <w:szCs w:val="24"/>
          <w:lang w:val="kk-KZ" w:eastAsia="kk-KZ"/>
        </w:rPr>
        <w:t xml:space="preserve"> «</w:t>
      </w:r>
      <w:r w:rsidRPr="007A5D54">
        <w:rPr>
          <w:rFonts w:ascii="Times New Roman" w:eastAsia="Times New Roman" w:hAnsi="Times New Roman"/>
          <w:sz w:val="24"/>
          <w:szCs w:val="24"/>
          <w:lang w:val="kk-KZ" w:eastAsia="kk-KZ"/>
        </w:rPr>
        <w:t>Tau-Ken Temir</w:t>
      </w:r>
      <w:r>
        <w:rPr>
          <w:rFonts w:ascii="Times New Roman" w:eastAsia="Times New Roman" w:hAnsi="Times New Roman"/>
          <w:sz w:val="24"/>
          <w:szCs w:val="24"/>
          <w:lang w:val="kk-KZ" w:eastAsia="kk-KZ"/>
        </w:rPr>
        <w:t xml:space="preserve">» </w:t>
      </w:r>
      <w:r w:rsidRPr="007A5D54">
        <w:rPr>
          <w:rFonts w:ascii="Times New Roman" w:eastAsia="Times New Roman" w:hAnsi="Times New Roman"/>
          <w:sz w:val="24"/>
          <w:szCs w:val="24"/>
          <w:lang w:val="kk-KZ" w:eastAsia="kk-KZ"/>
        </w:rPr>
        <w:t>ЖШС</w:t>
      </w:r>
      <w:r>
        <w:rPr>
          <w:rFonts w:ascii="Times New Roman" w:eastAsia="Times New Roman" w:hAnsi="Times New Roman"/>
          <w:sz w:val="24"/>
          <w:szCs w:val="24"/>
          <w:lang w:val="kk-KZ" w:eastAsia="kk-KZ"/>
        </w:rPr>
        <w:t>-ның</w:t>
      </w:r>
      <w:r w:rsidRPr="007A5D54">
        <w:rPr>
          <w:rFonts w:ascii="Times New Roman" w:eastAsia="Times New Roman" w:hAnsi="Times New Roman"/>
          <w:sz w:val="24"/>
          <w:szCs w:val="24"/>
          <w:lang w:val="kk-KZ" w:eastAsia="kk-KZ"/>
        </w:rPr>
        <w:t xml:space="preserve"> жарғылық капиталындағы</w:t>
      </w:r>
      <w:r w:rsidR="000718F0">
        <w:rPr>
          <w:rFonts w:ascii="Times New Roman" w:eastAsia="Times New Roman" w:hAnsi="Times New Roman"/>
          <w:sz w:val="24"/>
          <w:szCs w:val="24"/>
          <w:lang w:val="kk-KZ" w:eastAsia="kk-KZ"/>
        </w:rPr>
        <w:t xml:space="preserve"> </w:t>
      </w:r>
      <w:r w:rsidR="000718F0" w:rsidRPr="000718F0">
        <w:rPr>
          <w:rFonts w:ascii="Times New Roman" w:eastAsia="Times New Roman" w:hAnsi="Times New Roman"/>
          <w:sz w:val="24"/>
          <w:szCs w:val="24"/>
          <w:lang w:val="kk-KZ" w:eastAsia="kk-KZ"/>
        </w:rPr>
        <w:t>51%-д</w:t>
      </w:r>
      <w:r w:rsidR="000718F0">
        <w:rPr>
          <w:rFonts w:ascii="Times New Roman" w:eastAsia="Times New Roman" w:hAnsi="Times New Roman"/>
          <w:sz w:val="24"/>
          <w:szCs w:val="24"/>
          <w:lang w:val="kk-KZ" w:eastAsia="kk-KZ"/>
        </w:rPr>
        <w:t>а</w:t>
      </w:r>
      <w:r w:rsidR="000718F0" w:rsidRPr="000718F0">
        <w:rPr>
          <w:rFonts w:ascii="Times New Roman" w:eastAsia="Times New Roman" w:hAnsi="Times New Roman"/>
          <w:sz w:val="24"/>
          <w:szCs w:val="24"/>
          <w:lang w:val="kk-KZ" w:eastAsia="kk-KZ"/>
        </w:rPr>
        <w:t>н</w:t>
      </w:r>
      <w:r w:rsidRPr="007A5D54">
        <w:rPr>
          <w:rFonts w:ascii="Times New Roman" w:eastAsia="Times New Roman" w:hAnsi="Times New Roman"/>
          <w:sz w:val="24"/>
          <w:szCs w:val="24"/>
          <w:lang w:val="kk-KZ" w:eastAsia="kk-KZ"/>
        </w:rPr>
        <w:t xml:space="preserve"> 100%</w:t>
      </w:r>
      <w:r w:rsidR="000718F0">
        <w:rPr>
          <w:rFonts w:ascii="Times New Roman" w:eastAsia="Times New Roman" w:hAnsi="Times New Roman"/>
          <w:sz w:val="24"/>
          <w:szCs w:val="24"/>
          <w:lang w:val="kk-KZ" w:eastAsia="kk-KZ"/>
        </w:rPr>
        <w:t>-ға дейін</w:t>
      </w:r>
      <w:r w:rsidRPr="007A5D54">
        <w:rPr>
          <w:rFonts w:ascii="Times New Roman" w:eastAsia="Times New Roman" w:hAnsi="Times New Roman"/>
          <w:sz w:val="24"/>
          <w:szCs w:val="24"/>
          <w:lang w:val="kk-KZ" w:eastAsia="kk-KZ"/>
        </w:rPr>
        <w:t xml:space="preserve"> қатысу үлесін сату бойынша ашық екі кезеңді конкурсқа </w:t>
      </w:r>
      <w:r w:rsidR="000718F0" w:rsidRPr="000718F0">
        <w:rPr>
          <w:rFonts w:ascii="Times New Roman" w:eastAsia="Times New Roman" w:hAnsi="Times New Roman"/>
          <w:i/>
          <w:iCs/>
          <w:sz w:val="24"/>
          <w:szCs w:val="24"/>
          <w:lang w:val="kk-KZ" w:eastAsia="kk-KZ"/>
        </w:rPr>
        <w:t>(бұдан әрі – Сауда-саттық)</w:t>
      </w:r>
      <w:r w:rsidR="000718F0">
        <w:rPr>
          <w:rFonts w:ascii="Times New Roman" w:eastAsia="Times New Roman" w:hAnsi="Times New Roman"/>
          <w:sz w:val="24"/>
          <w:szCs w:val="24"/>
          <w:lang w:val="kk-KZ" w:eastAsia="kk-KZ"/>
        </w:rPr>
        <w:t xml:space="preserve"> </w:t>
      </w:r>
      <w:r w:rsidRPr="007A5D54">
        <w:rPr>
          <w:rFonts w:ascii="Times New Roman" w:eastAsia="Times New Roman" w:hAnsi="Times New Roman"/>
          <w:sz w:val="24"/>
          <w:szCs w:val="24"/>
          <w:lang w:val="kk-KZ" w:eastAsia="kk-KZ"/>
        </w:rPr>
        <w:t>өзінің қатысатыны туралы мәлімдейді</w:t>
      </w:r>
      <w:r w:rsidR="005125DE" w:rsidRPr="007A5D54">
        <w:rPr>
          <w:rFonts w:ascii="Times New Roman" w:eastAsia="Times New Roman" w:hAnsi="Times New Roman"/>
          <w:bCs/>
          <w:sz w:val="24"/>
          <w:szCs w:val="24"/>
          <w:lang w:val="kk-KZ" w:eastAsia="ru-RU"/>
        </w:rPr>
        <w:t xml:space="preserve">, </w:t>
      </w:r>
      <w:r w:rsidRPr="007A5D54">
        <w:rPr>
          <w:rFonts w:ascii="Times New Roman" w:eastAsia="Times New Roman" w:hAnsi="Times New Roman"/>
          <w:bCs/>
          <w:sz w:val="24"/>
          <w:szCs w:val="24"/>
          <w:lang w:val="kk-KZ" w:eastAsia="ru-RU"/>
        </w:rPr>
        <w:t>заңды мекенжайы</w:t>
      </w:r>
      <w:r w:rsidR="005125DE" w:rsidRPr="007A5D54">
        <w:rPr>
          <w:rFonts w:ascii="Times New Roman" w:eastAsia="Times New Roman" w:hAnsi="Times New Roman"/>
          <w:bCs/>
          <w:sz w:val="24"/>
          <w:szCs w:val="24"/>
          <w:lang w:val="kk-KZ" w:eastAsia="ru-RU"/>
        </w:rPr>
        <w:t>: ______________________;</w:t>
      </w:r>
      <w:r w:rsidR="001E1D6A" w:rsidRPr="007A5D54">
        <w:rPr>
          <w:rFonts w:ascii="Times New Roman" w:eastAsia="Times New Roman" w:hAnsi="Times New Roman"/>
          <w:bCs/>
          <w:sz w:val="24"/>
          <w:szCs w:val="24"/>
          <w:lang w:val="kk-KZ" w:eastAsia="ru-RU"/>
        </w:rPr>
        <w:t xml:space="preserve"> </w:t>
      </w:r>
      <w:r>
        <w:rPr>
          <w:rFonts w:ascii="Times New Roman" w:eastAsia="Times New Roman" w:hAnsi="Times New Roman"/>
          <w:bCs/>
          <w:sz w:val="24"/>
          <w:szCs w:val="24"/>
          <w:lang w:val="kk-KZ" w:eastAsia="ru-RU"/>
        </w:rPr>
        <w:t>және</w:t>
      </w:r>
      <w:r w:rsidR="001E1D6A" w:rsidRPr="007A5D54">
        <w:rPr>
          <w:rFonts w:ascii="Times New Roman" w:eastAsia="Times New Roman" w:hAnsi="Times New Roman"/>
          <w:bCs/>
          <w:sz w:val="24"/>
          <w:szCs w:val="24"/>
          <w:lang w:val="kk-KZ" w:eastAsia="ru-RU"/>
        </w:rPr>
        <w:t xml:space="preserve"> «Silicon mining»</w:t>
      </w:r>
      <w:r>
        <w:rPr>
          <w:rFonts w:ascii="Times New Roman" w:eastAsia="Times New Roman" w:hAnsi="Times New Roman"/>
          <w:bCs/>
          <w:sz w:val="24"/>
          <w:szCs w:val="24"/>
          <w:lang w:val="kk-KZ" w:eastAsia="ru-RU"/>
        </w:rPr>
        <w:t xml:space="preserve"> ЖШС</w:t>
      </w:r>
      <w:r w:rsidR="005125DE" w:rsidRPr="007A5D54">
        <w:rPr>
          <w:rFonts w:ascii="Times New Roman" w:eastAsia="Times New Roman" w:hAnsi="Times New Roman"/>
          <w:bCs/>
          <w:sz w:val="24"/>
          <w:szCs w:val="24"/>
          <w:lang w:val="kk-KZ" w:eastAsia="ru-RU"/>
        </w:rPr>
        <w:t xml:space="preserve">, </w:t>
      </w:r>
      <w:r w:rsidRPr="007A5D54">
        <w:rPr>
          <w:rFonts w:ascii="Times New Roman" w:eastAsia="Times New Roman" w:hAnsi="Times New Roman"/>
          <w:bCs/>
          <w:sz w:val="24"/>
          <w:szCs w:val="24"/>
          <w:lang w:val="kk-KZ" w:eastAsia="ru-RU"/>
        </w:rPr>
        <w:t>заңды мекенжайы</w:t>
      </w:r>
      <w:r w:rsidR="005125DE" w:rsidRPr="007A5D54">
        <w:rPr>
          <w:rFonts w:ascii="Times New Roman" w:eastAsia="Times New Roman" w:hAnsi="Times New Roman"/>
          <w:bCs/>
          <w:sz w:val="24"/>
          <w:szCs w:val="24"/>
          <w:lang w:val="kk-KZ" w:eastAsia="ru-RU"/>
        </w:rPr>
        <w:t>: ______________________</w:t>
      </w:r>
      <w:r w:rsidR="00B05FBF" w:rsidRPr="007A5D54">
        <w:rPr>
          <w:rFonts w:ascii="Times New Roman" w:eastAsia="Times New Roman" w:hAnsi="Times New Roman"/>
          <w:bCs/>
          <w:i/>
          <w:sz w:val="24"/>
          <w:szCs w:val="24"/>
          <w:lang w:val="kk-KZ" w:eastAsia="ru-RU"/>
        </w:rPr>
        <w:t xml:space="preserve"> </w:t>
      </w:r>
      <w:r w:rsidR="00150B58" w:rsidRPr="007A5D54">
        <w:rPr>
          <w:rFonts w:ascii="Times New Roman" w:eastAsia="Times New Roman" w:hAnsi="Times New Roman"/>
          <w:i/>
          <w:iCs/>
          <w:sz w:val="24"/>
          <w:szCs w:val="24"/>
          <w:lang w:val="kk-KZ" w:eastAsia="kk-KZ"/>
        </w:rPr>
        <w:t>(</w:t>
      </w:r>
      <w:r>
        <w:rPr>
          <w:rFonts w:ascii="Times New Roman" w:eastAsia="Times New Roman" w:hAnsi="Times New Roman"/>
          <w:i/>
          <w:sz w:val="24"/>
          <w:szCs w:val="24"/>
          <w:lang w:val="kk-KZ" w:eastAsia="kk-KZ"/>
        </w:rPr>
        <w:t>бұдан әрі</w:t>
      </w:r>
      <w:r w:rsidR="00150B58" w:rsidRPr="007A5D54">
        <w:rPr>
          <w:rFonts w:ascii="Times New Roman" w:eastAsia="Times New Roman" w:hAnsi="Times New Roman"/>
          <w:i/>
          <w:sz w:val="24"/>
          <w:szCs w:val="24"/>
          <w:lang w:val="kk-KZ" w:eastAsia="kk-KZ"/>
        </w:rPr>
        <w:t xml:space="preserve"> </w:t>
      </w:r>
      <w:r w:rsidR="00D25072" w:rsidRPr="007A5D54">
        <w:rPr>
          <w:rFonts w:ascii="Times New Roman" w:eastAsia="Times New Roman" w:hAnsi="Times New Roman"/>
          <w:i/>
          <w:sz w:val="24"/>
          <w:szCs w:val="24"/>
          <w:lang w:val="kk-KZ" w:eastAsia="kk-KZ"/>
        </w:rPr>
        <w:t xml:space="preserve">– </w:t>
      </w:r>
      <w:r w:rsidR="00150B58" w:rsidRPr="007A5D54">
        <w:rPr>
          <w:rFonts w:ascii="Times New Roman" w:eastAsia="Times New Roman" w:hAnsi="Times New Roman"/>
          <w:i/>
          <w:sz w:val="24"/>
          <w:szCs w:val="24"/>
          <w:lang w:val="kk-KZ" w:eastAsia="kk-KZ"/>
        </w:rPr>
        <w:t xml:space="preserve"> «</w:t>
      </w:r>
      <w:r w:rsidR="00B2291C">
        <w:rPr>
          <w:rFonts w:ascii="Times New Roman" w:eastAsia="Times New Roman" w:hAnsi="Times New Roman"/>
          <w:i/>
          <w:sz w:val="24"/>
          <w:szCs w:val="24"/>
          <w:lang w:val="kk-KZ" w:eastAsia="kk-KZ"/>
        </w:rPr>
        <w:t>Активтер</w:t>
      </w:r>
      <w:r w:rsidR="00150B58" w:rsidRPr="007A5D54">
        <w:rPr>
          <w:rFonts w:ascii="Times New Roman" w:eastAsia="Times New Roman" w:hAnsi="Times New Roman"/>
          <w:i/>
          <w:sz w:val="24"/>
          <w:szCs w:val="24"/>
          <w:lang w:val="kk-KZ" w:eastAsia="kk-KZ"/>
        </w:rPr>
        <w:t>»)</w:t>
      </w:r>
      <w:r w:rsidR="00150B58" w:rsidRPr="007A5D54">
        <w:rPr>
          <w:rFonts w:ascii="Times New Roman" w:eastAsia="Times New Roman" w:hAnsi="Times New Roman"/>
          <w:sz w:val="24"/>
          <w:szCs w:val="24"/>
          <w:lang w:val="kk-KZ" w:eastAsia="kk-KZ"/>
        </w:rPr>
        <w:t>.</w:t>
      </w:r>
    </w:p>
    <w:p w14:paraId="3B252AED" w14:textId="0DAD7514" w:rsidR="004C768F" w:rsidRPr="004C768F" w:rsidRDefault="00150B58" w:rsidP="00150B58">
      <w:pPr>
        <w:spacing w:after="0" w:line="240" w:lineRule="auto"/>
        <w:jc w:val="both"/>
        <w:rPr>
          <w:rFonts w:ascii="Times New Roman" w:eastAsia="Times New Roman" w:hAnsi="Times New Roman"/>
          <w:sz w:val="24"/>
          <w:szCs w:val="24"/>
          <w:lang w:val="kk-KZ" w:eastAsia="kk-KZ"/>
        </w:rPr>
      </w:pPr>
      <w:r w:rsidRPr="007A5D54">
        <w:rPr>
          <w:rFonts w:ascii="Times New Roman" w:eastAsia="Times New Roman" w:hAnsi="Times New Roman"/>
          <w:sz w:val="24"/>
          <w:szCs w:val="24"/>
          <w:lang w:val="kk-KZ" w:eastAsia="kk-KZ"/>
        </w:rPr>
        <w:t xml:space="preserve">1. </w:t>
      </w:r>
      <w:r w:rsidR="004C768F" w:rsidRPr="007A5D54">
        <w:rPr>
          <w:rFonts w:ascii="Times New Roman" w:eastAsia="Times New Roman" w:hAnsi="Times New Roman"/>
          <w:sz w:val="24"/>
          <w:szCs w:val="24"/>
          <w:lang w:val="kk-KZ" w:eastAsia="kk-KZ"/>
        </w:rPr>
        <w:t>Сауда-саттық туралы жарияланған _____________</w:t>
      </w:r>
      <w:r w:rsidR="004C768F">
        <w:rPr>
          <w:rFonts w:ascii="Times New Roman" w:eastAsia="Times New Roman" w:hAnsi="Times New Roman"/>
          <w:sz w:val="24"/>
          <w:szCs w:val="24"/>
          <w:lang w:val="kk-KZ" w:eastAsia="kk-KZ"/>
        </w:rPr>
        <w:t xml:space="preserve"> </w:t>
      </w:r>
      <w:r w:rsidR="004C768F" w:rsidRPr="007A5D54">
        <w:rPr>
          <w:rFonts w:ascii="Times New Roman" w:eastAsia="Times New Roman" w:hAnsi="Times New Roman"/>
          <w:sz w:val="24"/>
          <w:szCs w:val="24"/>
          <w:lang w:val="kk-KZ" w:eastAsia="kk-KZ"/>
        </w:rPr>
        <w:t>хабарламаны қарап</w:t>
      </w:r>
      <w:r w:rsidR="004C768F">
        <w:rPr>
          <w:rFonts w:ascii="Times New Roman" w:eastAsia="Times New Roman" w:hAnsi="Times New Roman"/>
          <w:sz w:val="24"/>
          <w:szCs w:val="24"/>
          <w:lang w:val="kk-KZ" w:eastAsia="kk-KZ"/>
        </w:rPr>
        <w:t xml:space="preserve"> </w:t>
      </w:r>
      <w:r w:rsidR="004C768F" w:rsidRPr="007A5D54">
        <w:rPr>
          <w:rFonts w:ascii="Times New Roman" w:eastAsia="Times New Roman" w:hAnsi="Times New Roman"/>
          <w:sz w:val="24"/>
          <w:szCs w:val="24"/>
          <w:lang w:val="kk-KZ" w:eastAsia="kk-KZ"/>
        </w:rPr>
        <w:t xml:space="preserve">және </w:t>
      </w:r>
      <w:r w:rsidR="004C768F">
        <w:rPr>
          <w:rFonts w:ascii="Times New Roman" w:eastAsia="Times New Roman" w:hAnsi="Times New Roman"/>
          <w:sz w:val="24"/>
          <w:szCs w:val="24"/>
          <w:lang w:val="kk-KZ" w:eastAsia="kk-KZ"/>
        </w:rPr>
        <w:t>«</w:t>
      </w:r>
      <w:r w:rsidR="004C768F" w:rsidRPr="007A5D54">
        <w:rPr>
          <w:rFonts w:ascii="Times New Roman" w:eastAsia="Times New Roman" w:hAnsi="Times New Roman"/>
          <w:sz w:val="24"/>
          <w:szCs w:val="24"/>
          <w:lang w:val="kk-KZ" w:eastAsia="kk-KZ"/>
        </w:rPr>
        <w:t>Самұрық-Қазына</w:t>
      </w:r>
      <w:r w:rsidR="004C768F">
        <w:rPr>
          <w:rFonts w:ascii="Times New Roman" w:eastAsia="Times New Roman" w:hAnsi="Times New Roman"/>
          <w:sz w:val="24"/>
          <w:szCs w:val="24"/>
          <w:lang w:val="kk-KZ" w:eastAsia="kk-KZ"/>
        </w:rPr>
        <w:t xml:space="preserve">» </w:t>
      </w:r>
      <w:r w:rsidR="004C768F" w:rsidRPr="007A5D54">
        <w:rPr>
          <w:rFonts w:ascii="Times New Roman" w:eastAsia="Times New Roman" w:hAnsi="Times New Roman"/>
          <w:sz w:val="24"/>
          <w:szCs w:val="24"/>
          <w:lang w:val="kk-KZ" w:eastAsia="kk-KZ"/>
        </w:rPr>
        <w:t xml:space="preserve">ұлттық әл-ауқат қоры» акционерлік қоғамының және дауыс беретін акцияларының (қатысу үлестерінің) елу пайыздан астамы меншік құқығымен </w:t>
      </w:r>
      <w:r w:rsidR="004C768F">
        <w:rPr>
          <w:rFonts w:ascii="Times New Roman" w:eastAsia="Times New Roman" w:hAnsi="Times New Roman"/>
          <w:sz w:val="24"/>
          <w:szCs w:val="24"/>
          <w:lang w:val="kk-KZ" w:eastAsia="kk-KZ"/>
        </w:rPr>
        <w:t>«</w:t>
      </w:r>
      <w:r w:rsidR="004C768F" w:rsidRPr="007A5D54">
        <w:rPr>
          <w:rFonts w:ascii="Times New Roman" w:eastAsia="Times New Roman" w:hAnsi="Times New Roman"/>
          <w:sz w:val="24"/>
          <w:szCs w:val="24"/>
          <w:lang w:val="kk-KZ" w:eastAsia="kk-KZ"/>
        </w:rPr>
        <w:t>Самұрық</w:t>
      </w:r>
      <w:r w:rsidR="004C768F">
        <w:rPr>
          <w:rFonts w:ascii="Times New Roman" w:eastAsia="Times New Roman" w:hAnsi="Times New Roman"/>
          <w:sz w:val="24"/>
          <w:szCs w:val="24"/>
          <w:lang w:val="kk-KZ" w:eastAsia="kk-KZ"/>
        </w:rPr>
        <w:t>-</w:t>
      </w:r>
      <w:r w:rsidR="004C768F" w:rsidRPr="007A5D54">
        <w:rPr>
          <w:rFonts w:ascii="Times New Roman" w:eastAsia="Times New Roman" w:hAnsi="Times New Roman"/>
          <w:sz w:val="24"/>
          <w:szCs w:val="24"/>
          <w:lang w:val="kk-KZ" w:eastAsia="kk-KZ"/>
        </w:rPr>
        <w:t>Қазына</w:t>
      </w:r>
      <w:r w:rsidR="004C768F">
        <w:rPr>
          <w:rFonts w:ascii="Times New Roman" w:eastAsia="Times New Roman" w:hAnsi="Times New Roman"/>
          <w:sz w:val="24"/>
          <w:szCs w:val="24"/>
          <w:lang w:val="kk-KZ" w:eastAsia="kk-KZ"/>
        </w:rPr>
        <w:t>»</w:t>
      </w:r>
      <w:r w:rsidR="004C768F" w:rsidRPr="007A5D54">
        <w:rPr>
          <w:rFonts w:ascii="Times New Roman" w:eastAsia="Times New Roman" w:hAnsi="Times New Roman"/>
          <w:sz w:val="24"/>
          <w:szCs w:val="24"/>
          <w:lang w:val="kk-KZ" w:eastAsia="kk-KZ"/>
        </w:rPr>
        <w:t xml:space="preserve"> АҚ-ға тікелей немесе жанама тиесілі ұйымдардың активтерін бәсекелес ортаға беру қағидаларымен </w:t>
      </w:r>
      <w:r w:rsidR="004C768F" w:rsidRPr="007A5D54">
        <w:rPr>
          <w:rFonts w:ascii="Times New Roman" w:eastAsia="Times New Roman" w:hAnsi="Times New Roman"/>
          <w:i/>
          <w:sz w:val="24"/>
          <w:szCs w:val="24"/>
          <w:lang w:val="kk-KZ" w:eastAsia="kk-KZ"/>
        </w:rPr>
        <w:t xml:space="preserve">(бұдан әрі – </w:t>
      </w:r>
      <w:r w:rsidR="004C768F" w:rsidRPr="004C768F">
        <w:rPr>
          <w:rFonts w:ascii="Times New Roman" w:eastAsia="Times New Roman" w:hAnsi="Times New Roman"/>
          <w:i/>
          <w:sz w:val="24"/>
          <w:szCs w:val="24"/>
          <w:lang w:val="kk-KZ" w:eastAsia="kk-KZ"/>
        </w:rPr>
        <w:t>«Қ</w:t>
      </w:r>
      <w:r w:rsidR="004C768F" w:rsidRPr="007A5D54">
        <w:rPr>
          <w:rFonts w:ascii="Times New Roman" w:eastAsia="Times New Roman" w:hAnsi="Times New Roman"/>
          <w:i/>
          <w:sz w:val="24"/>
          <w:szCs w:val="24"/>
          <w:lang w:val="kk-KZ" w:eastAsia="kk-KZ"/>
        </w:rPr>
        <w:t>ағидалар</w:t>
      </w:r>
      <w:r w:rsidR="004C768F" w:rsidRPr="004C768F">
        <w:rPr>
          <w:rFonts w:ascii="Times New Roman" w:eastAsia="Times New Roman" w:hAnsi="Times New Roman"/>
          <w:i/>
          <w:sz w:val="24"/>
          <w:szCs w:val="24"/>
          <w:lang w:val="kk-KZ" w:eastAsia="kk-KZ"/>
        </w:rPr>
        <w:t>»</w:t>
      </w:r>
      <w:r w:rsidR="004C768F" w:rsidRPr="007A5D54">
        <w:rPr>
          <w:rFonts w:ascii="Times New Roman" w:eastAsia="Times New Roman" w:hAnsi="Times New Roman"/>
          <w:i/>
          <w:sz w:val="24"/>
          <w:szCs w:val="24"/>
          <w:lang w:val="kk-KZ" w:eastAsia="kk-KZ"/>
        </w:rPr>
        <w:t>)</w:t>
      </w:r>
      <w:r w:rsidR="004C768F" w:rsidRPr="004C768F">
        <w:rPr>
          <w:rFonts w:ascii="Times New Roman" w:eastAsia="Times New Roman" w:hAnsi="Times New Roman"/>
          <w:i/>
          <w:sz w:val="24"/>
          <w:szCs w:val="24"/>
          <w:lang w:val="kk-KZ" w:eastAsia="kk-KZ"/>
        </w:rPr>
        <w:t xml:space="preserve"> </w:t>
      </w:r>
      <w:r w:rsidR="004C768F" w:rsidRPr="007A5D54">
        <w:rPr>
          <w:rFonts w:ascii="Times New Roman" w:eastAsia="Times New Roman" w:hAnsi="Times New Roman"/>
          <w:sz w:val="24"/>
          <w:szCs w:val="24"/>
          <w:lang w:val="kk-KZ" w:eastAsia="kk-KZ"/>
        </w:rPr>
        <w:t>таныса отырып</w:t>
      </w:r>
      <w:r w:rsidR="004C768F">
        <w:rPr>
          <w:rFonts w:ascii="Times New Roman" w:eastAsia="Times New Roman" w:hAnsi="Times New Roman"/>
          <w:sz w:val="24"/>
          <w:szCs w:val="24"/>
          <w:lang w:val="kk-KZ" w:eastAsia="kk-KZ"/>
        </w:rPr>
        <w:t>,</w:t>
      </w:r>
    </w:p>
    <w:p w14:paraId="1FEABD2F" w14:textId="77777777" w:rsidR="00CC495E" w:rsidRPr="007A5D54" w:rsidRDefault="00CC495E" w:rsidP="00150B58">
      <w:pPr>
        <w:spacing w:after="0" w:line="240" w:lineRule="auto"/>
        <w:jc w:val="both"/>
        <w:rPr>
          <w:rFonts w:ascii="Times New Roman" w:eastAsia="Times New Roman" w:hAnsi="Times New Roman"/>
          <w:sz w:val="24"/>
          <w:szCs w:val="24"/>
          <w:lang w:val="kk-KZ" w:eastAsia="kk-KZ"/>
        </w:rPr>
      </w:pPr>
    </w:p>
    <w:p w14:paraId="70C9202E" w14:textId="77777777" w:rsidR="00150B58" w:rsidRPr="007A5D54" w:rsidRDefault="00150B58" w:rsidP="00150B58">
      <w:pPr>
        <w:spacing w:after="0" w:line="240" w:lineRule="auto"/>
        <w:jc w:val="both"/>
        <w:rPr>
          <w:rFonts w:ascii="Times New Roman" w:eastAsia="Times New Roman" w:hAnsi="Times New Roman"/>
          <w:sz w:val="24"/>
          <w:szCs w:val="24"/>
          <w:lang w:val="kk-KZ" w:eastAsia="kk-KZ"/>
        </w:rPr>
      </w:pPr>
      <w:r w:rsidRPr="007A5D54">
        <w:rPr>
          <w:rFonts w:ascii="Times New Roman" w:eastAsia="Times New Roman" w:hAnsi="Times New Roman"/>
          <w:sz w:val="24"/>
          <w:szCs w:val="24"/>
          <w:lang w:val="kk-KZ" w:eastAsia="kk-KZ"/>
        </w:rPr>
        <w:t>_______________________________________________________________________________</w:t>
      </w:r>
    </w:p>
    <w:p w14:paraId="6EE46EA8" w14:textId="3D6F6306" w:rsidR="00150B58" w:rsidRPr="007A5D54" w:rsidRDefault="00150B58" w:rsidP="00150B58">
      <w:pPr>
        <w:spacing w:after="0" w:line="240" w:lineRule="auto"/>
        <w:jc w:val="both"/>
        <w:rPr>
          <w:rFonts w:ascii="Times New Roman" w:eastAsia="Times New Roman" w:hAnsi="Times New Roman"/>
          <w:i/>
          <w:sz w:val="24"/>
          <w:szCs w:val="24"/>
          <w:vertAlign w:val="superscript"/>
          <w:lang w:val="kk-KZ" w:eastAsia="kk-KZ"/>
        </w:rPr>
      </w:pPr>
      <w:r w:rsidRPr="007A5D54">
        <w:rPr>
          <w:rFonts w:ascii="Times New Roman" w:eastAsia="Times New Roman" w:hAnsi="Times New Roman"/>
          <w:i/>
          <w:sz w:val="24"/>
          <w:szCs w:val="24"/>
          <w:vertAlign w:val="superscript"/>
          <w:lang w:val="kk-KZ" w:eastAsia="kk-KZ"/>
        </w:rPr>
        <w:t>(</w:t>
      </w:r>
      <w:r w:rsidR="004C768F" w:rsidRPr="007A5D54">
        <w:rPr>
          <w:rFonts w:ascii="Times New Roman" w:eastAsia="Times New Roman" w:hAnsi="Times New Roman"/>
          <w:i/>
          <w:sz w:val="24"/>
          <w:szCs w:val="24"/>
          <w:vertAlign w:val="superscript"/>
          <w:lang w:val="kk-KZ" w:eastAsia="kk-KZ"/>
        </w:rPr>
        <w:t>Сенімхат негізінде әрекет ететін жеке тұлғалардың</w:t>
      </w:r>
      <w:r w:rsidR="009C71C7">
        <w:rPr>
          <w:rFonts w:ascii="Times New Roman" w:eastAsia="Times New Roman" w:hAnsi="Times New Roman"/>
          <w:i/>
          <w:sz w:val="24"/>
          <w:szCs w:val="24"/>
          <w:vertAlign w:val="superscript"/>
          <w:lang w:val="kk-KZ" w:eastAsia="kk-KZ"/>
        </w:rPr>
        <w:t xml:space="preserve"> аты-жөні</w:t>
      </w:r>
      <w:r w:rsidR="004C768F" w:rsidRPr="007A5D54">
        <w:rPr>
          <w:rFonts w:ascii="Times New Roman" w:eastAsia="Times New Roman" w:hAnsi="Times New Roman"/>
          <w:i/>
          <w:sz w:val="24"/>
          <w:szCs w:val="24"/>
          <w:vertAlign w:val="superscript"/>
          <w:lang w:val="kk-KZ" w:eastAsia="kk-KZ"/>
        </w:rPr>
        <w:t xml:space="preserve"> немесе заңды тұлғалардың атауы және басшылардың немесе олардың уәкілетті өкілдерінің</w:t>
      </w:r>
      <w:r w:rsidR="009C71C7">
        <w:rPr>
          <w:rFonts w:ascii="Times New Roman" w:eastAsia="Times New Roman" w:hAnsi="Times New Roman"/>
          <w:i/>
          <w:sz w:val="24"/>
          <w:szCs w:val="24"/>
          <w:vertAlign w:val="superscript"/>
          <w:lang w:val="kk-KZ" w:eastAsia="kk-KZ"/>
        </w:rPr>
        <w:t xml:space="preserve"> аты-жөні</w:t>
      </w:r>
      <w:r w:rsidRPr="007A5D54">
        <w:rPr>
          <w:rFonts w:ascii="Times New Roman" w:eastAsia="Times New Roman" w:hAnsi="Times New Roman"/>
          <w:i/>
          <w:sz w:val="24"/>
          <w:szCs w:val="24"/>
          <w:vertAlign w:val="superscript"/>
          <w:lang w:val="kk-KZ" w:eastAsia="kk-KZ"/>
        </w:rPr>
        <w:t>)</w:t>
      </w:r>
    </w:p>
    <w:p w14:paraId="21DE03CF" w14:textId="77777777" w:rsidR="00C3087B" w:rsidRPr="007A5D54" w:rsidRDefault="00C3087B" w:rsidP="00C3087B">
      <w:pPr>
        <w:spacing w:after="0" w:line="240" w:lineRule="auto"/>
        <w:jc w:val="both"/>
        <w:rPr>
          <w:rFonts w:ascii="Times New Roman" w:eastAsia="Times New Roman" w:hAnsi="Times New Roman"/>
          <w:i/>
          <w:sz w:val="24"/>
          <w:szCs w:val="24"/>
          <w:vertAlign w:val="superscript"/>
          <w:lang w:val="kk-KZ" w:eastAsia="kk-KZ"/>
        </w:rPr>
      </w:pPr>
      <w:r w:rsidRPr="007A5D54">
        <w:rPr>
          <w:rFonts w:ascii="Times New Roman" w:eastAsia="Times New Roman" w:hAnsi="Times New Roman"/>
          <w:sz w:val="24"/>
          <w:szCs w:val="24"/>
          <w:lang w:val="kk-KZ" w:eastAsia="kk-KZ"/>
        </w:rPr>
        <w:t>____________________________________________________________________</w:t>
      </w:r>
      <w:r w:rsidRPr="007A5D54">
        <w:rPr>
          <w:lang w:val="kk-KZ"/>
        </w:rPr>
        <w:t xml:space="preserve"> </w:t>
      </w:r>
      <w:r w:rsidRPr="007A5D54">
        <w:rPr>
          <w:rFonts w:ascii="Times New Roman" w:eastAsia="Times New Roman" w:hAnsi="Times New Roman"/>
          <w:sz w:val="24"/>
          <w:szCs w:val="24"/>
          <w:lang w:val="kk-KZ" w:eastAsia="kk-KZ"/>
        </w:rPr>
        <w:t xml:space="preserve">мекенжайы </w:t>
      </w:r>
      <w:r w:rsidRPr="007A5D54">
        <w:rPr>
          <w:rFonts w:ascii="Times New Roman" w:eastAsia="Times New Roman" w:hAnsi="Times New Roman"/>
          <w:i/>
          <w:sz w:val="24"/>
          <w:szCs w:val="24"/>
          <w:vertAlign w:val="superscript"/>
          <w:lang w:val="kk-KZ" w:eastAsia="kk-KZ"/>
        </w:rPr>
        <w:t>(Сауда-саттықты өткізу мекенжайын көрсету)</w:t>
      </w:r>
    </w:p>
    <w:p w14:paraId="165F4F76" w14:textId="5A276A23" w:rsidR="00C3087B" w:rsidRPr="007A5D54" w:rsidRDefault="00C3087B" w:rsidP="00C3087B">
      <w:pPr>
        <w:spacing w:after="0" w:line="240" w:lineRule="auto"/>
        <w:jc w:val="both"/>
        <w:rPr>
          <w:rFonts w:ascii="Times New Roman" w:eastAsia="Times New Roman" w:hAnsi="Times New Roman"/>
          <w:sz w:val="24"/>
          <w:szCs w:val="24"/>
          <w:lang w:val="kk-KZ" w:eastAsia="kk-KZ"/>
        </w:rPr>
      </w:pPr>
      <w:r w:rsidRPr="007A5D54">
        <w:rPr>
          <w:rFonts w:ascii="Times New Roman" w:eastAsia="Times New Roman" w:hAnsi="Times New Roman"/>
          <w:sz w:val="24"/>
          <w:szCs w:val="24"/>
          <w:lang w:val="kk-KZ" w:eastAsia="kk-KZ"/>
        </w:rPr>
        <w:t>20__жыл</w:t>
      </w:r>
      <w:r>
        <w:rPr>
          <w:rFonts w:ascii="Times New Roman" w:eastAsia="Times New Roman" w:hAnsi="Times New Roman"/>
          <w:sz w:val="24"/>
          <w:szCs w:val="24"/>
          <w:lang w:val="kk-KZ" w:eastAsia="kk-KZ"/>
        </w:rPr>
        <w:t>ы</w:t>
      </w:r>
      <w:r w:rsidRPr="007A5D54">
        <w:rPr>
          <w:rFonts w:ascii="Times New Roman" w:eastAsia="Times New Roman" w:hAnsi="Times New Roman"/>
          <w:sz w:val="24"/>
          <w:szCs w:val="24"/>
          <w:lang w:val="kk-KZ" w:eastAsia="kk-KZ"/>
        </w:rPr>
        <w:t xml:space="preserve"> </w:t>
      </w:r>
      <w:r>
        <w:rPr>
          <w:rFonts w:ascii="Times New Roman" w:eastAsia="Times New Roman" w:hAnsi="Times New Roman"/>
          <w:sz w:val="24"/>
          <w:szCs w:val="24"/>
          <w:lang w:val="kk-KZ" w:eastAsia="kk-KZ"/>
        </w:rPr>
        <w:t>«</w:t>
      </w:r>
      <w:r w:rsidRPr="007A5D54">
        <w:rPr>
          <w:rFonts w:ascii="Times New Roman" w:eastAsia="Times New Roman" w:hAnsi="Times New Roman"/>
          <w:sz w:val="24"/>
          <w:szCs w:val="24"/>
          <w:lang w:val="kk-KZ" w:eastAsia="kk-KZ"/>
        </w:rPr>
        <w:t>___»</w:t>
      </w:r>
      <w:r>
        <w:rPr>
          <w:rFonts w:ascii="Times New Roman" w:eastAsia="Times New Roman" w:hAnsi="Times New Roman"/>
          <w:sz w:val="24"/>
          <w:szCs w:val="24"/>
          <w:lang w:val="kk-KZ" w:eastAsia="kk-KZ"/>
        </w:rPr>
        <w:t xml:space="preserve"> </w:t>
      </w:r>
      <w:r w:rsidRPr="007A5D54">
        <w:rPr>
          <w:rFonts w:ascii="Times New Roman" w:eastAsia="Times New Roman" w:hAnsi="Times New Roman"/>
          <w:sz w:val="24"/>
          <w:szCs w:val="24"/>
          <w:lang w:val="kk-KZ" w:eastAsia="kk-KZ"/>
        </w:rPr>
        <w:t>_________ бойынша</w:t>
      </w:r>
      <w:r w:rsidRPr="007A5D54">
        <w:rPr>
          <w:lang w:val="kk-KZ"/>
        </w:rPr>
        <w:t xml:space="preserve"> </w:t>
      </w:r>
      <w:r w:rsidRPr="007A5D54">
        <w:rPr>
          <w:rFonts w:ascii="Times New Roman" w:eastAsia="Times New Roman" w:hAnsi="Times New Roman"/>
          <w:sz w:val="24"/>
          <w:szCs w:val="24"/>
          <w:lang w:val="kk-KZ" w:eastAsia="kk-KZ"/>
        </w:rPr>
        <w:t>өтетін сауда-саттыққа қатысқысы келеді.</w:t>
      </w:r>
    </w:p>
    <w:p w14:paraId="0890E50F" w14:textId="15703F90" w:rsidR="00211AEC" w:rsidRPr="00211AEC" w:rsidRDefault="00211AEC">
      <w:pPr>
        <w:pStyle w:val="af1"/>
        <w:numPr>
          <w:ilvl w:val="0"/>
          <w:numId w:val="59"/>
        </w:numPr>
        <w:jc w:val="both"/>
        <w:rPr>
          <w:lang w:val="kk-KZ" w:eastAsia="kk-KZ"/>
        </w:rPr>
      </w:pPr>
      <w:r w:rsidRPr="00211AEC">
        <w:rPr>
          <w:lang w:val="kk-KZ" w:eastAsia="kk-KZ"/>
        </w:rPr>
        <w:t xml:space="preserve">Өтінім беруші </w:t>
      </w:r>
      <w:r>
        <w:rPr>
          <w:lang w:val="kk-KZ" w:eastAsia="kk-KZ"/>
        </w:rPr>
        <w:t>«</w:t>
      </w:r>
      <w:r w:rsidRPr="00211AEC">
        <w:rPr>
          <w:lang w:val="kk-KZ" w:eastAsia="kk-KZ"/>
        </w:rPr>
        <w:t>Тау-Кен Самұрық</w:t>
      </w:r>
      <w:r>
        <w:rPr>
          <w:lang w:val="kk-KZ" w:eastAsia="kk-KZ"/>
        </w:rPr>
        <w:t xml:space="preserve">» </w:t>
      </w:r>
      <w:r w:rsidRPr="00211AEC">
        <w:rPr>
          <w:lang w:val="kk-KZ" w:eastAsia="kk-KZ"/>
        </w:rPr>
        <w:t>ҰТК</w:t>
      </w:r>
      <w:r>
        <w:rPr>
          <w:lang w:val="kk-KZ" w:eastAsia="kk-KZ"/>
        </w:rPr>
        <w:t>»</w:t>
      </w:r>
      <w:r w:rsidRPr="00211AEC">
        <w:rPr>
          <w:lang w:val="kk-KZ" w:eastAsia="kk-KZ"/>
        </w:rPr>
        <w:t xml:space="preserve"> АҚ </w:t>
      </w:r>
      <w:r w:rsidRPr="00211AEC">
        <w:rPr>
          <w:i/>
          <w:iCs/>
          <w:lang w:val="kk-KZ" w:eastAsia="kk-KZ"/>
        </w:rPr>
        <w:t>(бұдан әрі – «Компания»)</w:t>
      </w:r>
      <w:r w:rsidRPr="00211AEC">
        <w:rPr>
          <w:lang w:val="kk-KZ" w:eastAsia="kk-KZ"/>
        </w:rPr>
        <w:t xml:space="preserve"> шотына [Қазақстан Республикасының резиденттері үшін 94 000 000 (тоқсан төрт миллион) теңге немесе Қазақстан Республикасының резидент еместері үшін төлем күніне Қазақстан Республикасы Ұлттық Банкінің бағамы бойынша АҚШ долларымен баламалы сома]</w:t>
      </w:r>
      <w:r>
        <w:rPr>
          <w:lang w:val="kk-KZ" w:eastAsia="kk-KZ"/>
        </w:rPr>
        <w:t xml:space="preserve"> </w:t>
      </w:r>
      <w:r w:rsidRPr="00211AEC">
        <w:rPr>
          <w:lang w:val="kk-KZ" w:eastAsia="kk-KZ"/>
        </w:rPr>
        <w:t>сомада Сауда-саттыққа қатысу үшін кепілдік жарна (Қамтамасыз ету) енгізді.</w:t>
      </w:r>
    </w:p>
    <w:p w14:paraId="2B7D395E" w14:textId="59A780DF" w:rsidR="00150B58" w:rsidRPr="008E0CDF" w:rsidRDefault="00C3087B" w:rsidP="00150B58">
      <w:pPr>
        <w:spacing w:before="120" w:after="120" w:line="240" w:lineRule="auto"/>
        <w:jc w:val="both"/>
        <w:rPr>
          <w:rFonts w:ascii="Times New Roman" w:eastAsia="Times New Roman" w:hAnsi="Times New Roman"/>
          <w:sz w:val="24"/>
          <w:szCs w:val="24"/>
          <w:lang w:eastAsia="kk-KZ"/>
        </w:rPr>
      </w:pPr>
      <w:r w:rsidRPr="00C3087B">
        <w:rPr>
          <w:rFonts w:ascii="Times New Roman" w:eastAsia="Times New Roman" w:hAnsi="Times New Roman"/>
          <w:sz w:val="24"/>
          <w:szCs w:val="24"/>
          <w:lang w:eastAsia="kk-KZ"/>
        </w:rPr>
        <w:t xml:space="preserve">Шот </w:t>
      </w:r>
      <w:proofErr w:type="spellStart"/>
      <w:r w:rsidRPr="00C3087B">
        <w:rPr>
          <w:rFonts w:ascii="Times New Roman" w:eastAsia="Times New Roman" w:hAnsi="Times New Roman"/>
          <w:sz w:val="24"/>
          <w:szCs w:val="24"/>
          <w:lang w:eastAsia="kk-KZ"/>
        </w:rPr>
        <w:t>деректемелері</w:t>
      </w:r>
      <w:proofErr w:type="spellEnd"/>
      <w:r w:rsidRPr="00C3087B">
        <w:rPr>
          <w:rFonts w:ascii="Times New Roman" w:eastAsia="Times New Roman" w:hAnsi="Times New Roman"/>
          <w:sz w:val="24"/>
          <w:szCs w:val="24"/>
          <w:lang w:eastAsia="kk-KZ"/>
        </w:rPr>
        <w:t xml:space="preserve"> </w:t>
      </w:r>
      <w:r w:rsidR="00150B58" w:rsidRPr="008E0CDF">
        <w:rPr>
          <w:rFonts w:ascii="Times New Roman" w:eastAsia="Times New Roman" w:hAnsi="Times New Roman"/>
          <w:sz w:val="24"/>
          <w:szCs w:val="24"/>
          <w:lang w:eastAsia="kk-KZ"/>
        </w:rPr>
        <w:t>____________________________________________________</w:t>
      </w:r>
    </w:p>
    <w:p w14:paraId="7E0E9267" w14:textId="45D5884E" w:rsidR="00150B58" w:rsidRPr="008E0CDF" w:rsidRDefault="00631E69" w:rsidP="00150B58">
      <w:pPr>
        <w:spacing w:before="120" w:after="120" w:line="240" w:lineRule="auto"/>
        <w:jc w:val="both"/>
        <w:rPr>
          <w:rFonts w:ascii="Times New Roman" w:eastAsia="Times New Roman" w:hAnsi="Times New Roman"/>
          <w:sz w:val="24"/>
          <w:szCs w:val="24"/>
          <w:lang w:eastAsia="kk-KZ"/>
        </w:rPr>
      </w:pPr>
      <w:proofErr w:type="spellStart"/>
      <w:r w:rsidRPr="00631E69">
        <w:rPr>
          <w:rFonts w:ascii="Times New Roman" w:eastAsia="Times New Roman" w:hAnsi="Times New Roman"/>
          <w:sz w:val="24"/>
          <w:szCs w:val="24"/>
          <w:lang w:eastAsia="kk-KZ"/>
        </w:rPr>
        <w:t>төлем</w:t>
      </w:r>
      <w:proofErr w:type="spellEnd"/>
      <w:r w:rsidRPr="00631E69">
        <w:rPr>
          <w:rFonts w:ascii="Times New Roman" w:eastAsia="Times New Roman" w:hAnsi="Times New Roman"/>
          <w:sz w:val="24"/>
          <w:szCs w:val="24"/>
          <w:lang w:eastAsia="kk-KZ"/>
        </w:rPr>
        <w:t xml:space="preserve"> </w:t>
      </w:r>
      <w:proofErr w:type="spellStart"/>
      <w:r w:rsidRPr="00631E69">
        <w:rPr>
          <w:rFonts w:ascii="Times New Roman" w:eastAsia="Times New Roman" w:hAnsi="Times New Roman"/>
          <w:sz w:val="24"/>
          <w:szCs w:val="24"/>
          <w:lang w:eastAsia="kk-KZ"/>
        </w:rPr>
        <w:t>нысанының</w:t>
      </w:r>
      <w:proofErr w:type="spellEnd"/>
      <w:r w:rsidRPr="00631E69">
        <w:rPr>
          <w:rFonts w:ascii="Times New Roman" w:eastAsia="Times New Roman" w:hAnsi="Times New Roman"/>
          <w:sz w:val="24"/>
          <w:szCs w:val="24"/>
          <w:lang w:eastAsia="kk-KZ"/>
        </w:rPr>
        <w:t xml:space="preserve"> коды </w:t>
      </w:r>
      <w:r w:rsidR="00150B58" w:rsidRPr="008E0CDF">
        <w:rPr>
          <w:rFonts w:ascii="Times New Roman" w:eastAsia="Times New Roman" w:hAnsi="Times New Roman"/>
          <w:sz w:val="24"/>
          <w:szCs w:val="24"/>
          <w:lang w:eastAsia="kk-KZ"/>
        </w:rPr>
        <w:t>_____________________________________________,</w:t>
      </w:r>
    </w:p>
    <w:p w14:paraId="10136FA8" w14:textId="0F3BFA23" w:rsidR="00150B58" w:rsidRPr="008E0CDF" w:rsidRDefault="00631E69" w:rsidP="00150B58">
      <w:pPr>
        <w:spacing w:before="120" w:after="120" w:line="240" w:lineRule="auto"/>
        <w:jc w:val="both"/>
        <w:rPr>
          <w:rFonts w:ascii="Times New Roman" w:eastAsia="Times New Roman" w:hAnsi="Times New Roman"/>
          <w:sz w:val="24"/>
          <w:szCs w:val="24"/>
          <w:lang w:eastAsia="kk-KZ"/>
        </w:rPr>
      </w:pPr>
      <w:proofErr w:type="spellStart"/>
      <w:r w:rsidRPr="00631E69">
        <w:rPr>
          <w:rFonts w:ascii="Times New Roman" w:eastAsia="Times New Roman" w:hAnsi="Times New Roman"/>
          <w:sz w:val="24"/>
          <w:szCs w:val="24"/>
          <w:lang w:eastAsia="kk-KZ"/>
        </w:rPr>
        <w:t>мекеме</w:t>
      </w:r>
      <w:proofErr w:type="spellEnd"/>
      <w:r w:rsidRPr="00631E69">
        <w:rPr>
          <w:rFonts w:ascii="Times New Roman" w:eastAsia="Times New Roman" w:hAnsi="Times New Roman"/>
          <w:sz w:val="24"/>
          <w:szCs w:val="24"/>
          <w:lang w:eastAsia="kk-KZ"/>
        </w:rPr>
        <w:t xml:space="preserve"> коды </w:t>
      </w:r>
      <w:r w:rsidR="00150B58" w:rsidRPr="008E0CDF">
        <w:rPr>
          <w:rFonts w:ascii="Times New Roman" w:eastAsia="Times New Roman" w:hAnsi="Times New Roman"/>
          <w:sz w:val="24"/>
          <w:szCs w:val="24"/>
          <w:lang w:eastAsia="kk-KZ"/>
        </w:rPr>
        <w:t>____________________________________________________,</w:t>
      </w:r>
    </w:p>
    <w:p w14:paraId="54AF4BC8" w14:textId="02805545" w:rsidR="00150B58" w:rsidRPr="008E0CDF" w:rsidRDefault="00631E69" w:rsidP="00150B58">
      <w:pPr>
        <w:spacing w:before="120" w:after="120" w:line="240" w:lineRule="auto"/>
        <w:jc w:val="both"/>
        <w:rPr>
          <w:rFonts w:ascii="Times New Roman" w:eastAsia="Times New Roman" w:hAnsi="Times New Roman"/>
          <w:sz w:val="24"/>
          <w:szCs w:val="24"/>
          <w:lang w:eastAsia="kk-KZ"/>
        </w:rPr>
      </w:pPr>
      <w:proofErr w:type="spellStart"/>
      <w:r w:rsidRPr="00631E69">
        <w:rPr>
          <w:rFonts w:ascii="Times New Roman" w:eastAsia="Times New Roman" w:hAnsi="Times New Roman"/>
          <w:sz w:val="24"/>
          <w:szCs w:val="24"/>
          <w:lang w:eastAsia="kk-KZ"/>
        </w:rPr>
        <w:t>төлем</w:t>
      </w:r>
      <w:proofErr w:type="spellEnd"/>
      <w:r w:rsidRPr="00631E69">
        <w:rPr>
          <w:rFonts w:ascii="Times New Roman" w:eastAsia="Times New Roman" w:hAnsi="Times New Roman"/>
          <w:sz w:val="24"/>
          <w:szCs w:val="24"/>
          <w:lang w:eastAsia="kk-KZ"/>
        </w:rPr>
        <w:t xml:space="preserve"> </w:t>
      </w:r>
      <w:proofErr w:type="spellStart"/>
      <w:r w:rsidRPr="00631E69">
        <w:rPr>
          <w:rFonts w:ascii="Times New Roman" w:eastAsia="Times New Roman" w:hAnsi="Times New Roman"/>
          <w:sz w:val="24"/>
          <w:szCs w:val="24"/>
          <w:lang w:eastAsia="kk-KZ"/>
        </w:rPr>
        <w:t>құжатының</w:t>
      </w:r>
      <w:proofErr w:type="spellEnd"/>
      <w:r w:rsidRPr="00631E69">
        <w:rPr>
          <w:rFonts w:ascii="Times New Roman" w:eastAsia="Times New Roman" w:hAnsi="Times New Roman"/>
          <w:sz w:val="24"/>
          <w:szCs w:val="24"/>
          <w:lang w:eastAsia="kk-KZ"/>
        </w:rPr>
        <w:t xml:space="preserve"> </w:t>
      </w:r>
      <w:r w:rsidR="00150B58" w:rsidRPr="008E0CDF">
        <w:rPr>
          <w:rFonts w:ascii="Times New Roman" w:eastAsia="Times New Roman" w:hAnsi="Times New Roman"/>
          <w:sz w:val="24"/>
          <w:szCs w:val="24"/>
          <w:lang w:eastAsia="kk-KZ"/>
        </w:rPr>
        <w:t>№ ____________________________________________,</w:t>
      </w:r>
    </w:p>
    <w:p w14:paraId="63FB29FF" w14:textId="14BF93FD" w:rsidR="00150B58" w:rsidRPr="008E0CDF" w:rsidRDefault="00631E69" w:rsidP="00150B58">
      <w:pPr>
        <w:spacing w:before="120" w:after="120" w:line="240" w:lineRule="auto"/>
        <w:jc w:val="both"/>
        <w:rPr>
          <w:rFonts w:ascii="Times New Roman" w:eastAsia="Times New Roman" w:hAnsi="Times New Roman"/>
          <w:sz w:val="24"/>
          <w:szCs w:val="24"/>
          <w:lang w:eastAsia="kk-KZ"/>
        </w:rPr>
      </w:pPr>
      <w:proofErr w:type="spellStart"/>
      <w:r w:rsidRPr="00631E69">
        <w:rPr>
          <w:rFonts w:ascii="Times New Roman" w:eastAsia="Times New Roman" w:hAnsi="Times New Roman"/>
          <w:sz w:val="24"/>
          <w:szCs w:val="24"/>
          <w:lang w:eastAsia="kk-KZ"/>
        </w:rPr>
        <w:t>Төлем</w:t>
      </w:r>
      <w:proofErr w:type="spellEnd"/>
      <w:r w:rsidRPr="00631E69">
        <w:rPr>
          <w:rFonts w:ascii="Times New Roman" w:eastAsia="Times New Roman" w:hAnsi="Times New Roman"/>
          <w:sz w:val="24"/>
          <w:szCs w:val="24"/>
          <w:lang w:eastAsia="kk-KZ"/>
        </w:rPr>
        <w:t xml:space="preserve"> </w:t>
      </w:r>
      <w:proofErr w:type="spellStart"/>
      <w:r w:rsidRPr="00631E69">
        <w:rPr>
          <w:rFonts w:ascii="Times New Roman" w:eastAsia="Times New Roman" w:hAnsi="Times New Roman"/>
          <w:sz w:val="24"/>
          <w:szCs w:val="24"/>
          <w:lang w:eastAsia="kk-KZ"/>
        </w:rPr>
        <w:t>құжатының</w:t>
      </w:r>
      <w:proofErr w:type="spellEnd"/>
      <w:r w:rsidRPr="00631E69">
        <w:rPr>
          <w:rFonts w:ascii="Times New Roman" w:eastAsia="Times New Roman" w:hAnsi="Times New Roman"/>
          <w:sz w:val="24"/>
          <w:szCs w:val="24"/>
          <w:lang w:eastAsia="kk-KZ"/>
        </w:rPr>
        <w:t xml:space="preserve"> </w:t>
      </w:r>
      <w:proofErr w:type="spellStart"/>
      <w:r w:rsidRPr="00631E69">
        <w:rPr>
          <w:rFonts w:ascii="Times New Roman" w:eastAsia="Times New Roman" w:hAnsi="Times New Roman"/>
          <w:sz w:val="24"/>
          <w:szCs w:val="24"/>
          <w:lang w:eastAsia="kk-KZ"/>
        </w:rPr>
        <w:t>күні</w:t>
      </w:r>
      <w:proofErr w:type="spellEnd"/>
      <w:r w:rsidRPr="00631E69">
        <w:rPr>
          <w:rFonts w:ascii="Times New Roman" w:eastAsia="Times New Roman" w:hAnsi="Times New Roman"/>
          <w:sz w:val="24"/>
          <w:szCs w:val="24"/>
          <w:lang w:eastAsia="kk-KZ"/>
        </w:rPr>
        <w:t xml:space="preserve"> </w:t>
      </w:r>
      <w:r w:rsidR="00150B58" w:rsidRPr="008E0CDF">
        <w:rPr>
          <w:rFonts w:ascii="Times New Roman" w:eastAsia="Times New Roman" w:hAnsi="Times New Roman"/>
          <w:sz w:val="24"/>
          <w:szCs w:val="24"/>
          <w:lang w:eastAsia="kk-KZ"/>
        </w:rPr>
        <w:t>__________________________________________.</w:t>
      </w:r>
    </w:p>
    <w:p w14:paraId="3586FC85" w14:textId="7068990D" w:rsidR="00150B58" w:rsidRPr="008E0CDF" w:rsidRDefault="00150B58" w:rsidP="00150B58">
      <w:pPr>
        <w:spacing w:before="120" w:after="12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 xml:space="preserve">3. </w:t>
      </w:r>
      <w:proofErr w:type="spellStart"/>
      <w:r w:rsidR="00631E69" w:rsidRPr="00631E69">
        <w:rPr>
          <w:rFonts w:ascii="Times New Roman" w:eastAsia="Times New Roman" w:hAnsi="Times New Roman"/>
          <w:sz w:val="24"/>
          <w:szCs w:val="24"/>
          <w:lang w:eastAsia="kk-KZ"/>
        </w:rPr>
        <w:t>Өтініш</w:t>
      </w:r>
      <w:proofErr w:type="spellEnd"/>
      <w:r w:rsidR="00631E69" w:rsidRPr="00631E69">
        <w:rPr>
          <w:rFonts w:ascii="Times New Roman" w:eastAsia="Times New Roman" w:hAnsi="Times New Roman"/>
          <w:sz w:val="24"/>
          <w:szCs w:val="24"/>
          <w:lang w:eastAsia="kk-KZ"/>
        </w:rPr>
        <w:t xml:space="preserve"> </w:t>
      </w:r>
      <w:proofErr w:type="spellStart"/>
      <w:r w:rsidR="00631E69" w:rsidRPr="00631E69">
        <w:rPr>
          <w:rFonts w:ascii="Times New Roman" w:eastAsia="Times New Roman" w:hAnsi="Times New Roman"/>
          <w:sz w:val="24"/>
          <w:szCs w:val="24"/>
          <w:lang w:eastAsia="kk-KZ"/>
        </w:rPr>
        <w:t>беруші</w:t>
      </w:r>
      <w:proofErr w:type="spellEnd"/>
      <w:r w:rsidR="00631E69" w:rsidRPr="00631E69">
        <w:rPr>
          <w:rFonts w:ascii="Times New Roman" w:eastAsia="Times New Roman" w:hAnsi="Times New Roman"/>
          <w:sz w:val="24"/>
          <w:szCs w:val="24"/>
          <w:lang w:eastAsia="kk-KZ"/>
        </w:rPr>
        <w:t xml:space="preserve"> осы </w:t>
      </w:r>
      <w:proofErr w:type="spellStart"/>
      <w:r w:rsidR="00631E69" w:rsidRPr="00631E69">
        <w:rPr>
          <w:rFonts w:ascii="Times New Roman" w:eastAsia="Times New Roman" w:hAnsi="Times New Roman"/>
          <w:sz w:val="24"/>
          <w:szCs w:val="24"/>
          <w:lang w:eastAsia="kk-KZ"/>
        </w:rPr>
        <w:t>арқылы</w:t>
      </w:r>
      <w:proofErr w:type="spellEnd"/>
      <w:r w:rsidR="00631E69" w:rsidRPr="00631E69">
        <w:rPr>
          <w:rFonts w:ascii="Times New Roman" w:eastAsia="Times New Roman" w:hAnsi="Times New Roman"/>
          <w:sz w:val="24"/>
          <w:szCs w:val="24"/>
          <w:lang w:eastAsia="kk-KZ"/>
        </w:rPr>
        <w:t xml:space="preserve"> </w:t>
      </w:r>
      <w:proofErr w:type="spellStart"/>
      <w:r w:rsidR="00631E69" w:rsidRPr="00631E69">
        <w:rPr>
          <w:rFonts w:ascii="Times New Roman" w:eastAsia="Times New Roman" w:hAnsi="Times New Roman"/>
          <w:sz w:val="24"/>
          <w:szCs w:val="24"/>
          <w:lang w:eastAsia="kk-KZ"/>
        </w:rPr>
        <w:t>Ереженің</w:t>
      </w:r>
      <w:proofErr w:type="spellEnd"/>
      <w:r w:rsidR="00631E69" w:rsidRPr="00631E69">
        <w:rPr>
          <w:rFonts w:ascii="Times New Roman" w:eastAsia="Times New Roman" w:hAnsi="Times New Roman"/>
          <w:sz w:val="24"/>
          <w:szCs w:val="24"/>
          <w:lang w:eastAsia="kk-KZ"/>
        </w:rPr>
        <w:t xml:space="preserve"> </w:t>
      </w:r>
      <w:proofErr w:type="spellStart"/>
      <w:r w:rsidR="00631E69" w:rsidRPr="00631E69">
        <w:rPr>
          <w:rFonts w:ascii="Times New Roman" w:eastAsia="Times New Roman" w:hAnsi="Times New Roman"/>
          <w:sz w:val="24"/>
          <w:szCs w:val="24"/>
          <w:lang w:eastAsia="kk-KZ"/>
        </w:rPr>
        <w:t>тиісті</w:t>
      </w:r>
      <w:proofErr w:type="spellEnd"/>
      <w:r w:rsidR="00631E69" w:rsidRPr="00631E69">
        <w:rPr>
          <w:rFonts w:ascii="Times New Roman" w:eastAsia="Times New Roman" w:hAnsi="Times New Roman"/>
          <w:sz w:val="24"/>
          <w:szCs w:val="24"/>
          <w:lang w:eastAsia="kk-KZ"/>
        </w:rPr>
        <w:t xml:space="preserve"> </w:t>
      </w:r>
      <w:proofErr w:type="spellStart"/>
      <w:r w:rsidR="00631E69" w:rsidRPr="00631E69">
        <w:rPr>
          <w:rFonts w:ascii="Times New Roman" w:eastAsia="Times New Roman" w:hAnsi="Times New Roman"/>
          <w:sz w:val="24"/>
          <w:szCs w:val="24"/>
          <w:lang w:eastAsia="kk-KZ"/>
        </w:rPr>
        <w:t>тармағында</w:t>
      </w:r>
      <w:proofErr w:type="spellEnd"/>
      <w:r w:rsidR="00631E69" w:rsidRPr="00631E69">
        <w:rPr>
          <w:rFonts w:ascii="Times New Roman" w:eastAsia="Times New Roman" w:hAnsi="Times New Roman"/>
          <w:sz w:val="24"/>
          <w:szCs w:val="24"/>
          <w:lang w:eastAsia="kk-KZ"/>
        </w:rPr>
        <w:t xml:space="preserve"> </w:t>
      </w:r>
      <w:proofErr w:type="spellStart"/>
      <w:r w:rsidR="00631E69" w:rsidRPr="00631E69">
        <w:rPr>
          <w:rFonts w:ascii="Times New Roman" w:eastAsia="Times New Roman" w:hAnsi="Times New Roman"/>
          <w:sz w:val="24"/>
          <w:szCs w:val="24"/>
          <w:lang w:eastAsia="kk-KZ"/>
        </w:rPr>
        <w:t>көрсетілген</w:t>
      </w:r>
      <w:proofErr w:type="spellEnd"/>
      <w:r w:rsidR="00631E69" w:rsidRPr="00631E69">
        <w:rPr>
          <w:rFonts w:ascii="Times New Roman" w:eastAsia="Times New Roman" w:hAnsi="Times New Roman"/>
          <w:sz w:val="24"/>
          <w:szCs w:val="24"/>
          <w:lang w:eastAsia="kk-KZ"/>
        </w:rPr>
        <w:t xml:space="preserve"> </w:t>
      </w:r>
      <w:proofErr w:type="spellStart"/>
      <w:r w:rsidR="00631E69" w:rsidRPr="00631E69">
        <w:rPr>
          <w:rFonts w:ascii="Times New Roman" w:eastAsia="Times New Roman" w:hAnsi="Times New Roman"/>
          <w:sz w:val="24"/>
          <w:szCs w:val="24"/>
          <w:lang w:eastAsia="kk-KZ"/>
        </w:rPr>
        <w:t>тұлғалар</w:t>
      </w:r>
      <w:proofErr w:type="spellEnd"/>
      <w:r w:rsidR="00631E69" w:rsidRPr="00631E69">
        <w:rPr>
          <w:rFonts w:ascii="Times New Roman" w:eastAsia="Times New Roman" w:hAnsi="Times New Roman"/>
          <w:sz w:val="24"/>
          <w:szCs w:val="24"/>
          <w:lang w:eastAsia="kk-KZ"/>
        </w:rPr>
        <w:t xml:space="preserve"> </w:t>
      </w:r>
      <w:r w:rsidR="0034007D" w:rsidRPr="00631E69">
        <w:rPr>
          <w:rFonts w:ascii="Times New Roman" w:eastAsia="Times New Roman" w:hAnsi="Times New Roman"/>
          <w:sz w:val="24"/>
          <w:szCs w:val="24"/>
          <w:lang w:eastAsia="kk-KZ"/>
        </w:rPr>
        <w:t>Сауда</w:t>
      </w:r>
      <w:r w:rsidR="00631E69" w:rsidRPr="00631E69">
        <w:rPr>
          <w:rFonts w:ascii="Times New Roman" w:eastAsia="Times New Roman" w:hAnsi="Times New Roman"/>
          <w:sz w:val="24"/>
          <w:szCs w:val="24"/>
          <w:lang w:eastAsia="kk-KZ"/>
        </w:rPr>
        <w:t>-</w:t>
      </w:r>
      <w:proofErr w:type="spellStart"/>
      <w:r w:rsidR="00631E69" w:rsidRPr="00631E69">
        <w:rPr>
          <w:rFonts w:ascii="Times New Roman" w:eastAsia="Times New Roman" w:hAnsi="Times New Roman"/>
          <w:sz w:val="24"/>
          <w:szCs w:val="24"/>
          <w:lang w:eastAsia="kk-KZ"/>
        </w:rPr>
        <w:t>саттыққа</w:t>
      </w:r>
      <w:proofErr w:type="spellEnd"/>
      <w:r w:rsidR="00631E69" w:rsidRPr="00631E69">
        <w:rPr>
          <w:rFonts w:ascii="Times New Roman" w:eastAsia="Times New Roman" w:hAnsi="Times New Roman"/>
          <w:sz w:val="24"/>
          <w:szCs w:val="24"/>
          <w:lang w:eastAsia="kk-KZ"/>
        </w:rPr>
        <w:t xml:space="preserve"> </w:t>
      </w:r>
      <w:proofErr w:type="spellStart"/>
      <w:r w:rsidR="00631E69" w:rsidRPr="00631E69">
        <w:rPr>
          <w:rFonts w:ascii="Times New Roman" w:eastAsia="Times New Roman" w:hAnsi="Times New Roman"/>
          <w:sz w:val="24"/>
          <w:szCs w:val="24"/>
          <w:lang w:eastAsia="kk-KZ"/>
        </w:rPr>
        <w:t>қатысушы</w:t>
      </w:r>
      <w:proofErr w:type="spellEnd"/>
      <w:r w:rsidR="00631E69" w:rsidRPr="00631E69">
        <w:rPr>
          <w:rFonts w:ascii="Times New Roman" w:eastAsia="Times New Roman" w:hAnsi="Times New Roman"/>
          <w:sz w:val="24"/>
          <w:szCs w:val="24"/>
          <w:lang w:eastAsia="kk-KZ"/>
        </w:rPr>
        <w:t xml:space="preserve"> </w:t>
      </w:r>
      <w:proofErr w:type="spellStart"/>
      <w:r w:rsidR="00631E69" w:rsidRPr="00631E69">
        <w:rPr>
          <w:rFonts w:ascii="Times New Roman" w:eastAsia="Times New Roman" w:hAnsi="Times New Roman"/>
          <w:sz w:val="24"/>
          <w:szCs w:val="24"/>
          <w:lang w:eastAsia="kk-KZ"/>
        </w:rPr>
        <w:t>ретінде</w:t>
      </w:r>
      <w:proofErr w:type="spellEnd"/>
      <w:r w:rsidR="00631E69" w:rsidRPr="00631E69">
        <w:rPr>
          <w:rFonts w:ascii="Times New Roman" w:eastAsia="Times New Roman" w:hAnsi="Times New Roman"/>
          <w:sz w:val="24"/>
          <w:szCs w:val="24"/>
          <w:lang w:eastAsia="kk-KZ"/>
        </w:rPr>
        <w:t xml:space="preserve"> </w:t>
      </w:r>
      <w:proofErr w:type="spellStart"/>
      <w:r w:rsidR="00631E69" w:rsidRPr="00631E69">
        <w:rPr>
          <w:rFonts w:ascii="Times New Roman" w:eastAsia="Times New Roman" w:hAnsi="Times New Roman"/>
          <w:sz w:val="24"/>
          <w:szCs w:val="24"/>
          <w:lang w:eastAsia="kk-KZ"/>
        </w:rPr>
        <w:t>тіркелуге</w:t>
      </w:r>
      <w:proofErr w:type="spellEnd"/>
      <w:r w:rsidR="00631E69" w:rsidRPr="00631E69">
        <w:rPr>
          <w:rFonts w:ascii="Times New Roman" w:eastAsia="Times New Roman" w:hAnsi="Times New Roman"/>
          <w:sz w:val="24"/>
          <w:szCs w:val="24"/>
          <w:lang w:eastAsia="kk-KZ"/>
        </w:rPr>
        <w:t xml:space="preserve"> </w:t>
      </w:r>
      <w:proofErr w:type="spellStart"/>
      <w:r w:rsidR="00631E69" w:rsidRPr="00631E69">
        <w:rPr>
          <w:rFonts w:ascii="Times New Roman" w:eastAsia="Times New Roman" w:hAnsi="Times New Roman"/>
          <w:sz w:val="24"/>
          <w:szCs w:val="24"/>
          <w:lang w:eastAsia="kk-KZ"/>
        </w:rPr>
        <w:t>жатпайтыны</w:t>
      </w:r>
      <w:proofErr w:type="spellEnd"/>
      <w:r w:rsidR="00631E69" w:rsidRPr="00631E69">
        <w:rPr>
          <w:rFonts w:ascii="Times New Roman" w:eastAsia="Times New Roman" w:hAnsi="Times New Roman"/>
          <w:sz w:val="24"/>
          <w:szCs w:val="24"/>
          <w:lang w:eastAsia="kk-KZ"/>
        </w:rPr>
        <w:t xml:space="preserve"> </w:t>
      </w:r>
      <w:proofErr w:type="spellStart"/>
      <w:r w:rsidR="00631E69" w:rsidRPr="00631E69">
        <w:rPr>
          <w:rFonts w:ascii="Times New Roman" w:eastAsia="Times New Roman" w:hAnsi="Times New Roman"/>
          <w:sz w:val="24"/>
          <w:szCs w:val="24"/>
          <w:lang w:eastAsia="kk-KZ"/>
        </w:rPr>
        <w:t>туралы</w:t>
      </w:r>
      <w:proofErr w:type="spellEnd"/>
      <w:r w:rsidR="00631E69" w:rsidRPr="00631E69">
        <w:rPr>
          <w:rFonts w:ascii="Times New Roman" w:eastAsia="Times New Roman" w:hAnsi="Times New Roman"/>
          <w:sz w:val="24"/>
          <w:szCs w:val="24"/>
          <w:lang w:eastAsia="kk-KZ"/>
        </w:rPr>
        <w:t xml:space="preserve"> </w:t>
      </w:r>
      <w:proofErr w:type="spellStart"/>
      <w:r w:rsidR="00631E69" w:rsidRPr="00631E69">
        <w:rPr>
          <w:rFonts w:ascii="Times New Roman" w:eastAsia="Times New Roman" w:hAnsi="Times New Roman"/>
          <w:sz w:val="24"/>
          <w:szCs w:val="24"/>
          <w:lang w:eastAsia="kk-KZ"/>
        </w:rPr>
        <w:t>өзінің</w:t>
      </w:r>
      <w:proofErr w:type="spellEnd"/>
      <w:r w:rsidR="00631E69" w:rsidRPr="00631E69">
        <w:rPr>
          <w:rFonts w:ascii="Times New Roman" w:eastAsia="Times New Roman" w:hAnsi="Times New Roman"/>
          <w:sz w:val="24"/>
          <w:szCs w:val="24"/>
          <w:lang w:eastAsia="kk-KZ"/>
        </w:rPr>
        <w:t xml:space="preserve"> </w:t>
      </w:r>
      <w:proofErr w:type="spellStart"/>
      <w:r w:rsidR="00631E69" w:rsidRPr="00631E69">
        <w:rPr>
          <w:rFonts w:ascii="Times New Roman" w:eastAsia="Times New Roman" w:hAnsi="Times New Roman"/>
          <w:sz w:val="24"/>
          <w:szCs w:val="24"/>
          <w:lang w:eastAsia="kk-KZ"/>
        </w:rPr>
        <w:t>хабардарлығын</w:t>
      </w:r>
      <w:proofErr w:type="spellEnd"/>
      <w:r w:rsidR="00631E69" w:rsidRPr="00631E69">
        <w:rPr>
          <w:rFonts w:ascii="Times New Roman" w:eastAsia="Times New Roman" w:hAnsi="Times New Roman"/>
          <w:sz w:val="24"/>
          <w:szCs w:val="24"/>
          <w:lang w:eastAsia="kk-KZ"/>
        </w:rPr>
        <w:t xml:space="preserve"> </w:t>
      </w:r>
      <w:proofErr w:type="spellStart"/>
      <w:r w:rsidR="00631E69" w:rsidRPr="00631E69">
        <w:rPr>
          <w:rFonts w:ascii="Times New Roman" w:eastAsia="Times New Roman" w:hAnsi="Times New Roman"/>
          <w:sz w:val="24"/>
          <w:szCs w:val="24"/>
          <w:lang w:eastAsia="kk-KZ"/>
        </w:rPr>
        <w:t>растайды</w:t>
      </w:r>
      <w:proofErr w:type="spellEnd"/>
      <w:r w:rsidRPr="008E0CDF">
        <w:rPr>
          <w:rFonts w:ascii="Times New Roman" w:eastAsia="Times New Roman" w:hAnsi="Times New Roman"/>
          <w:sz w:val="24"/>
          <w:szCs w:val="24"/>
          <w:lang w:eastAsia="kk-KZ"/>
        </w:rPr>
        <w:t>.</w:t>
      </w:r>
    </w:p>
    <w:p w14:paraId="16924ED7" w14:textId="5CC77303" w:rsidR="00150B58" w:rsidRPr="008E0CDF" w:rsidRDefault="00150B58" w:rsidP="00150B58">
      <w:pPr>
        <w:spacing w:before="120" w:after="12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 xml:space="preserve">4. </w:t>
      </w:r>
      <w:proofErr w:type="spellStart"/>
      <w:r w:rsidR="0034007D" w:rsidRPr="0034007D">
        <w:rPr>
          <w:rFonts w:ascii="Times New Roman" w:eastAsia="Times New Roman" w:hAnsi="Times New Roman"/>
          <w:sz w:val="24"/>
          <w:szCs w:val="24"/>
          <w:lang w:eastAsia="kk-KZ"/>
        </w:rPr>
        <w:t>Өтінім</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беруші</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осымен</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Өтінім</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берушінің</w:t>
      </w:r>
      <w:proofErr w:type="spellEnd"/>
      <w:r w:rsidR="0034007D" w:rsidRPr="0034007D">
        <w:rPr>
          <w:rFonts w:ascii="Times New Roman" w:eastAsia="Times New Roman" w:hAnsi="Times New Roman"/>
          <w:sz w:val="24"/>
          <w:szCs w:val="24"/>
          <w:lang w:eastAsia="kk-KZ"/>
        </w:rPr>
        <w:t xml:space="preserve"> Сауда-</w:t>
      </w:r>
      <w:proofErr w:type="spellStart"/>
      <w:r w:rsidR="0034007D" w:rsidRPr="0034007D">
        <w:rPr>
          <w:rFonts w:ascii="Times New Roman" w:eastAsia="Times New Roman" w:hAnsi="Times New Roman"/>
          <w:sz w:val="24"/>
          <w:szCs w:val="24"/>
          <w:lang w:eastAsia="kk-KZ"/>
        </w:rPr>
        <w:t>саттыққа</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қатысушыға</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қойылатын</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талаптарға</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сәйкессіздігі</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анықталған</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жағдайда</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Өтінім</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беруші</w:t>
      </w:r>
      <w:proofErr w:type="spellEnd"/>
      <w:r w:rsidR="0034007D" w:rsidRPr="0034007D">
        <w:rPr>
          <w:rFonts w:ascii="Times New Roman" w:eastAsia="Times New Roman" w:hAnsi="Times New Roman"/>
          <w:sz w:val="24"/>
          <w:szCs w:val="24"/>
          <w:lang w:eastAsia="kk-KZ"/>
        </w:rPr>
        <w:t xml:space="preserve"> Сауда-</w:t>
      </w:r>
      <w:proofErr w:type="spellStart"/>
      <w:r w:rsidR="0034007D" w:rsidRPr="0034007D">
        <w:rPr>
          <w:rFonts w:ascii="Times New Roman" w:eastAsia="Times New Roman" w:hAnsi="Times New Roman"/>
          <w:sz w:val="24"/>
          <w:szCs w:val="24"/>
          <w:lang w:eastAsia="kk-KZ"/>
        </w:rPr>
        <w:t>саттыққа</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қатысу</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құқығынан</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айырылатынына</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және</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Өтінім</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беруші</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немесе</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оның</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атынан</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қол</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қойған</w:t>
      </w:r>
      <w:proofErr w:type="spellEnd"/>
      <w:r w:rsidR="0034007D" w:rsidRPr="0034007D">
        <w:rPr>
          <w:rFonts w:ascii="Times New Roman" w:eastAsia="Times New Roman" w:hAnsi="Times New Roman"/>
          <w:sz w:val="24"/>
          <w:szCs w:val="24"/>
          <w:lang w:eastAsia="kk-KZ"/>
        </w:rPr>
        <w:t xml:space="preserve"> Сауда-</w:t>
      </w:r>
      <w:proofErr w:type="spellStart"/>
      <w:r w:rsidR="0034007D" w:rsidRPr="0034007D">
        <w:rPr>
          <w:rFonts w:ascii="Times New Roman" w:eastAsia="Times New Roman" w:hAnsi="Times New Roman"/>
          <w:sz w:val="24"/>
          <w:szCs w:val="24"/>
          <w:lang w:eastAsia="kk-KZ"/>
        </w:rPr>
        <w:t>саттық</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нәтижелері</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туралы</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хаттаманың</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және</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тиісті</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сатып</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алу</w:t>
      </w:r>
      <w:proofErr w:type="spellEnd"/>
      <w:r w:rsidR="0034007D" w:rsidRPr="0034007D">
        <w:rPr>
          <w:rFonts w:ascii="Times New Roman" w:eastAsia="Times New Roman" w:hAnsi="Times New Roman"/>
          <w:sz w:val="24"/>
          <w:szCs w:val="24"/>
          <w:lang w:eastAsia="kk-KZ"/>
        </w:rPr>
        <w:t xml:space="preserve">-сату </w:t>
      </w:r>
      <w:proofErr w:type="spellStart"/>
      <w:r w:rsidR="0034007D" w:rsidRPr="0034007D">
        <w:rPr>
          <w:rFonts w:ascii="Times New Roman" w:eastAsia="Times New Roman" w:hAnsi="Times New Roman"/>
          <w:sz w:val="24"/>
          <w:szCs w:val="24"/>
          <w:lang w:eastAsia="kk-KZ"/>
        </w:rPr>
        <w:t>шартының</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жарамсыз</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деп</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танылатынына</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толық</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және</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сөзсіз</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келісімін</w:t>
      </w:r>
      <w:proofErr w:type="spellEnd"/>
      <w:r w:rsidR="0034007D" w:rsidRPr="0034007D">
        <w:rPr>
          <w:rFonts w:ascii="Times New Roman" w:eastAsia="Times New Roman" w:hAnsi="Times New Roman"/>
          <w:sz w:val="24"/>
          <w:szCs w:val="24"/>
          <w:lang w:eastAsia="kk-KZ"/>
        </w:rPr>
        <w:t xml:space="preserve"> </w:t>
      </w:r>
      <w:proofErr w:type="spellStart"/>
      <w:r w:rsidR="0034007D" w:rsidRPr="0034007D">
        <w:rPr>
          <w:rFonts w:ascii="Times New Roman" w:eastAsia="Times New Roman" w:hAnsi="Times New Roman"/>
          <w:sz w:val="24"/>
          <w:szCs w:val="24"/>
          <w:lang w:eastAsia="kk-KZ"/>
        </w:rPr>
        <w:t>білдіреді</w:t>
      </w:r>
      <w:proofErr w:type="spellEnd"/>
      <w:r w:rsidRPr="008E0CDF">
        <w:rPr>
          <w:rFonts w:ascii="Times New Roman" w:eastAsia="Times New Roman" w:hAnsi="Times New Roman"/>
          <w:sz w:val="24"/>
          <w:szCs w:val="24"/>
          <w:lang w:eastAsia="kk-KZ"/>
        </w:rPr>
        <w:t>.</w:t>
      </w:r>
    </w:p>
    <w:p w14:paraId="6A41F705" w14:textId="3B60F090" w:rsidR="00BB472C" w:rsidRPr="00932667" w:rsidRDefault="00150B58" w:rsidP="00B8654B">
      <w:pPr>
        <w:spacing w:before="120" w:after="120" w:line="240" w:lineRule="auto"/>
        <w:jc w:val="both"/>
        <w:rPr>
          <w:rFonts w:ascii="Times New Roman" w:eastAsia="Times New Roman" w:hAnsi="Times New Roman"/>
          <w:sz w:val="24"/>
          <w:szCs w:val="24"/>
          <w:lang w:val="kk-KZ" w:eastAsia="kk-KZ"/>
        </w:rPr>
      </w:pPr>
      <w:r w:rsidRPr="008E0CDF">
        <w:rPr>
          <w:rFonts w:ascii="Times New Roman" w:eastAsia="Times New Roman" w:hAnsi="Times New Roman"/>
          <w:sz w:val="24"/>
          <w:szCs w:val="24"/>
          <w:lang w:eastAsia="kk-KZ"/>
        </w:rPr>
        <w:t xml:space="preserve">5. </w:t>
      </w:r>
      <w:r w:rsidR="00BB472C" w:rsidRPr="00BB472C">
        <w:rPr>
          <w:rFonts w:ascii="Times New Roman" w:eastAsia="Times New Roman" w:hAnsi="Times New Roman"/>
          <w:sz w:val="24"/>
          <w:szCs w:val="24"/>
          <w:lang w:eastAsia="kk-KZ"/>
        </w:rPr>
        <w:t>Сауда-</w:t>
      </w:r>
      <w:proofErr w:type="spellStart"/>
      <w:r w:rsidR="00BB472C" w:rsidRPr="00BB472C">
        <w:rPr>
          <w:rFonts w:ascii="Times New Roman" w:eastAsia="Times New Roman" w:hAnsi="Times New Roman"/>
          <w:sz w:val="24"/>
          <w:szCs w:val="24"/>
          <w:lang w:eastAsia="kk-KZ"/>
        </w:rPr>
        <w:t>саттық</w:t>
      </w:r>
      <w:proofErr w:type="spellEnd"/>
      <w:r w:rsidR="00BB472C" w:rsidRPr="00BB472C">
        <w:rPr>
          <w:rFonts w:ascii="Times New Roman" w:eastAsia="Times New Roman" w:hAnsi="Times New Roman"/>
          <w:sz w:val="24"/>
          <w:szCs w:val="24"/>
          <w:lang w:eastAsia="kk-KZ"/>
        </w:rPr>
        <w:t xml:space="preserve"> </w:t>
      </w:r>
      <w:proofErr w:type="spellStart"/>
      <w:r w:rsidR="00BB472C" w:rsidRPr="00BB472C">
        <w:rPr>
          <w:rFonts w:ascii="Times New Roman" w:eastAsia="Times New Roman" w:hAnsi="Times New Roman"/>
          <w:sz w:val="24"/>
          <w:szCs w:val="24"/>
          <w:lang w:eastAsia="kk-KZ"/>
        </w:rPr>
        <w:t>жеңімпазы</w:t>
      </w:r>
      <w:proofErr w:type="spellEnd"/>
      <w:r w:rsidR="00BB472C" w:rsidRPr="00BB472C">
        <w:rPr>
          <w:rFonts w:ascii="Times New Roman" w:eastAsia="Times New Roman" w:hAnsi="Times New Roman"/>
          <w:sz w:val="24"/>
          <w:szCs w:val="24"/>
          <w:lang w:eastAsia="kk-KZ"/>
        </w:rPr>
        <w:t xml:space="preserve"> </w:t>
      </w:r>
      <w:proofErr w:type="spellStart"/>
      <w:r w:rsidR="00BB472C" w:rsidRPr="00BB472C">
        <w:rPr>
          <w:rFonts w:ascii="Times New Roman" w:eastAsia="Times New Roman" w:hAnsi="Times New Roman"/>
          <w:sz w:val="24"/>
          <w:szCs w:val="24"/>
          <w:lang w:eastAsia="kk-KZ"/>
        </w:rPr>
        <w:t>деп</w:t>
      </w:r>
      <w:proofErr w:type="spellEnd"/>
      <w:r w:rsidR="00BB472C" w:rsidRPr="00BB472C">
        <w:rPr>
          <w:rFonts w:ascii="Times New Roman" w:eastAsia="Times New Roman" w:hAnsi="Times New Roman"/>
          <w:sz w:val="24"/>
          <w:szCs w:val="24"/>
          <w:lang w:eastAsia="kk-KZ"/>
        </w:rPr>
        <w:t xml:space="preserve"> </w:t>
      </w:r>
      <w:proofErr w:type="spellStart"/>
      <w:r w:rsidR="00BB472C" w:rsidRPr="00BB472C">
        <w:rPr>
          <w:rFonts w:ascii="Times New Roman" w:eastAsia="Times New Roman" w:hAnsi="Times New Roman"/>
          <w:sz w:val="24"/>
          <w:szCs w:val="24"/>
          <w:lang w:eastAsia="kk-KZ"/>
        </w:rPr>
        <w:t>танылған</w:t>
      </w:r>
      <w:proofErr w:type="spellEnd"/>
      <w:r w:rsidR="00BB472C" w:rsidRPr="00BB472C">
        <w:rPr>
          <w:rFonts w:ascii="Times New Roman" w:eastAsia="Times New Roman" w:hAnsi="Times New Roman"/>
          <w:sz w:val="24"/>
          <w:szCs w:val="24"/>
          <w:lang w:eastAsia="kk-KZ"/>
        </w:rPr>
        <w:t xml:space="preserve"> </w:t>
      </w:r>
      <w:proofErr w:type="spellStart"/>
      <w:r w:rsidR="00BB472C" w:rsidRPr="00BB472C">
        <w:rPr>
          <w:rFonts w:ascii="Times New Roman" w:eastAsia="Times New Roman" w:hAnsi="Times New Roman"/>
          <w:sz w:val="24"/>
          <w:szCs w:val="24"/>
          <w:lang w:eastAsia="kk-KZ"/>
        </w:rPr>
        <w:t>жағдайда</w:t>
      </w:r>
      <w:proofErr w:type="spellEnd"/>
      <w:r w:rsidR="00BB472C" w:rsidRPr="00BB472C">
        <w:rPr>
          <w:rFonts w:ascii="Times New Roman" w:eastAsia="Times New Roman" w:hAnsi="Times New Roman"/>
          <w:sz w:val="24"/>
          <w:szCs w:val="24"/>
          <w:lang w:eastAsia="kk-KZ"/>
        </w:rPr>
        <w:t xml:space="preserve">, </w:t>
      </w:r>
      <w:proofErr w:type="spellStart"/>
      <w:r w:rsidR="00BB472C" w:rsidRPr="00BB472C">
        <w:rPr>
          <w:rFonts w:ascii="Times New Roman" w:eastAsia="Times New Roman" w:hAnsi="Times New Roman"/>
          <w:sz w:val="24"/>
          <w:szCs w:val="24"/>
          <w:lang w:eastAsia="kk-KZ"/>
        </w:rPr>
        <w:t>Өтінім</w:t>
      </w:r>
      <w:proofErr w:type="spellEnd"/>
      <w:r w:rsidR="00BB472C" w:rsidRPr="00BB472C">
        <w:rPr>
          <w:rFonts w:ascii="Times New Roman" w:eastAsia="Times New Roman" w:hAnsi="Times New Roman"/>
          <w:sz w:val="24"/>
          <w:szCs w:val="24"/>
          <w:lang w:eastAsia="kk-KZ"/>
        </w:rPr>
        <w:t xml:space="preserve"> </w:t>
      </w:r>
      <w:proofErr w:type="spellStart"/>
      <w:r w:rsidR="00BB472C">
        <w:rPr>
          <w:rFonts w:ascii="Times New Roman" w:eastAsia="Times New Roman" w:hAnsi="Times New Roman"/>
          <w:sz w:val="24"/>
          <w:szCs w:val="24"/>
          <w:lang w:eastAsia="kk-KZ"/>
        </w:rPr>
        <w:t>беруші</w:t>
      </w:r>
      <w:proofErr w:type="spellEnd"/>
      <w:r w:rsidR="00BB472C">
        <w:rPr>
          <w:rFonts w:ascii="Times New Roman" w:eastAsia="Times New Roman" w:hAnsi="Times New Roman"/>
          <w:sz w:val="24"/>
          <w:szCs w:val="24"/>
          <w:lang w:eastAsia="kk-KZ"/>
        </w:rPr>
        <w:t xml:space="preserve"> осы </w:t>
      </w:r>
      <w:proofErr w:type="spellStart"/>
      <w:r w:rsidR="00BB472C">
        <w:rPr>
          <w:rFonts w:ascii="Times New Roman" w:eastAsia="Times New Roman" w:hAnsi="Times New Roman"/>
          <w:sz w:val="24"/>
          <w:szCs w:val="24"/>
          <w:lang w:eastAsia="kk-KZ"/>
        </w:rPr>
        <w:t>арқылы</w:t>
      </w:r>
      <w:proofErr w:type="spellEnd"/>
      <w:r w:rsidR="00BB472C">
        <w:rPr>
          <w:rFonts w:ascii="Times New Roman" w:eastAsia="Times New Roman" w:hAnsi="Times New Roman"/>
          <w:sz w:val="24"/>
          <w:szCs w:val="24"/>
          <w:lang w:eastAsia="kk-KZ"/>
        </w:rPr>
        <w:t xml:space="preserve">, </w:t>
      </w:r>
      <w:proofErr w:type="spellStart"/>
      <w:r w:rsidR="00BB472C">
        <w:rPr>
          <w:rFonts w:ascii="Times New Roman" w:eastAsia="Times New Roman" w:hAnsi="Times New Roman"/>
          <w:sz w:val="24"/>
          <w:szCs w:val="24"/>
          <w:lang w:eastAsia="kk-KZ"/>
        </w:rPr>
        <w:t>егер</w:t>
      </w:r>
      <w:proofErr w:type="spellEnd"/>
      <w:r w:rsidR="00BB472C">
        <w:rPr>
          <w:rFonts w:ascii="Times New Roman" w:eastAsia="Times New Roman" w:hAnsi="Times New Roman"/>
          <w:sz w:val="24"/>
          <w:szCs w:val="24"/>
          <w:lang w:eastAsia="kk-KZ"/>
        </w:rPr>
        <w:t xml:space="preserve"> С</w:t>
      </w:r>
      <w:r w:rsidR="00BB472C" w:rsidRPr="00BB472C">
        <w:rPr>
          <w:rFonts w:ascii="Times New Roman" w:eastAsia="Times New Roman" w:hAnsi="Times New Roman"/>
          <w:sz w:val="24"/>
          <w:szCs w:val="24"/>
          <w:lang w:eastAsia="kk-KZ"/>
        </w:rPr>
        <w:t>а</w:t>
      </w:r>
      <w:r w:rsidR="00BB472C">
        <w:rPr>
          <w:rFonts w:ascii="Times New Roman" w:eastAsia="Times New Roman" w:hAnsi="Times New Roman"/>
          <w:sz w:val="24"/>
          <w:szCs w:val="24"/>
          <w:lang w:eastAsia="kk-KZ"/>
        </w:rPr>
        <w:t>уда-</w:t>
      </w:r>
      <w:proofErr w:type="spellStart"/>
      <w:r w:rsidR="00BB472C">
        <w:rPr>
          <w:rFonts w:ascii="Times New Roman" w:eastAsia="Times New Roman" w:hAnsi="Times New Roman"/>
          <w:sz w:val="24"/>
          <w:szCs w:val="24"/>
          <w:lang w:eastAsia="kk-KZ"/>
        </w:rPr>
        <w:t>саттық</w:t>
      </w:r>
      <w:proofErr w:type="spellEnd"/>
      <w:r w:rsidR="00BB472C">
        <w:rPr>
          <w:rFonts w:ascii="Times New Roman" w:eastAsia="Times New Roman" w:hAnsi="Times New Roman"/>
          <w:sz w:val="24"/>
          <w:szCs w:val="24"/>
          <w:lang w:eastAsia="kk-KZ"/>
        </w:rPr>
        <w:t xml:space="preserve"> </w:t>
      </w:r>
      <w:proofErr w:type="spellStart"/>
      <w:r w:rsidR="00BB472C">
        <w:rPr>
          <w:rFonts w:ascii="Times New Roman" w:eastAsia="Times New Roman" w:hAnsi="Times New Roman"/>
          <w:sz w:val="24"/>
          <w:szCs w:val="24"/>
          <w:lang w:eastAsia="kk-KZ"/>
        </w:rPr>
        <w:t>ережелерінде</w:t>
      </w:r>
      <w:proofErr w:type="spellEnd"/>
      <w:r w:rsidR="00BB472C">
        <w:rPr>
          <w:rFonts w:ascii="Times New Roman" w:eastAsia="Times New Roman" w:hAnsi="Times New Roman"/>
          <w:sz w:val="24"/>
          <w:szCs w:val="24"/>
          <w:lang w:eastAsia="kk-KZ"/>
        </w:rPr>
        <w:t xml:space="preserve"> </w:t>
      </w:r>
      <w:proofErr w:type="spellStart"/>
      <w:r w:rsidR="00BB472C">
        <w:rPr>
          <w:rFonts w:ascii="Times New Roman" w:eastAsia="Times New Roman" w:hAnsi="Times New Roman"/>
          <w:sz w:val="24"/>
          <w:szCs w:val="24"/>
          <w:lang w:eastAsia="kk-KZ"/>
        </w:rPr>
        <w:t>немесе</w:t>
      </w:r>
      <w:proofErr w:type="spellEnd"/>
      <w:r w:rsidR="00BB472C">
        <w:rPr>
          <w:rFonts w:ascii="Times New Roman" w:eastAsia="Times New Roman" w:hAnsi="Times New Roman"/>
          <w:sz w:val="24"/>
          <w:szCs w:val="24"/>
          <w:lang w:eastAsia="kk-KZ"/>
        </w:rPr>
        <w:t xml:space="preserve"> С</w:t>
      </w:r>
      <w:r w:rsidR="00BB472C" w:rsidRPr="00BB472C">
        <w:rPr>
          <w:rFonts w:ascii="Times New Roman" w:eastAsia="Times New Roman" w:hAnsi="Times New Roman"/>
          <w:sz w:val="24"/>
          <w:szCs w:val="24"/>
          <w:lang w:eastAsia="kk-KZ"/>
        </w:rPr>
        <w:t>ауда-</w:t>
      </w:r>
      <w:proofErr w:type="spellStart"/>
      <w:r w:rsidR="00BB472C" w:rsidRPr="00BB472C">
        <w:rPr>
          <w:rFonts w:ascii="Times New Roman" w:eastAsia="Times New Roman" w:hAnsi="Times New Roman"/>
          <w:sz w:val="24"/>
          <w:szCs w:val="24"/>
          <w:lang w:eastAsia="kk-KZ"/>
        </w:rPr>
        <w:t>саттық</w:t>
      </w:r>
      <w:proofErr w:type="spellEnd"/>
      <w:r w:rsidR="00BB472C" w:rsidRPr="00BB472C">
        <w:rPr>
          <w:rFonts w:ascii="Times New Roman" w:eastAsia="Times New Roman" w:hAnsi="Times New Roman"/>
          <w:sz w:val="24"/>
          <w:szCs w:val="24"/>
          <w:lang w:eastAsia="kk-KZ"/>
        </w:rPr>
        <w:t xml:space="preserve"> </w:t>
      </w:r>
      <w:proofErr w:type="spellStart"/>
      <w:r w:rsidR="00BB472C" w:rsidRPr="00BB472C">
        <w:rPr>
          <w:rFonts w:ascii="Times New Roman" w:eastAsia="Times New Roman" w:hAnsi="Times New Roman"/>
          <w:sz w:val="24"/>
          <w:szCs w:val="24"/>
          <w:lang w:eastAsia="kk-KZ"/>
        </w:rPr>
        <w:t>туралы</w:t>
      </w:r>
      <w:proofErr w:type="spellEnd"/>
      <w:r w:rsidR="00BB472C" w:rsidRPr="00BB472C">
        <w:rPr>
          <w:rFonts w:ascii="Times New Roman" w:eastAsia="Times New Roman" w:hAnsi="Times New Roman"/>
          <w:sz w:val="24"/>
          <w:szCs w:val="24"/>
          <w:lang w:eastAsia="kk-KZ"/>
        </w:rPr>
        <w:t xml:space="preserve"> </w:t>
      </w:r>
      <w:proofErr w:type="spellStart"/>
      <w:r w:rsidR="00BB472C" w:rsidRPr="00BB472C">
        <w:rPr>
          <w:rFonts w:ascii="Times New Roman" w:eastAsia="Times New Roman" w:hAnsi="Times New Roman"/>
          <w:sz w:val="24"/>
          <w:szCs w:val="24"/>
          <w:lang w:eastAsia="kk-KZ"/>
        </w:rPr>
        <w:t>хабарлама</w:t>
      </w:r>
      <w:r w:rsidR="00BB472C">
        <w:rPr>
          <w:rFonts w:ascii="Times New Roman" w:eastAsia="Times New Roman" w:hAnsi="Times New Roman"/>
          <w:sz w:val="24"/>
          <w:szCs w:val="24"/>
          <w:lang w:eastAsia="kk-KZ"/>
        </w:rPr>
        <w:t>да</w:t>
      </w:r>
      <w:proofErr w:type="spellEnd"/>
      <w:r w:rsidR="00BB472C">
        <w:rPr>
          <w:rFonts w:ascii="Times New Roman" w:eastAsia="Times New Roman" w:hAnsi="Times New Roman"/>
          <w:sz w:val="24"/>
          <w:szCs w:val="24"/>
          <w:lang w:eastAsia="kk-KZ"/>
        </w:rPr>
        <w:t xml:space="preserve"> </w:t>
      </w:r>
      <w:proofErr w:type="spellStart"/>
      <w:r w:rsidR="00BB472C">
        <w:rPr>
          <w:rFonts w:ascii="Times New Roman" w:eastAsia="Times New Roman" w:hAnsi="Times New Roman"/>
          <w:sz w:val="24"/>
          <w:szCs w:val="24"/>
          <w:lang w:eastAsia="kk-KZ"/>
        </w:rPr>
        <w:t>өзгеше</w:t>
      </w:r>
      <w:proofErr w:type="spellEnd"/>
      <w:r w:rsidR="00BB472C">
        <w:rPr>
          <w:rFonts w:ascii="Times New Roman" w:eastAsia="Times New Roman" w:hAnsi="Times New Roman"/>
          <w:sz w:val="24"/>
          <w:szCs w:val="24"/>
          <w:lang w:eastAsia="kk-KZ"/>
        </w:rPr>
        <w:t xml:space="preserve"> </w:t>
      </w:r>
      <w:proofErr w:type="spellStart"/>
      <w:r w:rsidR="00BB472C">
        <w:rPr>
          <w:rFonts w:ascii="Times New Roman" w:eastAsia="Times New Roman" w:hAnsi="Times New Roman"/>
          <w:sz w:val="24"/>
          <w:szCs w:val="24"/>
          <w:lang w:eastAsia="kk-KZ"/>
        </w:rPr>
        <w:t>мерзім</w:t>
      </w:r>
      <w:proofErr w:type="spellEnd"/>
      <w:r w:rsidR="00BB472C">
        <w:rPr>
          <w:rFonts w:ascii="Times New Roman" w:eastAsia="Times New Roman" w:hAnsi="Times New Roman"/>
          <w:sz w:val="24"/>
          <w:szCs w:val="24"/>
          <w:lang w:eastAsia="kk-KZ"/>
        </w:rPr>
        <w:t xml:space="preserve"> </w:t>
      </w:r>
      <w:proofErr w:type="spellStart"/>
      <w:r w:rsidR="00BB472C">
        <w:rPr>
          <w:rFonts w:ascii="Times New Roman" w:eastAsia="Times New Roman" w:hAnsi="Times New Roman"/>
          <w:sz w:val="24"/>
          <w:szCs w:val="24"/>
          <w:lang w:eastAsia="kk-KZ"/>
        </w:rPr>
        <w:t>көрсетілмесе</w:t>
      </w:r>
      <w:proofErr w:type="spellEnd"/>
      <w:r w:rsidR="00BB472C">
        <w:rPr>
          <w:rFonts w:ascii="Times New Roman" w:eastAsia="Times New Roman" w:hAnsi="Times New Roman"/>
          <w:sz w:val="24"/>
          <w:szCs w:val="24"/>
          <w:lang w:eastAsia="kk-KZ"/>
        </w:rPr>
        <w:t xml:space="preserve">, </w:t>
      </w:r>
      <w:r w:rsidR="00932667" w:rsidRPr="00932667">
        <w:rPr>
          <w:rFonts w:ascii="Times New Roman" w:eastAsia="Times New Roman" w:hAnsi="Times New Roman"/>
          <w:sz w:val="24"/>
          <w:szCs w:val="24"/>
          <w:lang w:eastAsia="kk-KZ"/>
        </w:rPr>
        <w:t>Сауда-</w:t>
      </w:r>
      <w:proofErr w:type="spellStart"/>
      <w:r w:rsidR="00932667" w:rsidRPr="00932667">
        <w:rPr>
          <w:rFonts w:ascii="Times New Roman" w:eastAsia="Times New Roman" w:hAnsi="Times New Roman"/>
          <w:sz w:val="24"/>
          <w:szCs w:val="24"/>
          <w:lang w:eastAsia="kk-KZ"/>
        </w:rPr>
        <w:t>саттық</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нәтижелері</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туралы</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хаттамаға</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оларды</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өткізу</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күні</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қол</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қою</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және</w:t>
      </w:r>
      <w:proofErr w:type="spellEnd"/>
      <w:r w:rsidR="00932667" w:rsidRPr="00932667">
        <w:rPr>
          <w:rFonts w:ascii="Times New Roman" w:eastAsia="Times New Roman" w:hAnsi="Times New Roman"/>
          <w:sz w:val="24"/>
          <w:szCs w:val="24"/>
          <w:lang w:eastAsia="kk-KZ"/>
        </w:rPr>
        <w:t xml:space="preserve"> </w:t>
      </w:r>
      <w:r w:rsidR="00932667">
        <w:rPr>
          <w:rFonts w:ascii="Times New Roman" w:eastAsia="Times New Roman" w:hAnsi="Times New Roman"/>
          <w:sz w:val="24"/>
          <w:szCs w:val="24"/>
          <w:lang w:val="kk-KZ" w:eastAsia="kk-KZ"/>
        </w:rPr>
        <w:t>«</w:t>
      </w:r>
      <w:proofErr w:type="spellStart"/>
      <w:r w:rsidR="00932667" w:rsidRPr="00932667">
        <w:rPr>
          <w:rFonts w:ascii="Times New Roman" w:eastAsia="Times New Roman" w:hAnsi="Times New Roman"/>
          <w:sz w:val="24"/>
          <w:szCs w:val="24"/>
          <w:lang w:eastAsia="kk-KZ"/>
        </w:rPr>
        <w:t>Tau-Ken</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lastRenderedPageBreak/>
        <w:t>Temir</w:t>
      </w:r>
      <w:proofErr w:type="spellEnd"/>
      <w:r w:rsidR="00932667">
        <w:rPr>
          <w:rFonts w:ascii="Times New Roman" w:eastAsia="Times New Roman" w:hAnsi="Times New Roman"/>
          <w:sz w:val="24"/>
          <w:szCs w:val="24"/>
          <w:lang w:val="kk-KZ" w:eastAsia="kk-KZ"/>
        </w:rPr>
        <w:t>»</w:t>
      </w:r>
      <w:r w:rsidR="00932667" w:rsidRPr="00932667">
        <w:rPr>
          <w:rFonts w:ascii="Times New Roman" w:eastAsia="Times New Roman" w:hAnsi="Times New Roman"/>
          <w:sz w:val="24"/>
          <w:szCs w:val="24"/>
          <w:lang w:eastAsia="kk-KZ"/>
        </w:rPr>
        <w:t xml:space="preserve"> ЖШС </w:t>
      </w:r>
      <w:proofErr w:type="spellStart"/>
      <w:r w:rsidR="00932667" w:rsidRPr="00932667">
        <w:rPr>
          <w:rFonts w:ascii="Times New Roman" w:eastAsia="Times New Roman" w:hAnsi="Times New Roman"/>
          <w:sz w:val="24"/>
          <w:szCs w:val="24"/>
          <w:lang w:eastAsia="kk-KZ"/>
        </w:rPr>
        <w:t>және</w:t>
      </w:r>
      <w:proofErr w:type="spellEnd"/>
      <w:r w:rsidR="00932667" w:rsidRPr="00932667">
        <w:rPr>
          <w:rFonts w:ascii="Times New Roman" w:eastAsia="Times New Roman" w:hAnsi="Times New Roman"/>
          <w:sz w:val="24"/>
          <w:szCs w:val="24"/>
          <w:lang w:eastAsia="kk-KZ"/>
        </w:rPr>
        <w:t xml:space="preserve"> </w:t>
      </w:r>
      <w:r w:rsidR="00932667">
        <w:rPr>
          <w:rFonts w:ascii="Times New Roman" w:eastAsia="Times New Roman" w:hAnsi="Times New Roman"/>
          <w:sz w:val="24"/>
          <w:szCs w:val="24"/>
          <w:lang w:val="kk-KZ" w:eastAsia="kk-KZ"/>
        </w:rPr>
        <w:t>«</w:t>
      </w:r>
      <w:r w:rsidR="00932667" w:rsidRPr="00932667">
        <w:rPr>
          <w:rFonts w:ascii="Times New Roman" w:eastAsia="Times New Roman" w:hAnsi="Times New Roman"/>
          <w:sz w:val="24"/>
          <w:szCs w:val="24"/>
          <w:lang w:eastAsia="kk-KZ"/>
        </w:rPr>
        <w:t xml:space="preserve">Silicon </w:t>
      </w:r>
      <w:proofErr w:type="spellStart"/>
      <w:r w:rsidR="00932667" w:rsidRPr="00932667">
        <w:rPr>
          <w:rFonts w:ascii="Times New Roman" w:eastAsia="Times New Roman" w:hAnsi="Times New Roman"/>
          <w:sz w:val="24"/>
          <w:szCs w:val="24"/>
          <w:lang w:eastAsia="kk-KZ"/>
        </w:rPr>
        <w:t>mining</w:t>
      </w:r>
      <w:proofErr w:type="spellEnd"/>
      <w:r w:rsidR="00932667">
        <w:rPr>
          <w:rFonts w:ascii="Times New Roman" w:eastAsia="Times New Roman" w:hAnsi="Times New Roman"/>
          <w:sz w:val="24"/>
          <w:szCs w:val="24"/>
          <w:lang w:val="kk-KZ" w:eastAsia="kk-KZ"/>
        </w:rPr>
        <w:t>»</w:t>
      </w:r>
      <w:r w:rsidR="00932667" w:rsidRPr="00932667">
        <w:rPr>
          <w:rFonts w:ascii="Times New Roman" w:eastAsia="Times New Roman" w:hAnsi="Times New Roman"/>
          <w:sz w:val="24"/>
          <w:szCs w:val="24"/>
          <w:lang w:eastAsia="kk-KZ"/>
        </w:rPr>
        <w:t xml:space="preserve"> ЖШС</w:t>
      </w:r>
      <w:r w:rsidR="00932667">
        <w:rPr>
          <w:rFonts w:ascii="Times New Roman" w:eastAsia="Times New Roman" w:hAnsi="Times New Roman"/>
          <w:sz w:val="24"/>
          <w:szCs w:val="24"/>
          <w:lang w:val="kk-KZ" w:eastAsia="kk-KZ"/>
        </w:rPr>
        <w:t>-ның</w:t>
      </w:r>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жарғылық</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капиталындағы</w:t>
      </w:r>
      <w:proofErr w:type="spellEnd"/>
      <w:r w:rsidR="00932667" w:rsidRPr="00932667">
        <w:rPr>
          <w:rFonts w:ascii="Times New Roman" w:eastAsia="Times New Roman" w:hAnsi="Times New Roman"/>
          <w:sz w:val="24"/>
          <w:szCs w:val="24"/>
          <w:lang w:eastAsia="kk-KZ"/>
        </w:rPr>
        <w:t xml:space="preserve"> 100% </w:t>
      </w:r>
      <w:proofErr w:type="spellStart"/>
      <w:r w:rsidR="00932667" w:rsidRPr="00932667">
        <w:rPr>
          <w:rFonts w:ascii="Times New Roman" w:eastAsia="Times New Roman" w:hAnsi="Times New Roman"/>
          <w:sz w:val="24"/>
          <w:szCs w:val="24"/>
          <w:lang w:eastAsia="kk-KZ"/>
        </w:rPr>
        <w:t>Қатысу</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үлесіне</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қатысты</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сатып</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алу</w:t>
      </w:r>
      <w:proofErr w:type="spellEnd"/>
      <w:r w:rsidR="00932667" w:rsidRPr="00932667">
        <w:rPr>
          <w:rFonts w:ascii="Times New Roman" w:eastAsia="Times New Roman" w:hAnsi="Times New Roman"/>
          <w:sz w:val="24"/>
          <w:szCs w:val="24"/>
          <w:lang w:eastAsia="kk-KZ"/>
        </w:rPr>
        <w:t xml:space="preserve">-сату </w:t>
      </w:r>
      <w:proofErr w:type="spellStart"/>
      <w:r w:rsidR="00932667" w:rsidRPr="00932667">
        <w:rPr>
          <w:rFonts w:ascii="Times New Roman" w:eastAsia="Times New Roman" w:hAnsi="Times New Roman"/>
          <w:sz w:val="24"/>
          <w:szCs w:val="24"/>
          <w:lang w:eastAsia="kk-KZ"/>
        </w:rPr>
        <w:t>шартына</w:t>
      </w:r>
      <w:proofErr w:type="spellEnd"/>
      <w:r w:rsidR="00932667" w:rsidRPr="00932667">
        <w:rPr>
          <w:rFonts w:ascii="Times New Roman" w:eastAsia="Times New Roman" w:hAnsi="Times New Roman"/>
          <w:sz w:val="24"/>
          <w:szCs w:val="24"/>
          <w:lang w:eastAsia="kk-KZ"/>
        </w:rPr>
        <w:t xml:space="preserve"> </w:t>
      </w:r>
      <w:r w:rsidR="00BC2ADB" w:rsidRPr="00BC2ADB">
        <w:rPr>
          <w:rFonts w:ascii="Times New Roman" w:eastAsia="Times New Roman" w:hAnsi="Times New Roman"/>
          <w:i/>
          <w:iCs/>
          <w:sz w:val="24"/>
          <w:szCs w:val="24"/>
          <w:lang w:val="kk-KZ" w:eastAsia="kk-KZ"/>
        </w:rPr>
        <w:t>(бұдан әрі – «Шарт»)</w:t>
      </w:r>
      <w:r w:rsidR="00BC2ADB">
        <w:rPr>
          <w:rFonts w:ascii="Times New Roman" w:eastAsia="Times New Roman" w:hAnsi="Times New Roman"/>
          <w:sz w:val="24"/>
          <w:szCs w:val="24"/>
          <w:lang w:val="kk-KZ" w:eastAsia="kk-KZ"/>
        </w:rPr>
        <w:t xml:space="preserve"> </w:t>
      </w:r>
      <w:proofErr w:type="spellStart"/>
      <w:r w:rsidR="00932667" w:rsidRPr="00932667">
        <w:rPr>
          <w:rFonts w:ascii="Times New Roman" w:eastAsia="Times New Roman" w:hAnsi="Times New Roman"/>
          <w:sz w:val="24"/>
          <w:szCs w:val="24"/>
          <w:lang w:eastAsia="kk-KZ"/>
        </w:rPr>
        <w:t>сауда-саттық</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туралы</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хаттамада</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көзделген</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мерзім</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ішінде</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қол</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қою</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конкурстық</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құжаттамада</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сауда-саттық</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туралы</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хабарламада</w:t>
      </w:r>
      <w:proofErr w:type="spellEnd"/>
      <w:r w:rsidR="00932667" w:rsidRPr="00932667">
        <w:rPr>
          <w:rFonts w:ascii="Times New Roman" w:eastAsia="Times New Roman" w:hAnsi="Times New Roman"/>
          <w:sz w:val="24"/>
          <w:szCs w:val="24"/>
          <w:lang w:eastAsia="kk-KZ"/>
        </w:rPr>
        <w:t xml:space="preserve">, </w:t>
      </w:r>
      <w:proofErr w:type="spellStart"/>
      <w:r w:rsidR="00BC2ADB" w:rsidRPr="00932667">
        <w:rPr>
          <w:rFonts w:ascii="Times New Roman" w:eastAsia="Times New Roman" w:hAnsi="Times New Roman"/>
          <w:sz w:val="24"/>
          <w:szCs w:val="24"/>
          <w:lang w:eastAsia="kk-KZ"/>
        </w:rPr>
        <w:t>Шарттарда</w:t>
      </w:r>
      <w:proofErr w:type="spellEnd"/>
      <w:r w:rsidR="00BC2ADB"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сауда-саттықтардың</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немесе</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конкурстық</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құжаттаманың</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нәтижелері</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бойынша</w:t>
      </w:r>
      <w:proofErr w:type="spellEnd"/>
      <w:r w:rsidR="00932667" w:rsidRPr="00932667">
        <w:rPr>
          <w:rFonts w:ascii="Times New Roman" w:eastAsia="Times New Roman" w:hAnsi="Times New Roman"/>
          <w:sz w:val="24"/>
          <w:szCs w:val="24"/>
          <w:lang w:eastAsia="kk-KZ"/>
        </w:rPr>
        <w:t>,</w:t>
      </w:r>
      <w:r w:rsidR="00BC2ADB">
        <w:rPr>
          <w:rFonts w:ascii="Times New Roman" w:eastAsia="Times New Roman" w:hAnsi="Times New Roman"/>
          <w:sz w:val="24"/>
          <w:szCs w:val="24"/>
          <w:lang w:val="kk-KZ" w:eastAsia="kk-KZ"/>
        </w:rPr>
        <w:t xml:space="preserve"> </w:t>
      </w:r>
      <w:r w:rsidR="00932667">
        <w:rPr>
          <w:rFonts w:ascii="Times New Roman" w:eastAsia="Times New Roman" w:hAnsi="Times New Roman"/>
          <w:sz w:val="24"/>
          <w:szCs w:val="24"/>
          <w:lang w:val="kk-KZ" w:eastAsia="kk-KZ"/>
        </w:rPr>
        <w:t>«</w:t>
      </w:r>
      <w:r w:rsidR="00932667" w:rsidRPr="00932667">
        <w:rPr>
          <w:rFonts w:ascii="Times New Roman" w:eastAsia="Times New Roman" w:hAnsi="Times New Roman"/>
          <w:sz w:val="24"/>
          <w:szCs w:val="24"/>
          <w:lang w:eastAsia="kk-KZ"/>
        </w:rPr>
        <w:t xml:space="preserve">Silicon </w:t>
      </w:r>
      <w:proofErr w:type="spellStart"/>
      <w:r w:rsidR="00932667" w:rsidRPr="00932667">
        <w:rPr>
          <w:rFonts w:ascii="Times New Roman" w:eastAsia="Times New Roman" w:hAnsi="Times New Roman"/>
          <w:sz w:val="24"/>
          <w:szCs w:val="24"/>
          <w:lang w:eastAsia="kk-KZ"/>
        </w:rPr>
        <w:t>mining</w:t>
      </w:r>
      <w:proofErr w:type="spellEnd"/>
      <w:r w:rsidR="00932667">
        <w:rPr>
          <w:rFonts w:ascii="Times New Roman" w:eastAsia="Times New Roman" w:hAnsi="Times New Roman"/>
          <w:sz w:val="24"/>
          <w:szCs w:val="24"/>
          <w:lang w:val="kk-KZ" w:eastAsia="kk-KZ"/>
        </w:rPr>
        <w:t>»</w:t>
      </w:r>
      <w:r w:rsidR="00932667" w:rsidRPr="00932667">
        <w:rPr>
          <w:rFonts w:ascii="Times New Roman" w:eastAsia="Times New Roman" w:hAnsi="Times New Roman"/>
          <w:sz w:val="24"/>
          <w:szCs w:val="24"/>
          <w:lang w:eastAsia="kk-KZ"/>
        </w:rPr>
        <w:t xml:space="preserve"> ЖШС-н</w:t>
      </w:r>
      <w:r w:rsidR="00932667">
        <w:rPr>
          <w:rFonts w:ascii="Times New Roman" w:eastAsia="Times New Roman" w:hAnsi="Times New Roman"/>
          <w:sz w:val="24"/>
          <w:szCs w:val="24"/>
          <w:lang w:val="kk-KZ" w:eastAsia="kk-KZ"/>
        </w:rPr>
        <w:t>ы</w:t>
      </w:r>
      <w:r w:rsidR="00932667" w:rsidRPr="00932667">
        <w:rPr>
          <w:rFonts w:ascii="Times New Roman" w:eastAsia="Times New Roman" w:hAnsi="Times New Roman"/>
          <w:sz w:val="24"/>
          <w:szCs w:val="24"/>
          <w:lang w:eastAsia="kk-KZ"/>
        </w:rPr>
        <w:t xml:space="preserve">ң 100% </w:t>
      </w:r>
      <w:proofErr w:type="spellStart"/>
      <w:r w:rsidR="00932667" w:rsidRPr="00932667">
        <w:rPr>
          <w:rFonts w:ascii="Times New Roman" w:eastAsia="Times New Roman" w:hAnsi="Times New Roman"/>
          <w:sz w:val="24"/>
          <w:szCs w:val="24"/>
          <w:lang w:eastAsia="kk-KZ"/>
        </w:rPr>
        <w:t>Қатысу</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үлесін</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сатып</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алу</w:t>
      </w:r>
      <w:proofErr w:type="spellEnd"/>
      <w:r w:rsidR="00932667" w:rsidRPr="00932667">
        <w:rPr>
          <w:rFonts w:ascii="Times New Roman" w:eastAsia="Times New Roman" w:hAnsi="Times New Roman"/>
          <w:sz w:val="24"/>
          <w:szCs w:val="24"/>
          <w:lang w:eastAsia="kk-KZ"/>
        </w:rPr>
        <w:t xml:space="preserve">-сату </w:t>
      </w:r>
      <w:proofErr w:type="spellStart"/>
      <w:r w:rsidR="00932667" w:rsidRPr="00932667">
        <w:rPr>
          <w:rFonts w:ascii="Times New Roman" w:eastAsia="Times New Roman" w:hAnsi="Times New Roman"/>
          <w:sz w:val="24"/>
          <w:szCs w:val="24"/>
          <w:lang w:eastAsia="kk-KZ"/>
        </w:rPr>
        <w:t>шартының</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жобасына</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және</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өтінім</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берушінің</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конкурстық</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ұсынысына</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немесе</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конкурстық</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өтініміне</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өтінім</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беруші</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ұсынған</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немесе</w:t>
      </w:r>
      <w:proofErr w:type="spellEnd"/>
      <w:r w:rsidR="00932667" w:rsidRPr="00932667">
        <w:rPr>
          <w:rFonts w:ascii="Times New Roman" w:eastAsia="Times New Roman" w:hAnsi="Times New Roman"/>
          <w:sz w:val="24"/>
          <w:szCs w:val="24"/>
          <w:lang w:eastAsia="kk-KZ"/>
        </w:rPr>
        <w:t xml:space="preserve"> Сауда-</w:t>
      </w:r>
      <w:proofErr w:type="spellStart"/>
      <w:r w:rsidR="00932667" w:rsidRPr="00932667">
        <w:rPr>
          <w:rFonts w:ascii="Times New Roman" w:eastAsia="Times New Roman" w:hAnsi="Times New Roman"/>
          <w:sz w:val="24"/>
          <w:szCs w:val="24"/>
          <w:lang w:eastAsia="kk-KZ"/>
        </w:rPr>
        <w:t>саттықты</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өткізу</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шеңберінде</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өтінім</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беруші</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келісім</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білдірген</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баға</w:t>
      </w:r>
      <w:proofErr w:type="spellEnd"/>
      <w:r w:rsidR="00932667" w:rsidRPr="00932667">
        <w:rPr>
          <w:rFonts w:ascii="Times New Roman" w:eastAsia="Times New Roman" w:hAnsi="Times New Roman"/>
          <w:sz w:val="24"/>
          <w:szCs w:val="24"/>
          <w:lang w:eastAsia="kk-KZ"/>
        </w:rPr>
        <w:t xml:space="preserve"> мен </w:t>
      </w:r>
      <w:proofErr w:type="spellStart"/>
      <w:r w:rsidR="00932667" w:rsidRPr="00932667">
        <w:rPr>
          <w:rFonts w:ascii="Times New Roman" w:eastAsia="Times New Roman" w:hAnsi="Times New Roman"/>
          <w:sz w:val="24"/>
          <w:szCs w:val="24"/>
          <w:lang w:eastAsia="kk-KZ"/>
        </w:rPr>
        <w:t>шарттар</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бойынша</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тікелей</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немесе</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уәкілетті</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өкіл</w:t>
      </w:r>
      <w:proofErr w:type="spellEnd"/>
      <w:r w:rsidR="00932667" w:rsidRPr="00932667">
        <w:rPr>
          <w:rFonts w:ascii="Times New Roman" w:eastAsia="Times New Roman" w:hAnsi="Times New Roman"/>
          <w:sz w:val="24"/>
          <w:szCs w:val="24"/>
          <w:lang w:eastAsia="kk-KZ"/>
        </w:rPr>
        <w:t xml:space="preserve"> </w:t>
      </w:r>
      <w:proofErr w:type="spellStart"/>
      <w:r w:rsidR="00932667" w:rsidRPr="00932667">
        <w:rPr>
          <w:rFonts w:ascii="Times New Roman" w:eastAsia="Times New Roman" w:hAnsi="Times New Roman"/>
          <w:sz w:val="24"/>
          <w:szCs w:val="24"/>
          <w:lang w:eastAsia="kk-KZ"/>
        </w:rPr>
        <w:t>арқылы</w:t>
      </w:r>
      <w:proofErr w:type="spellEnd"/>
      <w:r w:rsidR="00932667" w:rsidRPr="00932667">
        <w:rPr>
          <w:rFonts w:ascii="Times New Roman" w:eastAsia="Times New Roman" w:hAnsi="Times New Roman"/>
          <w:sz w:val="24"/>
          <w:szCs w:val="24"/>
          <w:lang w:eastAsia="kk-KZ"/>
        </w:rPr>
        <w:t>)</w:t>
      </w:r>
      <w:r w:rsidR="00932667">
        <w:rPr>
          <w:rFonts w:ascii="Times New Roman" w:eastAsia="Times New Roman" w:hAnsi="Times New Roman"/>
          <w:sz w:val="24"/>
          <w:szCs w:val="24"/>
          <w:lang w:val="kk-KZ" w:eastAsia="kk-KZ"/>
        </w:rPr>
        <w:t xml:space="preserve"> </w:t>
      </w:r>
      <w:r w:rsidR="00932667" w:rsidRPr="00932667">
        <w:rPr>
          <w:rFonts w:ascii="Times New Roman" w:eastAsia="Times New Roman" w:hAnsi="Times New Roman"/>
          <w:sz w:val="24"/>
          <w:szCs w:val="24"/>
          <w:lang w:val="kk-KZ" w:eastAsia="kk-KZ"/>
        </w:rPr>
        <w:t>өзіне міндеттемелер қабылдайды</w:t>
      </w:r>
      <w:r w:rsidR="00932667">
        <w:rPr>
          <w:rFonts w:ascii="Times New Roman" w:eastAsia="Times New Roman" w:hAnsi="Times New Roman"/>
          <w:sz w:val="24"/>
          <w:szCs w:val="24"/>
          <w:lang w:val="kk-KZ" w:eastAsia="kk-KZ"/>
        </w:rPr>
        <w:t>.</w:t>
      </w:r>
    </w:p>
    <w:p w14:paraId="132ACA0C" w14:textId="23A0F9C1" w:rsidR="00150B58" w:rsidRPr="00C36047" w:rsidRDefault="00150B58" w:rsidP="00150B58">
      <w:pPr>
        <w:spacing w:before="120" w:after="120" w:line="240" w:lineRule="auto"/>
        <w:jc w:val="both"/>
        <w:rPr>
          <w:rFonts w:ascii="Times New Roman" w:eastAsia="Times New Roman" w:hAnsi="Times New Roman"/>
          <w:bCs/>
          <w:iCs/>
          <w:sz w:val="24"/>
          <w:szCs w:val="24"/>
          <w:lang w:val="kk-KZ" w:eastAsia="ru-RU"/>
        </w:rPr>
      </w:pPr>
      <w:r w:rsidRPr="00C36047">
        <w:rPr>
          <w:rFonts w:ascii="Times New Roman" w:eastAsia="Times New Roman" w:hAnsi="Times New Roman"/>
          <w:sz w:val="24"/>
          <w:szCs w:val="24"/>
          <w:lang w:val="kk-KZ" w:eastAsia="kk-KZ"/>
        </w:rPr>
        <w:t xml:space="preserve">6. </w:t>
      </w:r>
      <w:r w:rsidR="00AD3C60" w:rsidRPr="00C36047">
        <w:rPr>
          <w:rFonts w:ascii="Times New Roman" w:eastAsia="Times New Roman" w:hAnsi="Times New Roman"/>
          <w:sz w:val="24"/>
          <w:szCs w:val="24"/>
          <w:lang w:val="kk-KZ" w:eastAsia="kk-KZ"/>
        </w:rPr>
        <w:t>Өтінім беруші осымен өтінім беруші енгізген кепілдік жарнаның (қамтамасыз ету) сомасы қайтарылмайтынына және мынадай жағдайларда компанияда қалатынына толық және сөзсіз келісімін білдіреді</w:t>
      </w:r>
      <w:r w:rsidRPr="00C36047">
        <w:rPr>
          <w:rFonts w:ascii="Times New Roman" w:eastAsia="Times New Roman" w:hAnsi="Times New Roman"/>
          <w:bCs/>
          <w:iCs/>
          <w:sz w:val="24"/>
          <w:szCs w:val="24"/>
          <w:lang w:val="kk-KZ" w:eastAsia="ru-RU"/>
        </w:rPr>
        <w:t>:</w:t>
      </w:r>
    </w:p>
    <w:p w14:paraId="5104890F" w14:textId="302F61A3" w:rsidR="00BC2ADB" w:rsidRDefault="00BC2ADB">
      <w:pPr>
        <w:numPr>
          <w:ilvl w:val="0"/>
          <w:numId w:val="15"/>
        </w:numPr>
        <w:tabs>
          <w:tab w:val="left" w:pos="567"/>
        </w:tabs>
        <w:spacing w:before="120" w:after="120" w:line="240" w:lineRule="auto"/>
        <w:ind w:left="0" w:firstLine="284"/>
        <w:jc w:val="both"/>
        <w:rPr>
          <w:rFonts w:ascii="Times New Roman" w:eastAsia="Times New Roman" w:hAnsi="Times New Roman"/>
          <w:sz w:val="24"/>
          <w:szCs w:val="24"/>
          <w:lang w:val="kk-KZ" w:eastAsia="kk-KZ"/>
        </w:rPr>
      </w:pPr>
      <w:r w:rsidRPr="00BC2ADB">
        <w:rPr>
          <w:rFonts w:ascii="Times New Roman" w:eastAsia="Times New Roman" w:hAnsi="Times New Roman"/>
          <w:sz w:val="24"/>
          <w:szCs w:val="24"/>
          <w:lang w:val="kk-KZ" w:eastAsia="kk-KZ"/>
        </w:rPr>
        <w:t>Конкурсқа қатысуға өтініш беру үшін мерзім аяқталған күннен кейін Конкурсқа қатысудан бас тарту туралы;</w:t>
      </w:r>
    </w:p>
    <w:p w14:paraId="2C6FFBBA" w14:textId="6ED48B26" w:rsidR="00BC2ADB" w:rsidRDefault="00BC2ADB">
      <w:pPr>
        <w:numPr>
          <w:ilvl w:val="0"/>
          <w:numId w:val="15"/>
        </w:numPr>
        <w:tabs>
          <w:tab w:val="left" w:pos="567"/>
        </w:tabs>
        <w:spacing w:before="120" w:after="120" w:line="240" w:lineRule="auto"/>
        <w:ind w:left="0" w:firstLine="284"/>
        <w:jc w:val="both"/>
        <w:rPr>
          <w:rFonts w:ascii="Times New Roman" w:eastAsia="Times New Roman" w:hAnsi="Times New Roman"/>
          <w:sz w:val="24"/>
          <w:szCs w:val="24"/>
          <w:lang w:val="kk-KZ" w:eastAsia="kk-KZ"/>
        </w:rPr>
      </w:pPr>
      <w:r w:rsidRPr="00BC2ADB">
        <w:rPr>
          <w:rFonts w:ascii="Times New Roman" w:eastAsia="Times New Roman" w:hAnsi="Times New Roman"/>
          <w:sz w:val="24"/>
          <w:szCs w:val="24"/>
          <w:lang w:val="kk-KZ" w:eastAsia="kk-KZ"/>
        </w:rPr>
        <w:t>Конкурстық комиссияның шешімі бойынша Қағидалар бұзылған жағдайда немесе Конкурс өткізу тәртібі мен шарттарын бұзуға, Конкурс өткізуге кедергі жасауға немесе кедергі жасауға байланысты құжаттамалық бекітілген негіздер болған жағдайда, Қағидаларда көзделгендей;</w:t>
      </w:r>
    </w:p>
    <w:p w14:paraId="5C45511E" w14:textId="763A5976" w:rsidR="00BC2ADB" w:rsidRDefault="00BC2ADB">
      <w:pPr>
        <w:numPr>
          <w:ilvl w:val="0"/>
          <w:numId w:val="15"/>
        </w:numPr>
        <w:tabs>
          <w:tab w:val="left" w:pos="567"/>
        </w:tabs>
        <w:spacing w:before="120" w:after="120" w:line="240" w:lineRule="auto"/>
        <w:ind w:left="0" w:firstLine="284"/>
        <w:jc w:val="both"/>
        <w:rPr>
          <w:rFonts w:ascii="Times New Roman" w:eastAsia="Times New Roman" w:hAnsi="Times New Roman"/>
          <w:sz w:val="24"/>
          <w:szCs w:val="24"/>
          <w:lang w:val="kk-KZ" w:eastAsia="kk-KZ"/>
        </w:rPr>
      </w:pPr>
      <w:r w:rsidRPr="00BC2ADB">
        <w:rPr>
          <w:rFonts w:ascii="Times New Roman" w:eastAsia="Times New Roman" w:hAnsi="Times New Roman"/>
          <w:sz w:val="24"/>
          <w:szCs w:val="24"/>
          <w:lang w:val="kk-KZ" w:eastAsia="kk-KZ"/>
        </w:rPr>
        <w:t>белгіленген мерзімде Конкурстық ұсыныс немесе Конкурстық өтінім ұсынылмаған жағдайда;</w:t>
      </w:r>
    </w:p>
    <w:p w14:paraId="4A4D2C78" w14:textId="70586615" w:rsidR="00AD3C60" w:rsidRPr="008D092B" w:rsidRDefault="00AD3C60">
      <w:pPr>
        <w:numPr>
          <w:ilvl w:val="0"/>
          <w:numId w:val="15"/>
        </w:numPr>
        <w:tabs>
          <w:tab w:val="left" w:pos="567"/>
        </w:tabs>
        <w:spacing w:before="120" w:after="120" w:line="240" w:lineRule="auto"/>
        <w:ind w:left="0" w:firstLine="284"/>
        <w:jc w:val="both"/>
        <w:rPr>
          <w:rFonts w:ascii="Times New Roman" w:eastAsia="Times New Roman" w:hAnsi="Times New Roman"/>
          <w:sz w:val="24"/>
          <w:szCs w:val="24"/>
          <w:lang w:val="kk-KZ" w:eastAsia="kk-KZ"/>
        </w:rPr>
      </w:pPr>
      <w:r w:rsidRPr="008D092B">
        <w:rPr>
          <w:rFonts w:ascii="Times New Roman" w:eastAsia="Times New Roman" w:hAnsi="Times New Roman"/>
          <w:sz w:val="24"/>
          <w:szCs w:val="24"/>
          <w:lang w:val="kk-KZ" w:eastAsia="kk-KZ"/>
        </w:rPr>
        <w:t xml:space="preserve">Өтініш берушінің Конкурстағы жеңістері. </w:t>
      </w:r>
      <w:r w:rsidR="00BC2ADB" w:rsidRPr="00BC2ADB">
        <w:rPr>
          <w:rFonts w:ascii="Times New Roman" w:eastAsia="Times New Roman" w:hAnsi="Times New Roman"/>
          <w:sz w:val="24"/>
          <w:szCs w:val="24"/>
          <w:lang w:val="kk-KZ" w:eastAsia="kk-KZ"/>
        </w:rPr>
        <w:t>Бұл жағдайда кепілдік жарнаның (қамтамасыз етудің) сомасы Шартқа сәйкес Қатысу үлестерінің бағасын төлеу есебіне есептелуге жатады. Егер қамтамасыз ету сомасы АҚШ долларымен аударылатын болса, онда есепке жатқызу мақсаттары үшін Қатысу үлестерінің бағасын төлеу ретінде осы сома шартқа қол қойылған күнге Қазақстан Республикасының Ұлттық Банкі белгілеген бағам бойынша теңгеге айырбасталатын болады;</w:t>
      </w:r>
    </w:p>
    <w:p w14:paraId="3A847543" w14:textId="30CEC958" w:rsidR="00150B58" w:rsidRPr="008D092B" w:rsidRDefault="00BC2ADB">
      <w:pPr>
        <w:numPr>
          <w:ilvl w:val="0"/>
          <w:numId w:val="15"/>
        </w:numPr>
        <w:tabs>
          <w:tab w:val="left" w:pos="567"/>
        </w:tabs>
        <w:spacing w:before="120" w:after="120" w:line="240" w:lineRule="auto"/>
        <w:ind w:left="0" w:firstLine="0"/>
        <w:jc w:val="both"/>
        <w:rPr>
          <w:rFonts w:ascii="Times New Roman" w:eastAsia="Times New Roman" w:hAnsi="Times New Roman"/>
          <w:bCs/>
          <w:iCs/>
          <w:sz w:val="24"/>
          <w:szCs w:val="24"/>
          <w:lang w:val="kk-KZ" w:eastAsia="ru-RU"/>
        </w:rPr>
      </w:pPr>
      <w:r w:rsidRPr="008D092B">
        <w:rPr>
          <w:rFonts w:ascii="Times New Roman" w:eastAsia="Times New Roman" w:hAnsi="Times New Roman"/>
          <w:bCs/>
          <w:iCs/>
          <w:sz w:val="24"/>
          <w:szCs w:val="24"/>
          <w:lang w:val="kk-KZ" w:eastAsia="ru-RU"/>
        </w:rPr>
        <w:t xml:space="preserve">егер </w:t>
      </w:r>
      <w:r>
        <w:rPr>
          <w:rFonts w:ascii="Times New Roman" w:eastAsia="Times New Roman" w:hAnsi="Times New Roman"/>
          <w:bCs/>
          <w:iCs/>
          <w:sz w:val="24"/>
          <w:szCs w:val="24"/>
          <w:lang w:val="kk-KZ" w:eastAsia="ru-RU"/>
        </w:rPr>
        <w:t xml:space="preserve">Өтішін беруші </w:t>
      </w:r>
      <w:r w:rsidR="00C36047" w:rsidRPr="008D092B">
        <w:rPr>
          <w:rFonts w:ascii="Times New Roman" w:eastAsia="Times New Roman" w:hAnsi="Times New Roman"/>
          <w:bCs/>
          <w:iCs/>
          <w:sz w:val="24"/>
          <w:szCs w:val="24"/>
          <w:lang w:val="kk-KZ" w:eastAsia="ru-RU"/>
        </w:rPr>
        <w:t xml:space="preserve">берген Конкурстық ұсыныстың немесе Конкурстық өтінімнің шарттары </w:t>
      </w:r>
      <w:r>
        <w:rPr>
          <w:rFonts w:ascii="Times New Roman" w:eastAsia="Times New Roman" w:hAnsi="Times New Roman"/>
          <w:bCs/>
          <w:iCs/>
          <w:sz w:val="24"/>
          <w:szCs w:val="24"/>
          <w:lang w:val="kk-KZ" w:eastAsia="ru-RU"/>
        </w:rPr>
        <w:t xml:space="preserve">Конкурс </w:t>
      </w:r>
      <w:r w:rsidR="00C36047" w:rsidRPr="008D092B">
        <w:rPr>
          <w:rFonts w:ascii="Times New Roman" w:eastAsia="Times New Roman" w:hAnsi="Times New Roman"/>
          <w:bCs/>
          <w:iCs/>
          <w:sz w:val="24"/>
          <w:szCs w:val="24"/>
          <w:lang w:val="kk-KZ" w:eastAsia="ru-RU"/>
        </w:rPr>
        <w:t xml:space="preserve">туралы хабарламада көрсетілген ұсыныстарды бағалау </w:t>
      </w:r>
      <w:r w:rsidR="00CE70A5">
        <w:rPr>
          <w:rFonts w:ascii="Times New Roman" w:eastAsia="Times New Roman" w:hAnsi="Times New Roman"/>
          <w:bCs/>
          <w:iCs/>
          <w:sz w:val="24"/>
          <w:szCs w:val="24"/>
          <w:lang w:val="kk-KZ" w:eastAsia="ru-RU"/>
        </w:rPr>
        <w:t>өлшемшарттарына</w:t>
      </w:r>
      <w:r w:rsidR="00C36047" w:rsidRPr="008D092B">
        <w:rPr>
          <w:rFonts w:ascii="Times New Roman" w:eastAsia="Times New Roman" w:hAnsi="Times New Roman"/>
          <w:bCs/>
          <w:iCs/>
          <w:sz w:val="24"/>
          <w:szCs w:val="24"/>
          <w:lang w:val="kk-KZ" w:eastAsia="ru-RU"/>
        </w:rPr>
        <w:t xml:space="preserve">, Қағидалардың ережелеріне </w:t>
      </w:r>
      <w:r w:rsidRPr="008D092B">
        <w:rPr>
          <w:rFonts w:ascii="Times New Roman" w:eastAsia="Times New Roman" w:hAnsi="Times New Roman"/>
          <w:bCs/>
          <w:iCs/>
          <w:sz w:val="24"/>
          <w:szCs w:val="24"/>
          <w:lang w:val="kk-KZ" w:eastAsia="ru-RU"/>
        </w:rPr>
        <w:t xml:space="preserve">сәйкес жіберілетін </w:t>
      </w:r>
      <w:r>
        <w:rPr>
          <w:rFonts w:ascii="Times New Roman" w:eastAsia="Times New Roman" w:hAnsi="Times New Roman"/>
          <w:bCs/>
          <w:iCs/>
          <w:sz w:val="24"/>
          <w:szCs w:val="24"/>
          <w:lang w:val="kk-KZ" w:eastAsia="ru-RU"/>
        </w:rPr>
        <w:t>Активтерді өткізу бойынша конкурс</w:t>
      </w:r>
      <w:r w:rsidR="00C36047" w:rsidRPr="008D092B">
        <w:rPr>
          <w:rFonts w:ascii="Times New Roman" w:eastAsia="Times New Roman" w:hAnsi="Times New Roman"/>
          <w:bCs/>
          <w:iCs/>
          <w:sz w:val="24"/>
          <w:szCs w:val="24"/>
          <w:lang w:val="kk-KZ" w:eastAsia="ru-RU"/>
        </w:rPr>
        <w:t xml:space="preserve"> шеңберіндегі ең төменгі талаптарға көрінеу сәйкес келмесе</w:t>
      </w:r>
      <w:r w:rsidR="00150B58" w:rsidRPr="008D092B">
        <w:rPr>
          <w:rFonts w:ascii="Times New Roman" w:eastAsia="Times New Roman" w:hAnsi="Times New Roman"/>
          <w:bCs/>
          <w:iCs/>
          <w:sz w:val="24"/>
          <w:szCs w:val="24"/>
          <w:lang w:val="kk-KZ" w:eastAsia="ru-RU"/>
        </w:rPr>
        <w:t>;</w:t>
      </w:r>
      <w:r>
        <w:rPr>
          <w:rFonts w:ascii="Times New Roman" w:eastAsia="Times New Roman" w:hAnsi="Times New Roman"/>
          <w:bCs/>
          <w:iCs/>
          <w:sz w:val="24"/>
          <w:szCs w:val="24"/>
          <w:lang w:val="kk-KZ" w:eastAsia="ru-RU"/>
        </w:rPr>
        <w:t xml:space="preserve"> </w:t>
      </w:r>
    </w:p>
    <w:p w14:paraId="06935719" w14:textId="7536B0CC" w:rsidR="00150B58" w:rsidRPr="008D092B" w:rsidRDefault="00BC2ADB">
      <w:pPr>
        <w:numPr>
          <w:ilvl w:val="0"/>
          <w:numId w:val="15"/>
        </w:numPr>
        <w:tabs>
          <w:tab w:val="left" w:pos="567"/>
        </w:tabs>
        <w:spacing w:before="120" w:after="120" w:line="240" w:lineRule="auto"/>
        <w:ind w:left="0" w:firstLine="0"/>
        <w:jc w:val="both"/>
        <w:rPr>
          <w:rFonts w:ascii="Times New Roman" w:eastAsia="Times New Roman" w:hAnsi="Times New Roman"/>
          <w:bCs/>
          <w:iCs/>
          <w:sz w:val="24"/>
          <w:szCs w:val="24"/>
          <w:lang w:val="kk-KZ" w:eastAsia="ru-RU"/>
        </w:rPr>
      </w:pPr>
      <w:r w:rsidRPr="00BC2ADB">
        <w:rPr>
          <w:rFonts w:ascii="Times New Roman" w:eastAsia="Times New Roman" w:hAnsi="Times New Roman"/>
          <w:bCs/>
          <w:iCs/>
          <w:sz w:val="24"/>
          <w:szCs w:val="24"/>
          <w:lang w:val="kk-KZ" w:eastAsia="ru-RU"/>
        </w:rPr>
        <w:t xml:space="preserve">Конкурс нәтижелері туралы хаттамаға қол қоюдан не </w:t>
      </w:r>
      <w:r>
        <w:rPr>
          <w:rFonts w:ascii="Times New Roman" w:eastAsia="Times New Roman" w:hAnsi="Times New Roman"/>
          <w:bCs/>
          <w:iCs/>
          <w:sz w:val="24"/>
          <w:szCs w:val="24"/>
          <w:lang w:val="kk-KZ" w:eastAsia="ru-RU"/>
        </w:rPr>
        <w:t>«</w:t>
      </w:r>
      <w:r w:rsidRPr="00BC2ADB">
        <w:rPr>
          <w:rFonts w:ascii="Times New Roman" w:eastAsia="Times New Roman" w:hAnsi="Times New Roman"/>
          <w:bCs/>
          <w:iCs/>
          <w:sz w:val="24"/>
          <w:szCs w:val="24"/>
          <w:lang w:val="kk-KZ" w:eastAsia="ru-RU"/>
        </w:rPr>
        <w:t>Тау-Кен Самұрық</w:t>
      </w:r>
      <w:r>
        <w:rPr>
          <w:rFonts w:ascii="Times New Roman" w:eastAsia="Times New Roman" w:hAnsi="Times New Roman"/>
          <w:bCs/>
          <w:iCs/>
          <w:sz w:val="24"/>
          <w:szCs w:val="24"/>
          <w:lang w:val="kk-KZ" w:eastAsia="ru-RU"/>
        </w:rPr>
        <w:t xml:space="preserve">» </w:t>
      </w:r>
      <w:r w:rsidRPr="00BC2ADB">
        <w:rPr>
          <w:rFonts w:ascii="Times New Roman" w:eastAsia="Times New Roman" w:hAnsi="Times New Roman"/>
          <w:bCs/>
          <w:iCs/>
          <w:sz w:val="24"/>
          <w:szCs w:val="24"/>
          <w:lang w:val="kk-KZ" w:eastAsia="ru-RU"/>
        </w:rPr>
        <w:t>ҰТК</w:t>
      </w:r>
      <w:r>
        <w:rPr>
          <w:rFonts w:ascii="Times New Roman" w:eastAsia="Times New Roman" w:hAnsi="Times New Roman"/>
          <w:bCs/>
          <w:iCs/>
          <w:sz w:val="24"/>
          <w:szCs w:val="24"/>
          <w:lang w:val="kk-KZ" w:eastAsia="ru-RU"/>
        </w:rPr>
        <w:t>»</w:t>
      </w:r>
      <w:r w:rsidRPr="00BC2ADB">
        <w:rPr>
          <w:rFonts w:ascii="Times New Roman" w:eastAsia="Times New Roman" w:hAnsi="Times New Roman"/>
          <w:bCs/>
          <w:iCs/>
          <w:sz w:val="24"/>
          <w:szCs w:val="24"/>
          <w:lang w:val="kk-KZ" w:eastAsia="ru-RU"/>
        </w:rPr>
        <w:t xml:space="preserve"> АҚ белгілеген мерзімде Шартқа қол қоюдан бас тартқан жағдайда;</w:t>
      </w:r>
    </w:p>
    <w:p w14:paraId="5D80FFB2" w14:textId="53801993" w:rsidR="00150B58" w:rsidRPr="008D092B" w:rsidRDefault="00BC2ADB">
      <w:pPr>
        <w:numPr>
          <w:ilvl w:val="0"/>
          <w:numId w:val="15"/>
        </w:numPr>
        <w:tabs>
          <w:tab w:val="left" w:pos="567"/>
        </w:tabs>
        <w:spacing w:before="120" w:after="120" w:line="240" w:lineRule="auto"/>
        <w:ind w:left="0" w:firstLine="0"/>
        <w:jc w:val="both"/>
        <w:rPr>
          <w:rFonts w:ascii="Times New Roman" w:eastAsia="Times New Roman" w:hAnsi="Times New Roman"/>
          <w:bCs/>
          <w:iCs/>
          <w:sz w:val="24"/>
          <w:szCs w:val="24"/>
          <w:lang w:val="kk-KZ" w:eastAsia="ru-RU"/>
        </w:rPr>
      </w:pPr>
      <w:r>
        <w:rPr>
          <w:rFonts w:ascii="Times New Roman" w:eastAsia="Times New Roman" w:hAnsi="Times New Roman"/>
          <w:bCs/>
          <w:iCs/>
          <w:sz w:val="24"/>
          <w:szCs w:val="24"/>
          <w:lang w:val="kk-KZ" w:eastAsia="ru-RU"/>
        </w:rPr>
        <w:t>Шарт</w:t>
      </w:r>
      <w:r w:rsidR="00CE70A5" w:rsidRPr="008D092B">
        <w:rPr>
          <w:rFonts w:ascii="Times New Roman" w:eastAsia="Times New Roman" w:hAnsi="Times New Roman"/>
          <w:bCs/>
          <w:iCs/>
          <w:sz w:val="24"/>
          <w:szCs w:val="24"/>
          <w:lang w:val="kk-KZ" w:eastAsia="ru-RU"/>
        </w:rPr>
        <w:t xml:space="preserve"> бойынша міндеттемелерді орындамаған немесе тиісінше орындамаған жағдайда</w:t>
      </w:r>
      <w:r w:rsidR="00150B58" w:rsidRPr="008D092B">
        <w:rPr>
          <w:rFonts w:ascii="Times New Roman" w:eastAsia="Times New Roman" w:hAnsi="Times New Roman"/>
          <w:bCs/>
          <w:iCs/>
          <w:sz w:val="24"/>
          <w:szCs w:val="24"/>
          <w:lang w:val="kk-KZ" w:eastAsia="ru-RU"/>
        </w:rPr>
        <w:t>;</w:t>
      </w:r>
    </w:p>
    <w:p w14:paraId="73F496FC" w14:textId="72FE11B2" w:rsidR="00DC14A2" w:rsidRPr="008D092B" w:rsidRDefault="00BC2ADB" w:rsidP="00150B58">
      <w:pPr>
        <w:tabs>
          <w:tab w:val="left" w:pos="567"/>
        </w:tabs>
        <w:spacing w:before="120" w:after="120" w:line="240" w:lineRule="auto"/>
        <w:jc w:val="both"/>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 xml:space="preserve">7. </w:t>
      </w:r>
      <w:r w:rsidR="00395095" w:rsidRPr="008D092B">
        <w:rPr>
          <w:rFonts w:ascii="Times New Roman" w:eastAsia="Times New Roman" w:hAnsi="Times New Roman"/>
          <w:bCs/>
          <w:sz w:val="24"/>
          <w:szCs w:val="24"/>
          <w:lang w:val="kk-KZ" w:eastAsia="ru-RU"/>
        </w:rPr>
        <w:t xml:space="preserve">Өтінім беруші өтінім берушіні </w:t>
      </w:r>
      <w:r w:rsidR="00552D31">
        <w:rPr>
          <w:rFonts w:ascii="Times New Roman" w:eastAsia="Times New Roman" w:hAnsi="Times New Roman"/>
          <w:bCs/>
          <w:sz w:val="24"/>
          <w:szCs w:val="24"/>
          <w:lang w:val="kk-KZ" w:eastAsia="ru-RU"/>
        </w:rPr>
        <w:t>Конкурстың</w:t>
      </w:r>
      <w:r w:rsidR="00395095" w:rsidRPr="008D092B">
        <w:rPr>
          <w:rFonts w:ascii="Times New Roman" w:eastAsia="Times New Roman" w:hAnsi="Times New Roman"/>
          <w:bCs/>
          <w:sz w:val="24"/>
          <w:szCs w:val="24"/>
          <w:lang w:val="kk-KZ" w:eastAsia="ru-RU"/>
        </w:rPr>
        <w:t xml:space="preserve"> екінші кезеңіне жіберуден бас тартқан жағдайда, Компания қамтамасыз ету сомасын 3 (үш) жұмыс күні ішінде компания конкурстың екінші кезеңіне жіберуден бас тарту туралы ресми хат жіберген сәттен бастап өтінім берушінің шотына қайтаратынын растайды</w:t>
      </w:r>
      <w:r w:rsidR="00DC14A2" w:rsidRPr="008D092B">
        <w:rPr>
          <w:rFonts w:ascii="Times New Roman" w:eastAsia="Times New Roman" w:hAnsi="Times New Roman"/>
          <w:bCs/>
          <w:sz w:val="24"/>
          <w:szCs w:val="24"/>
          <w:lang w:val="kk-KZ" w:eastAsia="ru-RU"/>
        </w:rPr>
        <w:t>.</w:t>
      </w:r>
    </w:p>
    <w:p w14:paraId="0565534C" w14:textId="669DF19A" w:rsidR="00395095" w:rsidRPr="008D092B" w:rsidRDefault="00552D31" w:rsidP="00150B58">
      <w:pPr>
        <w:spacing w:before="120" w:after="120" w:line="240" w:lineRule="auto"/>
        <w:jc w:val="both"/>
        <w:rPr>
          <w:rFonts w:ascii="Times New Roman" w:eastAsia="Times New Roman" w:hAnsi="Times New Roman"/>
          <w:sz w:val="24"/>
          <w:szCs w:val="24"/>
          <w:lang w:val="kk-KZ" w:eastAsia="kk-KZ"/>
        </w:rPr>
      </w:pPr>
      <w:r>
        <w:rPr>
          <w:rFonts w:ascii="Times New Roman" w:eastAsia="Times New Roman" w:hAnsi="Times New Roman"/>
          <w:sz w:val="24"/>
          <w:szCs w:val="24"/>
          <w:lang w:val="kk-KZ" w:eastAsia="kk-KZ"/>
        </w:rPr>
        <w:t>8</w:t>
      </w:r>
      <w:r w:rsidR="00150B58" w:rsidRPr="008D092B">
        <w:rPr>
          <w:rFonts w:ascii="Times New Roman" w:eastAsia="Times New Roman" w:hAnsi="Times New Roman"/>
          <w:sz w:val="24"/>
          <w:szCs w:val="24"/>
          <w:lang w:val="kk-KZ" w:eastAsia="kk-KZ"/>
        </w:rPr>
        <w:t xml:space="preserve">. </w:t>
      </w:r>
      <w:r w:rsidR="00260BD6" w:rsidRPr="008D092B">
        <w:rPr>
          <w:rFonts w:ascii="Times New Roman" w:eastAsia="Times New Roman" w:hAnsi="Times New Roman"/>
          <w:sz w:val="24"/>
          <w:szCs w:val="24"/>
          <w:lang w:val="kk-KZ" w:eastAsia="kk-KZ"/>
        </w:rPr>
        <w:t>Өтінім берушінің конкурстық құжаттамада, Қағидаларда және _____________________ жарияланған (өтінім берушіге __________________</w:t>
      </w:r>
      <w:r w:rsidR="00260BD6">
        <w:rPr>
          <w:rFonts w:ascii="Times New Roman" w:eastAsia="Times New Roman" w:hAnsi="Times New Roman"/>
          <w:sz w:val="24"/>
          <w:szCs w:val="24"/>
          <w:lang w:val="kk-KZ" w:eastAsia="kk-KZ"/>
        </w:rPr>
        <w:t xml:space="preserve"> </w:t>
      </w:r>
      <w:r w:rsidR="00260BD6" w:rsidRPr="008D092B">
        <w:rPr>
          <w:rFonts w:ascii="Times New Roman" w:eastAsia="Times New Roman" w:hAnsi="Times New Roman"/>
          <w:sz w:val="24"/>
          <w:szCs w:val="24"/>
          <w:lang w:val="kk-KZ" w:eastAsia="kk-KZ"/>
        </w:rPr>
        <w:t>жіберілген)</w:t>
      </w:r>
      <w:r w:rsidR="00260BD6">
        <w:rPr>
          <w:rFonts w:ascii="Times New Roman" w:eastAsia="Times New Roman" w:hAnsi="Times New Roman"/>
          <w:sz w:val="24"/>
          <w:szCs w:val="24"/>
          <w:lang w:val="kk-KZ" w:eastAsia="kk-KZ"/>
        </w:rPr>
        <w:t xml:space="preserve"> </w:t>
      </w:r>
      <w:r w:rsidR="00260BD6" w:rsidRPr="008D092B">
        <w:rPr>
          <w:rFonts w:ascii="Times New Roman" w:eastAsia="Times New Roman" w:hAnsi="Times New Roman"/>
          <w:sz w:val="24"/>
          <w:szCs w:val="24"/>
          <w:lang w:val="kk-KZ" w:eastAsia="kk-KZ"/>
        </w:rPr>
        <w:t>________________________, сауда-саттық туралы хабарламада жазылған шарттарда сауда-саттыққа қатысуға толық және сөзсіз келісімін білдіру нысаны болып табылады.</w:t>
      </w:r>
    </w:p>
    <w:p w14:paraId="0118ED0F" w14:textId="7201FB63" w:rsidR="00150B58" w:rsidRPr="008D092B" w:rsidRDefault="00552D31" w:rsidP="00150B58">
      <w:pPr>
        <w:spacing w:before="120" w:after="120" w:line="240" w:lineRule="auto"/>
        <w:jc w:val="both"/>
        <w:rPr>
          <w:rFonts w:ascii="Times New Roman" w:eastAsia="Times New Roman" w:hAnsi="Times New Roman"/>
          <w:sz w:val="24"/>
          <w:szCs w:val="24"/>
          <w:lang w:val="kk-KZ" w:eastAsia="kk-KZ"/>
        </w:rPr>
      </w:pPr>
      <w:r>
        <w:rPr>
          <w:rFonts w:ascii="Times New Roman" w:eastAsia="Times New Roman" w:hAnsi="Times New Roman"/>
          <w:sz w:val="24"/>
          <w:szCs w:val="24"/>
          <w:lang w:val="kk-KZ" w:eastAsia="kk-KZ"/>
        </w:rPr>
        <w:t>9</w:t>
      </w:r>
      <w:r w:rsidR="00150B58" w:rsidRPr="008D092B">
        <w:rPr>
          <w:rFonts w:ascii="Times New Roman" w:eastAsia="Times New Roman" w:hAnsi="Times New Roman"/>
          <w:sz w:val="24"/>
          <w:szCs w:val="24"/>
          <w:lang w:val="kk-KZ" w:eastAsia="kk-KZ"/>
        </w:rPr>
        <w:t xml:space="preserve">. </w:t>
      </w:r>
      <w:r w:rsidR="00260BD6" w:rsidRPr="008D092B">
        <w:rPr>
          <w:rFonts w:ascii="Times New Roman" w:eastAsia="Times New Roman" w:hAnsi="Times New Roman"/>
          <w:sz w:val="24"/>
          <w:szCs w:val="24"/>
          <w:lang w:val="kk-KZ" w:eastAsia="kk-KZ"/>
        </w:rPr>
        <w:t xml:space="preserve">Осы арқылы Өтініш беруші Өтініш берушіге қатысты тарату туралы қандай да бір шешімнің, банкрот деп тану және/немесе банкроттық рәсімдерінің басталуы туралы сот </w:t>
      </w:r>
      <w:r w:rsidR="00260BD6" w:rsidRPr="008D092B">
        <w:rPr>
          <w:rFonts w:ascii="Times New Roman" w:eastAsia="Times New Roman" w:hAnsi="Times New Roman"/>
          <w:sz w:val="24"/>
          <w:szCs w:val="24"/>
          <w:lang w:val="kk-KZ" w:eastAsia="kk-KZ"/>
        </w:rPr>
        <w:lastRenderedPageBreak/>
        <w:t xml:space="preserve">шешімінің немесе өзге де осыған ұқсас рәсімдердің жоқ екенін, Қазақстан Республикасының заңнамасында көзделген тәртіппен </w:t>
      </w:r>
      <w:r w:rsidRPr="008D092B">
        <w:rPr>
          <w:rFonts w:ascii="Times New Roman" w:eastAsia="Times New Roman" w:hAnsi="Times New Roman"/>
          <w:sz w:val="24"/>
          <w:szCs w:val="24"/>
          <w:lang w:val="kk-KZ" w:eastAsia="kk-KZ"/>
        </w:rPr>
        <w:t xml:space="preserve">Өтініш </w:t>
      </w:r>
      <w:r w:rsidR="00260BD6" w:rsidRPr="008D092B">
        <w:rPr>
          <w:rFonts w:ascii="Times New Roman" w:eastAsia="Times New Roman" w:hAnsi="Times New Roman"/>
          <w:sz w:val="24"/>
          <w:szCs w:val="24"/>
          <w:lang w:val="kk-KZ" w:eastAsia="kk-KZ"/>
        </w:rPr>
        <w:t>берушінің қызметін тоқтата тұру туралы шешімнің жоқ екенін растайды</w:t>
      </w:r>
      <w:r w:rsidR="00150B58" w:rsidRPr="008D092B">
        <w:rPr>
          <w:rFonts w:ascii="Times New Roman" w:eastAsia="Times New Roman" w:hAnsi="Times New Roman"/>
          <w:sz w:val="24"/>
          <w:szCs w:val="24"/>
          <w:lang w:val="kk-KZ" w:eastAsia="kk-KZ"/>
        </w:rPr>
        <w:t>;</w:t>
      </w:r>
    </w:p>
    <w:p w14:paraId="344B167E" w14:textId="0E0E855E" w:rsidR="00150B58" w:rsidRPr="008D092B" w:rsidRDefault="00552D31" w:rsidP="00150B58">
      <w:pPr>
        <w:spacing w:before="120" w:after="120" w:line="240" w:lineRule="auto"/>
        <w:jc w:val="both"/>
        <w:rPr>
          <w:rFonts w:ascii="Times New Roman" w:eastAsia="Times New Roman" w:hAnsi="Times New Roman"/>
          <w:sz w:val="24"/>
          <w:szCs w:val="24"/>
          <w:lang w:val="kk-KZ" w:eastAsia="kk-KZ"/>
        </w:rPr>
      </w:pPr>
      <w:r>
        <w:rPr>
          <w:rFonts w:ascii="Times New Roman" w:eastAsia="Times New Roman" w:hAnsi="Times New Roman"/>
          <w:sz w:val="24"/>
          <w:szCs w:val="24"/>
          <w:lang w:val="kk-KZ" w:eastAsia="kk-KZ"/>
        </w:rPr>
        <w:t>10</w:t>
      </w:r>
      <w:r w:rsidR="00150B58" w:rsidRPr="008D092B">
        <w:rPr>
          <w:rFonts w:ascii="Times New Roman" w:eastAsia="Times New Roman" w:hAnsi="Times New Roman"/>
          <w:sz w:val="24"/>
          <w:szCs w:val="24"/>
          <w:lang w:val="kk-KZ" w:eastAsia="kk-KZ"/>
        </w:rPr>
        <w:t xml:space="preserve">. </w:t>
      </w:r>
      <w:r w:rsidR="00260BD6" w:rsidRPr="008D092B">
        <w:rPr>
          <w:rFonts w:ascii="Times New Roman" w:eastAsia="Times New Roman" w:hAnsi="Times New Roman"/>
          <w:sz w:val="24"/>
          <w:szCs w:val="24"/>
          <w:lang w:val="kk-KZ" w:eastAsia="kk-KZ"/>
        </w:rPr>
        <w:t>Өтінім беруші конкурстық өтінім берілген күнгі сауда-саттықтың барлық шарттарымен, оның ішінде, бірақ кепілдік жарнаны (</w:t>
      </w:r>
      <w:r w:rsidRPr="008D092B">
        <w:rPr>
          <w:rFonts w:ascii="Times New Roman" w:eastAsia="Times New Roman" w:hAnsi="Times New Roman"/>
          <w:sz w:val="24"/>
          <w:szCs w:val="24"/>
          <w:lang w:val="kk-KZ" w:eastAsia="kk-KZ"/>
        </w:rPr>
        <w:t xml:space="preserve">Қамтамасыз </w:t>
      </w:r>
      <w:r w:rsidR="00260BD6" w:rsidRPr="008D092B">
        <w:rPr>
          <w:rFonts w:ascii="Times New Roman" w:eastAsia="Times New Roman" w:hAnsi="Times New Roman"/>
          <w:sz w:val="24"/>
          <w:szCs w:val="24"/>
          <w:lang w:val="kk-KZ" w:eastAsia="kk-KZ"/>
        </w:rPr>
        <w:t>етуді) қайтармау талаптарымен шектелмей, танысты және конкурстық құжаттамада, сауда-саттық туралы хабарламада және Қағидаларда баяндалған сауда-саттықтың барлық шарттарымен келіседі</w:t>
      </w:r>
      <w:r w:rsidR="00150B58" w:rsidRPr="008D092B">
        <w:rPr>
          <w:rFonts w:ascii="Times New Roman" w:eastAsia="Times New Roman" w:hAnsi="Times New Roman"/>
          <w:bCs/>
          <w:sz w:val="24"/>
          <w:szCs w:val="24"/>
          <w:lang w:val="kk-KZ" w:eastAsia="kk-KZ"/>
        </w:rPr>
        <w:t>;</w:t>
      </w:r>
    </w:p>
    <w:p w14:paraId="3FAAA289" w14:textId="6C13695C" w:rsidR="00150B58" w:rsidRPr="008D092B" w:rsidRDefault="00150B58" w:rsidP="00150B58">
      <w:pPr>
        <w:spacing w:before="120" w:after="120" w:line="240" w:lineRule="auto"/>
        <w:jc w:val="both"/>
        <w:rPr>
          <w:rFonts w:ascii="Times New Roman" w:eastAsia="Times New Roman" w:hAnsi="Times New Roman"/>
          <w:sz w:val="24"/>
          <w:szCs w:val="24"/>
          <w:lang w:val="kk-KZ" w:eastAsia="kk-KZ"/>
        </w:rPr>
      </w:pPr>
      <w:r w:rsidRPr="008D092B">
        <w:rPr>
          <w:rFonts w:ascii="Times New Roman" w:eastAsia="Times New Roman" w:hAnsi="Times New Roman"/>
          <w:sz w:val="24"/>
          <w:szCs w:val="24"/>
          <w:lang w:val="kk-KZ" w:eastAsia="kk-KZ"/>
        </w:rPr>
        <w:t>1</w:t>
      </w:r>
      <w:r w:rsidR="00552D31">
        <w:rPr>
          <w:rFonts w:ascii="Times New Roman" w:eastAsia="Times New Roman" w:hAnsi="Times New Roman"/>
          <w:sz w:val="24"/>
          <w:szCs w:val="24"/>
          <w:lang w:val="kk-KZ" w:eastAsia="kk-KZ"/>
        </w:rPr>
        <w:t>1</w:t>
      </w:r>
      <w:r w:rsidRPr="008D092B">
        <w:rPr>
          <w:rFonts w:ascii="Times New Roman" w:eastAsia="Times New Roman" w:hAnsi="Times New Roman"/>
          <w:sz w:val="24"/>
          <w:szCs w:val="24"/>
          <w:lang w:val="kk-KZ" w:eastAsia="kk-KZ"/>
        </w:rPr>
        <w:t xml:space="preserve">. </w:t>
      </w:r>
      <w:r w:rsidR="00260BD6" w:rsidRPr="008D092B">
        <w:rPr>
          <w:rFonts w:ascii="Times New Roman" w:eastAsia="Times New Roman" w:hAnsi="Times New Roman"/>
          <w:sz w:val="24"/>
          <w:szCs w:val="24"/>
          <w:lang w:val="kk-KZ" w:eastAsia="kk-KZ"/>
        </w:rPr>
        <w:t xml:space="preserve">Осы өтініш </w:t>
      </w:r>
      <w:r w:rsidR="00552D31" w:rsidRPr="008D092B">
        <w:rPr>
          <w:rFonts w:ascii="Times New Roman" w:eastAsia="Times New Roman" w:hAnsi="Times New Roman"/>
          <w:sz w:val="24"/>
          <w:szCs w:val="24"/>
          <w:lang w:val="kk-KZ" w:eastAsia="kk-KZ"/>
        </w:rPr>
        <w:t>Сауда</w:t>
      </w:r>
      <w:r w:rsidR="00260BD6" w:rsidRPr="008D092B">
        <w:rPr>
          <w:rFonts w:ascii="Times New Roman" w:eastAsia="Times New Roman" w:hAnsi="Times New Roman"/>
          <w:sz w:val="24"/>
          <w:szCs w:val="24"/>
          <w:lang w:val="kk-KZ" w:eastAsia="kk-KZ"/>
        </w:rPr>
        <w:t>-саттық нәтижелері туралы хаттамамен бірге сатып алу-сату шарты жасалғанға дейін қолданылатын шарт күшіне ие</w:t>
      </w:r>
      <w:r w:rsidRPr="008D092B">
        <w:rPr>
          <w:rFonts w:ascii="Times New Roman" w:eastAsia="Times New Roman" w:hAnsi="Times New Roman"/>
          <w:sz w:val="24"/>
          <w:szCs w:val="24"/>
          <w:lang w:val="kk-KZ" w:eastAsia="kk-KZ"/>
        </w:rPr>
        <w:t>.</w:t>
      </w:r>
    </w:p>
    <w:p w14:paraId="102A410B" w14:textId="7C660AE9" w:rsidR="00150B58" w:rsidRPr="00191F4E" w:rsidRDefault="00150B58" w:rsidP="00150B58">
      <w:pPr>
        <w:spacing w:before="120" w:after="120" w:line="240" w:lineRule="auto"/>
        <w:jc w:val="both"/>
        <w:rPr>
          <w:rFonts w:ascii="Times New Roman" w:eastAsia="Times New Roman" w:hAnsi="Times New Roman"/>
          <w:sz w:val="24"/>
          <w:szCs w:val="24"/>
          <w:lang w:val="kk-KZ" w:eastAsia="kk-KZ"/>
        </w:rPr>
      </w:pPr>
      <w:r w:rsidRPr="008D092B">
        <w:rPr>
          <w:rFonts w:ascii="Times New Roman" w:eastAsia="Times New Roman" w:hAnsi="Times New Roman"/>
          <w:sz w:val="24"/>
          <w:szCs w:val="24"/>
          <w:lang w:val="kk-KZ" w:eastAsia="kk-KZ"/>
        </w:rPr>
        <w:t>1</w:t>
      </w:r>
      <w:r w:rsidR="00552D31">
        <w:rPr>
          <w:rFonts w:ascii="Times New Roman" w:eastAsia="Times New Roman" w:hAnsi="Times New Roman"/>
          <w:sz w:val="24"/>
          <w:szCs w:val="24"/>
          <w:lang w:val="kk-KZ" w:eastAsia="kk-KZ"/>
        </w:rPr>
        <w:t>2</w:t>
      </w:r>
      <w:r w:rsidRPr="008D092B">
        <w:rPr>
          <w:rFonts w:ascii="Times New Roman" w:eastAsia="Times New Roman" w:hAnsi="Times New Roman"/>
          <w:sz w:val="24"/>
          <w:szCs w:val="24"/>
          <w:lang w:val="kk-KZ" w:eastAsia="kk-KZ"/>
        </w:rPr>
        <w:t xml:space="preserve">. </w:t>
      </w:r>
      <w:r w:rsidR="00260BD6" w:rsidRPr="008D092B">
        <w:rPr>
          <w:rFonts w:ascii="Times New Roman" w:eastAsia="Times New Roman" w:hAnsi="Times New Roman"/>
          <w:sz w:val="24"/>
          <w:szCs w:val="24"/>
          <w:lang w:val="kk-KZ" w:eastAsia="kk-KZ"/>
        </w:rPr>
        <w:t xml:space="preserve">Конкурстық құжаттаманың 5.4-тармағына сәйкес тікелей атаулы сату арқылы </w:t>
      </w:r>
      <w:r w:rsidR="00191F4E">
        <w:rPr>
          <w:rFonts w:ascii="Times New Roman" w:eastAsia="Times New Roman" w:hAnsi="Times New Roman"/>
          <w:sz w:val="24"/>
          <w:szCs w:val="24"/>
          <w:lang w:val="kk-KZ" w:eastAsia="kk-KZ"/>
        </w:rPr>
        <w:t>«</w:t>
      </w:r>
      <w:r w:rsidR="00260BD6" w:rsidRPr="008D092B">
        <w:rPr>
          <w:rFonts w:ascii="Times New Roman" w:eastAsia="Times New Roman" w:hAnsi="Times New Roman"/>
          <w:sz w:val="24"/>
          <w:szCs w:val="24"/>
          <w:lang w:val="kk-KZ" w:eastAsia="kk-KZ"/>
        </w:rPr>
        <w:t>Tau-Ken Temir</w:t>
      </w:r>
      <w:r w:rsidR="00191F4E">
        <w:rPr>
          <w:rFonts w:ascii="Times New Roman" w:eastAsia="Times New Roman" w:hAnsi="Times New Roman"/>
          <w:sz w:val="24"/>
          <w:szCs w:val="24"/>
          <w:lang w:val="kk-KZ" w:eastAsia="kk-KZ"/>
        </w:rPr>
        <w:t>»</w:t>
      </w:r>
      <w:r w:rsidR="00260BD6" w:rsidRPr="008D092B">
        <w:rPr>
          <w:rFonts w:ascii="Times New Roman" w:eastAsia="Times New Roman" w:hAnsi="Times New Roman"/>
          <w:sz w:val="24"/>
          <w:szCs w:val="24"/>
          <w:lang w:val="kk-KZ" w:eastAsia="kk-KZ"/>
        </w:rPr>
        <w:t xml:space="preserve"> ЖШС жарғылық капиталына қатысудың</w:t>
      </w:r>
      <w:r w:rsidR="00552D31">
        <w:rPr>
          <w:rFonts w:ascii="Times New Roman" w:eastAsia="Times New Roman" w:hAnsi="Times New Roman"/>
          <w:sz w:val="24"/>
          <w:szCs w:val="24"/>
          <w:lang w:val="kk-KZ" w:eastAsia="kk-KZ"/>
        </w:rPr>
        <w:t xml:space="preserve"> 51</w:t>
      </w:r>
      <w:r w:rsidR="00552D31" w:rsidRPr="00552D31">
        <w:rPr>
          <w:rFonts w:ascii="Times New Roman" w:eastAsia="Times New Roman" w:hAnsi="Times New Roman"/>
          <w:sz w:val="24"/>
          <w:szCs w:val="24"/>
          <w:lang w:val="kk-KZ" w:eastAsia="kk-KZ"/>
        </w:rPr>
        <w:t>%</w:t>
      </w:r>
      <w:r w:rsidR="00552D31">
        <w:rPr>
          <w:rFonts w:ascii="Times New Roman" w:eastAsia="Times New Roman" w:hAnsi="Times New Roman"/>
          <w:sz w:val="24"/>
          <w:szCs w:val="24"/>
          <w:lang w:val="kk-KZ" w:eastAsia="kk-KZ"/>
        </w:rPr>
        <w:t>-дан</w:t>
      </w:r>
      <w:r w:rsidR="00260BD6" w:rsidRPr="008D092B">
        <w:rPr>
          <w:rFonts w:ascii="Times New Roman" w:eastAsia="Times New Roman" w:hAnsi="Times New Roman"/>
          <w:sz w:val="24"/>
          <w:szCs w:val="24"/>
          <w:lang w:val="kk-KZ" w:eastAsia="kk-KZ"/>
        </w:rPr>
        <w:t xml:space="preserve"> </w:t>
      </w:r>
      <w:r w:rsidR="00552D31">
        <w:rPr>
          <w:rFonts w:ascii="Times New Roman" w:eastAsia="Times New Roman" w:hAnsi="Times New Roman"/>
          <w:sz w:val="24"/>
          <w:szCs w:val="24"/>
          <w:lang w:val="kk-KZ" w:eastAsia="kk-KZ"/>
        </w:rPr>
        <w:t xml:space="preserve">бастап </w:t>
      </w:r>
      <w:r w:rsidR="00260BD6" w:rsidRPr="008D092B">
        <w:rPr>
          <w:rFonts w:ascii="Times New Roman" w:eastAsia="Times New Roman" w:hAnsi="Times New Roman"/>
          <w:sz w:val="24"/>
          <w:szCs w:val="24"/>
          <w:lang w:val="kk-KZ" w:eastAsia="kk-KZ"/>
        </w:rPr>
        <w:t>100%</w:t>
      </w:r>
      <w:r w:rsidR="00552D31">
        <w:rPr>
          <w:rFonts w:ascii="Times New Roman" w:eastAsia="Times New Roman" w:hAnsi="Times New Roman"/>
          <w:sz w:val="24"/>
          <w:szCs w:val="24"/>
          <w:lang w:val="kk-KZ" w:eastAsia="kk-KZ"/>
        </w:rPr>
        <w:t>-ға дейін</w:t>
      </w:r>
      <w:r w:rsidR="00260BD6" w:rsidRPr="008D092B">
        <w:rPr>
          <w:rFonts w:ascii="Times New Roman" w:eastAsia="Times New Roman" w:hAnsi="Times New Roman"/>
          <w:sz w:val="24"/>
          <w:szCs w:val="24"/>
          <w:lang w:val="kk-KZ" w:eastAsia="kk-KZ"/>
        </w:rPr>
        <w:t xml:space="preserve"> үлесін және/немесе </w:t>
      </w:r>
      <w:r w:rsidR="00191F4E">
        <w:rPr>
          <w:rFonts w:ascii="Times New Roman" w:eastAsia="Times New Roman" w:hAnsi="Times New Roman"/>
          <w:sz w:val="24"/>
          <w:szCs w:val="24"/>
          <w:lang w:val="kk-KZ" w:eastAsia="kk-KZ"/>
        </w:rPr>
        <w:t>«</w:t>
      </w:r>
      <w:r w:rsidR="00191F4E" w:rsidRPr="008D092B">
        <w:rPr>
          <w:rFonts w:ascii="Times New Roman" w:eastAsia="Times New Roman" w:hAnsi="Times New Roman"/>
          <w:sz w:val="24"/>
          <w:szCs w:val="24"/>
          <w:lang w:val="kk-KZ" w:eastAsia="kk-KZ"/>
        </w:rPr>
        <w:t>Silicon mining»</w:t>
      </w:r>
      <w:r w:rsidR="00260BD6" w:rsidRPr="008D092B">
        <w:rPr>
          <w:rFonts w:ascii="Times New Roman" w:eastAsia="Times New Roman" w:hAnsi="Times New Roman"/>
          <w:sz w:val="24"/>
          <w:szCs w:val="24"/>
          <w:lang w:val="kk-KZ" w:eastAsia="kk-KZ"/>
        </w:rPr>
        <w:t xml:space="preserve"> ЖШС</w:t>
      </w:r>
      <w:r w:rsidR="00191F4E">
        <w:rPr>
          <w:rFonts w:ascii="Times New Roman" w:eastAsia="Times New Roman" w:hAnsi="Times New Roman"/>
          <w:sz w:val="24"/>
          <w:szCs w:val="24"/>
          <w:lang w:val="kk-KZ" w:eastAsia="kk-KZ"/>
        </w:rPr>
        <w:t>-ның</w:t>
      </w:r>
      <w:r w:rsidR="00260BD6" w:rsidRPr="008D092B">
        <w:rPr>
          <w:rFonts w:ascii="Times New Roman" w:eastAsia="Times New Roman" w:hAnsi="Times New Roman"/>
          <w:sz w:val="24"/>
          <w:szCs w:val="24"/>
          <w:lang w:val="kk-KZ" w:eastAsia="kk-KZ"/>
        </w:rPr>
        <w:t xml:space="preserve"> жарғылық капиталына қатысудың </w:t>
      </w:r>
      <w:r w:rsidR="00552D31">
        <w:rPr>
          <w:rFonts w:ascii="Times New Roman" w:eastAsia="Times New Roman" w:hAnsi="Times New Roman"/>
          <w:sz w:val="24"/>
          <w:szCs w:val="24"/>
          <w:lang w:val="kk-KZ" w:eastAsia="kk-KZ"/>
        </w:rPr>
        <w:t>51</w:t>
      </w:r>
      <w:r w:rsidR="00552D31" w:rsidRPr="00552D31">
        <w:rPr>
          <w:rFonts w:ascii="Times New Roman" w:eastAsia="Times New Roman" w:hAnsi="Times New Roman"/>
          <w:sz w:val="24"/>
          <w:szCs w:val="24"/>
          <w:lang w:val="kk-KZ" w:eastAsia="kk-KZ"/>
        </w:rPr>
        <w:t>%</w:t>
      </w:r>
      <w:r w:rsidR="00552D31">
        <w:rPr>
          <w:rFonts w:ascii="Times New Roman" w:eastAsia="Times New Roman" w:hAnsi="Times New Roman"/>
          <w:sz w:val="24"/>
          <w:szCs w:val="24"/>
          <w:lang w:val="kk-KZ" w:eastAsia="kk-KZ"/>
        </w:rPr>
        <w:t>-дан</w:t>
      </w:r>
      <w:r w:rsidR="00552D31" w:rsidRPr="008D092B">
        <w:rPr>
          <w:rFonts w:ascii="Times New Roman" w:eastAsia="Times New Roman" w:hAnsi="Times New Roman"/>
          <w:sz w:val="24"/>
          <w:szCs w:val="24"/>
          <w:lang w:val="kk-KZ" w:eastAsia="kk-KZ"/>
        </w:rPr>
        <w:t xml:space="preserve"> </w:t>
      </w:r>
      <w:r w:rsidR="00552D31">
        <w:rPr>
          <w:rFonts w:ascii="Times New Roman" w:eastAsia="Times New Roman" w:hAnsi="Times New Roman"/>
          <w:sz w:val="24"/>
          <w:szCs w:val="24"/>
          <w:lang w:val="kk-KZ" w:eastAsia="kk-KZ"/>
        </w:rPr>
        <w:t xml:space="preserve">бастап </w:t>
      </w:r>
      <w:r w:rsidR="00552D31" w:rsidRPr="008D092B">
        <w:rPr>
          <w:rFonts w:ascii="Times New Roman" w:eastAsia="Times New Roman" w:hAnsi="Times New Roman"/>
          <w:sz w:val="24"/>
          <w:szCs w:val="24"/>
          <w:lang w:val="kk-KZ" w:eastAsia="kk-KZ"/>
        </w:rPr>
        <w:t>100%</w:t>
      </w:r>
      <w:r w:rsidR="00552D31">
        <w:rPr>
          <w:rFonts w:ascii="Times New Roman" w:eastAsia="Times New Roman" w:hAnsi="Times New Roman"/>
          <w:sz w:val="24"/>
          <w:szCs w:val="24"/>
          <w:lang w:val="kk-KZ" w:eastAsia="kk-KZ"/>
        </w:rPr>
        <w:t xml:space="preserve">-ға </w:t>
      </w:r>
      <w:r w:rsidR="00260BD6" w:rsidRPr="008D092B">
        <w:rPr>
          <w:rFonts w:ascii="Times New Roman" w:eastAsia="Times New Roman" w:hAnsi="Times New Roman"/>
          <w:sz w:val="24"/>
          <w:szCs w:val="24"/>
          <w:lang w:val="kk-KZ" w:eastAsia="kk-KZ"/>
        </w:rPr>
        <w:t>үлесін өткізу туралы шешім қабылданған жағдайда,</w:t>
      </w:r>
      <w:r w:rsidR="00260BD6" w:rsidRPr="008D092B">
        <w:rPr>
          <w:lang w:val="kk-KZ"/>
        </w:rPr>
        <w:t xml:space="preserve"> </w:t>
      </w:r>
      <w:r w:rsidR="00260BD6" w:rsidRPr="008D092B">
        <w:rPr>
          <w:rFonts w:ascii="Times New Roman" w:eastAsia="Times New Roman" w:hAnsi="Times New Roman"/>
          <w:sz w:val="24"/>
          <w:szCs w:val="24"/>
          <w:lang w:val="kk-KZ" w:eastAsia="kk-KZ"/>
        </w:rPr>
        <w:t xml:space="preserve">осы конкурстық өтінім </w:t>
      </w:r>
      <w:r w:rsidR="00191F4E">
        <w:rPr>
          <w:rFonts w:ascii="Times New Roman" w:eastAsia="Times New Roman" w:hAnsi="Times New Roman"/>
          <w:sz w:val="24"/>
          <w:szCs w:val="24"/>
          <w:lang w:val="kk-KZ" w:eastAsia="kk-KZ"/>
        </w:rPr>
        <w:t>«</w:t>
      </w:r>
      <w:r w:rsidR="00260BD6" w:rsidRPr="008D092B">
        <w:rPr>
          <w:rFonts w:ascii="Times New Roman" w:eastAsia="Times New Roman" w:hAnsi="Times New Roman"/>
          <w:sz w:val="24"/>
          <w:szCs w:val="24"/>
          <w:lang w:val="kk-KZ" w:eastAsia="kk-KZ"/>
        </w:rPr>
        <w:t>Tau-Ken Temir</w:t>
      </w:r>
      <w:r w:rsidR="00191F4E">
        <w:rPr>
          <w:rFonts w:ascii="Times New Roman" w:eastAsia="Times New Roman" w:hAnsi="Times New Roman"/>
          <w:sz w:val="24"/>
          <w:szCs w:val="24"/>
          <w:lang w:val="kk-KZ" w:eastAsia="kk-KZ"/>
        </w:rPr>
        <w:t>»</w:t>
      </w:r>
      <w:r w:rsidR="00260BD6" w:rsidRPr="008D092B">
        <w:rPr>
          <w:rFonts w:ascii="Times New Roman" w:eastAsia="Times New Roman" w:hAnsi="Times New Roman"/>
          <w:sz w:val="24"/>
          <w:szCs w:val="24"/>
          <w:lang w:val="kk-KZ" w:eastAsia="kk-KZ"/>
        </w:rPr>
        <w:t xml:space="preserve"> ЖШС</w:t>
      </w:r>
      <w:r w:rsidR="00191F4E">
        <w:rPr>
          <w:rFonts w:ascii="Times New Roman" w:eastAsia="Times New Roman" w:hAnsi="Times New Roman"/>
          <w:sz w:val="24"/>
          <w:szCs w:val="24"/>
          <w:lang w:val="kk-KZ" w:eastAsia="kk-KZ"/>
        </w:rPr>
        <w:t>-ның</w:t>
      </w:r>
      <w:r w:rsidR="00260BD6" w:rsidRPr="008D092B">
        <w:rPr>
          <w:rFonts w:ascii="Times New Roman" w:eastAsia="Times New Roman" w:hAnsi="Times New Roman"/>
          <w:sz w:val="24"/>
          <w:szCs w:val="24"/>
          <w:lang w:val="kk-KZ" w:eastAsia="kk-KZ"/>
        </w:rPr>
        <w:t xml:space="preserve"> жарғылық капиталына қатысудың </w:t>
      </w:r>
      <w:r w:rsidR="00552D31">
        <w:rPr>
          <w:rFonts w:ascii="Times New Roman" w:eastAsia="Times New Roman" w:hAnsi="Times New Roman"/>
          <w:sz w:val="24"/>
          <w:szCs w:val="24"/>
          <w:lang w:val="kk-KZ" w:eastAsia="kk-KZ"/>
        </w:rPr>
        <w:t>51</w:t>
      </w:r>
      <w:r w:rsidR="00552D31" w:rsidRPr="00552D31">
        <w:rPr>
          <w:rFonts w:ascii="Times New Roman" w:eastAsia="Times New Roman" w:hAnsi="Times New Roman"/>
          <w:sz w:val="24"/>
          <w:szCs w:val="24"/>
          <w:lang w:val="kk-KZ" w:eastAsia="kk-KZ"/>
        </w:rPr>
        <w:t>%</w:t>
      </w:r>
      <w:r w:rsidR="00552D31">
        <w:rPr>
          <w:rFonts w:ascii="Times New Roman" w:eastAsia="Times New Roman" w:hAnsi="Times New Roman"/>
          <w:sz w:val="24"/>
          <w:szCs w:val="24"/>
          <w:lang w:val="kk-KZ" w:eastAsia="kk-KZ"/>
        </w:rPr>
        <w:t>-дан</w:t>
      </w:r>
      <w:r w:rsidR="00552D31" w:rsidRPr="008D092B">
        <w:rPr>
          <w:rFonts w:ascii="Times New Roman" w:eastAsia="Times New Roman" w:hAnsi="Times New Roman"/>
          <w:sz w:val="24"/>
          <w:szCs w:val="24"/>
          <w:lang w:val="kk-KZ" w:eastAsia="kk-KZ"/>
        </w:rPr>
        <w:t xml:space="preserve"> </w:t>
      </w:r>
      <w:r w:rsidR="00552D31">
        <w:rPr>
          <w:rFonts w:ascii="Times New Roman" w:eastAsia="Times New Roman" w:hAnsi="Times New Roman"/>
          <w:sz w:val="24"/>
          <w:szCs w:val="24"/>
          <w:lang w:val="kk-KZ" w:eastAsia="kk-KZ"/>
        </w:rPr>
        <w:t xml:space="preserve">бастап </w:t>
      </w:r>
      <w:r w:rsidR="00552D31" w:rsidRPr="008D092B">
        <w:rPr>
          <w:rFonts w:ascii="Times New Roman" w:eastAsia="Times New Roman" w:hAnsi="Times New Roman"/>
          <w:sz w:val="24"/>
          <w:szCs w:val="24"/>
          <w:lang w:val="kk-KZ" w:eastAsia="kk-KZ"/>
        </w:rPr>
        <w:t>100%</w:t>
      </w:r>
      <w:r w:rsidR="00552D31">
        <w:rPr>
          <w:rFonts w:ascii="Times New Roman" w:eastAsia="Times New Roman" w:hAnsi="Times New Roman"/>
          <w:sz w:val="24"/>
          <w:szCs w:val="24"/>
          <w:lang w:val="kk-KZ" w:eastAsia="kk-KZ"/>
        </w:rPr>
        <w:t>-ға</w:t>
      </w:r>
      <w:r w:rsidR="00260BD6" w:rsidRPr="008D092B">
        <w:rPr>
          <w:rFonts w:ascii="Times New Roman" w:eastAsia="Times New Roman" w:hAnsi="Times New Roman"/>
          <w:sz w:val="24"/>
          <w:szCs w:val="24"/>
          <w:lang w:val="kk-KZ" w:eastAsia="kk-KZ"/>
        </w:rPr>
        <w:t xml:space="preserve"> үлесін сатып алу-сату шартын және/немесе </w:t>
      </w:r>
      <w:r w:rsidR="00191F4E">
        <w:rPr>
          <w:rFonts w:ascii="Times New Roman" w:eastAsia="Times New Roman" w:hAnsi="Times New Roman"/>
          <w:sz w:val="24"/>
          <w:szCs w:val="24"/>
          <w:lang w:val="kk-KZ" w:eastAsia="kk-KZ"/>
        </w:rPr>
        <w:t>«</w:t>
      </w:r>
      <w:r w:rsidR="00260BD6" w:rsidRPr="008D092B">
        <w:rPr>
          <w:rFonts w:ascii="Times New Roman" w:eastAsia="Times New Roman" w:hAnsi="Times New Roman"/>
          <w:sz w:val="24"/>
          <w:szCs w:val="24"/>
          <w:lang w:val="kk-KZ" w:eastAsia="kk-KZ"/>
        </w:rPr>
        <w:t>Silicon mining</w:t>
      </w:r>
      <w:r w:rsidR="00191F4E">
        <w:rPr>
          <w:rFonts w:ascii="Times New Roman" w:eastAsia="Times New Roman" w:hAnsi="Times New Roman"/>
          <w:sz w:val="24"/>
          <w:szCs w:val="24"/>
          <w:lang w:val="kk-KZ" w:eastAsia="kk-KZ"/>
        </w:rPr>
        <w:t>»</w:t>
      </w:r>
      <w:r w:rsidR="00260BD6" w:rsidRPr="008D092B">
        <w:rPr>
          <w:rFonts w:ascii="Times New Roman" w:eastAsia="Times New Roman" w:hAnsi="Times New Roman"/>
          <w:sz w:val="24"/>
          <w:szCs w:val="24"/>
          <w:lang w:val="kk-KZ" w:eastAsia="kk-KZ"/>
        </w:rPr>
        <w:t xml:space="preserve"> ЖШС</w:t>
      </w:r>
      <w:r w:rsidR="00191F4E">
        <w:rPr>
          <w:rFonts w:ascii="Times New Roman" w:eastAsia="Times New Roman" w:hAnsi="Times New Roman"/>
          <w:sz w:val="24"/>
          <w:szCs w:val="24"/>
          <w:lang w:val="kk-KZ" w:eastAsia="kk-KZ"/>
        </w:rPr>
        <w:t>-ның</w:t>
      </w:r>
      <w:r w:rsidR="00260BD6" w:rsidRPr="008D092B">
        <w:rPr>
          <w:rFonts w:ascii="Times New Roman" w:eastAsia="Times New Roman" w:hAnsi="Times New Roman"/>
          <w:sz w:val="24"/>
          <w:szCs w:val="24"/>
          <w:lang w:val="kk-KZ" w:eastAsia="kk-KZ"/>
        </w:rPr>
        <w:t xml:space="preserve"> жарғылық капиталына қатысудың 100% үлесін сатып алу-сату шартын келесі шарттарда жасасуға арналған оферта болып табылады</w:t>
      </w:r>
      <w:r w:rsidRPr="008D092B">
        <w:rPr>
          <w:rFonts w:ascii="Times New Roman" w:eastAsia="Times New Roman" w:hAnsi="Times New Roman"/>
          <w:sz w:val="24"/>
          <w:szCs w:val="24"/>
          <w:lang w:val="kk-KZ" w:eastAsia="kk-KZ"/>
        </w:rPr>
        <w:t>:</w:t>
      </w:r>
    </w:p>
    <w:p w14:paraId="400E07EE" w14:textId="7C99D565" w:rsidR="00150B58" w:rsidRPr="00191F4E" w:rsidRDefault="00150B58" w:rsidP="00150B58">
      <w:pPr>
        <w:spacing w:before="120" w:after="120" w:line="240" w:lineRule="auto"/>
        <w:jc w:val="both"/>
        <w:rPr>
          <w:rFonts w:ascii="Times New Roman" w:eastAsia="Times New Roman" w:hAnsi="Times New Roman"/>
          <w:sz w:val="24"/>
          <w:szCs w:val="24"/>
          <w:lang w:val="kk-KZ" w:eastAsia="kk-KZ"/>
        </w:rPr>
      </w:pPr>
      <w:r w:rsidRPr="00191F4E">
        <w:rPr>
          <w:rFonts w:ascii="Times New Roman" w:eastAsia="Times New Roman" w:hAnsi="Times New Roman"/>
          <w:sz w:val="24"/>
          <w:szCs w:val="24"/>
          <w:lang w:val="kk-KZ" w:eastAsia="kk-KZ"/>
        </w:rPr>
        <w:t xml:space="preserve">- </w:t>
      </w:r>
      <w:r w:rsidR="006834E8" w:rsidRPr="006834E8">
        <w:rPr>
          <w:rFonts w:ascii="Times New Roman" w:eastAsia="Times New Roman" w:hAnsi="Times New Roman"/>
          <w:sz w:val="24"/>
          <w:szCs w:val="24"/>
          <w:lang w:val="kk-KZ" w:eastAsia="kk-KZ"/>
        </w:rPr>
        <w:t>осы Конкурстық өтінімде (Конкурстық өтінімге алдын ала ұсыныста)</w:t>
      </w:r>
      <w:r w:rsidR="006834E8">
        <w:rPr>
          <w:rFonts w:ascii="Times New Roman" w:eastAsia="Times New Roman" w:hAnsi="Times New Roman"/>
          <w:sz w:val="24"/>
          <w:szCs w:val="24"/>
          <w:lang w:val="kk-KZ" w:eastAsia="kk-KZ"/>
        </w:rPr>
        <w:t xml:space="preserve"> </w:t>
      </w:r>
      <w:r w:rsidR="006834E8" w:rsidRPr="006834E8">
        <w:rPr>
          <w:rFonts w:ascii="Times New Roman" w:eastAsia="Times New Roman" w:hAnsi="Times New Roman"/>
          <w:sz w:val="24"/>
          <w:szCs w:val="24"/>
          <w:lang w:val="kk-KZ" w:eastAsia="kk-KZ"/>
        </w:rPr>
        <w:t xml:space="preserve">ұсынылған баға </w:t>
      </w:r>
      <w:r w:rsidR="006834E8">
        <w:rPr>
          <w:rFonts w:ascii="Times New Roman" w:eastAsia="Times New Roman" w:hAnsi="Times New Roman"/>
          <w:sz w:val="24"/>
          <w:szCs w:val="24"/>
          <w:lang w:val="kk-KZ" w:eastAsia="kk-KZ"/>
        </w:rPr>
        <w:t>«</w:t>
      </w:r>
      <w:r w:rsidR="006834E8" w:rsidRPr="006834E8">
        <w:rPr>
          <w:rFonts w:ascii="Times New Roman" w:eastAsia="Times New Roman" w:hAnsi="Times New Roman"/>
          <w:sz w:val="24"/>
          <w:szCs w:val="24"/>
          <w:lang w:val="kk-KZ" w:eastAsia="kk-KZ"/>
        </w:rPr>
        <w:t>Tau-Ken Temir</w:t>
      </w:r>
      <w:r w:rsidR="006834E8">
        <w:rPr>
          <w:rFonts w:ascii="Times New Roman" w:eastAsia="Times New Roman" w:hAnsi="Times New Roman"/>
          <w:sz w:val="24"/>
          <w:szCs w:val="24"/>
          <w:lang w:val="kk-KZ" w:eastAsia="kk-KZ"/>
        </w:rPr>
        <w:t>»</w:t>
      </w:r>
      <w:r w:rsidR="006834E8" w:rsidRPr="006834E8">
        <w:rPr>
          <w:rFonts w:ascii="Times New Roman" w:eastAsia="Times New Roman" w:hAnsi="Times New Roman"/>
          <w:sz w:val="24"/>
          <w:szCs w:val="24"/>
          <w:lang w:val="kk-KZ" w:eastAsia="kk-KZ"/>
        </w:rPr>
        <w:t xml:space="preserve"> ЖШС және </w:t>
      </w:r>
      <w:r w:rsidR="006834E8">
        <w:rPr>
          <w:rFonts w:ascii="Times New Roman" w:eastAsia="Times New Roman" w:hAnsi="Times New Roman"/>
          <w:sz w:val="24"/>
          <w:szCs w:val="24"/>
          <w:lang w:val="kk-KZ" w:eastAsia="kk-KZ"/>
        </w:rPr>
        <w:t>«</w:t>
      </w:r>
      <w:r w:rsidR="006834E8" w:rsidRPr="006834E8">
        <w:rPr>
          <w:rFonts w:ascii="Times New Roman" w:eastAsia="Times New Roman" w:hAnsi="Times New Roman"/>
          <w:sz w:val="24"/>
          <w:szCs w:val="24"/>
          <w:lang w:val="kk-KZ" w:eastAsia="kk-KZ"/>
        </w:rPr>
        <w:t>Silicon mining</w:t>
      </w:r>
      <w:r w:rsidR="006834E8">
        <w:rPr>
          <w:rFonts w:ascii="Times New Roman" w:eastAsia="Times New Roman" w:hAnsi="Times New Roman"/>
          <w:sz w:val="24"/>
          <w:szCs w:val="24"/>
          <w:lang w:val="kk-KZ" w:eastAsia="kk-KZ"/>
        </w:rPr>
        <w:t>»</w:t>
      </w:r>
      <w:r w:rsidR="006834E8" w:rsidRPr="006834E8">
        <w:rPr>
          <w:rFonts w:ascii="Times New Roman" w:eastAsia="Times New Roman" w:hAnsi="Times New Roman"/>
          <w:sz w:val="24"/>
          <w:szCs w:val="24"/>
          <w:lang w:val="kk-KZ" w:eastAsia="kk-KZ"/>
        </w:rPr>
        <w:t xml:space="preserve"> ЖШС жарғылық капиталындағы қатысу үлесінің сатып алу бағасы [үлесінің мөлшерін көрсетіңіз]% болып табылады;</w:t>
      </w:r>
    </w:p>
    <w:p w14:paraId="7553137E" w14:textId="35BB308E" w:rsidR="00150B58" w:rsidRPr="00191F4E" w:rsidRDefault="00150B58" w:rsidP="00150B58">
      <w:pPr>
        <w:spacing w:before="120" w:after="120" w:line="240" w:lineRule="auto"/>
        <w:jc w:val="both"/>
        <w:rPr>
          <w:rFonts w:ascii="Times New Roman" w:eastAsia="Times New Roman" w:hAnsi="Times New Roman"/>
          <w:bCs/>
          <w:iCs/>
          <w:sz w:val="24"/>
          <w:szCs w:val="24"/>
          <w:lang w:val="kk-KZ" w:eastAsia="ru-RU"/>
        </w:rPr>
      </w:pPr>
      <w:r w:rsidRPr="00191F4E">
        <w:rPr>
          <w:rFonts w:ascii="Times New Roman" w:eastAsia="Times New Roman" w:hAnsi="Times New Roman"/>
          <w:sz w:val="24"/>
          <w:szCs w:val="24"/>
          <w:lang w:val="kk-KZ" w:eastAsia="kk-KZ"/>
        </w:rPr>
        <w:t xml:space="preserve">- </w:t>
      </w:r>
      <w:r w:rsidR="00191F4E">
        <w:rPr>
          <w:rFonts w:ascii="Times New Roman" w:eastAsia="Times New Roman" w:hAnsi="Times New Roman"/>
          <w:sz w:val="24"/>
          <w:szCs w:val="24"/>
          <w:lang w:val="kk-KZ" w:eastAsia="kk-KZ"/>
        </w:rPr>
        <w:t>«</w:t>
      </w:r>
      <w:r w:rsidR="00191F4E" w:rsidRPr="00191F4E">
        <w:rPr>
          <w:rFonts w:ascii="Times New Roman" w:eastAsia="Times New Roman" w:hAnsi="Times New Roman"/>
          <w:sz w:val="24"/>
          <w:szCs w:val="24"/>
          <w:lang w:val="kk-KZ" w:eastAsia="kk-KZ"/>
        </w:rPr>
        <w:t>Tau-Ken Temir</w:t>
      </w:r>
      <w:r w:rsidR="00191F4E">
        <w:rPr>
          <w:rFonts w:ascii="Times New Roman" w:eastAsia="Times New Roman" w:hAnsi="Times New Roman"/>
          <w:sz w:val="24"/>
          <w:szCs w:val="24"/>
          <w:lang w:val="kk-KZ" w:eastAsia="kk-KZ"/>
        </w:rPr>
        <w:t>»</w:t>
      </w:r>
      <w:r w:rsidR="00191F4E" w:rsidRPr="00191F4E">
        <w:rPr>
          <w:rFonts w:ascii="Times New Roman" w:eastAsia="Times New Roman" w:hAnsi="Times New Roman"/>
          <w:sz w:val="24"/>
          <w:szCs w:val="24"/>
          <w:lang w:val="kk-KZ" w:eastAsia="kk-KZ"/>
        </w:rPr>
        <w:t xml:space="preserve"> ЖШС</w:t>
      </w:r>
      <w:r w:rsidR="00191F4E">
        <w:rPr>
          <w:rFonts w:ascii="Times New Roman" w:eastAsia="Times New Roman" w:hAnsi="Times New Roman"/>
          <w:sz w:val="24"/>
          <w:szCs w:val="24"/>
          <w:lang w:val="kk-KZ" w:eastAsia="kk-KZ"/>
        </w:rPr>
        <w:t>-ның</w:t>
      </w:r>
      <w:r w:rsidR="00191F4E" w:rsidRPr="00191F4E">
        <w:rPr>
          <w:rFonts w:ascii="Times New Roman" w:eastAsia="Times New Roman" w:hAnsi="Times New Roman"/>
          <w:sz w:val="24"/>
          <w:szCs w:val="24"/>
          <w:lang w:val="kk-KZ" w:eastAsia="kk-KZ"/>
        </w:rPr>
        <w:t xml:space="preserve"> жарғылық капиталындағы қатысу үлесін сатып алу-сату шартының және сатып алу-сату шартының өзге де талаптары конкурстық құжаттамаға №</w:t>
      </w:r>
      <w:r w:rsidR="006834E8">
        <w:rPr>
          <w:rFonts w:ascii="Times New Roman" w:eastAsia="Times New Roman" w:hAnsi="Times New Roman"/>
          <w:sz w:val="24"/>
          <w:szCs w:val="24"/>
          <w:lang w:val="kk-KZ" w:eastAsia="kk-KZ"/>
        </w:rPr>
        <w:t xml:space="preserve"> </w:t>
      </w:r>
      <w:r w:rsidR="00191F4E" w:rsidRPr="00191F4E">
        <w:rPr>
          <w:rFonts w:ascii="Times New Roman" w:eastAsia="Times New Roman" w:hAnsi="Times New Roman"/>
          <w:sz w:val="24"/>
          <w:szCs w:val="24"/>
          <w:lang w:val="kk-KZ" w:eastAsia="kk-KZ"/>
        </w:rPr>
        <w:t>3</w:t>
      </w:r>
      <w:r w:rsidR="006834E8">
        <w:rPr>
          <w:rFonts w:ascii="Times New Roman" w:eastAsia="Times New Roman" w:hAnsi="Times New Roman"/>
          <w:sz w:val="24"/>
          <w:szCs w:val="24"/>
          <w:lang w:val="kk-KZ" w:eastAsia="kk-KZ"/>
        </w:rPr>
        <w:t xml:space="preserve"> қ</w:t>
      </w:r>
      <w:r w:rsidR="00191F4E" w:rsidRPr="00191F4E">
        <w:rPr>
          <w:rFonts w:ascii="Times New Roman" w:eastAsia="Times New Roman" w:hAnsi="Times New Roman"/>
          <w:sz w:val="24"/>
          <w:szCs w:val="24"/>
          <w:lang w:val="kk-KZ" w:eastAsia="kk-KZ"/>
        </w:rPr>
        <w:t>осымша болып табылатын шарттар жобасына сәйкес келеді</w:t>
      </w:r>
      <w:r w:rsidRPr="00191F4E">
        <w:rPr>
          <w:rFonts w:ascii="Times New Roman" w:eastAsia="Times New Roman" w:hAnsi="Times New Roman"/>
          <w:bCs/>
          <w:iCs/>
          <w:sz w:val="24"/>
          <w:szCs w:val="24"/>
          <w:lang w:val="kk-KZ" w:eastAsia="ru-RU"/>
        </w:rPr>
        <w:t>;</w:t>
      </w:r>
    </w:p>
    <w:p w14:paraId="0F1FC768" w14:textId="35FD0D91" w:rsidR="00150B58" w:rsidRPr="00191F4E" w:rsidRDefault="00150B58" w:rsidP="00150B58">
      <w:pPr>
        <w:spacing w:before="120" w:after="120" w:line="240" w:lineRule="auto"/>
        <w:jc w:val="both"/>
        <w:rPr>
          <w:rFonts w:ascii="Times New Roman" w:eastAsia="Times New Roman" w:hAnsi="Times New Roman"/>
          <w:sz w:val="24"/>
          <w:szCs w:val="24"/>
          <w:lang w:val="kk-KZ" w:eastAsia="kk-KZ"/>
        </w:rPr>
      </w:pPr>
      <w:r w:rsidRPr="00191F4E">
        <w:rPr>
          <w:rFonts w:ascii="Times New Roman" w:eastAsia="Times New Roman" w:hAnsi="Times New Roman"/>
          <w:bCs/>
          <w:iCs/>
          <w:sz w:val="24"/>
          <w:szCs w:val="24"/>
          <w:lang w:val="kk-KZ" w:eastAsia="ru-RU"/>
        </w:rPr>
        <w:t xml:space="preserve">- </w:t>
      </w:r>
      <w:r w:rsidR="00191F4E" w:rsidRPr="00191F4E">
        <w:rPr>
          <w:rFonts w:ascii="Times New Roman" w:eastAsia="Times New Roman" w:hAnsi="Times New Roman"/>
          <w:bCs/>
          <w:iCs/>
          <w:sz w:val="24"/>
          <w:szCs w:val="24"/>
          <w:lang w:val="kk-KZ" w:eastAsia="ru-RU"/>
        </w:rPr>
        <w:t>Офертаның акцепті үшін оның әрекет ету мерзімі конкурстық құжаттамаға сәйкес бірінші кезең шеңберінде сауда-саттық өткізілмеді деп танылған сәттен бастап 6 (алты) айды құрайды</w:t>
      </w:r>
      <w:r w:rsidRPr="00191F4E">
        <w:rPr>
          <w:rFonts w:ascii="Times New Roman" w:eastAsia="Times New Roman" w:hAnsi="Times New Roman"/>
          <w:sz w:val="24"/>
          <w:szCs w:val="24"/>
          <w:lang w:val="kk-KZ" w:eastAsia="kk-KZ"/>
        </w:rPr>
        <w:t>.</w:t>
      </w:r>
    </w:p>
    <w:p w14:paraId="0FE07FCE" w14:textId="36793ACF" w:rsidR="00D25072" w:rsidRPr="00191F4E" w:rsidRDefault="00D25072" w:rsidP="00150B58">
      <w:pPr>
        <w:spacing w:before="120" w:after="120" w:line="240" w:lineRule="auto"/>
        <w:jc w:val="both"/>
        <w:rPr>
          <w:rFonts w:ascii="Times New Roman" w:eastAsia="Times New Roman" w:hAnsi="Times New Roman"/>
          <w:sz w:val="24"/>
          <w:szCs w:val="24"/>
          <w:lang w:val="kk-KZ" w:eastAsia="kk-KZ"/>
        </w:rPr>
      </w:pPr>
      <w:r w:rsidRPr="00191F4E">
        <w:rPr>
          <w:rFonts w:ascii="Times New Roman" w:eastAsia="Times New Roman" w:hAnsi="Times New Roman"/>
          <w:sz w:val="24"/>
          <w:szCs w:val="24"/>
          <w:lang w:val="kk-KZ" w:eastAsia="kk-KZ"/>
        </w:rPr>
        <w:t>1</w:t>
      </w:r>
      <w:r w:rsidR="006834E8">
        <w:rPr>
          <w:rFonts w:ascii="Times New Roman" w:eastAsia="Times New Roman" w:hAnsi="Times New Roman"/>
          <w:sz w:val="24"/>
          <w:szCs w:val="24"/>
          <w:lang w:val="kk-KZ" w:eastAsia="kk-KZ"/>
        </w:rPr>
        <w:t>3</w:t>
      </w:r>
      <w:r w:rsidRPr="00191F4E">
        <w:rPr>
          <w:rFonts w:ascii="Times New Roman" w:eastAsia="Times New Roman" w:hAnsi="Times New Roman"/>
          <w:sz w:val="24"/>
          <w:szCs w:val="24"/>
          <w:lang w:val="kk-KZ" w:eastAsia="kk-KZ"/>
        </w:rPr>
        <w:t xml:space="preserve">. </w:t>
      </w:r>
      <w:r w:rsidR="00191F4E" w:rsidRPr="00191F4E">
        <w:rPr>
          <w:rFonts w:ascii="Times New Roman" w:eastAsia="Times New Roman" w:hAnsi="Times New Roman"/>
          <w:sz w:val="24"/>
          <w:szCs w:val="24"/>
          <w:lang w:val="kk-KZ" w:eastAsia="kk-KZ"/>
        </w:rPr>
        <w:t>Осы құжатта пайдаланылатын бас әріппен жазылған барлық терминдер конкурстық құжаттамада анықталған</w:t>
      </w:r>
      <w:r w:rsidRPr="00191F4E">
        <w:rPr>
          <w:rFonts w:ascii="Times New Roman" w:eastAsia="Times New Roman" w:hAnsi="Times New Roman"/>
          <w:sz w:val="24"/>
          <w:szCs w:val="24"/>
          <w:lang w:val="kk-KZ" w:eastAsia="kk-KZ"/>
        </w:rPr>
        <w:t>.</w:t>
      </w:r>
      <w:r w:rsidR="005D18CE" w:rsidRPr="00191F4E">
        <w:rPr>
          <w:rFonts w:ascii="Times New Roman" w:eastAsia="Times New Roman" w:hAnsi="Times New Roman"/>
          <w:sz w:val="24"/>
          <w:szCs w:val="24"/>
          <w:lang w:val="kk-KZ" w:eastAsia="kk-KZ"/>
        </w:rPr>
        <w:t xml:space="preserve"> </w:t>
      </w:r>
    </w:p>
    <w:p w14:paraId="75EEFB33" w14:textId="2A56FE33" w:rsidR="00150B58" w:rsidRPr="00191F4E" w:rsidRDefault="00191F4E" w:rsidP="00924096">
      <w:pPr>
        <w:spacing w:before="240" w:after="0" w:line="240" w:lineRule="auto"/>
        <w:jc w:val="both"/>
        <w:rPr>
          <w:rFonts w:ascii="Times New Roman" w:eastAsia="Times New Roman" w:hAnsi="Times New Roman"/>
          <w:sz w:val="24"/>
          <w:szCs w:val="24"/>
          <w:lang w:val="kk-KZ" w:eastAsia="kk-KZ"/>
        </w:rPr>
      </w:pPr>
      <w:r w:rsidRPr="00191F4E">
        <w:rPr>
          <w:rFonts w:ascii="Times New Roman" w:eastAsia="Times New Roman" w:hAnsi="Times New Roman"/>
          <w:sz w:val="24"/>
          <w:szCs w:val="24"/>
          <w:lang w:val="kk-KZ" w:eastAsia="kk-KZ"/>
        </w:rPr>
        <w:t>Заңды тұлға үшін</w:t>
      </w:r>
      <w:r w:rsidR="00150B58" w:rsidRPr="00191F4E">
        <w:rPr>
          <w:rFonts w:ascii="Times New Roman" w:eastAsia="Times New Roman" w:hAnsi="Times New Roman"/>
          <w:sz w:val="24"/>
          <w:szCs w:val="24"/>
          <w:lang w:val="kk-KZ" w:eastAsia="kk-KZ"/>
        </w:rPr>
        <w:t>:</w:t>
      </w:r>
    </w:p>
    <w:p w14:paraId="6C27B801" w14:textId="0D09815E" w:rsidR="00150B58" w:rsidRPr="00191F4E" w:rsidRDefault="00191F4E" w:rsidP="00150B58">
      <w:pPr>
        <w:spacing w:after="0" w:line="240" w:lineRule="auto"/>
        <w:jc w:val="both"/>
        <w:rPr>
          <w:rFonts w:ascii="Times New Roman" w:eastAsia="Times New Roman" w:hAnsi="Times New Roman"/>
          <w:sz w:val="24"/>
          <w:szCs w:val="24"/>
          <w:lang w:val="kk-KZ" w:eastAsia="kk-KZ"/>
        </w:rPr>
      </w:pPr>
      <w:r>
        <w:rPr>
          <w:rFonts w:ascii="Times New Roman" w:eastAsia="Times New Roman" w:hAnsi="Times New Roman"/>
          <w:sz w:val="24"/>
          <w:szCs w:val="24"/>
          <w:lang w:val="kk-KZ" w:eastAsia="kk-KZ"/>
        </w:rPr>
        <w:t>Атауы</w:t>
      </w:r>
    </w:p>
    <w:p w14:paraId="4ACAEE88" w14:textId="77777777" w:rsidR="00150B58" w:rsidRPr="00191F4E" w:rsidRDefault="00150B58" w:rsidP="00150B58">
      <w:pPr>
        <w:spacing w:after="0" w:line="240" w:lineRule="auto"/>
        <w:jc w:val="both"/>
        <w:rPr>
          <w:rFonts w:ascii="Times New Roman" w:eastAsia="Times New Roman" w:hAnsi="Times New Roman"/>
          <w:sz w:val="24"/>
          <w:szCs w:val="24"/>
          <w:lang w:val="kk-KZ" w:eastAsia="kk-KZ"/>
        </w:rPr>
      </w:pPr>
      <w:r w:rsidRPr="00191F4E">
        <w:rPr>
          <w:rFonts w:ascii="Times New Roman" w:eastAsia="Times New Roman" w:hAnsi="Times New Roman"/>
          <w:sz w:val="24"/>
          <w:szCs w:val="24"/>
          <w:lang w:val="kk-KZ" w:eastAsia="kk-KZ"/>
        </w:rPr>
        <w:t>_________________________________________________________________</w:t>
      </w:r>
    </w:p>
    <w:p w14:paraId="662DAE19" w14:textId="7076F69E" w:rsidR="00150B58" w:rsidRPr="00191F4E" w:rsidRDefault="00150B58" w:rsidP="00150B58">
      <w:pPr>
        <w:spacing w:after="0" w:line="240" w:lineRule="auto"/>
        <w:jc w:val="both"/>
        <w:rPr>
          <w:rFonts w:ascii="Times New Roman" w:eastAsia="Times New Roman" w:hAnsi="Times New Roman"/>
          <w:sz w:val="24"/>
          <w:szCs w:val="24"/>
          <w:lang w:val="kk-KZ" w:eastAsia="kk-KZ"/>
        </w:rPr>
      </w:pPr>
      <w:r w:rsidRPr="00191F4E">
        <w:rPr>
          <w:rFonts w:ascii="Times New Roman" w:eastAsia="Times New Roman" w:hAnsi="Times New Roman"/>
          <w:sz w:val="24"/>
          <w:szCs w:val="24"/>
          <w:lang w:val="kk-KZ" w:eastAsia="kk-KZ"/>
        </w:rPr>
        <w:t>Б</w:t>
      </w:r>
      <w:r w:rsidR="00191F4E">
        <w:rPr>
          <w:rFonts w:ascii="Times New Roman" w:eastAsia="Times New Roman" w:hAnsi="Times New Roman"/>
          <w:sz w:val="24"/>
          <w:szCs w:val="24"/>
          <w:lang w:val="kk-KZ" w:eastAsia="kk-KZ"/>
        </w:rPr>
        <w:t>С</w:t>
      </w:r>
      <w:r w:rsidRPr="00191F4E">
        <w:rPr>
          <w:rFonts w:ascii="Times New Roman" w:eastAsia="Times New Roman" w:hAnsi="Times New Roman"/>
          <w:sz w:val="24"/>
          <w:szCs w:val="24"/>
          <w:lang w:val="kk-KZ" w:eastAsia="kk-KZ"/>
        </w:rPr>
        <w:t>Н_____________________________________________________________</w:t>
      </w:r>
    </w:p>
    <w:p w14:paraId="017CD4FF" w14:textId="5E3A1BEA" w:rsidR="00150B58" w:rsidRPr="00191F4E" w:rsidRDefault="00191F4E" w:rsidP="00150B58">
      <w:pPr>
        <w:spacing w:after="0" w:line="240" w:lineRule="auto"/>
        <w:jc w:val="both"/>
        <w:rPr>
          <w:rFonts w:ascii="Times New Roman" w:eastAsia="Times New Roman" w:hAnsi="Times New Roman"/>
          <w:sz w:val="24"/>
          <w:szCs w:val="24"/>
          <w:lang w:val="kk-KZ" w:eastAsia="kk-KZ"/>
        </w:rPr>
      </w:pPr>
      <w:r>
        <w:rPr>
          <w:rFonts w:ascii="Times New Roman" w:eastAsia="Times New Roman" w:hAnsi="Times New Roman"/>
          <w:sz w:val="24"/>
          <w:szCs w:val="24"/>
          <w:lang w:val="kk-KZ" w:eastAsia="kk-KZ"/>
        </w:rPr>
        <w:t xml:space="preserve">Басшының </w:t>
      </w:r>
      <w:r w:rsidR="006834E8">
        <w:rPr>
          <w:rFonts w:ascii="Times New Roman" w:eastAsia="Times New Roman" w:hAnsi="Times New Roman"/>
          <w:sz w:val="24"/>
          <w:szCs w:val="24"/>
          <w:lang w:val="kk-KZ" w:eastAsia="kk-KZ"/>
        </w:rPr>
        <w:t>аты-жөні</w:t>
      </w:r>
    </w:p>
    <w:p w14:paraId="2D03DAEF" w14:textId="77777777" w:rsidR="00150B58" w:rsidRPr="008D092B" w:rsidRDefault="00150B58" w:rsidP="00150B58">
      <w:pPr>
        <w:spacing w:after="0" w:line="240" w:lineRule="auto"/>
        <w:jc w:val="both"/>
        <w:rPr>
          <w:rFonts w:ascii="Times New Roman" w:eastAsia="Times New Roman" w:hAnsi="Times New Roman"/>
          <w:sz w:val="24"/>
          <w:szCs w:val="24"/>
          <w:lang w:val="kk-KZ" w:eastAsia="kk-KZ"/>
        </w:rPr>
      </w:pPr>
      <w:r w:rsidRPr="008D092B">
        <w:rPr>
          <w:rFonts w:ascii="Times New Roman" w:eastAsia="Times New Roman" w:hAnsi="Times New Roman"/>
          <w:sz w:val="24"/>
          <w:szCs w:val="24"/>
          <w:lang w:val="kk-KZ" w:eastAsia="kk-KZ"/>
        </w:rPr>
        <w:t>_________________________________________________________________</w:t>
      </w:r>
    </w:p>
    <w:p w14:paraId="07F2C152" w14:textId="373A1947" w:rsidR="00150B58" w:rsidRPr="008D092B" w:rsidRDefault="00191F4E" w:rsidP="00150B58">
      <w:pPr>
        <w:spacing w:after="0" w:line="240" w:lineRule="auto"/>
        <w:jc w:val="both"/>
        <w:rPr>
          <w:rFonts w:ascii="Times New Roman" w:eastAsia="Times New Roman" w:hAnsi="Times New Roman"/>
          <w:sz w:val="24"/>
          <w:szCs w:val="24"/>
          <w:lang w:val="kk-KZ" w:eastAsia="kk-KZ"/>
        </w:rPr>
      </w:pPr>
      <w:r>
        <w:rPr>
          <w:rFonts w:ascii="Times New Roman" w:eastAsia="Times New Roman" w:hAnsi="Times New Roman"/>
          <w:sz w:val="24"/>
          <w:szCs w:val="24"/>
          <w:lang w:val="kk-KZ" w:eastAsia="kk-KZ"/>
        </w:rPr>
        <w:t>Мекенжайы</w:t>
      </w:r>
      <w:r w:rsidR="00150B58" w:rsidRPr="008D092B">
        <w:rPr>
          <w:rFonts w:ascii="Times New Roman" w:eastAsia="Times New Roman" w:hAnsi="Times New Roman"/>
          <w:sz w:val="24"/>
          <w:szCs w:val="24"/>
          <w:lang w:val="kk-KZ" w:eastAsia="kk-KZ"/>
        </w:rPr>
        <w:t>:</w:t>
      </w:r>
    </w:p>
    <w:p w14:paraId="06EF1224" w14:textId="77777777" w:rsidR="00150B58" w:rsidRPr="008D092B" w:rsidRDefault="00150B58" w:rsidP="00150B58">
      <w:pPr>
        <w:spacing w:after="0" w:line="240" w:lineRule="auto"/>
        <w:jc w:val="both"/>
        <w:rPr>
          <w:rFonts w:ascii="Times New Roman" w:eastAsia="Times New Roman" w:hAnsi="Times New Roman"/>
          <w:sz w:val="24"/>
          <w:szCs w:val="24"/>
          <w:lang w:val="kk-KZ" w:eastAsia="kk-KZ"/>
        </w:rPr>
      </w:pPr>
      <w:r w:rsidRPr="008D092B">
        <w:rPr>
          <w:rFonts w:ascii="Times New Roman" w:eastAsia="Times New Roman" w:hAnsi="Times New Roman"/>
          <w:sz w:val="24"/>
          <w:szCs w:val="24"/>
          <w:lang w:val="kk-KZ" w:eastAsia="kk-KZ"/>
        </w:rPr>
        <w:t>_________________________________________________________________</w:t>
      </w:r>
    </w:p>
    <w:p w14:paraId="1C979269" w14:textId="2F6A04FE" w:rsidR="00150B58" w:rsidRPr="008D092B" w:rsidRDefault="00191F4E" w:rsidP="00150B58">
      <w:pPr>
        <w:spacing w:after="0" w:line="240" w:lineRule="auto"/>
        <w:jc w:val="both"/>
        <w:rPr>
          <w:rFonts w:ascii="Times New Roman" w:eastAsia="Times New Roman" w:hAnsi="Times New Roman"/>
          <w:sz w:val="24"/>
          <w:szCs w:val="24"/>
          <w:lang w:val="kk-KZ" w:eastAsia="kk-KZ"/>
        </w:rPr>
      </w:pPr>
      <w:r>
        <w:rPr>
          <w:rFonts w:ascii="Times New Roman" w:eastAsia="Times New Roman" w:hAnsi="Times New Roman"/>
          <w:sz w:val="24"/>
          <w:szCs w:val="24"/>
          <w:lang w:val="kk-KZ" w:eastAsia="kk-KZ"/>
        </w:rPr>
        <w:t>Т</w:t>
      </w:r>
      <w:r w:rsidR="00150B58" w:rsidRPr="008D092B">
        <w:rPr>
          <w:rFonts w:ascii="Times New Roman" w:eastAsia="Times New Roman" w:hAnsi="Times New Roman"/>
          <w:sz w:val="24"/>
          <w:szCs w:val="24"/>
          <w:lang w:val="kk-KZ" w:eastAsia="kk-KZ"/>
        </w:rPr>
        <w:t>елефон</w:t>
      </w:r>
      <w:r>
        <w:rPr>
          <w:rFonts w:ascii="Times New Roman" w:eastAsia="Times New Roman" w:hAnsi="Times New Roman"/>
          <w:sz w:val="24"/>
          <w:szCs w:val="24"/>
          <w:lang w:val="kk-KZ" w:eastAsia="kk-KZ"/>
        </w:rPr>
        <w:t xml:space="preserve"> нөмірі</w:t>
      </w:r>
      <w:r w:rsidR="00150B58" w:rsidRPr="008D092B">
        <w:rPr>
          <w:rFonts w:ascii="Times New Roman" w:eastAsia="Times New Roman" w:hAnsi="Times New Roman"/>
          <w:sz w:val="24"/>
          <w:szCs w:val="24"/>
          <w:lang w:val="kk-KZ" w:eastAsia="kk-KZ"/>
        </w:rPr>
        <w:t xml:space="preserve"> (факса):</w:t>
      </w:r>
    </w:p>
    <w:p w14:paraId="7DD87F20"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_________________________________________________________________</w:t>
      </w:r>
    </w:p>
    <w:p w14:paraId="7591E0ED" w14:textId="6F377D63" w:rsidR="00150B58" w:rsidRPr="008E0CDF" w:rsidRDefault="00546D7D" w:rsidP="00150B58">
      <w:pPr>
        <w:spacing w:after="0" w:line="240" w:lineRule="auto"/>
        <w:jc w:val="both"/>
        <w:rPr>
          <w:rFonts w:ascii="Times New Roman" w:eastAsia="Times New Roman" w:hAnsi="Times New Roman"/>
          <w:sz w:val="24"/>
          <w:szCs w:val="24"/>
          <w:lang w:eastAsia="kk-KZ"/>
        </w:rPr>
      </w:pPr>
      <w:r w:rsidRPr="00546D7D">
        <w:rPr>
          <w:rFonts w:ascii="Times New Roman" w:eastAsia="Times New Roman" w:hAnsi="Times New Roman"/>
          <w:sz w:val="24"/>
          <w:szCs w:val="24"/>
          <w:lang w:eastAsia="kk-KZ"/>
        </w:rPr>
        <w:t xml:space="preserve">Банк </w:t>
      </w:r>
      <w:proofErr w:type="spellStart"/>
      <w:r w:rsidRPr="00546D7D">
        <w:rPr>
          <w:rFonts w:ascii="Times New Roman" w:eastAsia="Times New Roman" w:hAnsi="Times New Roman"/>
          <w:sz w:val="24"/>
          <w:szCs w:val="24"/>
          <w:lang w:eastAsia="kk-KZ"/>
        </w:rPr>
        <w:t>деректемелері</w:t>
      </w:r>
      <w:proofErr w:type="spellEnd"/>
      <w:r w:rsidR="00150B58" w:rsidRPr="008E0CDF">
        <w:rPr>
          <w:rFonts w:ascii="Times New Roman" w:eastAsia="Times New Roman" w:hAnsi="Times New Roman"/>
          <w:sz w:val="24"/>
          <w:szCs w:val="24"/>
          <w:lang w:eastAsia="kk-KZ"/>
        </w:rPr>
        <w:t>:</w:t>
      </w:r>
    </w:p>
    <w:p w14:paraId="786ED4B6" w14:textId="4F353BF6" w:rsidR="00150B58" w:rsidRPr="008E0CDF" w:rsidRDefault="00546D7D" w:rsidP="00150B58">
      <w:pPr>
        <w:spacing w:after="0" w:line="240" w:lineRule="auto"/>
        <w:jc w:val="both"/>
        <w:rPr>
          <w:rFonts w:ascii="Times New Roman" w:eastAsia="Times New Roman" w:hAnsi="Times New Roman"/>
          <w:sz w:val="24"/>
          <w:szCs w:val="24"/>
          <w:lang w:eastAsia="kk-KZ"/>
        </w:rPr>
      </w:pPr>
      <w:r>
        <w:rPr>
          <w:rFonts w:ascii="Times New Roman" w:eastAsia="Times New Roman" w:hAnsi="Times New Roman"/>
          <w:sz w:val="24"/>
          <w:szCs w:val="24"/>
          <w:lang w:val="kk-KZ" w:eastAsia="kk-KZ"/>
        </w:rPr>
        <w:t>ЖС</w:t>
      </w:r>
      <w:r w:rsidR="00150B58" w:rsidRPr="008E0CDF">
        <w:rPr>
          <w:rFonts w:ascii="Times New Roman" w:eastAsia="Times New Roman" w:hAnsi="Times New Roman"/>
          <w:sz w:val="24"/>
          <w:szCs w:val="24"/>
          <w:lang w:eastAsia="kk-KZ"/>
        </w:rPr>
        <w:t>К_____________________________________________________________</w:t>
      </w:r>
    </w:p>
    <w:p w14:paraId="4EE34A9E" w14:textId="625D51C2"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Б</w:t>
      </w:r>
      <w:r w:rsidR="00546D7D">
        <w:rPr>
          <w:rFonts w:ascii="Times New Roman" w:eastAsia="Times New Roman" w:hAnsi="Times New Roman"/>
          <w:sz w:val="24"/>
          <w:szCs w:val="24"/>
          <w:lang w:val="kk-KZ" w:eastAsia="kk-KZ"/>
        </w:rPr>
        <w:t>С</w:t>
      </w:r>
      <w:r w:rsidRPr="008E0CDF">
        <w:rPr>
          <w:rFonts w:ascii="Times New Roman" w:eastAsia="Times New Roman" w:hAnsi="Times New Roman"/>
          <w:sz w:val="24"/>
          <w:szCs w:val="24"/>
          <w:lang w:eastAsia="kk-KZ"/>
        </w:rPr>
        <w:t>К _____________________________________________________________</w:t>
      </w:r>
    </w:p>
    <w:p w14:paraId="00B27D06" w14:textId="5A0A6FB8" w:rsidR="00150B58" w:rsidRPr="008E0CDF" w:rsidRDefault="00546D7D" w:rsidP="00150B58">
      <w:pPr>
        <w:spacing w:after="0" w:line="240" w:lineRule="auto"/>
        <w:jc w:val="both"/>
        <w:rPr>
          <w:rFonts w:ascii="Times New Roman" w:eastAsia="Times New Roman" w:hAnsi="Times New Roman"/>
          <w:sz w:val="24"/>
          <w:szCs w:val="24"/>
          <w:lang w:eastAsia="kk-KZ"/>
        </w:rPr>
      </w:pPr>
      <w:proofErr w:type="spellStart"/>
      <w:r w:rsidRPr="00546D7D">
        <w:rPr>
          <w:rFonts w:ascii="Times New Roman" w:eastAsia="Times New Roman" w:hAnsi="Times New Roman"/>
          <w:sz w:val="24"/>
          <w:szCs w:val="24"/>
          <w:lang w:eastAsia="kk-KZ"/>
        </w:rPr>
        <w:t>Банктің</w:t>
      </w:r>
      <w:proofErr w:type="spellEnd"/>
      <w:r w:rsidRPr="00546D7D">
        <w:rPr>
          <w:rFonts w:ascii="Times New Roman" w:eastAsia="Times New Roman" w:hAnsi="Times New Roman"/>
          <w:sz w:val="24"/>
          <w:szCs w:val="24"/>
          <w:lang w:eastAsia="kk-KZ"/>
        </w:rPr>
        <w:t xml:space="preserve"> </w:t>
      </w:r>
      <w:proofErr w:type="spellStart"/>
      <w:r w:rsidRPr="00546D7D">
        <w:rPr>
          <w:rFonts w:ascii="Times New Roman" w:eastAsia="Times New Roman" w:hAnsi="Times New Roman"/>
          <w:sz w:val="24"/>
          <w:szCs w:val="24"/>
          <w:lang w:eastAsia="kk-KZ"/>
        </w:rPr>
        <w:t>атауы</w:t>
      </w:r>
      <w:proofErr w:type="spellEnd"/>
    </w:p>
    <w:p w14:paraId="5A72F8B0"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_________________________________________________________________</w:t>
      </w:r>
    </w:p>
    <w:p w14:paraId="07BB69E9"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Кбе______________________________________________________________</w:t>
      </w:r>
    </w:p>
    <w:p w14:paraId="3BDAB2C9" w14:textId="36EA45FD" w:rsidR="00150B58" w:rsidRPr="008E0CDF" w:rsidRDefault="00546D7D" w:rsidP="00150B58">
      <w:pPr>
        <w:spacing w:after="0" w:line="240" w:lineRule="auto"/>
        <w:jc w:val="both"/>
        <w:rPr>
          <w:rFonts w:ascii="Times New Roman" w:eastAsia="Times New Roman" w:hAnsi="Times New Roman"/>
          <w:sz w:val="24"/>
          <w:szCs w:val="24"/>
          <w:lang w:eastAsia="kk-KZ"/>
        </w:rPr>
      </w:pPr>
      <w:proofErr w:type="spellStart"/>
      <w:r w:rsidRPr="00546D7D">
        <w:rPr>
          <w:rFonts w:ascii="Times New Roman" w:eastAsia="Times New Roman" w:hAnsi="Times New Roman"/>
          <w:sz w:val="24"/>
          <w:szCs w:val="24"/>
          <w:lang w:eastAsia="kk-KZ"/>
        </w:rPr>
        <w:t>Өтінімге</w:t>
      </w:r>
      <w:proofErr w:type="spellEnd"/>
      <w:r w:rsidRPr="00546D7D">
        <w:rPr>
          <w:rFonts w:ascii="Times New Roman" w:eastAsia="Times New Roman" w:hAnsi="Times New Roman"/>
          <w:sz w:val="24"/>
          <w:szCs w:val="24"/>
          <w:lang w:eastAsia="kk-KZ"/>
        </w:rPr>
        <w:t xml:space="preserve"> </w:t>
      </w:r>
      <w:proofErr w:type="spellStart"/>
      <w:r w:rsidRPr="00546D7D">
        <w:rPr>
          <w:rFonts w:ascii="Times New Roman" w:eastAsia="Times New Roman" w:hAnsi="Times New Roman"/>
          <w:sz w:val="24"/>
          <w:szCs w:val="24"/>
          <w:lang w:eastAsia="kk-KZ"/>
        </w:rPr>
        <w:t>қоса</w:t>
      </w:r>
      <w:proofErr w:type="spellEnd"/>
      <w:r w:rsidRPr="00546D7D">
        <w:rPr>
          <w:rFonts w:ascii="Times New Roman" w:eastAsia="Times New Roman" w:hAnsi="Times New Roman"/>
          <w:sz w:val="24"/>
          <w:szCs w:val="24"/>
          <w:lang w:eastAsia="kk-KZ"/>
        </w:rPr>
        <w:t xml:space="preserve"> </w:t>
      </w:r>
      <w:proofErr w:type="spellStart"/>
      <w:r w:rsidRPr="00546D7D">
        <w:rPr>
          <w:rFonts w:ascii="Times New Roman" w:eastAsia="Times New Roman" w:hAnsi="Times New Roman"/>
          <w:sz w:val="24"/>
          <w:szCs w:val="24"/>
          <w:lang w:eastAsia="kk-KZ"/>
        </w:rPr>
        <w:t>беріледі</w:t>
      </w:r>
      <w:proofErr w:type="spellEnd"/>
      <w:r w:rsidR="00150B58" w:rsidRPr="008E0CDF">
        <w:rPr>
          <w:rFonts w:ascii="Times New Roman" w:eastAsia="Times New Roman" w:hAnsi="Times New Roman"/>
          <w:sz w:val="24"/>
          <w:szCs w:val="24"/>
          <w:lang w:eastAsia="kk-KZ"/>
        </w:rPr>
        <w:t>:</w:t>
      </w:r>
    </w:p>
    <w:p w14:paraId="5009AA20"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lastRenderedPageBreak/>
        <w:t>1)________________________________________________________________</w:t>
      </w:r>
    </w:p>
    <w:p w14:paraId="1DD0770D"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2)________________________________________________________________</w:t>
      </w:r>
    </w:p>
    <w:p w14:paraId="6173F700" w14:textId="4E2E9BA5" w:rsidR="00150B58" w:rsidRPr="008E0CDF" w:rsidRDefault="00150B58" w:rsidP="00316BD9">
      <w:pPr>
        <w:spacing w:after="0" w:line="240" w:lineRule="auto"/>
        <w:jc w:val="both"/>
        <w:rPr>
          <w:rFonts w:ascii="Times New Roman" w:eastAsia="Times New Roman" w:hAnsi="Times New Roman"/>
          <w:sz w:val="24"/>
          <w:szCs w:val="24"/>
          <w:lang w:eastAsia="kk-KZ"/>
        </w:rPr>
      </w:pPr>
    </w:p>
    <w:p w14:paraId="38D7AD91" w14:textId="761F8B99" w:rsidR="00150B58" w:rsidRPr="008E0CDF" w:rsidRDefault="00546D7D" w:rsidP="00150B58">
      <w:pPr>
        <w:spacing w:after="0" w:line="240" w:lineRule="auto"/>
        <w:jc w:val="both"/>
        <w:rPr>
          <w:rFonts w:ascii="Times New Roman" w:eastAsia="Times New Roman" w:hAnsi="Times New Roman"/>
          <w:sz w:val="24"/>
          <w:szCs w:val="24"/>
          <w:lang w:eastAsia="kk-KZ"/>
        </w:rPr>
      </w:pPr>
      <w:r w:rsidRPr="00546D7D">
        <w:rPr>
          <w:rFonts w:ascii="Times New Roman" w:eastAsia="Times New Roman" w:hAnsi="Times New Roman"/>
          <w:sz w:val="24"/>
          <w:szCs w:val="24"/>
          <w:lang w:eastAsia="kk-KZ"/>
        </w:rPr>
        <w:t xml:space="preserve">Жеке </w:t>
      </w:r>
      <w:proofErr w:type="spellStart"/>
      <w:r w:rsidRPr="00546D7D">
        <w:rPr>
          <w:rFonts w:ascii="Times New Roman" w:eastAsia="Times New Roman" w:hAnsi="Times New Roman"/>
          <w:sz w:val="24"/>
          <w:szCs w:val="24"/>
          <w:lang w:eastAsia="kk-KZ"/>
        </w:rPr>
        <w:t>тұлға</w:t>
      </w:r>
      <w:proofErr w:type="spellEnd"/>
      <w:r w:rsidRPr="00546D7D">
        <w:rPr>
          <w:rFonts w:ascii="Times New Roman" w:eastAsia="Times New Roman" w:hAnsi="Times New Roman"/>
          <w:sz w:val="24"/>
          <w:szCs w:val="24"/>
          <w:lang w:eastAsia="kk-KZ"/>
        </w:rPr>
        <w:t xml:space="preserve"> </w:t>
      </w:r>
      <w:proofErr w:type="spellStart"/>
      <w:r w:rsidRPr="00546D7D">
        <w:rPr>
          <w:rFonts w:ascii="Times New Roman" w:eastAsia="Times New Roman" w:hAnsi="Times New Roman"/>
          <w:sz w:val="24"/>
          <w:szCs w:val="24"/>
          <w:lang w:eastAsia="kk-KZ"/>
        </w:rPr>
        <w:t>үшін</w:t>
      </w:r>
      <w:proofErr w:type="spellEnd"/>
      <w:r w:rsidR="00150B58" w:rsidRPr="008E0CDF">
        <w:rPr>
          <w:rFonts w:ascii="Times New Roman" w:eastAsia="Times New Roman" w:hAnsi="Times New Roman"/>
          <w:sz w:val="24"/>
          <w:szCs w:val="24"/>
          <w:lang w:eastAsia="kk-KZ"/>
        </w:rPr>
        <w:t>:</w:t>
      </w:r>
    </w:p>
    <w:p w14:paraId="452A631A" w14:textId="0D2B12D0" w:rsidR="00150B58" w:rsidRPr="008E0CDF" w:rsidRDefault="003718C7" w:rsidP="00150B58">
      <w:pPr>
        <w:spacing w:after="0" w:line="240" w:lineRule="auto"/>
        <w:jc w:val="both"/>
        <w:rPr>
          <w:rFonts w:ascii="Times New Roman" w:eastAsia="Times New Roman" w:hAnsi="Times New Roman"/>
          <w:sz w:val="24"/>
          <w:szCs w:val="24"/>
          <w:lang w:eastAsia="kk-KZ"/>
        </w:rPr>
      </w:pPr>
      <w:r>
        <w:rPr>
          <w:rFonts w:ascii="Times New Roman" w:eastAsia="Times New Roman" w:hAnsi="Times New Roman"/>
          <w:sz w:val="24"/>
          <w:szCs w:val="24"/>
          <w:lang w:val="kk-KZ" w:eastAsia="kk-KZ"/>
        </w:rPr>
        <w:t>Аты-жөні</w:t>
      </w:r>
      <w:r w:rsidR="00150B58" w:rsidRPr="008E0CDF">
        <w:rPr>
          <w:rFonts w:ascii="Times New Roman" w:eastAsia="Times New Roman" w:hAnsi="Times New Roman"/>
          <w:sz w:val="24"/>
          <w:szCs w:val="24"/>
          <w:lang w:eastAsia="kk-KZ"/>
        </w:rPr>
        <w:t>___________________________________________________________</w:t>
      </w:r>
    </w:p>
    <w:p w14:paraId="0628A49B" w14:textId="048C851D" w:rsidR="00150B58" w:rsidRPr="008E0CDF" w:rsidRDefault="00546D7D" w:rsidP="00150B58">
      <w:pPr>
        <w:spacing w:after="0" w:line="240" w:lineRule="auto"/>
        <w:jc w:val="both"/>
        <w:rPr>
          <w:rFonts w:ascii="Times New Roman" w:eastAsia="Times New Roman" w:hAnsi="Times New Roman"/>
          <w:sz w:val="24"/>
          <w:szCs w:val="24"/>
          <w:lang w:eastAsia="kk-KZ"/>
        </w:rPr>
      </w:pPr>
      <w:r>
        <w:rPr>
          <w:rFonts w:ascii="Times New Roman" w:eastAsia="Times New Roman" w:hAnsi="Times New Roman"/>
          <w:sz w:val="24"/>
          <w:szCs w:val="24"/>
          <w:lang w:val="kk-KZ" w:eastAsia="kk-KZ"/>
        </w:rPr>
        <w:t>ЖС</w:t>
      </w:r>
      <w:r w:rsidR="00150B58" w:rsidRPr="008E0CDF">
        <w:rPr>
          <w:rFonts w:ascii="Times New Roman" w:eastAsia="Times New Roman" w:hAnsi="Times New Roman"/>
          <w:sz w:val="24"/>
          <w:szCs w:val="24"/>
          <w:lang w:eastAsia="kk-KZ"/>
        </w:rPr>
        <w:t>Н_____________________________________________________________</w:t>
      </w:r>
    </w:p>
    <w:p w14:paraId="603F7EB6" w14:textId="0BD23955" w:rsidR="00150B58" w:rsidRPr="008E0CDF" w:rsidRDefault="00546D7D" w:rsidP="00150B58">
      <w:pPr>
        <w:spacing w:after="0" w:line="240" w:lineRule="auto"/>
        <w:jc w:val="both"/>
        <w:rPr>
          <w:rFonts w:ascii="Times New Roman" w:eastAsia="Times New Roman" w:hAnsi="Times New Roman"/>
          <w:sz w:val="24"/>
          <w:szCs w:val="24"/>
          <w:lang w:eastAsia="kk-KZ"/>
        </w:rPr>
      </w:pPr>
      <w:proofErr w:type="spellStart"/>
      <w:r w:rsidRPr="00546D7D">
        <w:rPr>
          <w:rFonts w:ascii="Times New Roman" w:eastAsia="Times New Roman" w:hAnsi="Times New Roman"/>
          <w:sz w:val="24"/>
          <w:szCs w:val="24"/>
          <w:lang w:eastAsia="kk-KZ"/>
        </w:rPr>
        <w:t>Төлқұжат</w:t>
      </w:r>
      <w:proofErr w:type="spellEnd"/>
      <w:r w:rsidRPr="00546D7D">
        <w:rPr>
          <w:rFonts w:ascii="Times New Roman" w:eastAsia="Times New Roman" w:hAnsi="Times New Roman"/>
          <w:sz w:val="24"/>
          <w:szCs w:val="24"/>
          <w:lang w:eastAsia="kk-KZ"/>
        </w:rPr>
        <w:t xml:space="preserve"> </w:t>
      </w:r>
      <w:proofErr w:type="spellStart"/>
      <w:r w:rsidRPr="00546D7D">
        <w:rPr>
          <w:rFonts w:ascii="Times New Roman" w:eastAsia="Times New Roman" w:hAnsi="Times New Roman"/>
          <w:sz w:val="24"/>
          <w:szCs w:val="24"/>
          <w:lang w:eastAsia="kk-KZ"/>
        </w:rPr>
        <w:t>деректері</w:t>
      </w:r>
      <w:proofErr w:type="spellEnd"/>
      <w:r w:rsidR="00150B58" w:rsidRPr="008E0CDF">
        <w:rPr>
          <w:rFonts w:ascii="Times New Roman" w:eastAsia="Times New Roman" w:hAnsi="Times New Roman"/>
          <w:sz w:val="24"/>
          <w:szCs w:val="24"/>
          <w:lang w:eastAsia="kk-KZ"/>
        </w:rPr>
        <w:t xml:space="preserve"> _______________________________________________</w:t>
      </w:r>
    </w:p>
    <w:p w14:paraId="7EECF2FD" w14:textId="1D76E9E8" w:rsidR="00150B58" w:rsidRPr="008E0CDF" w:rsidRDefault="00546D7D" w:rsidP="00150B58">
      <w:pPr>
        <w:spacing w:after="0" w:line="240" w:lineRule="auto"/>
        <w:jc w:val="both"/>
        <w:rPr>
          <w:rFonts w:ascii="Times New Roman" w:eastAsia="Times New Roman" w:hAnsi="Times New Roman"/>
          <w:sz w:val="24"/>
          <w:szCs w:val="24"/>
          <w:lang w:eastAsia="kk-KZ"/>
        </w:rPr>
      </w:pPr>
      <w:r>
        <w:rPr>
          <w:rFonts w:ascii="Times New Roman" w:eastAsia="Times New Roman" w:hAnsi="Times New Roman"/>
          <w:sz w:val="24"/>
          <w:szCs w:val="24"/>
          <w:lang w:val="kk-KZ" w:eastAsia="kk-KZ"/>
        </w:rPr>
        <w:t>Мекенжайы</w:t>
      </w:r>
      <w:r w:rsidR="00150B58" w:rsidRPr="008E0CDF">
        <w:rPr>
          <w:rFonts w:ascii="Times New Roman" w:eastAsia="Times New Roman" w:hAnsi="Times New Roman"/>
          <w:sz w:val="24"/>
          <w:szCs w:val="24"/>
          <w:lang w:eastAsia="kk-KZ"/>
        </w:rPr>
        <w:t>: ___________________________________________________________</w:t>
      </w:r>
    </w:p>
    <w:p w14:paraId="6332E32C" w14:textId="61375619" w:rsidR="00150B58" w:rsidRPr="008E0CDF" w:rsidRDefault="00546D7D" w:rsidP="00150B58">
      <w:pPr>
        <w:spacing w:after="0" w:line="240" w:lineRule="auto"/>
        <w:jc w:val="both"/>
        <w:rPr>
          <w:rFonts w:ascii="Times New Roman" w:eastAsia="Times New Roman" w:hAnsi="Times New Roman"/>
          <w:sz w:val="24"/>
          <w:szCs w:val="24"/>
          <w:lang w:eastAsia="kk-KZ"/>
        </w:rPr>
      </w:pPr>
      <w:r>
        <w:rPr>
          <w:rFonts w:ascii="Times New Roman" w:eastAsia="Times New Roman" w:hAnsi="Times New Roman"/>
          <w:sz w:val="24"/>
          <w:szCs w:val="24"/>
          <w:lang w:val="kk-KZ" w:eastAsia="kk-KZ"/>
        </w:rPr>
        <w:t>Т</w:t>
      </w:r>
      <w:proofErr w:type="spellStart"/>
      <w:r w:rsidR="00150B58" w:rsidRPr="008E0CDF">
        <w:rPr>
          <w:rFonts w:ascii="Times New Roman" w:eastAsia="Times New Roman" w:hAnsi="Times New Roman"/>
          <w:sz w:val="24"/>
          <w:szCs w:val="24"/>
          <w:lang w:eastAsia="kk-KZ"/>
        </w:rPr>
        <w:t>елефон</w:t>
      </w:r>
      <w:proofErr w:type="spellEnd"/>
      <w:r>
        <w:rPr>
          <w:rFonts w:ascii="Times New Roman" w:eastAsia="Times New Roman" w:hAnsi="Times New Roman"/>
          <w:sz w:val="24"/>
          <w:szCs w:val="24"/>
          <w:lang w:val="kk-KZ" w:eastAsia="kk-KZ"/>
        </w:rPr>
        <w:t xml:space="preserve"> нөмірі</w:t>
      </w:r>
      <w:r w:rsidR="00150B58" w:rsidRPr="008E0CDF">
        <w:rPr>
          <w:rFonts w:ascii="Times New Roman" w:eastAsia="Times New Roman" w:hAnsi="Times New Roman"/>
          <w:sz w:val="24"/>
          <w:szCs w:val="24"/>
          <w:lang w:eastAsia="kk-KZ"/>
        </w:rPr>
        <w:t xml:space="preserve"> (факса): ____________________________________________</w:t>
      </w:r>
    </w:p>
    <w:p w14:paraId="3241F437" w14:textId="6582AEAB" w:rsidR="00150B58" w:rsidRPr="008E0CDF" w:rsidRDefault="00546D7D" w:rsidP="00150B58">
      <w:pPr>
        <w:spacing w:after="0" w:line="240" w:lineRule="auto"/>
        <w:jc w:val="both"/>
        <w:rPr>
          <w:rFonts w:ascii="Times New Roman" w:eastAsia="Times New Roman" w:hAnsi="Times New Roman"/>
          <w:sz w:val="24"/>
          <w:szCs w:val="24"/>
          <w:lang w:eastAsia="kk-KZ"/>
        </w:rPr>
      </w:pPr>
      <w:r w:rsidRPr="00546D7D">
        <w:rPr>
          <w:rFonts w:ascii="Times New Roman" w:eastAsia="Times New Roman" w:hAnsi="Times New Roman"/>
          <w:sz w:val="24"/>
          <w:szCs w:val="24"/>
          <w:lang w:eastAsia="kk-KZ"/>
        </w:rPr>
        <w:t xml:space="preserve">Банк </w:t>
      </w:r>
      <w:proofErr w:type="spellStart"/>
      <w:r w:rsidRPr="00546D7D">
        <w:rPr>
          <w:rFonts w:ascii="Times New Roman" w:eastAsia="Times New Roman" w:hAnsi="Times New Roman"/>
          <w:sz w:val="24"/>
          <w:szCs w:val="24"/>
          <w:lang w:eastAsia="kk-KZ"/>
        </w:rPr>
        <w:t>деректемелері</w:t>
      </w:r>
      <w:proofErr w:type="spellEnd"/>
      <w:r w:rsidR="00150B58" w:rsidRPr="008E0CDF">
        <w:rPr>
          <w:rFonts w:ascii="Times New Roman" w:eastAsia="Times New Roman" w:hAnsi="Times New Roman"/>
          <w:sz w:val="24"/>
          <w:szCs w:val="24"/>
          <w:lang w:eastAsia="kk-KZ"/>
        </w:rPr>
        <w:t>:</w:t>
      </w:r>
    </w:p>
    <w:p w14:paraId="2742A4AB" w14:textId="322ECB22" w:rsidR="00150B58" w:rsidRPr="008E0CDF" w:rsidRDefault="00546D7D" w:rsidP="00150B58">
      <w:pPr>
        <w:spacing w:after="0" w:line="240" w:lineRule="auto"/>
        <w:jc w:val="both"/>
        <w:rPr>
          <w:rFonts w:ascii="Times New Roman" w:eastAsia="Times New Roman" w:hAnsi="Times New Roman"/>
          <w:sz w:val="24"/>
          <w:szCs w:val="24"/>
          <w:lang w:eastAsia="kk-KZ"/>
        </w:rPr>
      </w:pPr>
      <w:r>
        <w:rPr>
          <w:rFonts w:ascii="Times New Roman" w:eastAsia="Times New Roman" w:hAnsi="Times New Roman"/>
          <w:sz w:val="24"/>
          <w:szCs w:val="24"/>
          <w:lang w:val="kk-KZ" w:eastAsia="kk-KZ"/>
        </w:rPr>
        <w:t>ЖС</w:t>
      </w:r>
      <w:r w:rsidR="00150B58" w:rsidRPr="008E0CDF">
        <w:rPr>
          <w:rFonts w:ascii="Times New Roman" w:eastAsia="Times New Roman" w:hAnsi="Times New Roman"/>
          <w:sz w:val="24"/>
          <w:szCs w:val="24"/>
          <w:lang w:eastAsia="kk-KZ"/>
        </w:rPr>
        <w:t>К_____________________________________________________________</w:t>
      </w:r>
    </w:p>
    <w:p w14:paraId="42B400EC" w14:textId="7FEE0FD1"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Б</w:t>
      </w:r>
      <w:r w:rsidR="00546D7D">
        <w:rPr>
          <w:rFonts w:ascii="Times New Roman" w:eastAsia="Times New Roman" w:hAnsi="Times New Roman"/>
          <w:sz w:val="24"/>
          <w:szCs w:val="24"/>
          <w:lang w:val="kk-KZ" w:eastAsia="kk-KZ"/>
        </w:rPr>
        <w:t>С</w:t>
      </w:r>
      <w:r w:rsidRPr="008E0CDF">
        <w:rPr>
          <w:rFonts w:ascii="Times New Roman" w:eastAsia="Times New Roman" w:hAnsi="Times New Roman"/>
          <w:sz w:val="24"/>
          <w:szCs w:val="24"/>
          <w:lang w:eastAsia="kk-KZ"/>
        </w:rPr>
        <w:t>К _____________________________________________________________</w:t>
      </w:r>
    </w:p>
    <w:p w14:paraId="0E943E8C" w14:textId="2B8F01F6" w:rsidR="00150B58" w:rsidRPr="008E0CDF" w:rsidRDefault="00546D7D" w:rsidP="00150B58">
      <w:pPr>
        <w:spacing w:after="0" w:line="240" w:lineRule="auto"/>
        <w:jc w:val="both"/>
        <w:rPr>
          <w:rFonts w:ascii="Times New Roman" w:eastAsia="Times New Roman" w:hAnsi="Times New Roman"/>
          <w:sz w:val="24"/>
          <w:szCs w:val="24"/>
          <w:lang w:eastAsia="kk-KZ"/>
        </w:rPr>
      </w:pPr>
      <w:proofErr w:type="spellStart"/>
      <w:r w:rsidRPr="00546D7D">
        <w:rPr>
          <w:rFonts w:ascii="Times New Roman" w:eastAsia="Times New Roman" w:hAnsi="Times New Roman"/>
          <w:sz w:val="24"/>
          <w:szCs w:val="24"/>
          <w:lang w:eastAsia="kk-KZ"/>
        </w:rPr>
        <w:t>Банктің</w:t>
      </w:r>
      <w:proofErr w:type="spellEnd"/>
      <w:r w:rsidRPr="00546D7D">
        <w:rPr>
          <w:rFonts w:ascii="Times New Roman" w:eastAsia="Times New Roman" w:hAnsi="Times New Roman"/>
          <w:sz w:val="24"/>
          <w:szCs w:val="24"/>
          <w:lang w:eastAsia="kk-KZ"/>
        </w:rPr>
        <w:t xml:space="preserve"> </w:t>
      </w:r>
      <w:proofErr w:type="spellStart"/>
      <w:r w:rsidRPr="00546D7D">
        <w:rPr>
          <w:rFonts w:ascii="Times New Roman" w:eastAsia="Times New Roman" w:hAnsi="Times New Roman"/>
          <w:sz w:val="24"/>
          <w:szCs w:val="24"/>
          <w:lang w:eastAsia="kk-KZ"/>
        </w:rPr>
        <w:t>атауы</w:t>
      </w:r>
      <w:proofErr w:type="spellEnd"/>
      <w:r w:rsidR="00150B58" w:rsidRPr="008E0CDF">
        <w:rPr>
          <w:rFonts w:ascii="Times New Roman" w:eastAsia="Times New Roman" w:hAnsi="Times New Roman"/>
          <w:sz w:val="24"/>
          <w:szCs w:val="24"/>
          <w:lang w:eastAsia="kk-KZ"/>
        </w:rPr>
        <w:t xml:space="preserve"> _______________________________________________</w:t>
      </w:r>
    </w:p>
    <w:p w14:paraId="6830280B"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Кбе______________________________________________________________</w:t>
      </w:r>
    </w:p>
    <w:p w14:paraId="1A7D2E20" w14:textId="2CD43C62" w:rsidR="00150B58" w:rsidRPr="008E0CDF" w:rsidRDefault="00546D7D" w:rsidP="00150B58">
      <w:pPr>
        <w:spacing w:after="0" w:line="240" w:lineRule="auto"/>
        <w:jc w:val="both"/>
        <w:rPr>
          <w:rFonts w:ascii="Times New Roman" w:eastAsia="Times New Roman" w:hAnsi="Times New Roman"/>
          <w:sz w:val="24"/>
          <w:szCs w:val="24"/>
          <w:lang w:eastAsia="kk-KZ"/>
        </w:rPr>
      </w:pPr>
      <w:proofErr w:type="spellStart"/>
      <w:r w:rsidRPr="00546D7D">
        <w:rPr>
          <w:rFonts w:ascii="Times New Roman" w:eastAsia="Times New Roman" w:hAnsi="Times New Roman"/>
          <w:sz w:val="24"/>
          <w:szCs w:val="24"/>
          <w:lang w:eastAsia="kk-KZ"/>
        </w:rPr>
        <w:t>Өтінімге</w:t>
      </w:r>
      <w:proofErr w:type="spellEnd"/>
      <w:r w:rsidRPr="00546D7D">
        <w:rPr>
          <w:rFonts w:ascii="Times New Roman" w:eastAsia="Times New Roman" w:hAnsi="Times New Roman"/>
          <w:sz w:val="24"/>
          <w:szCs w:val="24"/>
          <w:lang w:eastAsia="kk-KZ"/>
        </w:rPr>
        <w:t xml:space="preserve"> </w:t>
      </w:r>
      <w:proofErr w:type="spellStart"/>
      <w:r w:rsidRPr="00546D7D">
        <w:rPr>
          <w:rFonts w:ascii="Times New Roman" w:eastAsia="Times New Roman" w:hAnsi="Times New Roman"/>
          <w:sz w:val="24"/>
          <w:szCs w:val="24"/>
          <w:lang w:eastAsia="kk-KZ"/>
        </w:rPr>
        <w:t>қоса</w:t>
      </w:r>
      <w:proofErr w:type="spellEnd"/>
      <w:r w:rsidRPr="00546D7D">
        <w:rPr>
          <w:rFonts w:ascii="Times New Roman" w:eastAsia="Times New Roman" w:hAnsi="Times New Roman"/>
          <w:sz w:val="24"/>
          <w:szCs w:val="24"/>
          <w:lang w:eastAsia="kk-KZ"/>
        </w:rPr>
        <w:t xml:space="preserve"> </w:t>
      </w:r>
      <w:proofErr w:type="spellStart"/>
      <w:r w:rsidRPr="00546D7D">
        <w:rPr>
          <w:rFonts w:ascii="Times New Roman" w:eastAsia="Times New Roman" w:hAnsi="Times New Roman"/>
          <w:sz w:val="24"/>
          <w:szCs w:val="24"/>
          <w:lang w:eastAsia="kk-KZ"/>
        </w:rPr>
        <w:t>беріледі</w:t>
      </w:r>
      <w:proofErr w:type="spellEnd"/>
      <w:r w:rsidR="00150B58" w:rsidRPr="008E0CDF">
        <w:rPr>
          <w:rFonts w:ascii="Times New Roman" w:eastAsia="Times New Roman" w:hAnsi="Times New Roman"/>
          <w:sz w:val="24"/>
          <w:szCs w:val="24"/>
          <w:lang w:eastAsia="kk-KZ"/>
        </w:rPr>
        <w:t>:</w:t>
      </w:r>
    </w:p>
    <w:p w14:paraId="4F5F4C54"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1)________________________________________________________________</w:t>
      </w:r>
    </w:p>
    <w:p w14:paraId="16001007"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2)________________________________________________________________</w:t>
      </w:r>
    </w:p>
    <w:p w14:paraId="1B73AA65"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3)________________________________________________________________</w:t>
      </w:r>
    </w:p>
    <w:p w14:paraId="3F5CB3F7" w14:textId="09D3D8EC"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___________________</w:t>
      </w:r>
      <w:r w:rsidR="0060376A" w:rsidRPr="008E0CDF">
        <w:rPr>
          <w:rFonts w:ascii="Times New Roman" w:eastAsia="Times New Roman" w:hAnsi="Times New Roman"/>
          <w:sz w:val="24"/>
          <w:szCs w:val="24"/>
          <w:lang w:eastAsia="kk-KZ"/>
        </w:rPr>
        <w:t xml:space="preserve"> </w:t>
      </w:r>
      <w:r w:rsidR="00FB1B15" w:rsidRPr="008E0CDF">
        <w:rPr>
          <w:rFonts w:ascii="Times New Roman" w:eastAsia="Times New Roman" w:hAnsi="Times New Roman"/>
          <w:sz w:val="24"/>
          <w:szCs w:val="24"/>
          <w:lang w:eastAsia="kk-KZ"/>
        </w:rPr>
        <w:t xml:space="preserve"> </w:t>
      </w:r>
      <w:r w:rsidRPr="008E0CDF">
        <w:rPr>
          <w:rFonts w:ascii="Times New Roman" w:eastAsia="Times New Roman" w:hAnsi="Times New Roman"/>
          <w:sz w:val="24"/>
          <w:szCs w:val="24"/>
          <w:lang w:eastAsia="kk-KZ"/>
        </w:rPr>
        <w:t>________________________________________</w:t>
      </w:r>
    </w:p>
    <w:p w14:paraId="6270EB50" w14:textId="2248AB4F" w:rsidR="00150B58" w:rsidRPr="008E0CDF" w:rsidRDefault="00150B58" w:rsidP="0076088B">
      <w:pPr>
        <w:spacing w:after="0" w:line="240" w:lineRule="auto"/>
        <w:ind w:left="2430" w:hanging="2430"/>
        <w:jc w:val="both"/>
        <w:rPr>
          <w:rFonts w:ascii="Times New Roman" w:eastAsia="Times New Roman" w:hAnsi="Times New Roman"/>
          <w:i/>
          <w:sz w:val="24"/>
          <w:szCs w:val="24"/>
          <w:vertAlign w:val="superscript"/>
          <w:lang w:eastAsia="kk-KZ"/>
        </w:rPr>
      </w:pPr>
      <w:r w:rsidRPr="008E0CDF">
        <w:rPr>
          <w:rFonts w:ascii="Times New Roman" w:eastAsia="Times New Roman" w:hAnsi="Times New Roman"/>
          <w:i/>
          <w:sz w:val="24"/>
          <w:szCs w:val="24"/>
          <w:vertAlign w:val="superscript"/>
          <w:lang w:eastAsia="kk-KZ"/>
        </w:rPr>
        <w:t>(</w:t>
      </w:r>
      <w:r w:rsidR="00546D7D">
        <w:rPr>
          <w:rFonts w:ascii="Times New Roman" w:eastAsia="Times New Roman" w:hAnsi="Times New Roman"/>
          <w:i/>
          <w:sz w:val="24"/>
          <w:szCs w:val="24"/>
          <w:vertAlign w:val="superscript"/>
          <w:lang w:val="kk-KZ" w:eastAsia="kk-KZ"/>
        </w:rPr>
        <w:t>қолы</w:t>
      </w:r>
      <w:r w:rsidRPr="008E0CDF">
        <w:rPr>
          <w:rFonts w:ascii="Times New Roman" w:eastAsia="Times New Roman" w:hAnsi="Times New Roman"/>
          <w:i/>
          <w:sz w:val="24"/>
          <w:szCs w:val="24"/>
          <w:vertAlign w:val="superscript"/>
          <w:lang w:eastAsia="kk-KZ"/>
        </w:rPr>
        <w:t>)</w:t>
      </w:r>
      <w:r w:rsidR="006C1A0C" w:rsidRPr="008E0CDF">
        <w:rPr>
          <w:rFonts w:ascii="Times New Roman" w:eastAsia="Times New Roman" w:hAnsi="Times New Roman"/>
          <w:sz w:val="24"/>
          <w:szCs w:val="24"/>
          <w:lang w:eastAsia="kk-KZ"/>
        </w:rPr>
        <w:tab/>
      </w:r>
      <w:r w:rsidRPr="008E0CDF">
        <w:rPr>
          <w:rFonts w:ascii="Times New Roman" w:eastAsia="Times New Roman" w:hAnsi="Times New Roman"/>
          <w:i/>
          <w:sz w:val="24"/>
          <w:szCs w:val="24"/>
          <w:vertAlign w:val="superscript"/>
          <w:lang w:eastAsia="kk-KZ"/>
        </w:rPr>
        <w:t>(</w:t>
      </w:r>
      <w:r w:rsidR="00546D7D" w:rsidRPr="00546D7D">
        <w:rPr>
          <w:rFonts w:ascii="Times New Roman" w:eastAsia="Times New Roman" w:hAnsi="Times New Roman"/>
          <w:i/>
          <w:sz w:val="24"/>
          <w:szCs w:val="24"/>
          <w:vertAlign w:val="superscript"/>
          <w:lang w:eastAsia="kk-KZ"/>
        </w:rPr>
        <w:t xml:space="preserve">Жеке </w:t>
      </w:r>
      <w:proofErr w:type="spellStart"/>
      <w:r w:rsidR="00546D7D" w:rsidRPr="00546D7D">
        <w:rPr>
          <w:rFonts w:ascii="Times New Roman" w:eastAsia="Times New Roman" w:hAnsi="Times New Roman"/>
          <w:i/>
          <w:sz w:val="24"/>
          <w:szCs w:val="24"/>
          <w:vertAlign w:val="superscript"/>
          <w:lang w:eastAsia="kk-KZ"/>
        </w:rPr>
        <w:t>тұлғаның</w:t>
      </w:r>
      <w:proofErr w:type="spellEnd"/>
      <w:r w:rsidR="00546D7D" w:rsidRPr="00546D7D">
        <w:rPr>
          <w:rFonts w:ascii="Times New Roman" w:eastAsia="Times New Roman" w:hAnsi="Times New Roman"/>
          <w:i/>
          <w:sz w:val="24"/>
          <w:szCs w:val="24"/>
          <w:vertAlign w:val="superscript"/>
          <w:lang w:eastAsia="kk-KZ"/>
        </w:rPr>
        <w:t xml:space="preserve"> </w:t>
      </w:r>
      <w:r w:rsidR="003718C7">
        <w:rPr>
          <w:rFonts w:ascii="Times New Roman" w:eastAsia="Times New Roman" w:hAnsi="Times New Roman"/>
          <w:i/>
          <w:sz w:val="24"/>
          <w:szCs w:val="24"/>
          <w:vertAlign w:val="superscript"/>
          <w:lang w:val="kk-KZ" w:eastAsia="kk-KZ"/>
        </w:rPr>
        <w:t>аты-жөні</w:t>
      </w:r>
      <w:r w:rsidR="00546D7D" w:rsidRPr="00546D7D">
        <w:rPr>
          <w:rFonts w:ascii="Times New Roman" w:eastAsia="Times New Roman" w:hAnsi="Times New Roman"/>
          <w:i/>
          <w:sz w:val="24"/>
          <w:szCs w:val="24"/>
          <w:vertAlign w:val="superscript"/>
          <w:lang w:eastAsia="kk-KZ"/>
        </w:rPr>
        <w:t xml:space="preserve">, </w:t>
      </w:r>
      <w:proofErr w:type="spellStart"/>
      <w:r w:rsidR="00546D7D" w:rsidRPr="00546D7D">
        <w:rPr>
          <w:rFonts w:ascii="Times New Roman" w:eastAsia="Times New Roman" w:hAnsi="Times New Roman"/>
          <w:i/>
          <w:sz w:val="24"/>
          <w:szCs w:val="24"/>
          <w:vertAlign w:val="superscript"/>
          <w:lang w:eastAsia="kk-KZ"/>
        </w:rPr>
        <w:t>немесе</w:t>
      </w:r>
      <w:proofErr w:type="spellEnd"/>
      <w:r w:rsidR="00546D7D" w:rsidRPr="00546D7D">
        <w:rPr>
          <w:rFonts w:ascii="Times New Roman" w:eastAsia="Times New Roman" w:hAnsi="Times New Roman"/>
          <w:i/>
          <w:sz w:val="24"/>
          <w:szCs w:val="24"/>
          <w:vertAlign w:val="superscript"/>
          <w:lang w:eastAsia="kk-KZ"/>
        </w:rPr>
        <w:t xml:space="preserve"> </w:t>
      </w:r>
      <w:proofErr w:type="spellStart"/>
      <w:r w:rsidR="00546D7D" w:rsidRPr="00546D7D">
        <w:rPr>
          <w:rFonts w:ascii="Times New Roman" w:eastAsia="Times New Roman" w:hAnsi="Times New Roman"/>
          <w:i/>
          <w:sz w:val="24"/>
          <w:szCs w:val="24"/>
          <w:vertAlign w:val="superscript"/>
          <w:lang w:eastAsia="kk-KZ"/>
        </w:rPr>
        <w:t>заңды</w:t>
      </w:r>
      <w:proofErr w:type="spellEnd"/>
      <w:r w:rsidR="00546D7D" w:rsidRPr="00546D7D">
        <w:rPr>
          <w:rFonts w:ascii="Times New Roman" w:eastAsia="Times New Roman" w:hAnsi="Times New Roman"/>
          <w:i/>
          <w:sz w:val="24"/>
          <w:szCs w:val="24"/>
          <w:vertAlign w:val="superscript"/>
          <w:lang w:eastAsia="kk-KZ"/>
        </w:rPr>
        <w:t xml:space="preserve"> </w:t>
      </w:r>
      <w:proofErr w:type="spellStart"/>
      <w:r w:rsidR="00546D7D" w:rsidRPr="00546D7D">
        <w:rPr>
          <w:rFonts w:ascii="Times New Roman" w:eastAsia="Times New Roman" w:hAnsi="Times New Roman"/>
          <w:i/>
          <w:sz w:val="24"/>
          <w:szCs w:val="24"/>
          <w:vertAlign w:val="superscript"/>
          <w:lang w:eastAsia="kk-KZ"/>
        </w:rPr>
        <w:t>тұлғаның</w:t>
      </w:r>
      <w:proofErr w:type="spellEnd"/>
      <w:r w:rsidR="00546D7D" w:rsidRPr="00546D7D">
        <w:rPr>
          <w:rFonts w:ascii="Times New Roman" w:eastAsia="Times New Roman" w:hAnsi="Times New Roman"/>
          <w:i/>
          <w:sz w:val="24"/>
          <w:szCs w:val="24"/>
          <w:vertAlign w:val="superscript"/>
          <w:lang w:eastAsia="kk-KZ"/>
        </w:rPr>
        <w:t xml:space="preserve"> </w:t>
      </w:r>
      <w:proofErr w:type="spellStart"/>
      <w:r w:rsidR="00546D7D" w:rsidRPr="00546D7D">
        <w:rPr>
          <w:rFonts w:ascii="Times New Roman" w:eastAsia="Times New Roman" w:hAnsi="Times New Roman"/>
          <w:i/>
          <w:sz w:val="24"/>
          <w:szCs w:val="24"/>
          <w:vertAlign w:val="superscript"/>
          <w:lang w:eastAsia="kk-KZ"/>
        </w:rPr>
        <w:t>атауы</w:t>
      </w:r>
      <w:proofErr w:type="spellEnd"/>
      <w:r w:rsidR="00546D7D" w:rsidRPr="00546D7D">
        <w:rPr>
          <w:rFonts w:ascii="Times New Roman" w:eastAsia="Times New Roman" w:hAnsi="Times New Roman"/>
          <w:i/>
          <w:sz w:val="24"/>
          <w:szCs w:val="24"/>
          <w:vertAlign w:val="superscript"/>
          <w:lang w:eastAsia="kk-KZ"/>
        </w:rPr>
        <w:t xml:space="preserve"> </w:t>
      </w:r>
      <w:proofErr w:type="spellStart"/>
      <w:r w:rsidR="00546D7D" w:rsidRPr="00546D7D">
        <w:rPr>
          <w:rFonts w:ascii="Times New Roman" w:eastAsia="Times New Roman" w:hAnsi="Times New Roman"/>
          <w:i/>
          <w:sz w:val="24"/>
          <w:szCs w:val="24"/>
          <w:vertAlign w:val="superscript"/>
          <w:lang w:eastAsia="kk-KZ"/>
        </w:rPr>
        <w:t>және</w:t>
      </w:r>
      <w:proofErr w:type="spellEnd"/>
      <w:r w:rsidR="00546D7D" w:rsidRPr="00546D7D">
        <w:rPr>
          <w:rFonts w:ascii="Times New Roman" w:eastAsia="Times New Roman" w:hAnsi="Times New Roman"/>
          <w:i/>
          <w:sz w:val="24"/>
          <w:szCs w:val="24"/>
          <w:vertAlign w:val="superscript"/>
          <w:lang w:eastAsia="kk-KZ"/>
        </w:rPr>
        <w:t xml:space="preserve"> </w:t>
      </w:r>
      <w:proofErr w:type="spellStart"/>
      <w:r w:rsidR="00546D7D" w:rsidRPr="00546D7D">
        <w:rPr>
          <w:rFonts w:ascii="Times New Roman" w:eastAsia="Times New Roman" w:hAnsi="Times New Roman"/>
          <w:i/>
          <w:sz w:val="24"/>
          <w:szCs w:val="24"/>
          <w:vertAlign w:val="superscript"/>
          <w:lang w:eastAsia="kk-KZ"/>
        </w:rPr>
        <w:t>сенімхат</w:t>
      </w:r>
      <w:proofErr w:type="spellEnd"/>
      <w:r w:rsidR="00546D7D" w:rsidRPr="00546D7D">
        <w:rPr>
          <w:rFonts w:ascii="Times New Roman" w:eastAsia="Times New Roman" w:hAnsi="Times New Roman"/>
          <w:i/>
          <w:sz w:val="24"/>
          <w:szCs w:val="24"/>
          <w:vertAlign w:val="superscript"/>
          <w:lang w:eastAsia="kk-KZ"/>
        </w:rPr>
        <w:t xml:space="preserve"> </w:t>
      </w:r>
      <w:proofErr w:type="spellStart"/>
      <w:r w:rsidR="00546D7D" w:rsidRPr="00546D7D">
        <w:rPr>
          <w:rFonts w:ascii="Times New Roman" w:eastAsia="Times New Roman" w:hAnsi="Times New Roman"/>
          <w:i/>
          <w:sz w:val="24"/>
          <w:szCs w:val="24"/>
          <w:vertAlign w:val="superscript"/>
          <w:lang w:eastAsia="kk-KZ"/>
        </w:rPr>
        <w:t>негізінде</w:t>
      </w:r>
      <w:proofErr w:type="spellEnd"/>
      <w:r w:rsidR="00546D7D" w:rsidRPr="00546D7D">
        <w:rPr>
          <w:rFonts w:ascii="Times New Roman" w:eastAsia="Times New Roman" w:hAnsi="Times New Roman"/>
          <w:i/>
          <w:sz w:val="24"/>
          <w:szCs w:val="24"/>
          <w:vertAlign w:val="superscript"/>
          <w:lang w:eastAsia="kk-KZ"/>
        </w:rPr>
        <w:t xml:space="preserve"> </w:t>
      </w:r>
      <w:proofErr w:type="spellStart"/>
      <w:r w:rsidR="00546D7D" w:rsidRPr="00546D7D">
        <w:rPr>
          <w:rFonts w:ascii="Times New Roman" w:eastAsia="Times New Roman" w:hAnsi="Times New Roman"/>
          <w:i/>
          <w:sz w:val="24"/>
          <w:szCs w:val="24"/>
          <w:vertAlign w:val="superscript"/>
          <w:lang w:eastAsia="kk-KZ"/>
        </w:rPr>
        <w:t>әрекет</w:t>
      </w:r>
      <w:proofErr w:type="spellEnd"/>
      <w:r w:rsidR="00546D7D" w:rsidRPr="00546D7D">
        <w:rPr>
          <w:rFonts w:ascii="Times New Roman" w:eastAsia="Times New Roman" w:hAnsi="Times New Roman"/>
          <w:i/>
          <w:sz w:val="24"/>
          <w:szCs w:val="24"/>
          <w:vertAlign w:val="superscript"/>
          <w:lang w:eastAsia="kk-KZ"/>
        </w:rPr>
        <w:t xml:space="preserve"> </w:t>
      </w:r>
      <w:proofErr w:type="spellStart"/>
      <w:r w:rsidR="00546D7D" w:rsidRPr="00546D7D">
        <w:rPr>
          <w:rFonts w:ascii="Times New Roman" w:eastAsia="Times New Roman" w:hAnsi="Times New Roman"/>
          <w:i/>
          <w:sz w:val="24"/>
          <w:szCs w:val="24"/>
          <w:vertAlign w:val="superscript"/>
          <w:lang w:eastAsia="kk-KZ"/>
        </w:rPr>
        <w:t>ететін</w:t>
      </w:r>
      <w:proofErr w:type="spellEnd"/>
      <w:r w:rsidR="00546D7D" w:rsidRPr="00546D7D">
        <w:rPr>
          <w:rFonts w:ascii="Times New Roman" w:eastAsia="Times New Roman" w:hAnsi="Times New Roman"/>
          <w:i/>
          <w:sz w:val="24"/>
          <w:szCs w:val="24"/>
          <w:vertAlign w:val="superscript"/>
          <w:lang w:eastAsia="kk-KZ"/>
        </w:rPr>
        <w:t xml:space="preserve"> </w:t>
      </w:r>
      <w:proofErr w:type="spellStart"/>
      <w:r w:rsidR="00546D7D" w:rsidRPr="00546D7D">
        <w:rPr>
          <w:rFonts w:ascii="Times New Roman" w:eastAsia="Times New Roman" w:hAnsi="Times New Roman"/>
          <w:i/>
          <w:sz w:val="24"/>
          <w:szCs w:val="24"/>
          <w:vertAlign w:val="superscript"/>
          <w:lang w:eastAsia="kk-KZ"/>
        </w:rPr>
        <w:t>заңды</w:t>
      </w:r>
      <w:proofErr w:type="spellEnd"/>
      <w:r w:rsidR="00546D7D" w:rsidRPr="00546D7D">
        <w:rPr>
          <w:rFonts w:ascii="Times New Roman" w:eastAsia="Times New Roman" w:hAnsi="Times New Roman"/>
          <w:i/>
          <w:sz w:val="24"/>
          <w:szCs w:val="24"/>
          <w:vertAlign w:val="superscript"/>
          <w:lang w:eastAsia="kk-KZ"/>
        </w:rPr>
        <w:t xml:space="preserve"> </w:t>
      </w:r>
      <w:proofErr w:type="spellStart"/>
      <w:r w:rsidR="00546D7D" w:rsidRPr="00546D7D">
        <w:rPr>
          <w:rFonts w:ascii="Times New Roman" w:eastAsia="Times New Roman" w:hAnsi="Times New Roman"/>
          <w:i/>
          <w:sz w:val="24"/>
          <w:szCs w:val="24"/>
          <w:vertAlign w:val="superscript"/>
          <w:lang w:eastAsia="kk-KZ"/>
        </w:rPr>
        <w:t>тұлға</w:t>
      </w:r>
      <w:proofErr w:type="spellEnd"/>
      <w:r w:rsidR="00546D7D" w:rsidRPr="00546D7D">
        <w:rPr>
          <w:rFonts w:ascii="Times New Roman" w:eastAsia="Times New Roman" w:hAnsi="Times New Roman"/>
          <w:i/>
          <w:sz w:val="24"/>
          <w:szCs w:val="24"/>
          <w:vertAlign w:val="superscript"/>
          <w:lang w:eastAsia="kk-KZ"/>
        </w:rPr>
        <w:t xml:space="preserve"> </w:t>
      </w:r>
      <w:proofErr w:type="spellStart"/>
      <w:r w:rsidR="00546D7D" w:rsidRPr="00546D7D">
        <w:rPr>
          <w:rFonts w:ascii="Times New Roman" w:eastAsia="Times New Roman" w:hAnsi="Times New Roman"/>
          <w:i/>
          <w:sz w:val="24"/>
          <w:szCs w:val="24"/>
          <w:vertAlign w:val="superscript"/>
          <w:lang w:eastAsia="kk-KZ"/>
        </w:rPr>
        <w:t>басшысының</w:t>
      </w:r>
      <w:proofErr w:type="spellEnd"/>
      <w:r w:rsidR="00546D7D" w:rsidRPr="00546D7D">
        <w:rPr>
          <w:rFonts w:ascii="Times New Roman" w:eastAsia="Times New Roman" w:hAnsi="Times New Roman"/>
          <w:i/>
          <w:sz w:val="24"/>
          <w:szCs w:val="24"/>
          <w:vertAlign w:val="superscript"/>
          <w:lang w:eastAsia="kk-KZ"/>
        </w:rPr>
        <w:t xml:space="preserve"> </w:t>
      </w:r>
      <w:proofErr w:type="spellStart"/>
      <w:r w:rsidR="00546D7D" w:rsidRPr="00546D7D">
        <w:rPr>
          <w:rFonts w:ascii="Times New Roman" w:eastAsia="Times New Roman" w:hAnsi="Times New Roman"/>
          <w:i/>
          <w:sz w:val="24"/>
          <w:szCs w:val="24"/>
          <w:vertAlign w:val="superscript"/>
          <w:lang w:eastAsia="kk-KZ"/>
        </w:rPr>
        <w:t>немесе</w:t>
      </w:r>
      <w:proofErr w:type="spellEnd"/>
      <w:r w:rsidR="00546D7D" w:rsidRPr="00546D7D">
        <w:rPr>
          <w:rFonts w:ascii="Times New Roman" w:eastAsia="Times New Roman" w:hAnsi="Times New Roman"/>
          <w:i/>
          <w:sz w:val="24"/>
          <w:szCs w:val="24"/>
          <w:vertAlign w:val="superscript"/>
          <w:lang w:eastAsia="kk-KZ"/>
        </w:rPr>
        <w:t xml:space="preserve"> </w:t>
      </w:r>
      <w:proofErr w:type="spellStart"/>
      <w:r w:rsidR="00546D7D" w:rsidRPr="00546D7D">
        <w:rPr>
          <w:rFonts w:ascii="Times New Roman" w:eastAsia="Times New Roman" w:hAnsi="Times New Roman"/>
          <w:i/>
          <w:sz w:val="24"/>
          <w:szCs w:val="24"/>
          <w:vertAlign w:val="superscript"/>
          <w:lang w:eastAsia="kk-KZ"/>
        </w:rPr>
        <w:t>уәкілетті</w:t>
      </w:r>
      <w:proofErr w:type="spellEnd"/>
      <w:r w:rsidR="00546D7D" w:rsidRPr="00546D7D">
        <w:rPr>
          <w:rFonts w:ascii="Times New Roman" w:eastAsia="Times New Roman" w:hAnsi="Times New Roman"/>
          <w:i/>
          <w:sz w:val="24"/>
          <w:szCs w:val="24"/>
          <w:vertAlign w:val="superscript"/>
          <w:lang w:eastAsia="kk-KZ"/>
        </w:rPr>
        <w:t xml:space="preserve"> </w:t>
      </w:r>
      <w:proofErr w:type="spellStart"/>
      <w:r w:rsidR="00546D7D" w:rsidRPr="00546D7D">
        <w:rPr>
          <w:rFonts w:ascii="Times New Roman" w:eastAsia="Times New Roman" w:hAnsi="Times New Roman"/>
          <w:i/>
          <w:sz w:val="24"/>
          <w:szCs w:val="24"/>
          <w:vertAlign w:val="superscript"/>
          <w:lang w:eastAsia="kk-KZ"/>
        </w:rPr>
        <w:t>өкілінің</w:t>
      </w:r>
      <w:proofErr w:type="spellEnd"/>
      <w:r w:rsidR="003718C7">
        <w:rPr>
          <w:rFonts w:ascii="Times New Roman" w:eastAsia="Times New Roman" w:hAnsi="Times New Roman"/>
          <w:i/>
          <w:sz w:val="24"/>
          <w:szCs w:val="24"/>
          <w:vertAlign w:val="superscript"/>
          <w:lang w:val="kk-KZ" w:eastAsia="kk-KZ"/>
        </w:rPr>
        <w:t xml:space="preserve"> аты-жөні</w:t>
      </w:r>
      <w:r w:rsidRPr="008E0CDF">
        <w:rPr>
          <w:rFonts w:ascii="Times New Roman" w:eastAsia="Times New Roman" w:hAnsi="Times New Roman"/>
          <w:i/>
          <w:sz w:val="24"/>
          <w:szCs w:val="24"/>
          <w:vertAlign w:val="superscript"/>
          <w:lang w:eastAsia="kk-KZ"/>
        </w:rPr>
        <w:t>)</w:t>
      </w:r>
    </w:p>
    <w:p w14:paraId="21003B13"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 </w:t>
      </w:r>
    </w:p>
    <w:p w14:paraId="20E707AB" w14:textId="1FFC033C" w:rsidR="00150B58" w:rsidRPr="008E0CDF" w:rsidRDefault="00546D7D"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20__</w:t>
      </w:r>
      <w:r>
        <w:rPr>
          <w:rFonts w:ascii="Times New Roman" w:eastAsia="Times New Roman" w:hAnsi="Times New Roman"/>
          <w:sz w:val="24"/>
          <w:szCs w:val="24"/>
          <w:lang w:val="kk-KZ" w:eastAsia="kk-KZ"/>
        </w:rPr>
        <w:t>ж</w:t>
      </w:r>
      <w:r w:rsidRPr="008E0CDF">
        <w:rPr>
          <w:rFonts w:ascii="Times New Roman" w:eastAsia="Times New Roman" w:hAnsi="Times New Roman"/>
          <w:sz w:val="24"/>
          <w:szCs w:val="24"/>
          <w:lang w:eastAsia="kk-KZ"/>
        </w:rPr>
        <w:t xml:space="preserve">. </w:t>
      </w:r>
      <w:r w:rsidR="00150B58" w:rsidRPr="008E0CDF">
        <w:rPr>
          <w:rFonts w:ascii="Times New Roman" w:eastAsia="Times New Roman" w:hAnsi="Times New Roman"/>
          <w:sz w:val="24"/>
          <w:szCs w:val="24"/>
          <w:lang w:eastAsia="kk-KZ"/>
        </w:rPr>
        <w:t>«___»_________________</w:t>
      </w:r>
    </w:p>
    <w:p w14:paraId="5A1DF4B3" w14:textId="10D56737" w:rsidR="00150B58" w:rsidRPr="008E0CDF" w:rsidRDefault="00546D7D" w:rsidP="00924096">
      <w:pPr>
        <w:spacing w:after="0" w:line="240" w:lineRule="auto"/>
        <w:jc w:val="both"/>
        <w:rPr>
          <w:rFonts w:ascii="Times New Roman" w:eastAsia="Times New Roman" w:hAnsi="Times New Roman"/>
          <w:i/>
          <w:sz w:val="24"/>
          <w:szCs w:val="24"/>
          <w:vertAlign w:val="superscript"/>
          <w:lang w:eastAsia="kk-KZ"/>
        </w:rPr>
      </w:pPr>
      <w:r>
        <w:rPr>
          <w:rFonts w:ascii="Times New Roman" w:eastAsia="Times New Roman" w:hAnsi="Times New Roman"/>
          <w:i/>
          <w:sz w:val="24"/>
          <w:szCs w:val="24"/>
          <w:vertAlign w:val="superscript"/>
          <w:lang w:eastAsia="kk-KZ"/>
        </w:rPr>
        <w:t>М.</w:t>
      </w:r>
      <w:r>
        <w:rPr>
          <w:rFonts w:ascii="Times New Roman" w:eastAsia="Times New Roman" w:hAnsi="Times New Roman"/>
          <w:i/>
          <w:sz w:val="24"/>
          <w:szCs w:val="24"/>
          <w:vertAlign w:val="superscript"/>
          <w:lang w:val="kk-KZ" w:eastAsia="kk-KZ"/>
        </w:rPr>
        <w:t>О</w:t>
      </w:r>
      <w:r w:rsidR="00150B58" w:rsidRPr="008E0CDF">
        <w:rPr>
          <w:rFonts w:ascii="Times New Roman" w:eastAsia="Times New Roman" w:hAnsi="Times New Roman"/>
          <w:i/>
          <w:sz w:val="24"/>
          <w:szCs w:val="24"/>
          <w:vertAlign w:val="superscript"/>
          <w:lang w:eastAsia="kk-KZ"/>
        </w:rPr>
        <w:t>.</w:t>
      </w:r>
    </w:p>
    <w:p w14:paraId="4A415F1A" w14:textId="2F4BE6CE" w:rsidR="00150B58" w:rsidRPr="008E0CDF" w:rsidRDefault="00150B58" w:rsidP="00150B58">
      <w:pPr>
        <w:spacing w:after="0" w:line="240" w:lineRule="auto"/>
        <w:jc w:val="both"/>
        <w:rPr>
          <w:rFonts w:ascii="Times New Roman" w:eastAsia="Times New Roman" w:hAnsi="Times New Roman"/>
          <w:sz w:val="24"/>
          <w:szCs w:val="24"/>
          <w:lang w:eastAsia="kk-KZ"/>
        </w:rPr>
      </w:pPr>
    </w:p>
    <w:p w14:paraId="48EA4DC0" w14:textId="3EC95196" w:rsidR="00150B58" w:rsidRPr="008E0CDF" w:rsidRDefault="00546D7D" w:rsidP="00150B58">
      <w:pPr>
        <w:spacing w:after="0" w:line="240" w:lineRule="auto"/>
        <w:jc w:val="both"/>
        <w:rPr>
          <w:rFonts w:ascii="Times New Roman" w:eastAsia="Times New Roman" w:hAnsi="Times New Roman"/>
          <w:sz w:val="24"/>
          <w:szCs w:val="24"/>
          <w:lang w:eastAsia="kk-KZ"/>
        </w:rPr>
      </w:pPr>
      <w:r>
        <w:rPr>
          <w:rFonts w:ascii="Times New Roman" w:eastAsia="Times New Roman" w:hAnsi="Times New Roman"/>
          <w:sz w:val="24"/>
          <w:szCs w:val="24"/>
          <w:lang w:eastAsia="kk-KZ"/>
        </w:rPr>
        <w:t>20__ж</w:t>
      </w:r>
      <w:r w:rsidRPr="008E0CDF">
        <w:rPr>
          <w:rFonts w:ascii="Times New Roman" w:eastAsia="Times New Roman" w:hAnsi="Times New Roman"/>
          <w:sz w:val="24"/>
          <w:szCs w:val="24"/>
          <w:lang w:eastAsia="kk-KZ"/>
        </w:rPr>
        <w:t xml:space="preserve">. </w:t>
      </w:r>
      <w:r w:rsidR="00541149" w:rsidRPr="008E0CDF">
        <w:rPr>
          <w:rFonts w:ascii="Times New Roman" w:eastAsia="Times New Roman" w:hAnsi="Times New Roman"/>
          <w:sz w:val="24"/>
          <w:szCs w:val="24"/>
          <w:lang w:eastAsia="kk-KZ"/>
        </w:rPr>
        <w:t>«___» __________________</w:t>
      </w:r>
      <w:r>
        <w:rPr>
          <w:rFonts w:ascii="Times New Roman" w:eastAsia="Times New Roman" w:hAnsi="Times New Roman"/>
          <w:sz w:val="24"/>
          <w:szCs w:val="24"/>
          <w:lang w:val="kk-KZ" w:eastAsia="kk-KZ"/>
        </w:rPr>
        <w:t xml:space="preserve"> қабылданды</w:t>
      </w:r>
      <w:r w:rsidR="00541149" w:rsidRPr="008E0CDF">
        <w:rPr>
          <w:rFonts w:ascii="Times New Roman" w:eastAsia="Times New Roman" w:hAnsi="Times New Roman"/>
          <w:sz w:val="24"/>
          <w:szCs w:val="24"/>
          <w:lang w:eastAsia="kk-KZ"/>
        </w:rPr>
        <w:tab/>
      </w:r>
      <w:r w:rsidR="00541149" w:rsidRPr="008E0CDF">
        <w:rPr>
          <w:rFonts w:ascii="Times New Roman" w:eastAsia="Times New Roman" w:hAnsi="Times New Roman"/>
          <w:sz w:val="24"/>
          <w:szCs w:val="24"/>
          <w:lang w:eastAsia="kk-KZ"/>
        </w:rPr>
        <w:tab/>
        <w:t xml:space="preserve">__________ </w:t>
      </w:r>
      <w:r>
        <w:rPr>
          <w:rFonts w:ascii="Times New Roman" w:eastAsia="Times New Roman" w:hAnsi="Times New Roman"/>
          <w:sz w:val="24"/>
          <w:szCs w:val="24"/>
          <w:lang w:val="kk-KZ" w:eastAsia="kk-KZ"/>
        </w:rPr>
        <w:t>сағат</w:t>
      </w:r>
      <w:r w:rsidR="00541149" w:rsidRPr="008E0CDF">
        <w:rPr>
          <w:rFonts w:ascii="Times New Roman" w:eastAsia="Times New Roman" w:hAnsi="Times New Roman"/>
          <w:sz w:val="24"/>
          <w:szCs w:val="24"/>
          <w:lang w:eastAsia="kk-KZ"/>
        </w:rPr>
        <w:t xml:space="preserve"> _____ мин.</w:t>
      </w:r>
    </w:p>
    <w:p w14:paraId="53442D73" w14:textId="77777777" w:rsidR="00541149" w:rsidRPr="008E0CDF" w:rsidRDefault="00541149" w:rsidP="00541149">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___________________  ________________________________________</w:t>
      </w:r>
    </w:p>
    <w:p w14:paraId="799073A2" w14:textId="34E7E2B8" w:rsidR="00541149" w:rsidRPr="008E0CDF" w:rsidRDefault="00541149" w:rsidP="00541149">
      <w:pPr>
        <w:spacing w:after="0" w:line="240" w:lineRule="auto"/>
        <w:jc w:val="both"/>
        <w:rPr>
          <w:rFonts w:ascii="Times New Roman" w:eastAsia="Times New Roman" w:hAnsi="Times New Roman"/>
          <w:i/>
          <w:sz w:val="24"/>
          <w:szCs w:val="24"/>
          <w:vertAlign w:val="superscript"/>
          <w:lang w:eastAsia="kk-KZ"/>
        </w:rPr>
      </w:pPr>
      <w:r w:rsidRPr="008E0CDF">
        <w:rPr>
          <w:rFonts w:ascii="Times New Roman" w:eastAsia="Times New Roman" w:hAnsi="Times New Roman"/>
          <w:i/>
          <w:sz w:val="24"/>
          <w:szCs w:val="24"/>
          <w:vertAlign w:val="superscript"/>
          <w:lang w:eastAsia="kk-KZ"/>
        </w:rPr>
        <w:t>(</w:t>
      </w:r>
      <w:r w:rsidR="00546D7D">
        <w:rPr>
          <w:rFonts w:ascii="Times New Roman" w:eastAsia="Times New Roman" w:hAnsi="Times New Roman"/>
          <w:i/>
          <w:sz w:val="24"/>
          <w:szCs w:val="24"/>
          <w:vertAlign w:val="superscript"/>
          <w:lang w:val="kk-KZ" w:eastAsia="kk-KZ"/>
        </w:rPr>
        <w:t>қолы</w:t>
      </w:r>
      <w:r w:rsidRPr="008E0CDF">
        <w:rPr>
          <w:rFonts w:ascii="Times New Roman" w:eastAsia="Times New Roman" w:hAnsi="Times New Roman"/>
          <w:i/>
          <w:sz w:val="24"/>
          <w:szCs w:val="24"/>
          <w:vertAlign w:val="superscript"/>
          <w:lang w:eastAsia="kk-KZ"/>
        </w:rPr>
        <w:t>)</w:t>
      </w:r>
      <w:r w:rsidR="006C1A0C" w:rsidRPr="008E0CDF">
        <w:rPr>
          <w:rFonts w:ascii="Times New Roman" w:eastAsia="Times New Roman" w:hAnsi="Times New Roman"/>
          <w:i/>
          <w:sz w:val="24"/>
          <w:szCs w:val="24"/>
          <w:vertAlign w:val="superscript"/>
          <w:lang w:eastAsia="kk-KZ"/>
        </w:rPr>
        <w:tab/>
      </w:r>
      <w:r w:rsidR="006C1A0C" w:rsidRPr="008E0CDF">
        <w:rPr>
          <w:rFonts w:ascii="Times New Roman" w:eastAsia="Times New Roman" w:hAnsi="Times New Roman"/>
          <w:i/>
          <w:sz w:val="24"/>
          <w:szCs w:val="24"/>
          <w:vertAlign w:val="superscript"/>
          <w:lang w:eastAsia="kk-KZ"/>
        </w:rPr>
        <w:tab/>
      </w:r>
      <w:r w:rsidR="006C1A0C" w:rsidRPr="008E0CDF">
        <w:rPr>
          <w:rFonts w:ascii="Times New Roman" w:eastAsia="Times New Roman" w:hAnsi="Times New Roman"/>
          <w:i/>
          <w:sz w:val="24"/>
          <w:szCs w:val="24"/>
          <w:vertAlign w:val="superscript"/>
          <w:lang w:eastAsia="kk-KZ"/>
        </w:rPr>
        <w:tab/>
      </w:r>
      <w:r w:rsidR="006C1A0C" w:rsidRPr="008E0CDF">
        <w:rPr>
          <w:rFonts w:ascii="Times New Roman" w:eastAsia="Times New Roman" w:hAnsi="Times New Roman"/>
          <w:i/>
          <w:sz w:val="24"/>
          <w:szCs w:val="24"/>
          <w:vertAlign w:val="superscript"/>
          <w:lang w:eastAsia="kk-KZ"/>
        </w:rPr>
        <w:tab/>
      </w:r>
      <w:r w:rsidRPr="008E0CDF">
        <w:rPr>
          <w:rFonts w:ascii="Times New Roman" w:eastAsia="Times New Roman" w:hAnsi="Times New Roman"/>
          <w:i/>
          <w:sz w:val="24"/>
          <w:szCs w:val="24"/>
          <w:vertAlign w:val="superscript"/>
          <w:lang w:eastAsia="kk-KZ"/>
        </w:rPr>
        <w:t>(</w:t>
      </w:r>
      <w:proofErr w:type="spellStart"/>
      <w:r w:rsidR="00546D7D" w:rsidRPr="00546D7D">
        <w:rPr>
          <w:rFonts w:ascii="Times New Roman" w:eastAsia="Times New Roman" w:hAnsi="Times New Roman"/>
          <w:i/>
          <w:sz w:val="24"/>
          <w:szCs w:val="24"/>
          <w:vertAlign w:val="superscript"/>
          <w:lang w:eastAsia="kk-KZ"/>
        </w:rPr>
        <w:t>Өтінімді</w:t>
      </w:r>
      <w:proofErr w:type="spellEnd"/>
      <w:r w:rsidR="00546D7D" w:rsidRPr="00546D7D">
        <w:rPr>
          <w:rFonts w:ascii="Times New Roman" w:eastAsia="Times New Roman" w:hAnsi="Times New Roman"/>
          <w:i/>
          <w:sz w:val="24"/>
          <w:szCs w:val="24"/>
          <w:vertAlign w:val="superscript"/>
          <w:lang w:eastAsia="kk-KZ"/>
        </w:rPr>
        <w:t xml:space="preserve"> </w:t>
      </w:r>
      <w:proofErr w:type="spellStart"/>
      <w:r w:rsidR="00546D7D" w:rsidRPr="00546D7D">
        <w:rPr>
          <w:rFonts w:ascii="Times New Roman" w:eastAsia="Times New Roman" w:hAnsi="Times New Roman"/>
          <w:i/>
          <w:sz w:val="24"/>
          <w:szCs w:val="24"/>
          <w:vertAlign w:val="superscript"/>
          <w:lang w:eastAsia="kk-KZ"/>
        </w:rPr>
        <w:t>қабылдаған</w:t>
      </w:r>
      <w:proofErr w:type="spellEnd"/>
      <w:r w:rsidR="00546D7D" w:rsidRPr="00546D7D">
        <w:rPr>
          <w:rFonts w:ascii="Times New Roman" w:eastAsia="Times New Roman" w:hAnsi="Times New Roman"/>
          <w:i/>
          <w:sz w:val="24"/>
          <w:szCs w:val="24"/>
          <w:vertAlign w:val="superscript"/>
          <w:lang w:eastAsia="kk-KZ"/>
        </w:rPr>
        <w:t xml:space="preserve"> </w:t>
      </w:r>
      <w:proofErr w:type="spellStart"/>
      <w:r w:rsidR="00546D7D" w:rsidRPr="00546D7D">
        <w:rPr>
          <w:rFonts w:ascii="Times New Roman" w:eastAsia="Times New Roman" w:hAnsi="Times New Roman"/>
          <w:i/>
          <w:sz w:val="24"/>
          <w:szCs w:val="24"/>
          <w:vertAlign w:val="superscript"/>
          <w:lang w:eastAsia="kk-KZ"/>
        </w:rPr>
        <w:t>адамның</w:t>
      </w:r>
      <w:proofErr w:type="spellEnd"/>
      <w:r w:rsidR="00546D7D" w:rsidRPr="00546D7D">
        <w:rPr>
          <w:rFonts w:ascii="Times New Roman" w:eastAsia="Times New Roman" w:hAnsi="Times New Roman"/>
          <w:i/>
          <w:sz w:val="24"/>
          <w:szCs w:val="24"/>
          <w:vertAlign w:val="superscript"/>
          <w:lang w:eastAsia="kk-KZ"/>
        </w:rPr>
        <w:t xml:space="preserve"> </w:t>
      </w:r>
      <w:r w:rsidR="003718C7">
        <w:rPr>
          <w:rFonts w:ascii="Times New Roman" w:eastAsia="Times New Roman" w:hAnsi="Times New Roman"/>
          <w:i/>
          <w:sz w:val="24"/>
          <w:szCs w:val="24"/>
          <w:vertAlign w:val="superscript"/>
          <w:lang w:val="kk-KZ" w:eastAsia="kk-KZ"/>
        </w:rPr>
        <w:t>аты-жөні</w:t>
      </w:r>
      <w:r w:rsidRPr="008E0CDF">
        <w:rPr>
          <w:rFonts w:ascii="Times New Roman" w:eastAsia="Times New Roman" w:hAnsi="Times New Roman"/>
          <w:i/>
          <w:sz w:val="24"/>
          <w:szCs w:val="24"/>
          <w:vertAlign w:val="superscript"/>
          <w:lang w:eastAsia="kk-KZ"/>
        </w:rPr>
        <w:t>)</w:t>
      </w:r>
    </w:p>
    <w:p w14:paraId="3C836211" w14:textId="77777777" w:rsidR="00C701E5" w:rsidRPr="008E0CDF" w:rsidRDefault="00C701E5">
      <w:pPr>
        <w:rPr>
          <w:rFonts w:ascii="Times New Roman" w:eastAsiaTheme="minorHAnsi" w:hAnsi="Times New Roman"/>
          <w:b/>
          <w:i/>
          <w:sz w:val="24"/>
          <w:szCs w:val="24"/>
        </w:rPr>
      </w:pPr>
      <w:r w:rsidRPr="008E0CDF">
        <w:rPr>
          <w:rFonts w:ascii="Times New Roman" w:eastAsiaTheme="minorHAnsi" w:hAnsi="Times New Roman"/>
          <w:b/>
          <w:i/>
          <w:sz w:val="24"/>
          <w:szCs w:val="24"/>
        </w:rPr>
        <w:br w:type="page"/>
      </w:r>
    </w:p>
    <w:p w14:paraId="5371DCAD" w14:textId="27CF9BF4" w:rsidR="00150B58" w:rsidRPr="008E0CDF" w:rsidRDefault="00027B78" w:rsidP="00150B58">
      <w:pPr>
        <w:spacing w:after="0" w:line="240" w:lineRule="auto"/>
        <w:ind w:left="6237"/>
        <w:jc w:val="both"/>
        <w:rPr>
          <w:rFonts w:ascii="Times New Roman" w:eastAsiaTheme="minorHAnsi" w:hAnsi="Times New Roman"/>
          <w:b/>
          <w:i/>
          <w:sz w:val="24"/>
          <w:szCs w:val="24"/>
        </w:rPr>
      </w:pPr>
      <w:proofErr w:type="spellStart"/>
      <w:r w:rsidRPr="00027B78">
        <w:rPr>
          <w:rFonts w:ascii="Times New Roman" w:eastAsiaTheme="minorHAnsi" w:hAnsi="Times New Roman"/>
          <w:b/>
          <w:i/>
          <w:sz w:val="24"/>
          <w:szCs w:val="24"/>
        </w:rPr>
        <w:lastRenderedPageBreak/>
        <w:t>Конкурстық</w:t>
      </w:r>
      <w:proofErr w:type="spellEnd"/>
      <w:r w:rsidRPr="00027B78">
        <w:rPr>
          <w:rFonts w:ascii="Times New Roman" w:eastAsiaTheme="minorHAnsi" w:hAnsi="Times New Roman"/>
          <w:b/>
          <w:i/>
          <w:sz w:val="24"/>
          <w:szCs w:val="24"/>
        </w:rPr>
        <w:t xml:space="preserve"> </w:t>
      </w:r>
      <w:proofErr w:type="spellStart"/>
      <w:r w:rsidRPr="00027B78">
        <w:rPr>
          <w:rFonts w:ascii="Times New Roman" w:eastAsiaTheme="minorHAnsi" w:hAnsi="Times New Roman"/>
          <w:b/>
          <w:i/>
          <w:sz w:val="24"/>
          <w:szCs w:val="24"/>
        </w:rPr>
        <w:t>құжаттамаға</w:t>
      </w:r>
      <w:proofErr w:type="spellEnd"/>
      <w:r w:rsidRPr="00027B78">
        <w:rPr>
          <w:rFonts w:ascii="Times New Roman" w:eastAsiaTheme="minorHAnsi" w:hAnsi="Times New Roman"/>
          <w:b/>
          <w:i/>
          <w:sz w:val="24"/>
          <w:szCs w:val="24"/>
        </w:rPr>
        <w:t xml:space="preserve"> №</w:t>
      </w:r>
      <w:r>
        <w:rPr>
          <w:rFonts w:ascii="Times New Roman" w:eastAsiaTheme="minorHAnsi" w:hAnsi="Times New Roman"/>
          <w:b/>
          <w:i/>
          <w:sz w:val="24"/>
          <w:szCs w:val="24"/>
          <w:lang w:val="kk-KZ"/>
        </w:rPr>
        <w:t xml:space="preserve"> </w:t>
      </w:r>
      <w:r w:rsidRPr="00027B78">
        <w:rPr>
          <w:rFonts w:ascii="Times New Roman" w:eastAsiaTheme="minorHAnsi" w:hAnsi="Times New Roman"/>
          <w:b/>
          <w:i/>
          <w:sz w:val="24"/>
          <w:szCs w:val="24"/>
        </w:rPr>
        <w:t>5</w:t>
      </w:r>
      <w:r w:rsidR="009C71C7">
        <w:rPr>
          <w:rFonts w:ascii="Times New Roman" w:eastAsiaTheme="minorHAnsi" w:hAnsi="Times New Roman"/>
          <w:b/>
          <w:i/>
          <w:sz w:val="24"/>
          <w:szCs w:val="24"/>
          <w:lang w:val="kk-KZ"/>
        </w:rPr>
        <w:t xml:space="preserve"> </w:t>
      </w:r>
      <w:proofErr w:type="spellStart"/>
      <w:r w:rsidRPr="00027B78">
        <w:rPr>
          <w:rFonts w:ascii="Times New Roman" w:eastAsiaTheme="minorHAnsi" w:hAnsi="Times New Roman"/>
          <w:b/>
          <w:i/>
          <w:sz w:val="24"/>
          <w:szCs w:val="24"/>
        </w:rPr>
        <w:t>қосымша</w:t>
      </w:r>
      <w:proofErr w:type="spellEnd"/>
    </w:p>
    <w:p w14:paraId="522BBB9A" w14:textId="77777777" w:rsidR="00150B58" w:rsidRPr="008E0CDF" w:rsidRDefault="00150B58" w:rsidP="00150B58">
      <w:pPr>
        <w:spacing w:after="0" w:line="240" w:lineRule="auto"/>
        <w:ind w:left="6521"/>
        <w:jc w:val="both"/>
        <w:rPr>
          <w:rFonts w:ascii="Times New Roman" w:eastAsiaTheme="minorHAnsi" w:hAnsi="Times New Roman"/>
          <w:b/>
          <w:i/>
          <w:sz w:val="24"/>
          <w:szCs w:val="24"/>
        </w:rPr>
      </w:pPr>
    </w:p>
    <w:tbl>
      <w:tblPr>
        <w:tblStyle w:val="2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4066"/>
      </w:tblGrid>
      <w:tr w:rsidR="00150B58" w:rsidRPr="003718C7" w14:paraId="242A812B" w14:textId="77777777" w:rsidTr="00F0291E">
        <w:tc>
          <w:tcPr>
            <w:tcW w:w="1275" w:type="dxa"/>
          </w:tcPr>
          <w:p w14:paraId="72C8EC37" w14:textId="0EE4C27D" w:rsidR="00150B58" w:rsidRPr="008E0CDF" w:rsidRDefault="00027B78" w:rsidP="00F0291E">
            <w:pPr>
              <w:spacing w:before="120" w:after="120"/>
              <w:jc w:val="both"/>
              <w:rPr>
                <w:rFonts w:ascii="Times New Roman" w:hAnsi="Times New Roman"/>
                <w:i/>
                <w:sz w:val="24"/>
                <w:szCs w:val="24"/>
              </w:rPr>
            </w:pPr>
            <w:r>
              <w:rPr>
                <w:rFonts w:ascii="Times New Roman" w:hAnsi="Times New Roman"/>
                <w:i/>
                <w:sz w:val="24"/>
                <w:szCs w:val="24"/>
              </w:rPr>
              <w:t>Кімге</w:t>
            </w:r>
            <w:r w:rsidR="00150B58" w:rsidRPr="008E0CDF">
              <w:rPr>
                <w:rFonts w:ascii="Times New Roman" w:hAnsi="Times New Roman"/>
                <w:i/>
                <w:sz w:val="24"/>
                <w:szCs w:val="24"/>
              </w:rPr>
              <w:t>:</w:t>
            </w:r>
          </w:p>
        </w:tc>
        <w:tc>
          <w:tcPr>
            <w:tcW w:w="4066" w:type="dxa"/>
          </w:tcPr>
          <w:p w14:paraId="211B020D" w14:textId="19DC607F" w:rsidR="00150B58" w:rsidRPr="008E0CDF" w:rsidRDefault="00027B78" w:rsidP="00F0291E">
            <w:pPr>
              <w:spacing w:before="120" w:after="120"/>
              <w:jc w:val="both"/>
              <w:rPr>
                <w:rFonts w:ascii="Times New Roman" w:hAnsi="Times New Roman"/>
                <w:b/>
                <w:sz w:val="24"/>
                <w:szCs w:val="24"/>
              </w:rPr>
            </w:pPr>
            <w:r w:rsidRPr="00027B78">
              <w:rPr>
                <w:rFonts w:ascii="Times New Roman" w:hAnsi="Times New Roman"/>
                <w:b/>
                <w:sz w:val="24"/>
                <w:szCs w:val="24"/>
              </w:rPr>
              <w:t>«Ta</w:t>
            </w:r>
            <w:r w:rsidR="003718C7">
              <w:rPr>
                <w:rFonts w:ascii="Times New Roman" w:hAnsi="Times New Roman"/>
                <w:b/>
                <w:sz w:val="24"/>
                <w:szCs w:val="24"/>
              </w:rPr>
              <w:t>у</w:t>
            </w:r>
            <w:r w:rsidRPr="00027B78">
              <w:rPr>
                <w:rFonts w:ascii="Times New Roman" w:hAnsi="Times New Roman"/>
                <w:b/>
                <w:sz w:val="24"/>
                <w:szCs w:val="24"/>
              </w:rPr>
              <w:t>-Ke</w:t>
            </w:r>
            <w:r w:rsidR="003718C7">
              <w:rPr>
                <w:rFonts w:ascii="Times New Roman" w:hAnsi="Times New Roman"/>
                <w:b/>
                <w:sz w:val="24"/>
                <w:szCs w:val="24"/>
              </w:rPr>
              <w:t>н</w:t>
            </w:r>
            <w:r w:rsidRPr="00027B78">
              <w:rPr>
                <w:rFonts w:ascii="Times New Roman" w:hAnsi="Times New Roman"/>
                <w:b/>
                <w:sz w:val="24"/>
                <w:szCs w:val="24"/>
              </w:rPr>
              <w:t xml:space="preserve"> </w:t>
            </w:r>
            <w:r w:rsidR="003718C7">
              <w:rPr>
                <w:rFonts w:ascii="Times New Roman" w:hAnsi="Times New Roman"/>
                <w:b/>
                <w:sz w:val="24"/>
                <w:szCs w:val="24"/>
              </w:rPr>
              <w:t>Самұрық</w:t>
            </w:r>
            <w:r w:rsidRPr="00027B78">
              <w:rPr>
                <w:rFonts w:ascii="Times New Roman" w:hAnsi="Times New Roman"/>
                <w:b/>
                <w:sz w:val="24"/>
                <w:szCs w:val="24"/>
              </w:rPr>
              <w:t xml:space="preserve">» </w:t>
            </w:r>
            <w:r w:rsidR="003718C7">
              <w:rPr>
                <w:rFonts w:ascii="Times New Roman" w:hAnsi="Times New Roman"/>
                <w:b/>
                <w:sz w:val="24"/>
                <w:szCs w:val="24"/>
              </w:rPr>
              <w:t>Ұ</w:t>
            </w:r>
            <w:r w:rsidRPr="00027B78">
              <w:rPr>
                <w:rFonts w:ascii="Times New Roman" w:hAnsi="Times New Roman"/>
                <w:b/>
                <w:sz w:val="24"/>
                <w:szCs w:val="24"/>
              </w:rPr>
              <w:t>TK»</w:t>
            </w:r>
            <w:r>
              <w:rPr>
                <w:rFonts w:ascii="Times New Roman" w:hAnsi="Times New Roman"/>
                <w:b/>
                <w:sz w:val="24"/>
                <w:szCs w:val="24"/>
              </w:rPr>
              <w:t xml:space="preserve"> АҚ</w:t>
            </w:r>
          </w:p>
        </w:tc>
      </w:tr>
      <w:tr w:rsidR="00150B58" w:rsidRPr="008D092B" w14:paraId="7FF387B0" w14:textId="77777777" w:rsidTr="00F0291E">
        <w:tc>
          <w:tcPr>
            <w:tcW w:w="1275" w:type="dxa"/>
          </w:tcPr>
          <w:p w14:paraId="0DAA1D4D" w14:textId="72BD5E03" w:rsidR="00150B58" w:rsidRPr="008E0CDF" w:rsidRDefault="00027B78" w:rsidP="00F0291E">
            <w:pPr>
              <w:spacing w:before="120" w:after="120"/>
              <w:jc w:val="both"/>
              <w:rPr>
                <w:rFonts w:ascii="Times New Roman" w:hAnsi="Times New Roman"/>
                <w:i/>
                <w:sz w:val="24"/>
                <w:szCs w:val="24"/>
              </w:rPr>
            </w:pPr>
            <w:r>
              <w:rPr>
                <w:rFonts w:ascii="Times New Roman" w:hAnsi="Times New Roman"/>
                <w:i/>
                <w:sz w:val="24"/>
                <w:szCs w:val="24"/>
              </w:rPr>
              <w:t>Кімнен</w:t>
            </w:r>
            <w:r w:rsidR="00150B58" w:rsidRPr="008E0CDF">
              <w:rPr>
                <w:rFonts w:ascii="Times New Roman" w:hAnsi="Times New Roman"/>
                <w:i/>
                <w:sz w:val="24"/>
                <w:szCs w:val="24"/>
              </w:rPr>
              <w:t>:</w:t>
            </w:r>
          </w:p>
        </w:tc>
        <w:tc>
          <w:tcPr>
            <w:tcW w:w="4066" w:type="dxa"/>
          </w:tcPr>
          <w:p w14:paraId="5232BBCF" w14:textId="77777777" w:rsidR="00150B58" w:rsidRPr="008E0CDF" w:rsidRDefault="00150B58" w:rsidP="00F0291E">
            <w:pPr>
              <w:spacing w:before="120" w:after="120"/>
              <w:jc w:val="both"/>
              <w:rPr>
                <w:rFonts w:ascii="Times New Roman" w:hAnsi="Times New Roman"/>
              </w:rPr>
            </w:pPr>
            <w:r w:rsidRPr="008E0CDF">
              <w:rPr>
                <w:rFonts w:ascii="Times New Roman" w:hAnsi="Times New Roman"/>
              </w:rPr>
              <w:t>___________________________________</w:t>
            </w:r>
          </w:p>
          <w:p w14:paraId="7F5BCDCF" w14:textId="5958657A" w:rsidR="00150B58" w:rsidRPr="008E0CDF" w:rsidRDefault="00150B58" w:rsidP="00F0291E">
            <w:pPr>
              <w:spacing w:before="120" w:after="120"/>
              <w:jc w:val="both"/>
              <w:rPr>
                <w:rFonts w:ascii="Times New Roman" w:hAnsi="Times New Roman"/>
                <w:i/>
                <w:sz w:val="18"/>
                <w:szCs w:val="18"/>
              </w:rPr>
            </w:pPr>
            <w:r w:rsidRPr="008E0CDF">
              <w:rPr>
                <w:rFonts w:ascii="Times New Roman" w:hAnsi="Times New Roman"/>
                <w:i/>
                <w:sz w:val="18"/>
                <w:szCs w:val="18"/>
              </w:rPr>
              <w:t>(</w:t>
            </w:r>
            <w:r w:rsidR="00027B78" w:rsidRPr="00027B78">
              <w:rPr>
                <w:rFonts w:ascii="Times New Roman" w:hAnsi="Times New Roman"/>
                <w:i/>
                <w:sz w:val="18"/>
                <w:szCs w:val="18"/>
              </w:rPr>
              <w:t>тұлғаның</w:t>
            </w:r>
            <w:r w:rsidR="00027B78">
              <w:rPr>
                <w:rFonts w:ascii="Times New Roman" w:hAnsi="Times New Roman"/>
                <w:i/>
                <w:sz w:val="18"/>
                <w:szCs w:val="18"/>
              </w:rPr>
              <w:t xml:space="preserve"> толық атауы немесе </w:t>
            </w:r>
            <w:r w:rsidR="003718C7">
              <w:rPr>
                <w:rFonts w:ascii="Times New Roman" w:hAnsi="Times New Roman"/>
                <w:i/>
                <w:sz w:val="18"/>
                <w:szCs w:val="18"/>
              </w:rPr>
              <w:t>аты-жөні</w:t>
            </w:r>
            <w:r w:rsidR="00027B78">
              <w:rPr>
                <w:rFonts w:ascii="Times New Roman" w:hAnsi="Times New Roman"/>
                <w:i/>
                <w:sz w:val="18"/>
                <w:szCs w:val="18"/>
              </w:rPr>
              <w:t>, БСН/</w:t>
            </w:r>
            <w:r w:rsidR="00027B78" w:rsidRPr="00027B78">
              <w:rPr>
                <w:rFonts w:ascii="Times New Roman" w:hAnsi="Times New Roman"/>
                <w:i/>
                <w:sz w:val="18"/>
                <w:szCs w:val="18"/>
              </w:rPr>
              <w:t>ЖСН, мекенжайы, орналасқан және тіркелген жері, байланыс деректері</w:t>
            </w:r>
            <w:r w:rsidRPr="008E0CDF">
              <w:rPr>
                <w:rFonts w:ascii="Times New Roman" w:hAnsi="Times New Roman"/>
                <w:i/>
                <w:sz w:val="18"/>
                <w:szCs w:val="18"/>
              </w:rPr>
              <w:t>: телефон</w:t>
            </w:r>
            <w:r w:rsidR="00027B78">
              <w:rPr>
                <w:rFonts w:ascii="Times New Roman" w:hAnsi="Times New Roman"/>
                <w:i/>
                <w:sz w:val="18"/>
                <w:szCs w:val="18"/>
              </w:rPr>
              <w:t>дар</w:t>
            </w:r>
            <w:r w:rsidRPr="008E0CDF">
              <w:rPr>
                <w:rFonts w:ascii="Times New Roman" w:hAnsi="Times New Roman"/>
                <w:i/>
                <w:sz w:val="18"/>
                <w:szCs w:val="18"/>
              </w:rPr>
              <w:t xml:space="preserve">ы, </w:t>
            </w:r>
            <w:r w:rsidRPr="00027B78">
              <w:rPr>
                <w:rFonts w:ascii="Times New Roman" w:hAnsi="Times New Roman"/>
                <w:i/>
                <w:sz w:val="18"/>
                <w:szCs w:val="18"/>
              </w:rPr>
              <w:t>e</w:t>
            </w:r>
            <w:r w:rsidRPr="008E0CDF">
              <w:rPr>
                <w:rFonts w:ascii="Times New Roman" w:hAnsi="Times New Roman"/>
                <w:i/>
                <w:sz w:val="18"/>
                <w:szCs w:val="18"/>
              </w:rPr>
              <w:t>-</w:t>
            </w:r>
            <w:r w:rsidRPr="00027B78">
              <w:rPr>
                <w:rFonts w:ascii="Times New Roman" w:hAnsi="Times New Roman"/>
                <w:i/>
                <w:sz w:val="18"/>
                <w:szCs w:val="18"/>
              </w:rPr>
              <w:t>mail</w:t>
            </w:r>
            <w:r w:rsidRPr="008E0CDF">
              <w:rPr>
                <w:rFonts w:ascii="Times New Roman" w:hAnsi="Times New Roman"/>
                <w:i/>
                <w:sz w:val="18"/>
                <w:szCs w:val="18"/>
              </w:rPr>
              <w:t>)</w:t>
            </w:r>
          </w:p>
        </w:tc>
      </w:tr>
    </w:tbl>
    <w:p w14:paraId="3CA97721" w14:textId="77777777" w:rsidR="00150B58" w:rsidRPr="00027B78" w:rsidRDefault="00150B58" w:rsidP="00150B58">
      <w:pPr>
        <w:spacing w:before="120" w:after="120" w:line="240" w:lineRule="auto"/>
        <w:jc w:val="both"/>
        <w:rPr>
          <w:rFonts w:ascii="Times New Roman" w:eastAsiaTheme="minorHAnsi" w:hAnsi="Times New Roman"/>
          <w:sz w:val="24"/>
          <w:szCs w:val="24"/>
          <w:lang w:val="kk-KZ"/>
        </w:rPr>
      </w:pPr>
    </w:p>
    <w:p w14:paraId="4C4C0122" w14:textId="285A4C12" w:rsidR="00150B58" w:rsidRPr="00027B78" w:rsidRDefault="00027B78" w:rsidP="00150B58">
      <w:pPr>
        <w:spacing w:before="120" w:after="120" w:line="240" w:lineRule="auto"/>
        <w:jc w:val="both"/>
        <w:rPr>
          <w:rFonts w:ascii="Times New Roman" w:eastAsiaTheme="minorHAnsi" w:hAnsi="Times New Roman"/>
          <w:sz w:val="24"/>
          <w:szCs w:val="24"/>
          <w:lang w:val="kk-KZ"/>
        </w:rPr>
      </w:pPr>
      <w:r w:rsidRPr="00027B78">
        <w:rPr>
          <w:rFonts w:ascii="Times New Roman" w:eastAsiaTheme="minorHAnsi" w:hAnsi="Times New Roman"/>
          <w:sz w:val="24"/>
          <w:szCs w:val="24"/>
          <w:lang w:val="kk-KZ"/>
        </w:rPr>
        <w:t xml:space="preserve">Конкурсқа қатысу мақсатында </w:t>
      </w:r>
      <w:r w:rsidR="00150B58" w:rsidRPr="00027B78">
        <w:rPr>
          <w:rFonts w:ascii="Times New Roman" w:eastAsiaTheme="minorHAnsi" w:hAnsi="Times New Roman"/>
          <w:sz w:val="24"/>
          <w:szCs w:val="24"/>
          <w:lang w:val="kk-KZ"/>
        </w:rPr>
        <w:t xml:space="preserve">_______________________ </w:t>
      </w:r>
      <w:r w:rsidR="00150B58" w:rsidRPr="00027B78">
        <w:rPr>
          <w:rFonts w:ascii="Times New Roman" w:eastAsiaTheme="minorHAnsi" w:hAnsi="Times New Roman"/>
          <w:i/>
          <w:sz w:val="18"/>
          <w:szCs w:val="18"/>
          <w:lang w:val="kk-KZ"/>
        </w:rPr>
        <w:t>(</w:t>
      </w:r>
      <w:r w:rsidRPr="00027B78">
        <w:rPr>
          <w:rFonts w:ascii="Times New Roman" w:eastAsiaTheme="minorHAnsi" w:hAnsi="Times New Roman"/>
          <w:i/>
          <w:sz w:val="18"/>
          <w:szCs w:val="18"/>
          <w:lang w:val="kk-KZ"/>
        </w:rPr>
        <w:t xml:space="preserve">тұлғаның атауы немесе </w:t>
      </w:r>
      <w:r>
        <w:rPr>
          <w:rFonts w:ascii="Times New Roman" w:eastAsiaTheme="minorHAnsi" w:hAnsi="Times New Roman"/>
          <w:i/>
          <w:sz w:val="18"/>
          <w:szCs w:val="18"/>
          <w:lang w:val="kk-KZ"/>
        </w:rPr>
        <w:t>ТАӘ</w:t>
      </w:r>
      <w:r w:rsidR="00150B58" w:rsidRPr="00027B78">
        <w:rPr>
          <w:rFonts w:ascii="Times New Roman" w:eastAsiaTheme="minorHAnsi" w:hAnsi="Times New Roman"/>
          <w:i/>
          <w:sz w:val="18"/>
          <w:szCs w:val="18"/>
          <w:lang w:val="kk-KZ"/>
        </w:rPr>
        <w:t>)</w:t>
      </w:r>
      <w:r w:rsidR="00150B58" w:rsidRPr="00027B78">
        <w:rPr>
          <w:rFonts w:ascii="Times New Roman" w:eastAsiaTheme="minorHAnsi" w:hAnsi="Times New Roman"/>
          <w:sz w:val="18"/>
          <w:szCs w:val="18"/>
          <w:lang w:val="kk-KZ"/>
        </w:rPr>
        <w:t xml:space="preserve"> </w:t>
      </w:r>
      <w:r w:rsidRPr="00027B78">
        <w:rPr>
          <w:rFonts w:ascii="Times New Roman" w:eastAsiaTheme="minorHAnsi" w:hAnsi="Times New Roman"/>
          <w:sz w:val="24"/>
          <w:szCs w:val="24"/>
          <w:lang w:val="kk-KZ"/>
        </w:rPr>
        <w:t>конкурсты өткізу тәртібін реттейтін конкурстық құжаттамада жазылған біліктілік талаптарына өзінің сәйкестігін растау ниеті бар</w:t>
      </w:r>
      <w:r w:rsidR="00150B58" w:rsidRPr="00027B78">
        <w:rPr>
          <w:rFonts w:ascii="Times New Roman" w:eastAsiaTheme="minorHAnsi" w:hAnsi="Times New Roman"/>
          <w:sz w:val="24"/>
          <w:szCs w:val="24"/>
          <w:lang w:val="kk-KZ"/>
        </w:rPr>
        <w:t>.</w:t>
      </w:r>
    </w:p>
    <w:p w14:paraId="1AD44E85" w14:textId="004E0693" w:rsidR="00150B58" w:rsidRPr="00074343" w:rsidRDefault="00027B78">
      <w:pPr>
        <w:numPr>
          <w:ilvl w:val="0"/>
          <w:numId w:val="13"/>
        </w:numPr>
        <w:tabs>
          <w:tab w:val="left" w:pos="567"/>
        </w:tabs>
        <w:spacing w:before="120" w:after="120" w:line="240" w:lineRule="auto"/>
        <w:ind w:left="0" w:firstLine="0"/>
        <w:contextualSpacing/>
        <w:jc w:val="both"/>
        <w:rPr>
          <w:rFonts w:ascii="Times New Roman" w:eastAsiaTheme="minorHAnsi" w:hAnsi="Times New Roman"/>
          <w:bCs/>
          <w:i/>
          <w:sz w:val="18"/>
          <w:szCs w:val="18"/>
          <w:lang w:val="kk-KZ"/>
        </w:rPr>
      </w:pPr>
      <w:r w:rsidRPr="00074343">
        <w:rPr>
          <w:rFonts w:ascii="Times New Roman" w:eastAsiaTheme="minorHAnsi" w:hAnsi="Times New Roman"/>
          <w:bCs/>
          <w:sz w:val="24"/>
          <w:szCs w:val="24"/>
          <w:lang w:val="kk-KZ"/>
        </w:rPr>
        <w:t>Акцияларға/қатысу үлестеріне иелік етудің барлық құрылымына қатысты ақпарат</w:t>
      </w:r>
      <w:r w:rsidR="00150B58" w:rsidRPr="00074343">
        <w:rPr>
          <w:rFonts w:ascii="Times New Roman" w:eastAsiaTheme="minorHAnsi" w:hAnsi="Times New Roman"/>
          <w:bCs/>
          <w:sz w:val="24"/>
          <w:szCs w:val="24"/>
          <w:lang w:val="kk-KZ"/>
        </w:rPr>
        <w:t xml:space="preserve"> </w:t>
      </w:r>
      <w:r w:rsidR="00150B58" w:rsidRPr="00074343">
        <w:rPr>
          <w:rFonts w:ascii="Times New Roman" w:eastAsiaTheme="minorHAnsi" w:hAnsi="Times New Roman"/>
          <w:sz w:val="24"/>
          <w:szCs w:val="24"/>
          <w:lang w:val="kk-KZ"/>
        </w:rPr>
        <w:t xml:space="preserve">_______________________ </w:t>
      </w:r>
      <w:r w:rsidR="00150B58" w:rsidRPr="00074343">
        <w:rPr>
          <w:rFonts w:ascii="Times New Roman" w:eastAsiaTheme="minorHAnsi" w:hAnsi="Times New Roman"/>
          <w:i/>
          <w:sz w:val="18"/>
          <w:szCs w:val="18"/>
          <w:lang w:val="kk-KZ"/>
        </w:rPr>
        <w:t>(</w:t>
      </w:r>
      <w:r w:rsidR="00074343" w:rsidRPr="00074343">
        <w:rPr>
          <w:rFonts w:ascii="Times New Roman" w:eastAsiaTheme="minorHAnsi" w:hAnsi="Times New Roman"/>
          <w:i/>
          <w:sz w:val="18"/>
          <w:szCs w:val="18"/>
          <w:lang w:val="kk-KZ"/>
        </w:rPr>
        <w:t>тұлғаның атауы</w:t>
      </w:r>
      <w:r w:rsidR="00150B58" w:rsidRPr="00074343">
        <w:rPr>
          <w:rFonts w:ascii="Times New Roman" w:eastAsiaTheme="minorHAnsi" w:hAnsi="Times New Roman"/>
          <w:i/>
          <w:sz w:val="18"/>
          <w:szCs w:val="18"/>
          <w:lang w:val="kk-KZ"/>
        </w:rPr>
        <w:t>) (</w:t>
      </w:r>
      <w:r w:rsidR="00074343" w:rsidRPr="00074343">
        <w:rPr>
          <w:rFonts w:ascii="Times New Roman" w:eastAsiaTheme="minorHAnsi" w:hAnsi="Times New Roman"/>
          <w:i/>
          <w:sz w:val="18"/>
          <w:szCs w:val="18"/>
          <w:lang w:val="kk-KZ"/>
        </w:rPr>
        <w:t>ол әлеуетті қатысушының акционерлеріне/қатысушыларына қатысты және барлық кейінгі тікелей және жанама иелеріне, соның ішінде соңғы иесіне дейін ұсынылады</w:t>
      </w:r>
      <w:r w:rsidR="00150B58" w:rsidRPr="008E0CDF">
        <w:rPr>
          <w:rStyle w:val="af8"/>
          <w:rFonts w:ascii="Times New Roman" w:eastAsiaTheme="minorHAnsi" w:hAnsi="Times New Roman"/>
          <w:bCs/>
          <w:i/>
          <w:sz w:val="18"/>
          <w:szCs w:val="18"/>
        </w:rPr>
        <w:footnoteReference w:id="2"/>
      </w:r>
      <w:r w:rsidR="00150B58" w:rsidRPr="00074343">
        <w:rPr>
          <w:rFonts w:ascii="Times New Roman" w:eastAsiaTheme="minorHAnsi" w:hAnsi="Times New Roman"/>
          <w:bCs/>
          <w:i/>
          <w:sz w:val="18"/>
          <w:szCs w:val="18"/>
          <w:lang w:val="kk-KZ"/>
        </w:rPr>
        <w:t>):</w:t>
      </w:r>
    </w:p>
    <w:p w14:paraId="5DD4FDA3" w14:textId="2FEE2AFB" w:rsidR="00150B58" w:rsidRPr="00074343" w:rsidRDefault="00150B58">
      <w:pPr>
        <w:numPr>
          <w:ilvl w:val="0"/>
          <w:numId w:val="14"/>
        </w:numPr>
        <w:tabs>
          <w:tab w:val="left" w:pos="567"/>
        </w:tabs>
        <w:spacing w:after="0" w:line="240" w:lineRule="auto"/>
        <w:ind w:left="0" w:firstLine="0"/>
        <w:jc w:val="both"/>
        <w:rPr>
          <w:rFonts w:ascii="Times New Roman" w:eastAsiaTheme="minorHAnsi" w:hAnsi="Times New Roman"/>
          <w:sz w:val="24"/>
          <w:szCs w:val="24"/>
          <w:lang w:val="kk-KZ"/>
        </w:rPr>
      </w:pPr>
      <w:r w:rsidRPr="00074343">
        <w:rPr>
          <w:rFonts w:ascii="Times New Roman" w:eastAsiaTheme="minorHAnsi" w:hAnsi="Times New Roman"/>
          <w:sz w:val="24"/>
          <w:szCs w:val="24"/>
          <w:lang w:val="kk-KZ"/>
        </w:rPr>
        <w:t xml:space="preserve">_________________________________________________ </w:t>
      </w:r>
      <w:r w:rsidR="00074343" w:rsidRPr="00074343">
        <w:rPr>
          <w:rFonts w:ascii="Times New Roman" w:eastAsiaTheme="minorHAnsi" w:hAnsi="Times New Roman"/>
          <w:i/>
          <w:sz w:val="18"/>
          <w:szCs w:val="18"/>
          <w:lang w:val="kk-KZ"/>
        </w:rPr>
        <w:t>(Әлеуетті қатысушының акциялары/қатысу үлестері меншік иелерінің толық атауы, меншік иелері арасындағы тепе-тең арақатынаста акциялардың/қатысу үлестерінің саны көрсетіледі</w:t>
      </w:r>
      <w:r w:rsidRPr="00074343">
        <w:rPr>
          <w:rFonts w:ascii="Times New Roman" w:eastAsiaTheme="minorHAnsi" w:hAnsi="Times New Roman"/>
          <w:i/>
          <w:sz w:val="18"/>
          <w:szCs w:val="18"/>
          <w:lang w:val="kk-KZ"/>
        </w:rPr>
        <w:t>)</w:t>
      </w:r>
      <w:r w:rsidRPr="00074343">
        <w:rPr>
          <w:rFonts w:ascii="Times New Roman" w:eastAsiaTheme="minorHAnsi" w:hAnsi="Times New Roman"/>
          <w:sz w:val="24"/>
          <w:szCs w:val="24"/>
          <w:lang w:val="kk-KZ"/>
        </w:rPr>
        <w:t>;</w:t>
      </w:r>
    </w:p>
    <w:p w14:paraId="4F132E54" w14:textId="5CFE0AEA" w:rsidR="00150B58" w:rsidRPr="00074343" w:rsidRDefault="00150B58">
      <w:pPr>
        <w:numPr>
          <w:ilvl w:val="0"/>
          <w:numId w:val="14"/>
        </w:numPr>
        <w:tabs>
          <w:tab w:val="left" w:pos="567"/>
        </w:tabs>
        <w:spacing w:before="120" w:after="120" w:line="240" w:lineRule="auto"/>
        <w:ind w:left="0" w:firstLine="0"/>
        <w:contextualSpacing/>
        <w:jc w:val="both"/>
        <w:rPr>
          <w:rFonts w:ascii="Times New Roman" w:eastAsiaTheme="minorHAnsi" w:hAnsi="Times New Roman"/>
          <w:sz w:val="24"/>
          <w:szCs w:val="24"/>
          <w:lang w:val="kk-KZ"/>
        </w:rPr>
      </w:pPr>
      <w:r w:rsidRPr="00074343">
        <w:rPr>
          <w:rFonts w:ascii="Times New Roman" w:eastAsiaTheme="minorHAnsi" w:hAnsi="Times New Roman"/>
          <w:sz w:val="24"/>
          <w:szCs w:val="24"/>
          <w:lang w:val="kk-KZ"/>
        </w:rPr>
        <w:t xml:space="preserve">_________________________________________________ </w:t>
      </w:r>
      <w:r w:rsidRPr="00074343">
        <w:rPr>
          <w:rFonts w:ascii="Times New Roman" w:eastAsiaTheme="minorHAnsi" w:hAnsi="Times New Roman"/>
          <w:i/>
          <w:sz w:val="18"/>
          <w:szCs w:val="18"/>
          <w:lang w:val="kk-KZ"/>
        </w:rPr>
        <w:t>(</w:t>
      </w:r>
      <w:r w:rsidR="00074343" w:rsidRPr="00074343">
        <w:rPr>
          <w:rFonts w:ascii="Times New Roman" w:eastAsiaTheme="minorHAnsi" w:hAnsi="Times New Roman"/>
          <w:i/>
          <w:sz w:val="18"/>
          <w:szCs w:val="18"/>
          <w:lang w:val="kk-KZ"/>
        </w:rPr>
        <w:t>акциялар/акционердің/Әлеуетті қатысушының қатысу үлестерінің меншік иелерінің толық атауы, меншік иелері арасындағы тепе-тең арақатынаста акциялардың/қатысу үлестерінің саны көрсетіледі</w:t>
      </w:r>
      <w:r w:rsidRPr="00074343">
        <w:rPr>
          <w:rFonts w:ascii="Times New Roman" w:eastAsiaTheme="minorHAnsi" w:hAnsi="Times New Roman"/>
          <w:i/>
          <w:sz w:val="18"/>
          <w:szCs w:val="18"/>
          <w:lang w:val="kk-KZ"/>
        </w:rPr>
        <w:t>)</w:t>
      </w:r>
      <w:r w:rsidRPr="00074343">
        <w:rPr>
          <w:rFonts w:ascii="Times New Roman" w:eastAsiaTheme="minorHAnsi" w:hAnsi="Times New Roman"/>
          <w:sz w:val="24"/>
          <w:szCs w:val="24"/>
          <w:lang w:val="kk-KZ"/>
        </w:rPr>
        <w:t>;</w:t>
      </w:r>
    </w:p>
    <w:p w14:paraId="2DE53DBC" w14:textId="5413C459" w:rsidR="00150B58" w:rsidRPr="00074343" w:rsidRDefault="00150B58">
      <w:pPr>
        <w:numPr>
          <w:ilvl w:val="0"/>
          <w:numId w:val="14"/>
        </w:numPr>
        <w:tabs>
          <w:tab w:val="left" w:pos="567"/>
        </w:tabs>
        <w:spacing w:before="120" w:after="120" w:line="240" w:lineRule="auto"/>
        <w:ind w:left="0" w:firstLine="0"/>
        <w:jc w:val="both"/>
        <w:rPr>
          <w:rFonts w:ascii="Times New Roman" w:eastAsiaTheme="minorHAnsi" w:hAnsi="Times New Roman"/>
          <w:sz w:val="24"/>
          <w:szCs w:val="24"/>
          <w:lang w:val="kk-KZ"/>
        </w:rPr>
      </w:pPr>
      <w:r w:rsidRPr="00074343">
        <w:rPr>
          <w:rFonts w:ascii="Times New Roman" w:eastAsiaTheme="minorHAnsi" w:hAnsi="Times New Roman"/>
          <w:sz w:val="24"/>
          <w:szCs w:val="24"/>
          <w:lang w:val="kk-KZ"/>
        </w:rPr>
        <w:t xml:space="preserve">________________________________________________ </w:t>
      </w:r>
      <w:r w:rsidRPr="00074343">
        <w:rPr>
          <w:rFonts w:ascii="Times New Roman" w:eastAsiaTheme="minorHAnsi" w:hAnsi="Times New Roman"/>
          <w:i/>
          <w:sz w:val="18"/>
          <w:szCs w:val="18"/>
          <w:lang w:val="kk-KZ"/>
        </w:rPr>
        <w:t>(</w:t>
      </w:r>
      <w:r w:rsidR="00074343" w:rsidRPr="00074343">
        <w:rPr>
          <w:rFonts w:ascii="Times New Roman" w:eastAsiaTheme="minorHAnsi" w:hAnsi="Times New Roman"/>
          <w:i/>
          <w:sz w:val="18"/>
          <w:szCs w:val="18"/>
          <w:lang w:val="kk-KZ"/>
        </w:rPr>
        <w:t>және т.б. соңғы меншік иесіне дейін</w:t>
      </w:r>
      <w:r w:rsidRPr="00074343">
        <w:rPr>
          <w:rFonts w:ascii="Times New Roman" w:eastAsiaTheme="minorHAnsi" w:hAnsi="Times New Roman"/>
          <w:i/>
          <w:sz w:val="18"/>
          <w:szCs w:val="18"/>
          <w:lang w:val="kk-KZ"/>
        </w:rPr>
        <w:t>)</w:t>
      </w:r>
      <w:r w:rsidRPr="00074343">
        <w:rPr>
          <w:rFonts w:ascii="Times New Roman" w:eastAsiaTheme="minorHAnsi" w:hAnsi="Times New Roman"/>
          <w:sz w:val="24"/>
          <w:szCs w:val="24"/>
          <w:lang w:val="kk-KZ"/>
        </w:rPr>
        <w:t>;</w:t>
      </w:r>
    </w:p>
    <w:p w14:paraId="4E7E1A61" w14:textId="56DDB532" w:rsidR="00150B58" w:rsidRPr="00074343" w:rsidRDefault="00074343">
      <w:pPr>
        <w:numPr>
          <w:ilvl w:val="0"/>
          <w:numId w:val="13"/>
        </w:numPr>
        <w:spacing w:before="120" w:after="120" w:line="240" w:lineRule="auto"/>
        <w:ind w:left="0" w:firstLine="0"/>
        <w:jc w:val="both"/>
        <w:rPr>
          <w:rFonts w:ascii="Times New Roman" w:eastAsiaTheme="minorHAnsi" w:hAnsi="Times New Roman"/>
          <w:sz w:val="24"/>
          <w:szCs w:val="24"/>
          <w:lang w:val="kk-KZ"/>
        </w:rPr>
      </w:pPr>
      <w:r w:rsidRPr="00074343">
        <w:rPr>
          <w:rFonts w:ascii="Times New Roman" w:eastAsiaTheme="minorHAnsi" w:hAnsi="Times New Roman"/>
          <w:sz w:val="24"/>
          <w:szCs w:val="24"/>
          <w:lang w:val="kk-KZ"/>
        </w:rPr>
        <w:t>Осы хатқа конкурсқа конкурстық құжаттамаға №А қосымшаның 3-тармағына сәйкес мынадай құжаттар қоса беріледі</w:t>
      </w:r>
      <w:r w:rsidR="00150B58" w:rsidRPr="00074343">
        <w:rPr>
          <w:rFonts w:ascii="Times New Roman" w:eastAsiaTheme="minorHAnsi" w:hAnsi="Times New Roman"/>
          <w:sz w:val="24"/>
          <w:szCs w:val="24"/>
          <w:lang w:val="kk-KZ"/>
        </w:rPr>
        <w:t>:</w:t>
      </w:r>
    </w:p>
    <w:p w14:paraId="56C6E735" w14:textId="197E9942" w:rsidR="00150B58" w:rsidRPr="00074343" w:rsidRDefault="00150B58" w:rsidP="00150B58">
      <w:pPr>
        <w:spacing w:before="120" w:after="120" w:line="240" w:lineRule="auto"/>
        <w:jc w:val="both"/>
        <w:rPr>
          <w:rFonts w:ascii="Times New Roman" w:eastAsiaTheme="minorHAnsi" w:hAnsi="Times New Roman"/>
          <w:sz w:val="24"/>
          <w:szCs w:val="24"/>
          <w:lang w:val="kk-KZ"/>
        </w:rPr>
      </w:pPr>
      <w:r w:rsidRPr="00074343">
        <w:rPr>
          <w:rFonts w:ascii="Times New Roman" w:eastAsiaTheme="minorHAnsi" w:hAnsi="Times New Roman"/>
          <w:sz w:val="24"/>
          <w:szCs w:val="24"/>
          <w:lang w:val="kk-KZ"/>
        </w:rPr>
        <w:t xml:space="preserve">_______________________________________________ </w:t>
      </w:r>
      <w:r w:rsidRPr="00074343">
        <w:rPr>
          <w:rFonts w:ascii="Times New Roman" w:eastAsiaTheme="minorHAnsi" w:hAnsi="Times New Roman"/>
          <w:i/>
          <w:sz w:val="18"/>
          <w:szCs w:val="18"/>
          <w:lang w:val="kk-KZ"/>
        </w:rPr>
        <w:t>(</w:t>
      </w:r>
      <w:r w:rsidR="00074343" w:rsidRPr="00074343">
        <w:rPr>
          <w:rFonts w:ascii="Times New Roman" w:eastAsiaTheme="minorHAnsi" w:hAnsi="Times New Roman"/>
          <w:i/>
          <w:sz w:val="18"/>
          <w:szCs w:val="18"/>
          <w:lang w:val="kk-KZ"/>
        </w:rPr>
        <w:t>конкурстық құжаттамаға №А қосымшаның 3-тармағында көрсетілген құжаттар қоса беріледі және аударылады</w:t>
      </w:r>
      <w:r w:rsidRPr="00074343">
        <w:rPr>
          <w:rFonts w:ascii="Times New Roman" w:eastAsiaTheme="minorHAnsi" w:hAnsi="Times New Roman"/>
          <w:i/>
          <w:sz w:val="18"/>
          <w:szCs w:val="18"/>
          <w:lang w:val="kk-KZ"/>
        </w:rPr>
        <w:t>)</w:t>
      </w:r>
    </w:p>
    <w:p w14:paraId="27A0D2A4" w14:textId="648E575C" w:rsidR="00150B58" w:rsidRPr="00074343" w:rsidRDefault="00074343">
      <w:pPr>
        <w:numPr>
          <w:ilvl w:val="0"/>
          <w:numId w:val="13"/>
        </w:numPr>
        <w:tabs>
          <w:tab w:val="left" w:pos="567"/>
        </w:tabs>
        <w:spacing w:before="120" w:after="120" w:line="240" w:lineRule="auto"/>
        <w:ind w:left="0" w:firstLine="0"/>
        <w:jc w:val="both"/>
        <w:rPr>
          <w:rFonts w:ascii="Times New Roman" w:eastAsiaTheme="minorHAnsi" w:hAnsi="Times New Roman"/>
          <w:b/>
          <w:i/>
          <w:sz w:val="24"/>
          <w:szCs w:val="24"/>
          <w:lang w:val="kk-KZ"/>
        </w:rPr>
      </w:pPr>
      <w:r w:rsidRPr="00074343">
        <w:rPr>
          <w:rFonts w:ascii="Times New Roman" w:eastAsiaTheme="minorHAnsi" w:hAnsi="Times New Roman"/>
          <w:sz w:val="24"/>
          <w:szCs w:val="24"/>
          <w:lang w:val="kk-KZ"/>
        </w:rPr>
        <w:t>Біліктілік талаптарына сәйкестігін растау үшін</w:t>
      </w:r>
      <w:r w:rsidR="00150B58" w:rsidRPr="00074343">
        <w:rPr>
          <w:rFonts w:ascii="Times New Roman" w:eastAsiaTheme="minorHAnsi" w:hAnsi="Times New Roman"/>
          <w:sz w:val="24"/>
          <w:szCs w:val="24"/>
          <w:lang w:val="kk-KZ"/>
        </w:rPr>
        <w:t xml:space="preserve"> ________ </w:t>
      </w:r>
      <w:r w:rsidR="00150B58" w:rsidRPr="00074343">
        <w:rPr>
          <w:rFonts w:ascii="Times New Roman" w:eastAsiaTheme="minorHAnsi" w:hAnsi="Times New Roman"/>
          <w:i/>
          <w:sz w:val="18"/>
          <w:szCs w:val="18"/>
          <w:lang w:val="kk-KZ"/>
        </w:rPr>
        <w:t>(</w:t>
      </w:r>
      <w:r w:rsidRPr="00074343">
        <w:rPr>
          <w:rFonts w:ascii="Times New Roman" w:eastAsiaTheme="minorHAnsi" w:hAnsi="Times New Roman"/>
          <w:i/>
          <w:sz w:val="18"/>
          <w:szCs w:val="18"/>
          <w:lang w:val="kk-KZ"/>
        </w:rPr>
        <w:t xml:space="preserve">тұлғаның атауы немесе </w:t>
      </w:r>
      <w:r>
        <w:rPr>
          <w:rFonts w:ascii="Times New Roman" w:eastAsiaTheme="minorHAnsi" w:hAnsi="Times New Roman"/>
          <w:i/>
          <w:sz w:val="18"/>
          <w:szCs w:val="18"/>
          <w:lang w:val="kk-KZ"/>
        </w:rPr>
        <w:t>ТАӘ</w:t>
      </w:r>
      <w:r w:rsidR="00150B58" w:rsidRPr="00074343">
        <w:rPr>
          <w:rFonts w:ascii="Times New Roman" w:eastAsiaTheme="minorHAnsi" w:hAnsi="Times New Roman"/>
          <w:i/>
          <w:sz w:val="18"/>
          <w:szCs w:val="18"/>
          <w:lang w:val="kk-KZ"/>
        </w:rPr>
        <w:t>)</w:t>
      </w:r>
      <w:r w:rsidR="00150B58" w:rsidRPr="00074343">
        <w:rPr>
          <w:rFonts w:ascii="Times New Roman" w:eastAsiaTheme="minorHAnsi" w:hAnsi="Times New Roman"/>
          <w:sz w:val="24"/>
          <w:szCs w:val="24"/>
          <w:lang w:val="kk-KZ"/>
        </w:rPr>
        <w:t xml:space="preserve">, </w:t>
      </w:r>
      <w:r w:rsidRPr="00074343">
        <w:rPr>
          <w:rFonts w:ascii="Times New Roman" w:eastAsiaTheme="minorHAnsi" w:hAnsi="Times New Roman"/>
          <w:sz w:val="24"/>
          <w:szCs w:val="24"/>
          <w:lang w:val="kk-KZ"/>
        </w:rPr>
        <w:t>конкурстық құжаттамаға № А қосымшаның 1-тармағына сәйкес осы хатқа мынадай құжаттарды қоса береді</w:t>
      </w:r>
      <w:r w:rsidR="00150B58" w:rsidRPr="00074343">
        <w:rPr>
          <w:rFonts w:ascii="Times New Roman" w:eastAsiaTheme="minorHAnsi" w:hAnsi="Times New Roman"/>
          <w:sz w:val="24"/>
          <w:szCs w:val="24"/>
          <w:lang w:val="kk-KZ"/>
        </w:rPr>
        <w:t>:</w:t>
      </w:r>
    </w:p>
    <w:p w14:paraId="5FBDB71E" w14:textId="43139CB2" w:rsidR="00150B58" w:rsidRPr="00074343" w:rsidRDefault="00150B58" w:rsidP="00150B58">
      <w:pPr>
        <w:spacing w:before="120" w:after="120" w:line="240" w:lineRule="auto"/>
        <w:jc w:val="both"/>
        <w:rPr>
          <w:rFonts w:ascii="Times New Roman" w:eastAsiaTheme="minorHAnsi" w:hAnsi="Times New Roman"/>
          <w:sz w:val="24"/>
          <w:szCs w:val="24"/>
          <w:lang w:val="kk-KZ"/>
        </w:rPr>
      </w:pPr>
      <w:r w:rsidRPr="00074343">
        <w:rPr>
          <w:rFonts w:ascii="Times New Roman" w:eastAsiaTheme="minorHAnsi" w:hAnsi="Times New Roman"/>
          <w:sz w:val="24"/>
          <w:szCs w:val="24"/>
          <w:lang w:val="kk-KZ"/>
        </w:rPr>
        <w:t xml:space="preserve">_______________________________________________ </w:t>
      </w:r>
      <w:r w:rsidRPr="00074343">
        <w:rPr>
          <w:rFonts w:ascii="Times New Roman" w:eastAsiaTheme="minorHAnsi" w:hAnsi="Times New Roman"/>
          <w:i/>
          <w:sz w:val="18"/>
          <w:szCs w:val="18"/>
          <w:lang w:val="kk-KZ"/>
        </w:rPr>
        <w:t>(</w:t>
      </w:r>
      <w:r w:rsidR="00074343" w:rsidRPr="00074343">
        <w:rPr>
          <w:rFonts w:ascii="Times New Roman" w:eastAsiaTheme="minorHAnsi" w:hAnsi="Times New Roman"/>
          <w:i/>
          <w:sz w:val="18"/>
          <w:szCs w:val="18"/>
          <w:lang w:val="kk-KZ"/>
        </w:rPr>
        <w:t>конкурстық құжаттамаға №</w:t>
      </w:r>
      <w:r w:rsidR="000C465B">
        <w:rPr>
          <w:rFonts w:ascii="Times New Roman" w:eastAsiaTheme="minorHAnsi" w:hAnsi="Times New Roman"/>
          <w:i/>
          <w:sz w:val="18"/>
          <w:szCs w:val="18"/>
          <w:lang w:val="kk-KZ"/>
        </w:rPr>
        <w:t xml:space="preserve"> </w:t>
      </w:r>
      <w:r w:rsidR="00074343" w:rsidRPr="00074343">
        <w:rPr>
          <w:rFonts w:ascii="Times New Roman" w:eastAsiaTheme="minorHAnsi" w:hAnsi="Times New Roman"/>
          <w:i/>
          <w:sz w:val="18"/>
          <w:szCs w:val="18"/>
          <w:lang w:val="kk-KZ"/>
        </w:rPr>
        <w:t>А қосымшаның 1-тармағында көрсетілген құжаттар қоса беріледі және аударылады</w:t>
      </w:r>
      <w:r w:rsidRPr="00074343">
        <w:rPr>
          <w:rFonts w:ascii="Times New Roman" w:eastAsiaTheme="minorHAnsi" w:hAnsi="Times New Roman"/>
          <w:i/>
          <w:sz w:val="18"/>
          <w:szCs w:val="18"/>
          <w:lang w:val="kk-KZ"/>
        </w:rPr>
        <w:t>)</w:t>
      </w:r>
      <w:r w:rsidRPr="00074343">
        <w:rPr>
          <w:rFonts w:ascii="Times New Roman" w:eastAsiaTheme="minorHAnsi" w:hAnsi="Times New Roman"/>
          <w:sz w:val="24"/>
          <w:szCs w:val="24"/>
          <w:lang w:val="kk-KZ"/>
        </w:rPr>
        <w:t>.</w:t>
      </w:r>
    </w:p>
    <w:p w14:paraId="0C26D610" w14:textId="0C811275" w:rsidR="00150B58" w:rsidRPr="008D092B" w:rsidRDefault="00060049" w:rsidP="00150B58">
      <w:pPr>
        <w:spacing w:before="120" w:after="120" w:line="240" w:lineRule="auto"/>
        <w:jc w:val="both"/>
        <w:rPr>
          <w:rFonts w:ascii="Times New Roman" w:eastAsiaTheme="minorHAnsi" w:hAnsi="Times New Roman"/>
          <w:sz w:val="24"/>
          <w:szCs w:val="24"/>
          <w:lang w:val="kk-KZ"/>
        </w:rPr>
      </w:pPr>
      <w:r w:rsidRPr="008D092B">
        <w:rPr>
          <w:rFonts w:ascii="Times New Roman" w:eastAsiaTheme="minorHAnsi" w:hAnsi="Times New Roman"/>
          <w:sz w:val="24"/>
          <w:szCs w:val="24"/>
          <w:lang w:val="kk-KZ"/>
        </w:rPr>
        <w:t xml:space="preserve">4. </w:t>
      </w:r>
      <w:r w:rsidRPr="008D092B">
        <w:rPr>
          <w:rFonts w:ascii="Times New Roman" w:eastAsiaTheme="minorHAnsi" w:hAnsi="Times New Roman"/>
          <w:sz w:val="24"/>
          <w:szCs w:val="24"/>
          <w:lang w:val="kk-KZ"/>
        </w:rPr>
        <w:tab/>
      </w:r>
      <w:r w:rsidR="000C465B" w:rsidRPr="008D092B">
        <w:rPr>
          <w:rFonts w:ascii="Times New Roman" w:eastAsiaTheme="minorHAnsi" w:hAnsi="Times New Roman"/>
          <w:sz w:val="24"/>
          <w:szCs w:val="24"/>
          <w:lang w:val="kk-KZ"/>
        </w:rPr>
        <w:t>Өтініш беруші осы құжатта және оған қоса берілетін құжаттарда көрсетілген ол туралы барлық мәліметтердің дұрыс екенін растайды</w:t>
      </w:r>
      <w:r w:rsidRPr="008D092B">
        <w:rPr>
          <w:rFonts w:ascii="Times New Roman" w:eastAsiaTheme="minorHAnsi" w:hAnsi="Times New Roman"/>
          <w:sz w:val="24"/>
          <w:szCs w:val="24"/>
          <w:lang w:val="kk-KZ"/>
        </w:rPr>
        <w:t>.</w:t>
      </w:r>
    </w:p>
    <w:p w14:paraId="06D24B71" w14:textId="5C080537" w:rsidR="00EF453D" w:rsidRPr="008D092B" w:rsidRDefault="000C465B" w:rsidP="00C701E5">
      <w:pPr>
        <w:spacing w:before="120" w:after="120" w:line="240" w:lineRule="auto"/>
        <w:jc w:val="both"/>
        <w:rPr>
          <w:rFonts w:ascii="Times New Roman" w:eastAsiaTheme="minorHAnsi" w:hAnsi="Times New Roman"/>
          <w:b/>
          <w:i/>
          <w:sz w:val="24"/>
          <w:szCs w:val="24"/>
          <w:lang w:val="kk-KZ"/>
        </w:rPr>
      </w:pPr>
      <w:r w:rsidRPr="008D092B">
        <w:rPr>
          <w:rFonts w:ascii="Times New Roman" w:eastAsiaTheme="minorHAnsi" w:hAnsi="Times New Roman"/>
          <w:i/>
          <w:sz w:val="24"/>
          <w:szCs w:val="24"/>
          <w:lang w:val="kk-KZ"/>
        </w:rPr>
        <w:t xml:space="preserve">Осы хатқа қол қоюға уәкілетті бірінші басшының немесе сенімді тұлғаның </w:t>
      </w:r>
      <w:r w:rsidR="009C71C7">
        <w:rPr>
          <w:rFonts w:ascii="Times New Roman" w:eastAsiaTheme="minorHAnsi" w:hAnsi="Times New Roman"/>
          <w:i/>
          <w:sz w:val="24"/>
          <w:szCs w:val="24"/>
          <w:lang w:val="kk-KZ"/>
        </w:rPr>
        <w:t>аты-жөні</w:t>
      </w:r>
      <w:r w:rsidRPr="008D092B">
        <w:rPr>
          <w:rFonts w:ascii="Times New Roman" w:eastAsiaTheme="minorHAnsi" w:hAnsi="Times New Roman"/>
          <w:i/>
          <w:sz w:val="24"/>
          <w:szCs w:val="24"/>
          <w:lang w:val="kk-KZ"/>
        </w:rPr>
        <w:t xml:space="preserve"> (сенімхат қоса беріледі), қолы, күні, мөрі (бар болса)</w:t>
      </w:r>
    </w:p>
    <w:p w14:paraId="5C430A12" w14:textId="77777777" w:rsidR="00C701E5" w:rsidRPr="008D092B" w:rsidRDefault="00C701E5">
      <w:pPr>
        <w:rPr>
          <w:rFonts w:ascii="Times New Roman" w:eastAsiaTheme="minorHAnsi" w:hAnsi="Times New Roman"/>
          <w:b/>
          <w:i/>
          <w:sz w:val="24"/>
          <w:szCs w:val="24"/>
          <w:lang w:val="kk-KZ"/>
        </w:rPr>
      </w:pPr>
      <w:r w:rsidRPr="008D092B">
        <w:rPr>
          <w:rFonts w:ascii="Times New Roman" w:eastAsiaTheme="minorHAnsi" w:hAnsi="Times New Roman"/>
          <w:b/>
          <w:i/>
          <w:sz w:val="24"/>
          <w:szCs w:val="24"/>
          <w:lang w:val="kk-KZ"/>
        </w:rPr>
        <w:br w:type="page"/>
      </w:r>
    </w:p>
    <w:p w14:paraId="37819568" w14:textId="77777777" w:rsidR="000C465B" w:rsidRDefault="000C465B" w:rsidP="00150B58">
      <w:pPr>
        <w:spacing w:after="0" w:line="240" w:lineRule="auto"/>
        <w:ind w:left="6237"/>
        <w:jc w:val="both"/>
        <w:rPr>
          <w:rFonts w:ascii="Times New Roman" w:eastAsiaTheme="minorHAnsi" w:hAnsi="Times New Roman"/>
          <w:b/>
          <w:i/>
          <w:sz w:val="24"/>
          <w:szCs w:val="24"/>
        </w:rPr>
      </w:pPr>
      <w:proofErr w:type="spellStart"/>
      <w:r w:rsidRPr="000C465B">
        <w:rPr>
          <w:rFonts w:ascii="Times New Roman" w:eastAsiaTheme="minorHAnsi" w:hAnsi="Times New Roman"/>
          <w:b/>
          <w:i/>
          <w:sz w:val="24"/>
          <w:szCs w:val="24"/>
        </w:rPr>
        <w:lastRenderedPageBreak/>
        <w:t>Конкурстық</w:t>
      </w:r>
      <w:proofErr w:type="spellEnd"/>
      <w:r w:rsidRPr="000C465B">
        <w:rPr>
          <w:rFonts w:ascii="Times New Roman" w:eastAsiaTheme="minorHAnsi" w:hAnsi="Times New Roman"/>
          <w:b/>
          <w:i/>
          <w:sz w:val="24"/>
          <w:szCs w:val="24"/>
        </w:rPr>
        <w:t xml:space="preserve"> </w:t>
      </w:r>
      <w:proofErr w:type="spellStart"/>
      <w:r w:rsidRPr="000C465B">
        <w:rPr>
          <w:rFonts w:ascii="Times New Roman" w:eastAsiaTheme="minorHAnsi" w:hAnsi="Times New Roman"/>
          <w:b/>
          <w:i/>
          <w:sz w:val="24"/>
          <w:szCs w:val="24"/>
        </w:rPr>
        <w:t>құжаттамаға</w:t>
      </w:r>
      <w:proofErr w:type="spellEnd"/>
      <w:r w:rsidRPr="000C465B">
        <w:rPr>
          <w:rFonts w:ascii="Times New Roman" w:eastAsiaTheme="minorHAnsi" w:hAnsi="Times New Roman"/>
          <w:b/>
          <w:i/>
          <w:sz w:val="24"/>
          <w:szCs w:val="24"/>
        </w:rPr>
        <w:t xml:space="preserve"> </w:t>
      </w:r>
    </w:p>
    <w:p w14:paraId="48123A18" w14:textId="5A9591A6" w:rsidR="00150B58" w:rsidRPr="008E0CDF" w:rsidRDefault="000C465B" w:rsidP="00150B58">
      <w:pPr>
        <w:spacing w:after="0" w:line="240" w:lineRule="auto"/>
        <w:ind w:left="6237"/>
        <w:jc w:val="both"/>
        <w:rPr>
          <w:rFonts w:ascii="Times New Roman" w:eastAsiaTheme="minorHAnsi" w:hAnsi="Times New Roman"/>
          <w:b/>
          <w:i/>
          <w:sz w:val="24"/>
          <w:szCs w:val="24"/>
        </w:rPr>
      </w:pPr>
      <w:r w:rsidRPr="000C465B">
        <w:rPr>
          <w:rFonts w:ascii="Times New Roman" w:eastAsiaTheme="minorHAnsi" w:hAnsi="Times New Roman"/>
          <w:b/>
          <w:i/>
          <w:sz w:val="24"/>
          <w:szCs w:val="24"/>
        </w:rPr>
        <w:t>№</w:t>
      </w:r>
      <w:r>
        <w:rPr>
          <w:rFonts w:ascii="Times New Roman" w:eastAsiaTheme="minorHAnsi" w:hAnsi="Times New Roman"/>
          <w:b/>
          <w:i/>
          <w:sz w:val="24"/>
          <w:szCs w:val="24"/>
          <w:lang w:val="kk-KZ"/>
        </w:rPr>
        <w:t xml:space="preserve"> </w:t>
      </w:r>
      <w:r w:rsidRPr="000C465B">
        <w:rPr>
          <w:rFonts w:ascii="Times New Roman" w:eastAsiaTheme="minorHAnsi" w:hAnsi="Times New Roman"/>
          <w:b/>
          <w:i/>
          <w:sz w:val="24"/>
          <w:szCs w:val="24"/>
        </w:rPr>
        <w:t>6</w:t>
      </w:r>
      <w:r w:rsidR="003718C7">
        <w:rPr>
          <w:rFonts w:ascii="Times New Roman" w:eastAsiaTheme="minorHAnsi" w:hAnsi="Times New Roman"/>
          <w:b/>
          <w:i/>
          <w:sz w:val="24"/>
          <w:szCs w:val="24"/>
          <w:lang w:val="kk-KZ"/>
        </w:rPr>
        <w:t xml:space="preserve"> </w:t>
      </w:r>
      <w:proofErr w:type="spellStart"/>
      <w:r w:rsidRPr="000C465B">
        <w:rPr>
          <w:rFonts w:ascii="Times New Roman" w:eastAsiaTheme="minorHAnsi" w:hAnsi="Times New Roman"/>
          <w:b/>
          <w:i/>
          <w:sz w:val="24"/>
          <w:szCs w:val="24"/>
        </w:rPr>
        <w:t>қосымша</w:t>
      </w:r>
      <w:proofErr w:type="spellEnd"/>
    </w:p>
    <w:p w14:paraId="0258685B" w14:textId="77777777" w:rsidR="001342B8" w:rsidRPr="008E0CDF" w:rsidRDefault="001342B8" w:rsidP="00150B58">
      <w:pPr>
        <w:spacing w:after="0" w:line="240" w:lineRule="auto"/>
        <w:ind w:left="6237"/>
        <w:jc w:val="both"/>
        <w:rPr>
          <w:rFonts w:ascii="Times New Roman" w:eastAsiaTheme="minorHAnsi" w:hAnsi="Times New Roman"/>
          <w:b/>
          <w:i/>
          <w:sz w:val="24"/>
          <w:szCs w:val="24"/>
        </w:rPr>
      </w:pPr>
    </w:p>
    <w:tbl>
      <w:tblPr>
        <w:tblStyle w:val="23"/>
        <w:tblW w:w="5483"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066"/>
      </w:tblGrid>
      <w:tr w:rsidR="00150B58" w:rsidRPr="003718C7" w14:paraId="7F1D8DC7" w14:textId="77777777" w:rsidTr="00F0291E">
        <w:tc>
          <w:tcPr>
            <w:tcW w:w="1417" w:type="dxa"/>
          </w:tcPr>
          <w:p w14:paraId="7E4B9291" w14:textId="3B33681A" w:rsidR="00150B58" w:rsidRPr="008E0CDF" w:rsidRDefault="00150B58" w:rsidP="000C465B">
            <w:pPr>
              <w:spacing w:before="120" w:after="120"/>
              <w:jc w:val="both"/>
              <w:rPr>
                <w:rFonts w:ascii="Times New Roman" w:hAnsi="Times New Roman"/>
                <w:i/>
                <w:sz w:val="24"/>
                <w:szCs w:val="24"/>
              </w:rPr>
            </w:pPr>
            <w:r w:rsidRPr="008E0CDF">
              <w:rPr>
                <w:rFonts w:ascii="Times New Roman" w:hAnsi="Times New Roman"/>
                <w:i/>
                <w:sz w:val="24"/>
                <w:szCs w:val="24"/>
              </w:rPr>
              <w:t>К</w:t>
            </w:r>
            <w:r w:rsidR="000C465B">
              <w:rPr>
                <w:rFonts w:ascii="Times New Roman" w:hAnsi="Times New Roman"/>
                <w:i/>
                <w:sz w:val="24"/>
                <w:szCs w:val="24"/>
              </w:rPr>
              <w:t>імге</w:t>
            </w:r>
            <w:r w:rsidRPr="008E0CDF">
              <w:rPr>
                <w:rFonts w:ascii="Times New Roman" w:hAnsi="Times New Roman"/>
                <w:i/>
                <w:sz w:val="24"/>
                <w:szCs w:val="24"/>
              </w:rPr>
              <w:t>:</w:t>
            </w:r>
          </w:p>
        </w:tc>
        <w:tc>
          <w:tcPr>
            <w:tcW w:w="4066" w:type="dxa"/>
          </w:tcPr>
          <w:p w14:paraId="3442BB70" w14:textId="4E76CA3D" w:rsidR="00150B58" w:rsidRPr="008E0CDF" w:rsidRDefault="003718C7" w:rsidP="00F0291E">
            <w:pPr>
              <w:spacing w:before="120" w:after="120"/>
              <w:jc w:val="both"/>
              <w:rPr>
                <w:rFonts w:ascii="Times New Roman" w:hAnsi="Times New Roman"/>
                <w:b/>
                <w:sz w:val="24"/>
                <w:szCs w:val="24"/>
              </w:rPr>
            </w:pPr>
            <w:r w:rsidRPr="00027B78">
              <w:rPr>
                <w:rFonts w:ascii="Times New Roman" w:hAnsi="Times New Roman"/>
                <w:b/>
                <w:sz w:val="24"/>
                <w:szCs w:val="24"/>
              </w:rPr>
              <w:t>«Ta</w:t>
            </w:r>
            <w:r>
              <w:rPr>
                <w:rFonts w:ascii="Times New Roman" w:hAnsi="Times New Roman"/>
                <w:b/>
                <w:sz w:val="24"/>
                <w:szCs w:val="24"/>
              </w:rPr>
              <w:t>у</w:t>
            </w:r>
            <w:r w:rsidRPr="00027B78">
              <w:rPr>
                <w:rFonts w:ascii="Times New Roman" w:hAnsi="Times New Roman"/>
                <w:b/>
                <w:sz w:val="24"/>
                <w:szCs w:val="24"/>
              </w:rPr>
              <w:t>-Ke</w:t>
            </w:r>
            <w:r>
              <w:rPr>
                <w:rFonts w:ascii="Times New Roman" w:hAnsi="Times New Roman"/>
                <w:b/>
                <w:sz w:val="24"/>
                <w:szCs w:val="24"/>
              </w:rPr>
              <w:t>н</w:t>
            </w:r>
            <w:r w:rsidRPr="00027B78">
              <w:rPr>
                <w:rFonts w:ascii="Times New Roman" w:hAnsi="Times New Roman"/>
                <w:b/>
                <w:sz w:val="24"/>
                <w:szCs w:val="24"/>
              </w:rPr>
              <w:t xml:space="preserve"> </w:t>
            </w:r>
            <w:r>
              <w:rPr>
                <w:rFonts w:ascii="Times New Roman" w:hAnsi="Times New Roman"/>
                <w:b/>
                <w:sz w:val="24"/>
                <w:szCs w:val="24"/>
              </w:rPr>
              <w:t>Самұрық</w:t>
            </w:r>
            <w:r w:rsidRPr="00027B78">
              <w:rPr>
                <w:rFonts w:ascii="Times New Roman" w:hAnsi="Times New Roman"/>
                <w:b/>
                <w:sz w:val="24"/>
                <w:szCs w:val="24"/>
              </w:rPr>
              <w:t xml:space="preserve">» </w:t>
            </w:r>
            <w:r>
              <w:rPr>
                <w:rFonts w:ascii="Times New Roman" w:hAnsi="Times New Roman"/>
                <w:b/>
                <w:sz w:val="24"/>
                <w:szCs w:val="24"/>
              </w:rPr>
              <w:t>Ұ</w:t>
            </w:r>
            <w:r w:rsidRPr="00027B78">
              <w:rPr>
                <w:rFonts w:ascii="Times New Roman" w:hAnsi="Times New Roman"/>
                <w:b/>
                <w:sz w:val="24"/>
                <w:szCs w:val="24"/>
              </w:rPr>
              <w:t>TK»</w:t>
            </w:r>
            <w:r>
              <w:rPr>
                <w:rFonts w:ascii="Times New Roman" w:hAnsi="Times New Roman"/>
                <w:b/>
                <w:sz w:val="24"/>
                <w:szCs w:val="24"/>
              </w:rPr>
              <w:t xml:space="preserve"> АҚ</w:t>
            </w:r>
          </w:p>
        </w:tc>
      </w:tr>
      <w:tr w:rsidR="00150B58" w:rsidRPr="008D092B" w14:paraId="1DFB5E77" w14:textId="77777777" w:rsidTr="00F0291E">
        <w:tc>
          <w:tcPr>
            <w:tcW w:w="1417" w:type="dxa"/>
          </w:tcPr>
          <w:p w14:paraId="2BD5002F" w14:textId="34082EC6" w:rsidR="00150B58" w:rsidRPr="008E0CDF" w:rsidRDefault="000C465B" w:rsidP="00F0291E">
            <w:pPr>
              <w:spacing w:before="120" w:after="120"/>
              <w:jc w:val="both"/>
              <w:rPr>
                <w:rFonts w:ascii="Times New Roman" w:hAnsi="Times New Roman"/>
                <w:i/>
                <w:sz w:val="24"/>
                <w:szCs w:val="24"/>
              </w:rPr>
            </w:pPr>
            <w:r>
              <w:rPr>
                <w:rFonts w:ascii="Times New Roman" w:hAnsi="Times New Roman"/>
                <w:i/>
                <w:sz w:val="24"/>
                <w:szCs w:val="24"/>
              </w:rPr>
              <w:t>Кімнен</w:t>
            </w:r>
            <w:r w:rsidR="00150B58" w:rsidRPr="008E0CDF">
              <w:rPr>
                <w:rFonts w:ascii="Times New Roman" w:hAnsi="Times New Roman"/>
                <w:i/>
                <w:sz w:val="24"/>
                <w:szCs w:val="24"/>
              </w:rPr>
              <w:t>:</w:t>
            </w:r>
          </w:p>
        </w:tc>
        <w:tc>
          <w:tcPr>
            <w:tcW w:w="4066" w:type="dxa"/>
          </w:tcPr>
          <w:p w14:paraId="2574CC57" w14:textId="77777777" w:rsidR="00150B58" w:rsidRPr="008E0CDF" w:rsidRDefault="00150B58" w:rsidP="00F0291E">
            <w:pPr>
              <w:spacing w:before="120" w:after="120"/>
              <w:jc w:val="both"/>
              <w:rPr>
                <w:rFonts w:ascii="Times New Roman" w:hAnsi="Times New Roman"/>
              </w:rPr>
            </w:pPr>
            <w:r w:rsidRPr="008E0CDF">
              <w:rPr>
                <w:rFonts w:ascii="Times New Roman" w:hAnsi="Times New Roman"/>
              </w:rPr>
              <w:t>___________________________________</w:t>
            </w:r>
          </w:p>
          <w:p w14:paraId="0CCFE11A" w14:textId="45F036AE" w:rsidR="00150B58" w:rsidRPr="008E0CDF" w:rsidRDefault="00150B58" w:rsidP="00F0291E">
            <w:pPr>
              <w:spacing w:before="120" w:after="120"/>
              <w:jc w:val="both"/>
              <w:rPr>
                <w:rFonts w:ascii="Times New Roman" w:hAnsi="Times New Roman"/>
                <w:i/>
                <w:sz w:val="18"/>
                <w:szCs w:val="18"/>
              </w:rPr>
            </w:pPr>
            <w:r w:rsidRPr="008E0CDF">
              <w:rPr>
                <w:rFonts w:ascii="Times New Roman" w:hAnsi="Times New Roman"/>
                <w:i/>
                <w:sz w:val="18"/>
                <w:szCs w:val="18"/>
              </w:rPr>
              <w:t>(</w:t>
            </w:r>
            <w:r w:rsidR="000C465B" w:rsidRPr="000C465B">
              <w:rPr>
                <w:rFonts w:ascii="Times New Roman" w:hAnsi="Times New Roman"/>
                <w:i/>
                <w:sz w:val="18"/>
                <w:szCs w:val="18"/>
              </w:rPr>
              <w:t xml:space="preserve">тұлғаның толық атауы немесе </w:t>
            </w:r>
            <w:r w:rsidR="003718C7">
              <w:rPr>
                <w:rFonts w:ascii="Times New Roman" w:hAnsi="Times New Roman"/>
                <w:i/>
                <w:sz w:val="18"/>
                <w:szCs w:val="18"/>
              </w:rPr>
              <w:t>аты-жөні</w:t>
            </w:r>
            <w:r w:rsidR="000C465B" w:rsidRPr="000C465B">
              <w:rPr>
                <w:rFonts w:ascii="Times New Roman" w:hAnsi="Times New Roman"/>
                <w:i/>
                <w:sz w:val="18"/>
                <w:szCs w:val="18"/>
              </w:rPr>
              <w:t>, БСН / ЖСН, мекенжайы, орналасқан және тіркелген жері, байланыс деректері</w:t>
            </w:r>
            <w:r w:rsidRPr="008E0CDF">
              <w:rPr>
                <w:rFonts w:ascii="Times New Roman" w:hAnsi="Times New Roman"/>
                <w:i/>
                <w:sz w:val="18"/>
                <w:szCs w:val="18"/>
              </w:rPr>
              <w:t>: телефон</w:t>
            </w:r>
            <w:r w:rsidR="000C465B">
              <w:rPr>
                <w:rFonts w:ascii="Times New Roman" w:hAnsi="Times New Roman"/>
                <w:i/>
                <w:sz w:val="18"/>
                <w:szCs w:val="18"/>
              </w:rPr>
              <w:t>дар</w:t>
            </w:r>
            <w:r w:rsidRPr="008E0CDF">
              <w:rPr>
                <w:rFonts w:ascii="Times New Roman" w:hAnsi="Times New Roman"/>
                <w:i/>
                <w:sz w:val="18"/>
                <w:szCs w:val="18"/>
              </w:rPr>
              <w:t xml:space="preserve">ы, </w:t>
            </w:r>
            <w:r w:rsidRPr="000C465B">
              <w:rPr>
                <w:rFonts w:ascii="Times New Roman" w:hAnsi="Times New Roman"/>
                <w:i/>
                <w:sz w:val="18"/>
                <w:szCs w:val="18"/>
              </w:rPr>
              <w:t>e</w:t>
            </w:r>
            <w:r w:rsidRPr="008E0CDF">
              <w:rPr>
                <w:rFonts w:ascii="Times New Roman" w:hAnsi="Times New Roman"/>
                <w:i/>
                <w:sz w:val="18"/>
                <w:szCs w:val="18"/>
              </w:rPr>
              <w:t>-</w:t>
            </w:r>
            <w:r w:rsidRPr="000C465B">
              <w:rPr>
                <w:rFonts w:ascii="Times New Roman" w:hAnsi="Times New Roman"/>
                <w:i/>
                <w:sz w:val="18"/>
                <w:szCs w:val="18"/>
              </w:rPr>
              <w:t>mail</w:t>
            </w:r>
            <w:r w:rsidRPr="008E0CDF">
              <w:rPr>
                <w:rFonts w:ascii="Times New Roman" w:hAnsi="Times New Roman"/>
                <w:i/>
                <w:sz w:val="18"/>
                <w:szCs w:val="18"/>
              </w:rPr>
              <w:t>)</w:t>
            </w:r>
          </w:p>
        </w:tc>
      </w:tr>
    </w:tbl>
    <w:p w14:paraId="4F63C1AA" w14:textId="302534CC" w:rsidR="00150B58" w:rsidRPr="008D092B" w:rsidRDefault="000C465B" w:rsidP="00150B58">
      <w:pPr>
        <w:spacing w:before="120" w:after="120" w:line="240" w:lineRule="auto"/>
        <w:jc w:val="center"/>
        <w:rPr>
          <w:rFonts w:ascii="Times New Roman" w:eastAsiaTheme="minorHAnsi" w:hAnsi="Times New Roman"/>
          <w:b/>
          <w:sz w:val="24"/>
          <w:szCs w:val="24"/>
          <w:lang w:val="kk-KZ"/>
        </w:rPr>
      </w:pPr>
      <w:r w:rsidRPr="008D092B">
        <w:rPr>
          <w:rFonts w:ascii="Times New Roman" w:eastAsiaTheme="minorHAnsi" w:hAnsi="Times New Roman"/>
          <w:b/>
          <w:sz w:val="24"/>
          <w:szCs w:val="24"/>
          <w:lang w:val="kk-KZ"/>
        </w:rPr>
        <w:t>Конкурстық ұсыныс</w:t>
      </w:r>
    </w:p>
    <w:p w14:paraId="410966B5" w14:textId="332110CE" w:rsidR="00150B58" w:rsidRPr="008D092B" w:rsidRDefault="000C465B" w:rsidP="00150B58">
      <w:pPr>
        <w:spacing w:before="120" w:after="120" w:line="240" w:lineRule="auto"/>
        <w:jc w:val="both"/>
        <w:rPr>
          <w:rFonts w:ascii="Times New Roman" w:eastAsiaTheme="minorHAnsi" w:hAnsi="Times New Roman"/>
          <w:sz w:val="24"/>
          <w:szCs w:val="24"/>
          <w:lang w:val="kk-KZ"/>
        </w:rPr>
      </w:pPr>
      <w:r>
        <w:rPr>
          <w:rFonts w:ascii="Times New Roman" w:eastAsiaTheme="minorHAnsi" w:hAnsi="Times New Roman"/>
          <w:sz w:val="24"/>
          <w:szCs w:val="24"/>
          <w:lang w:val="kk-KZ"/>
        </w:rPr>
        <w:t>Осы арқылы</w:t>
      </w:r>
      <w:r w:rsidR="00150B58" w:rsidRPr="008D092B">
        <w:rPr>
          <w:rFonts w:ascii="Times New Roman" w:eastAsiaTheme="minorHAnsi" w:hAnsi="Times New Roman"/>
          <w:sz w:val="24"/>
          <w:szCs w:val="24"/>
          <w:lang w:val="kk-KZ"/>
        </w:rPr>
        <w:t xml:space="preserve"> _____________________ (</w:t>
      </w:r>
      <w:r>
        <w:rPr>
          <w:rFonts w:ascii="Times New Roman" w:eastAsiaTheme="minorHAnsi" w:hAnsi="Times New Roman"/>
          <w:sz w:val="24"/>
          <w:szCs w:val="24"/>
          <w:lang w:val="kk-KZ"/>
        </w:rPr>
        <w:t>бұдан әрі</w:t>
      </w:r>
      <w:r w:rsidR="00150B58" w:rsidRPr="008D092B">
        <w:rPr>
          <w:rFonts w:ascii="Times New Roman" w:eastAsiaTheme="minorHAnsi" w:hAnsi="Times New Roman"/>
          <w:sz w:val="24"/>
          <w:szCs w:val="24"/>
          <w:lang w:val="kk-KZ"/>
        </w:rPr>
        <w:t xml:space="preserve"> (</w:t>
      </w:r>
      <w:r>
        <w:rPr>
          <w:rFonts w:ascii="Times New Roman" w:eastAsiaTheme="minorHAnsi" w:hAnsi="Times New Roman"/>
          <w:sz w:val="24"/>
          <w:szCs w:val="24"/>
          <w:lang w:val="kk-KZ"/>
        </w:rPr>
        <w:t>бірлесіп</w:t>
      </w:r>
      <w:r w:rsidR="00150B58" w:rsidRPr="008D092B">
        <w:rPr>
          <w:rFonts w:ascii="Times New Roman" w:eastAsiaTheme="minorHAnsi" w:hAnsi="Times New Roman"/>
          <w:sz w:val="24"/>
          <w:szCs w:val="24"/>
          <w:lang w:val="kk-KZ"/>
        </w:rPr>
        <w:t>) - «</w:t>
      </w:r>
      <w:r w:rsidR="00FD63C7">
        <w:rPr>
          <w:rFonts w:ascii="Times New Roman" w:eastAsiaTheme="minorHAnsi" w:hAnsi="Times New Roman"/>
          <w:sz w:val="24"/>
          <w:szCs w:val="24"/>
          <w:lang w:val="kk-KZ"/>
        </w:rPr>
        <w:t>Өтінім беруші</w:t>
      </w:r>
      <w:r w:rsidR="00150B58" w:rsidRPr="008D092B">
        <w:rPr>
          <w:rFonts w:ascii="Times New Roman" w:eastAsiaTheme="minorHAnsi" w:hAnsi="Times New Roman"/>
          <w:sz w:val="24"/>
          <w:szCs w:val="24"/>
          <w:lang w:val="kk-KZ"/>
        </w:rPr>
        <w:t xml:space="preserve">») </w:t>
      </w:r>
      <w:r w:rsidR="00FD63C7" w:rsidRPr="008D092B">
        <w:rPr>
          <w:rFonts w:ascii="Times New Roman" w:eastAsiaTheme="minorHAnsi" w:hAnsi="Times New Roman"/>
          <w:sz w:val="24"/>
          <w:szCs w:val="24"/>
          <w:lang w:val="kk-KZ"/>
        </w:rPr>
        <w:t>«Taý-Ken Samuryq» UTK»</w:t>
      </w:r>
      <w:r w:rsidR="00FD63C7">
        <w:rPr>
          <w:rFonts w:ascii="Times New Roman" w:eastAsiaTheme="minorHAnsi" w:hAnsi="Times New Roman"/>
          <w:sz w:val="24"/>
          <w:szCs w:val="24"/>
          <w:lang w:val="kk-KZ"/>
        </w:rPr>
        <w:t xml:space="preserve"> </w:t>
      </w:r>
      <w:r w:rsidR="00FD63C7" w:rsidRPr="008D092B">
        <w:rPr>
          <w:rFonts w:ascii="Times New Roman" w:eastAsiaTheme="minorHAnsi" w:hAnsi="Times New Roman"/>
          <w:sz w:val="24"/>
          <w:szCs w:val="24"/>
          <w:lang w:val="kk-KZ"/>
        </w:rPr>
        <w:t>АҚ-ның</w:t>
      </w:r>
      <w:r w:rsidR="00FD63C7">
        <w:rPr>
          <w:rFonts w:ascii="Times New Roman" w:eastAsiaTheme="minorHAnsi" w:hAnsi="Times New Roman"/>
          <w:sz w:val="24"/>
          <w:szCs w:val="24"/>
          <w:lang w:val="kk-KZ"/>
        </w:rPr>
        <w:t xml:space="preserve"> «</w:t>
      </w:r>
      <w:r w:rsidR="00FD63C7" w:rsidRPr="008D092B">
        <w:rPr>
          <w:rFonts w:ascii="Times New Roman" w:eastAsiaTheme="minorHAnsi" w:hAnsi="Times New Roman"/>
          <w:sz w:val="24"/>
          <w:szCs w:val="24"/>
          <w:lang w:val="kk-KZ"/>
        </w:rPr>
        <w:t>Tau-Ken Temir</w:t>
      </w:r>
      <w:r w:rsidR="00FD63C7">
        <w:rPr>
          <w:rFonts w:ascii="Times New Roman" w:eastAsiaTheme="minorHAnsi" w:hAnsi="Times New Roman"/>
          <w:sz w:val="24"/>
          <w:szCs w:val="24"/>
          <w:lang w:val="kk-KZ"/>
        </w:rPr>
        <w:t xml:space="preserve">» </w:t>
      </w:r>
      <w:r w:rsidR="00FD63C7" w:rsidRPr="008D092B">
        <w:rPr>
          <w:rFonts w:ascii="Times New Roman" w:eastAsiaTheme="minorHAnsi" w:hAnsi="Times New Roman"/>
          <w:sz w:val="24"/>
          <w:szCs w:val="24"/>
          <w:lang w:val="kk-KZ"/>
        </w:rPr>
        <w:t>ЖШС</w:t>
      </w:r>
      <w:r w:rsidR="00FD63C7">
        <w:rPr>
          <w:rFonts w:ascii="Times New Roman" w:eastAsiaTheme="minorHAnsi" w:hAnsi="Times New Roman"/>
          <w:sz w:val="24"/>
          <w:szCs w:val="24"/>
          <w:lang w:val="kk-KZ"/>
        </w:rPr>
        <w:t>-ның</w:t>
      </w:r>
      <w:r w:rsidR="00FD63C7" w:rsidRPr="008D092B">
        <w:rPr>
          <w:rFonts w:ascii="Times New Roman" w:eastAsiaTheme="minorHAnsi" w:hAnsi="Times New Roman"/>
          <w:sz w:val="24"/>
          <w:szCs w:val="24"/>
          <w:lang w:val="kk-KZ"/>
        </w:rPr>
        <w:t xml:space="preserve"> жарғылық капиталындағы</w:t>
      </w:r>
      <w:r w:rsidR="003718C7">
        <w:rPr>
          <w:rFonts w:ascii="Times New Roman" w:eastAsiaTheme="minorHAnsi" w:hAnsi="Times New Roman"/>
          <w:sz w:val="24"/>
          <w:szCs w:val="24"/>
          <w:lang w:val="kk-KZ"/>
        </w:rPr>
        <w:t xml:space="preserve"> 51%-дан бастап</w:t>
      </w:r>
      <w:r w:rsidR="00FD63C7" w:rsidRPr="008D092B">
        <w:rPr>
          <w:rFonts w:ascii="Times New Roman" w:eastAsiaTheme="minorHAnsi" w:hAnsi="Times New Roman"/>
          <w:sz w:val="24"/>
          <w:szCs w:val="24"/>
          <w:lang w:val="kk-KZ"/>
        </w:rPr>
        <w:t xml:space="preserve"> 100%</w:t>
      </w:r>
      <w:r w:rsidR="003718C7">
        <w:rPr>
          <w:rFonts w:ascii="Times New Roman" w:eastAsiaTheme="minorHAnsi" w:hAnsi="Times New Roman"/>
          <w:sz w:val="24"/>
          <w:szCs w:val="24"/>
          <w:lang w:val="kk-KZ"/>
        </w:rPr>
        <w:t>-ға дейін</w:t>
      </w:r>
      <w:r w:rsidR="00FD63C7" w:rsidRPr="008D092B">
        <w:rPr>
          <w:rFonts w:ascii="Times New Roman" w:eastAsiaTheme="minorHAnsi" w:hAnsi="Times New Roman"/>
          <w:sz w:val="24"/>
          <w:szCs w:val="24"/>
          <w:lang w:val="kk-KZ"/>
        </w:rPr>
        <w:t xml:space="preserve"> қатысу үлесін </w:t>
      </w:r>
      <w:r w:rsidR="00FD63C7">
        <w:rPr>
          <w:rFonts w:ascii="Times New Roman" w:eastAsiaTheme="minorHAnsi" w:hAnsi="Times New Roman"/>
          <w:sz w:val="24"/>
          <w:szCs w:val="24"/>
          <w:lang w:val="kk-KZ"/>
        </w:rPr>
        <w:t>сату</w:t>
      </w:r>
      <w:r w:rsidR="00FD63C7" w:rsidRPr="008D092B">
        <w:rPr>
          <w:rFonts w:ascii="Times New Roman" w:eastAsiaTheme="minorHAnsi" w:hAnsi="Times New Roman"/>
          <w:sz w:val="24"/>
          <w:szCs w:val="24"/>
          <w:lang w:val="kk-KZ"/>
        </w:rPr>
        <w:t xml:space="preserve"> бойынша ашық екі кезеңді конкурстың екінші кезеңіне өзінің қатысуы туралы мәлімдейді</w:t>
      </w:r>
      <w:r w:rsidR="00D33794" w:rsidRPr="008D092B">
        <w:rPr>
          <w:rFonts w:ascii="Times New Roman" w:eastAsia="Times New Roman" w:hAnsi="Times New Roman"/>
          <w:bCs/>
          <w:sz w:val="24"/>
          <w:szCs w:val="24"/>
          <w:lang w:val="kk-KZ" w:eastAsia="ru-RU"/>
        </w:rPr>
        <w:t xml:space="preserve">, </w:t>
      </w:r>
      <w:r w:rsidR="00FD63C7" w:rsidRPr="008D092B">
        <w:rPr>
          <w:rFonts w:ascii="Times New Roman" w:eastAsia="Times New Roman" w:hAnsi="Times New Roman"/>
          <w:bCs/>
          <w:sz w:val="24"/>
          <w:szCs w:val="24"/>
          <w:lang w:val="kk-KZ" w:eastAsia="ru-RU"/>
        </w:rPr>
        <w:t>заңды мекенжайы</w:t>
      </w:r>
      <w:r w:rsidR="00D33794" w:rsidRPr="008D092B">
        <w:rPr>
          <w:rFonts w:ascii="Times New Roman" w:eastAsia="Times New Roman" w:hAnsi="Times New Roman"/>
          <w:bCs/>
          <w:sz w:val="24"/>
          <w:szCs w:val="24"/>
          <w:lang w:val="kk-KZ" w:eastAsia="ru-RU"/>
        </w:rPr>
        <w:t xml:space="preserve">: ______________________; </w:t>
      </w:r>
      <w:r w:rsidR="00FD63C7">
        <w:rPr>
          <w:rFonts w:ascii="Times New Roman" w:eastAsia="Times New Roman" w:hAnsi="Times New Roman"/>
          <w:bCs/>
          <w:sz w:val="24"/>
          <w:szCs w:val="24"/>
          <w:lang w:val="kk-KZ" w:eastAsia="ru-RU"/>
        </w:rPr>
        <w:t>және</w:t>
      </w:r>
      <w:r w:rsidR="00D33794" w:rsidRPr="008D092B">
        <w:rPr>
          <w:rFonts w:ascii="Times New Roman" w:eastAsia="Times New Roman" w:hAnsi="Times New Roman"/>
          <w:bCs/>
          <w:sz w:val="24"/>
          <w:szCs w:val="24"/>
          <w:lang w:val="kk-KZ" w:eastAsia="ru-RU"/>
        </w:rPr>
        <w:t xml:space="preserve"> «Silicon mining»</w:t>
      </w:r>
      <w:r w:rsidR="00FD63C7">
        <w:rPr>
          <w:rFonts w:ascii="Times New Roman" w:eastAsia="Times New Roman" w:hAnsi="Times New Roman"/>
          <w:bCs/>
          <w:sz w:val="24"/>
          <w:szCs w:val="24"/>
          <w:lang w:val="kk-KZ" w:eastAsia="ru-RU"/>
        </w:rPr>
        <w:t xml:space="preserve"> ЖШС</w:t>
      </w:r>
      <w:r w:rsidR="00D33794" w:rsidRPr="008D092B">
        <w:rPr>
          <w:rFonts w:ascii="Times New Roman" w:eastAsia="Times New Roman" w:hAnsi="Times New Roman"/>
          <w:bCs/>
          <w:sz w:val="24"/>
          <w:szCs w:val="24"/>
          <w:lang w:val="kk-KZ" w:eastAsia="ru-RU"/>
        </w:rPr>
        <w:t xml:space="preserve">, </w:t>
      </w:r>
      <w:r w:rsidR="00FD63C7" w:rsidRPr="008D092B">
        <w:rPr>
          <w:rFonts w:ascii="Times New Roman" w:eastAsia="Times New Roman" w:hAnsi="Times New Roman"/>
          <w:bCs/>
          <w:sz w:val="24"/>
          <w:szCs w:val="24"/>
          <w:lang w:val="kk-KZ" w:eastAsia="ru-RU"/>
        </w:rPr>
        <w:t>заңды мекенжайы</w:t>
      </w:r>
      <w:r w:rsidR="00D33794" w:rsidRPr="008D092B">
        <w:rPr>
          <w:rFonts w:ascii="Times New Roman" w:eastAsia="Times New Roman" w:hAnsi="Times New Roman"/>
          <w:bCs/>
          <w:sz w:val="24"/>
          <w:szCs w:val="24"/>
          <w:lang w:val="kk-KZ" w:eastAsia="ru-RU"/>
        </w:rPr>
        <w:t>: ______________________</w:t>
      </w:r>
      <w:r w:rsidR="00D33794" w:rsidRPr="008D092B">
        <w:rPr>
          <w:rFonts w:ascii="Times New Roman" w:eastAsia="Times New Roman" w:hAnsi="Times New Roman"/>
          <w:bCs/>
          <w:i/>
          <w:sz w:val="24"/>
          <w:szCs w:val="24"/>
          <w:lang w:val="kk-KZ" w:eastAsia="ru-RU"/>
        </w:rPr>
        <w:t xml:space="preserve"> </w:t>
      </w:r>
      <w:r w:rsidR="00D33794" w:rsidRPr="008D092B">
        <w:rPr>
          <w:rFonts w:ascii="Times New Roman" w:eastAsia="Times New Roman" w:hAnsi="Times New Roman"/>
          <w:i/>
          <w:iCs/>
          <w:sz w:val="24"/>
          <w:szCs w:val="24"/>
          <w:lang w:val="kk-KZ" w:eastAsia="kk-KZ"/>
        </w:rPr>
        <w:t>(</w:t>
      </w:r>
      <w:r w:rsidR="00FD63C7">
        <w:rPr>
          <w:rFonts w:ascii="Times New Roman" w:eastAsia="Times New Roman" w:hAnsi="Times New Roman"/>
          <w:i/>
          <w:sz w:val="24"/>
          <w:szCs w:val="24"/>
          <w:lang w:val="kk-KZ" w:eastAsia="kk-KZ"/>
        </w:rPr>
        <w:t>бұдан әрі</w:t>
      </w:r>
      <w:r w:rsidR="00D33794" w:rsidRPr="008D092B">
        <w:rPr>
          <w:rFonts w:ascii="Times New Roman" w:eastAsia="Times New Roman" w:hAnsi="Times New Roman"/>
          <w:i/>
          <w:sz w:val="24"/>
          <w:szCs w:val="24"/>
          <w:lang w:val="kk-KZ" w:eastAsia="kk-KZ"/>
        </w:rPr>
        <w:t xml:space="preserve"> –  «</w:t>
      </w:r>
      <w:r w:rsidR="00FD63C7">
        <w:rPr>
          <w:rFonts w:ascii="Times New Roman" w:eastAsia="Times New Roman" w:hAnsi="Times New Roman"/>
          <w:i/>
          <w:sz w:val="24"/>
          <w:szCs w:val="24"/>
          <w:lang w:val="kk-KZ" w:eastAsia="kk-KZ"/>
        </w:rPr>
        <w:t>Сауда-саттық</w:t>
      </w:r>
      <w:r w:rsidR="00D33794" w:rsidRPr="008D092B">
        <w:rPr>
          <w:rFonts w:ascii="Times New Roman" w:eastAsia="Times New Roman" w:hAnsi="Times New Roman"/>
          <w:i/>
          <w:sz w:val="24"/>
          <w:szCs w:val="24"/>
          <w:lang w:val="kk-KZ" w:eastAsia="kk-KZ"/>
        </w:rPr>
        <w:t>»)</w:t>
      </w:r>
      <w:r w:rsidR="00F0291E" w:rsidRPr="008D092B">
        <w:rPr>
          <w:rFonts w:ascii="Times New Roman" w:hAnsi="Times New Roman"/>
          <w:sz w:val="24"/>
          <w:szCs w:val="24"/>
          <w:lang w:val="kk-KZ"/>
        </w:rPr>
        <w:t>.</w:t>
      </w:r>
    </w:p>
    <w:p w14:paraId="39E0709E" w14:textId="0C970A8B" w:rsidR="00FD63C7" w:rsidRPr="008D092B" w:rsidRDefault="00FD63C7">
      <w:pPr>
        <w:pStyle w:val="af1"/>
        <w:numPr>
          <w:ilvl w:val="3"/>
          <w:numId w:val="16"/>
        </w:numPr>
        <w:spacing w:before="120" w:after="120"/>
        <w:ind w:left="0" w:firstLine="0"/>
        <w:jc w:val="both"/>
        <w:rPr>
          <w:rFonts w:eastAsiaTheme="minorHAnsi"/>
          <w:lang w:val="kk-KZ"/>
        </w:rPr>
      </w:pPr>
      <w:r w:rsidRPr="008D092B">
        <w:rPr>
          <w:rFonts w:eastAsiaTheme="minorHAnsi"/>
          <w:lang w:val="kk-KZ"/>
        </w:rPr>
        <w:t xml:space="preserve">Өтініш беруші </w:t>
      </w:r>
      <w:r w:rsidR="00B77498" w:rsidRPr="008D092B">
        <w:rPr>
          <w:rFonts w:eastAsiaTheme="minorHAnsi"/>
          <w:lang w:val="kk-KZ"/>
        </w:rPr>
        <w:t>«Taý-Ken Samuryq» UTK»</w:t>
      </w:r>
      <w:r w:rsidRPr="008D092B">
        <w:rPr>
          <w:rFonts w:eastAsiaTheme="minorHAnsi"/>
          <w:lang w:val="kk-KZ"/>
        </w:rPr>
        <w:t xml:space="preserve"> АҚ осы конкурстық ұсынысқа қоса берілген </w:t>
      </w:r>
      <w:r w:rsidR="00B77498">
        <w:rPr>
          <w:rFonts w:eastAsiaTheme="minorHAnsi"/>
          <w:lang w:val="kk-KZ"/>
        </w:rPr>
        <w:t>«</w:t>
      </w:r>
      <w:r w:rsidRPr="008D092B">
        <w:rPr>
          <w:rFonts w:eastAsiaTheme="minorHAnsi"/>
          <w:lang w:val="kk-KZ"/>
        </w:rPr>
        <w:t>Tau-Ken Temir</w:t>
      </w:r>
      <w:r w:rsidR="00B77498">
        <w:rPr>
          <w:rFonts w:eastAsiaTheme="minorHAnsi"/>
          <w:lang w:val="kk-KZ"/>
        </w:rPr>
        <w:t>»</w:t>
      </w:r>
      <w:r w:rsidRPr="008D092B">
        <w:rPr>
          <w:rFonts w:eastAsiaTheme="minorHAnsi"/>
          <w:lang w:val="kk-KZ"/>
        </w:rPr>
        <w:t xml:space="preserve"> ЖШС және </w:t>
      </w:r>
      <w:r w:rsidR="00B77498">
        <w:rPr>
          <w:rFonts w:eastAsiaTheme="minorHAnsi"/>
          <w:lang w:val="kk-KZ"/>
        </w:rPr>
        <w:t>«</w:t>
      </w:r>
      <w:r w:rsidRPr="008D092B">
        <w:rPr>
          <w:rFonts w:eastAsiaTheme="minorHAnsi"/>
          <w:lang w:val="kk-KZ"/>
        </w:rPr>
        <w:t>Silicon mining</w:t>
      </w:r>
      <w:r w:rsidR="00B77498">
        <w:rPr>
          <w:rFonts w:eastAsiaTheme="minorHAnsi"/>
          <w:lang w:val="kk-KZ"/>
        </w:rPr>
        <w:t xml:space="preserve">» </w:t>
      </w:r>
      <w:r w:rsidRPr="008D092B">
        <w:rPr>
          <w:rFonts w:eastAsiaTheme="minorHAnsi"/>
          <w:lang w:val="kk-KZ"/>
        </w:rPr>
        <w:t>ЖШС</w:t>
      </w:r>
      <w:r w:rsidR="00B77498">
        <w:rPr>
          <w:rFonts w:eastAsiaTheme="minorHAnsi"/>
          <w:lang w:val="kk-KZ"/>
        </w:rPr>
        <w:t>-ның</w:t>
      </w:r>
      <w:r w:rsidRPr="008D092B">
        <w:rPr>
          <w:rFonts w:eastAsiaTheme="minorHAnsi"/>
          <w:lang w:val="kk-KZ"/>
        </w:rPr>
        <w:t xml:space="preserve"> жарғылық капиталындағы </w:t>
      </w:r>
      <w:r w:rsidR="003718C7">
        <w:rPr>
          <w:rFonts w:eastAsiaTheme="minorHAnsi"/>
          <w:lang w:val="kk-KZ"/>
        </w:rPr>
        <w:t>51%-дан бастап</w:t>
      </w:r>
      <w:r w:rsidR="003718C7" w:rsidRPr="008D092B">
        <w:rPr>
          <w:rFonts w:eastAsiaTheme="minorHAnsi"/>
          <w:lang w:val="kk-KZ"/>
        </w:rPr>
        <w:t xml:space="preserve"> 100%</w:t>
      </w:r>
      <w:r w:rsidR="003718C7">
        <w:rPr>
          <w:rFonts w:eastAsiaTheme="minorHAnsi"/>
          <w:lang w:val="kk-KZ"/>
        </w:rPr>
        <w:t>-ға дейін</w:t>
      </w:r>
      <w:r w:rsidRPr="008D092B">
        <w:rPr>
          <w:rFonts w:eastAsiaTheme="minorHAnsi"/>
          <w:lang w:val="kk-KZ"/>
        </w:rPr>
        <w:t xml:space="preserve"> қатысу үлесін сатып алу-сату шарттарын жасасуды ұсынады. </w:t>
      </w:r>
      <w:r w:rsidR="00B77498">
        <w:rPr>
          <w:rFonts w:eastAsiaTheme="minorHAnsi"/>
          <w:lang w:val="kk-KZ"/>
        </w:rPr>
        <w:t>«</w:t>
      </w:r>
      <w:r w:rsidRPr="008D092B">
        <w:rPr>
          <w:rFonts w:eastAsiaTheme="minorHAnsi"/>
          <w:lang w:val="kk-KZ"/>
        </w:rPr>
        <w:t>Tau-Ken</w:t>
      </w:r>
      <w:r w:rsidR="00B77498">
        <w:rPr>
          <w:rFonts w:eastAsiaTheme="minorHAnsi"/>
          <w:lang w:val="kk-KZ"/>
        </w:rPr>
        <w:t>»</w:t>
      </w:r>
      <w:r w:rsidRPr="008D092B">
        <w:rPr>
          <w:rFonts w:eastAsiaTheme="minorHAnsi"/>
          <w:lang w:val="kk-KZ"/>
        </w:rPr>
        <w:t xml:space="preserve"> ЖШС және </w:t>
      </w:r>
      <w:r w:rsidR="00B77498">
        <w:rPr>
          <w:rFonts w:eastAsiaTheme="minorHAnsi"/>
          <w:lang w:val="kk-KZ"/>
        </w:rPr>
        <w:t>«</w:t>
      </w:r>
      <w:r w:rsidRPr="008D092B">
        <w:rPr>
          <w:rFonts w:eastAsiaTheme="minorHAnsi"/>
          <w:lang w:val="kk-KZ"/>
        </w:rPr>
        <w:t>Silicon mining</w:t>
      </w:r>
      <w:r w:rsidR="00B77498">
        <w:rPr>
          <w:rFonts w:eastAsiaTheme="minorHAnsi"/>
          <w:lang w:val="kk-KZ"/>
        </w:rPr>
        <w:t>»</w:t>
      </w:r>
      <w:r w:rsidRPr="008D092B">
        <w:rPr>
          <w:rFonts w:eastAsiaTheme="minorHAnsi"/>
          <w:lang w:val="kk-KZ"/>
        </w:rPr>
        <w:t xml:space="preserve"> ЖШС</w:t>
      </w:r>
      <w:r w:rsidR="00B77498">
        <w:rPr>
          <w:rFonts w:eastAsiaTheme="minorHAnsi"/>
          <w:lang w:val="kk-KZ"/>
        </w:rPr>
        <w:t>-ның</w:t>
      </w:r>
      <w:r w:rsidRPr="008D092B">
        <w:rPr>
          <w:rFonts w:eastAsiaTheme="minorHAnsi"/>
          <w:lang w:val="kk-KZ"/>
        </w:rPr>
        <w:t xml:space="preserve"> жарғылық капиталына қатысудың </w:t>
      </w:r>
      <w:r w:rsidR="003718C7">
        <w:rPr>
          <w:rFonts w:eastAsiaTheme="minorHAnsi"/>
          <w:lang w:val="kk-KZ"/>
        </w:rPr>
        <w:t>51%-дан бастап</w:t>
      </w:r>
      <w:r w:rsidR="003718C7" w:rsidRPr="008D092B">
        <w:rPr>
          <w:rFonts w:eastAsiaTheme="minorHAnsi"/>
          <w:lang w:val="kk-KZ"/>
        </w:rPr>
        <w:t xml:space="preserve"> 100%</w:t>
      </w:r>
      <w:r w:rsidR="003718C7">
        <w:rPr>
          <w:rFonts w:eastAsiaTheme="minorHAnsi"/>
          <w:lang w:val="kk-KZ"/>
        </w:rPr>
        <w:t>-ға дейін</w:t>
      </w:r>
      <w:r w:rsidRPr="008D092B">
        <w:rPr>
          <w:rFonts w:eastAsiaTheme="minorHAnsi"/>
          <w:lang w:val="kk-KZ"/>
        </w:rPr>
        <w:t xml:space="preserve"> үлесін сатқаны үшін өтініш беруші ұсынған баға </w:t>
      </w:r>
      <w:r w:rsidRPr="008D092B">
        <w:rPr>
          <w:rFonts w:eastAsiaTheme="minorHAnsi"/>
          <w:i/>
          <w:highlight w:val="lightGray"/>
          <w:lang w:val="kk-KZ"/>
        </w:rPr>
        <w:t>[цифрлармен көрсету]</w:t>
      </w:r>
      <w:r w:rsidRPr="008D092B">
        <w:rPr>
          <w:rFonts w:eastAsiaTheme="minorHAnsi"/>
          <w:i/>
          <w:lang w:val="kk-KZ"/>
        </w:rPr>
        <w:t xml:space="preserve"> </w:t>
      </w:r>
      <w:r w:rsidRPr="008D092B">
        <w:rPr>
          <w:rFonts w:eastAsiaTheme="minorHAnsi"/>
          <w:i/>
          <w:highlight w:val="lightGray"/>
          <w:lang w:val="kk-KZ"/>
        </w:rPr>
        <w:t>([жазбаша көрсету])</w:t>
      </w:r>
      <w:r w:rsidRPr="008D092B">
        <w:rPr>
          <w:rFonts w:eastAsiaTheme="minorHAnsi"/>
          <w:i/>
          <w:lang w:val="kk-KZ"/>
        </w:rPr>
        <w:t xml:space="preserve"> </w:t>
      </w:r>
      <w:r w:rsidRPr="008D092B">
        <w:rPr>
          <w:rFonts w:eastAsiaTheme="minorHAnsi"/>
          <w:lang w:val="kk-KZ"/>
        </w:rPr>
        <w:t>теңгені құрайды.</w:t>
      </w:r>
      <w:r w:rsidR="00B77498">
        <w:rPr>
          <w:rFonts w:eastAsiaTheme="minorHAnsi"/>
          <w:lang w:val="kk-KZ"/>
        </w:rPr>
        <w:t xml:space="preserve"> </w:t>
      </w:r>
    </w:p>
    <w:p w14:paraId="01375070" w14:textId="71CA8E31" w:rsidR="00150B58" w:rsidRPr="008D092B" w:rsidRDefault="00150B58" w:rsidP="00150B58">
      <w:pPr>
        <w:spacing w:after="0"/>
        <w:contextualSpacing/>
        <w:jc w:val="both"/>
        <w:rPr>
          <w:rFonts w:ascii="Times New Roman" w:eastAsia="Times New Roman" w:hAnsi="Times New Roman"/>
          <w:sz w:val="24"/>
          <w:szCs w:val="24"/>
          <w:lang w:val="kk-KZ" w:eastAsia="kk-KZ"/>
        </w:rPr>
      </w:pPr>
      <w:r w:rsidRPr="008D092B">
        <w:rPr>
          <w:rFonts w:ascii="Times New Roman" w:eastAsia="Times New Roman" w:hAnsi="Times New Roman"/>
          <w:sz w:val="24"/>
          <w:szCs w:val="24"/>
          <w:lang w:val="kk-KZ" w:eastAsia="kk-KZ"/>
        </w:rPr>
        <w:t>[</w:t>
      </w:r>
      <w:r w:rsidR="00B77498" w:rsidRPr="008D092B">
        <w:rPr>
          <w:rFonts w:ascii="Times New Roman" w:eastAsia="Times New Roman" w:hAnsi="Times New Roman"/>
          <w:i/>
          <w:sz w:val="20"/>
          <w:szCs w:val="20"/>
          <w:lang w:val="kk-KZ" w:eastAsia="kk-KZ"/>
        </w:rPr>
        <w:t>осы тармақтың төменде көрсетілген редакциясы, егер қатысушы конкурстық құжаттаманың 8.</w:t>
      </w:r>
      <w:r w:rsidR="003718C7">
        <w:rPr>
          <w:rFonts w:ascii="Times New Roman" w:eastAsia="Times New Roman" w:hAnsi="Times New Roman"/>
          <w:i/>
          <w:sz w:val="20"/>
          <w:szCs w:val="20"/>
          <w:lang w:val="kk-KZ" w:eastAsia="kk-KZ"/>
        </w:rPr>
        <w:t>9</w:t>
      </w:r>
      <w:r w:rsidR="00B77498" w:rsidRPr="008D092B">
        <w:rPr>
          <w:rFonts w:ascii="Times New Roman" w:eastAsia="Times New Roman" w:hAnsi="Times New Roman"/>
          <w:i/>
          <w:sz w:val="20"/>
          <w:szCs w:val="20"/>
          <w:lang w:val="kk-KZ" w:eastAsia="kk-KZ"/>
        </w:rPr>
        <w:t>-тармағына сәйкес бөліп-бөліп сатып алуды болжаған жағдайда, конкурстық ұсынысқа енгізіледі</w:t>
      </w:r>
      <w:r w:rsidRPr="008D092B">
        <w:rPr>
          <w:rFonts w:ascii="Times New Roman" w:eastAsia="Times New Roman" w:hAnsi="Times New Roman"/>
          <w:sz w:val="24"/>
          <w:szCs w:val="24"/>
          <w:lang w:val="kk-KZ" w:eastAsia="kk-KZ"/>
        </w:rPr>
        <w:t>]</w:t>
      </w:r>
    </w:p>
    <w:p w14:paraId="42159BD3" w14:textId="2E8CF90D" w:rsidR="00150B58" w:rsidRPr="003718C7" w:rsidRDefault="003718C7" w:rsidP="00150B58">
      <w:pPr>
        <w:spacing w:after="0"/>
        <w:contextualSpacing/>
        <w:jc w:val="both"/>
        <w:rPr>
          <w:rFonts w:ascii="Times New Roman" w:eastAsia="Times New Roman" w:hAnsi="Times New Roman"/>
          <w:sz w:val="24"/>
          <w:szCs w:val="24"/>
          <w:lang w:val="kk-KZ" w:eastAsia="kk-KZ"/>
        </w:rPr>
      </w:pPr>
      <w:r w:rsidRPr="003718C7">
        <w:rPr>
          <w:rFonts w:ascii="Times New Roman" w:eastAsia="Times New Roman" w:hAnsi="Times New Roman"/>
          <w:sz w:val="24"/>
          <w:szCs w:val="24"/>
          <w:lang w:val="kk-KZ" w:eastAsia="kk-KZ"/>
        </w:rPr>
        <w:t>Осы тармақта көрсетілген бағаны төлеу 8.9-тармаққа және конкурстық құжаттамаға №</w:t>
      </w:r>
      <w:r>
        <w:rPr>
          <w:rFonts w:ascii="Times New Roman" w:eastAsia="Times New Roman" w:hAnsi="Times New Roman"/>
          <w:sz w:val="24"/>
          <w:szCs w:val="24"/>
          <w:lang w:val="kk-KZ" w:eastAsia="kk-KZ"/>
        </w:rPr>
        <w:t xml:space="preserve"> </w:t>
      </w:r>
      <w:r w:rsidRPr="003718C7">
        <w:rPr>
          <w:rFonts w:ascii="Times New Roman" w:eastAsia="Times New Roman" w:hAnsi="Times New Roman"/>
          <w:sz w:val="24"/>
          <w:szCs w:val="24"/>
          <w:lang w:val="kk-KZ" w:eastAsia="kk-KZ"/>
        </w:rPr>
        <w:t xml:space="preserve">9 қосымшаға сәйкес мынадай тәртіппен бөліп-бөліп </w:t>
      </w:r>
      <w:r w:rsidRPr="008D092B">
        <w:rPr>
          <w:rFonts w:ascii="Times New Roman" w:eastAsia="Times New Roman" w:hAnsi="Times New Roman"/>
          <w:sz w:val="24"/>
          <w:szCs w:val="24"/>
          <w:lang w:val="kk-KZ" w:eastAsia="kk-KZ"/>
        </w:rPr>
        <w:t xml:space="preserve">төлеу </w:t>
      </w:r>
      <w:r w:rsidRPr="003718C7">
        <w:rPr>
          <w:rFonts w:ascii="Times New Roman" w:eastAsia="Times New Roman" w:hAnsi="Times New Roman"/>
          <w:sz w:val="24"/>
          <w:szCs w:val="24"/>
          <w:lang w:val="kk-KZ" w:eastAsia="kk-KZ"/>
        </w:rPr>
        <w:t>көзделеді</w:t>
      </w:r>
      <w:r w:rsidR="00150B58" w:rsidRPr="008D092B">
        <w:rPr>
          <w:rFonts w:ascii="Times New Roman" w:eastAsia="Times New Roman" w:hAnsi="Times New Roman"/>
          <w:sz w:val="24"/>
          <w:szCs w:val="24"/>
          <w:lang w:val="kk-KZ" w:eastAsia="kk-KZ"/>
        </w:rPr>
        <w:t>: _______________________________ (</w:t>
      </w:r>
      <w:r w:rsidR="00B77498" w:rsidRPr="008D092B">
        <w:rPr>
          <w:rFonts w:ascii="Times New Roman" w:eastAsia="Times New Roman" w:hAnsi="Times New Roman"/>
          <w:i/>
          <w:sz w:val="20"/>
          <w:szCs w:val="20"/>
          <w:lang w:val="kk-KZ" w:eastAsia="kk-KZ"/>
        </w:rPr>
        <w:t xml:space="preserve">мерзімін ұзартудың негізгі шарттарын атап өту, оның ішінде күнтізбелік айлар мен төлемдерді енгізу күндеріне бөле отырып не мерзімінен бұрын өтегені үшін тұрақсыздық айыбын </w:t>
      </w:r>
      <w:r w:rsidR="00B77498" w:rsidRPr="008D092B">
        <w:rPr>
          <w:rFonts w:ascii="Times New Roman" w:eastAsia="Times New Roman" w:hAnsi="Times New Roman"/>
          <w:b/>
          <w:i/>
          <w:sz w:val="20"/>
          <w:szCs w:val="20"/>
          <w:u w:val="single"/>
          <w:lang w:val="kk-KZ" w:eastAsia="kk-KZ"/>
        </w:rPr>
        <w:t>және/немесе айыппұл санкцияларының өзге де түрлерін өндіріп алу құқығынсыз өтеудің еркін кестесін бере отырып, кесте мен төлемдер сомалары бар кестені қосу</w:t>
      </w:r>
      <w:r w:rsidR="00B77498" w:rsidRPr="00B77498">
        <w:rPr>
          <w:rFonts w:ascii="Times New Roman" w:eastAsia="Times New Roman" w:hAnsi="Times New Roman"/>
          <w:b/>
          <w:sz w:val="24"/>
          <w:szCs w:val="24"/>
          <w:u w:val="single"/>
          <w:lang w:val="kk-KZ" w:eastAsia="kk-KZ"/>
        </w:rPr>
        <w:t>)</w:t>
      </w:r>
      <w:r w:rsidR="00B77498" w:rsidRPr="00B77498">
        <w:rPr>
          <w:rFonts w:ascii="Times New Roman" w:eastAsia="Times New Roman" w:hAnsi="Times New Roman"/>
          <w:b/>
          <w:i/>
          <w:sz w:val="24"/>
          <w:szCs w:val="24"/>
          <w:u w:val="single"/>
          <w:lang w:val="kk-KZ" w:eastAsia="kk-KZ"/>
        </w:rPr>
        <w:t>.</w:t>
      </w:r>
      <w:r w:rsidR="00150B58" w:rsidRPr="008D092B">
        <w:rPr>
          <w:rFonts w:ascii="Times New Roman" w:eastAsia="Times New Roman" w:hAnsi="Times New Roman"/>
          <w:b/>
          <w:i/>
          <w:sz w:val="24"/>
          <w:szCs w:val="24"/>
          <w:u w:val="single"/>
          <w:lang w:val="kk-KZ" w:eastAsia="kk-KZ"/>
        </w:rPr>
        <w:t xml:space="preserve"> </w:t>
      </w:r>
    </w:p>
    <w:p w14:paraId="5207BDE7" w14:textId="713B3E56" w:rsidR="00150B58" w:rsidRDefault="00150B58" w:rsidP="00150B58">
      <w:pPr>
        <w:spacing w:after="0"/>
        <w:contextualSpacing/>
        <w:jc w:val="both"/>
        <w:rPr>
          <w:rFonts w:ascii="Times New Roman" w:eastAsia="Times New Roman" w:hAnsi="Times New Roman"/>
          <w:sz w:val="24"/>
          <w:szCs w:val="24"/>
          <w:lang w:val="kk-KZ" w:eastAsia="kk-KZ"/>
        </w:rPr>
      </w:pPr>
      <w:r w:rsidRPr="008D092B">
        <w:rPr>
          <w:rFonts w:ascii="Times New Roman" w:eastAsia="Times New Roman" w:hAnsi="Times New Roman"/>
          <w:sz w:val="24"/>
          <w:szCs w:val="24"/>
          <w:lang w:val="kk-KZ" w:eastAsia="kk-KZ"/>
        </w:rPr>
        <w:t>______________ (</w:t>
      </w:r>
      <w:r w:rsidR="00B77498">
        <w:rPr>
          <w:rFonts w:ascii="Times New Roman" w:eastAsia="Times New Roman" w:hAnsi="Times New Roman"/>
          <w:i/>
          <w:sz w:val="20"/>
          <w:szCs w:val="20"/>
          <w:lang w:val="kk-KZ" w:eastAsia="kk-KZ"/>
        </w:rPr>
        <w:t>Қатысушының атауы</w:t>
      </w:r>
      <w:r w:rsidRPr="008D092B">
        <w:rPr>
          <w:rFonts w:ascii="Times New Roman" w:eastAsia="Times New Roman" w:hAnsi="Times New Roman"/>
          <w:sz w:val="24"/>
          <w:szCs w:val="24"/>
          <w:lang w:val="kk-KZ" w:eastAsia="kk-KZ"/>
        </w:rPr>
        <w:t xml:space="preserve">) </w:t>
      </w:r>
      <w:r w:rsidR="00B77498" w:rsidRPr="008D092B">
        <w:rPr>
          <w:rFonts w:ascii="Times New Roman" w:eastAsia="Times New Roman" w:hAnsi="Times New Roman"/>
          <w:sz w:val="24"/>
          <w:szCs w:val="24"/>
          <w:lang w:val="kk-KZ" w:eastAsia="kk-KZ"/>
        </w:rPr>
        <w:t>онымен шарт жасасқан жағдайда ТКС-қа конкурстық құжаттаманың №</w:t>
      </w:r>
      <w:r w:rsidR="00B77498">
        <w:rPr>
          <w:rFonts w:ascii="Times New Roman" w:eastAsia="Times New Roman" w:hAnsi="Times New Roman"/>
          <w:sz w:val="24"/>
          <w:szCs w:val="24"/>
          <w:lang w:val="kk-KZ" w:eastAsia="kk-KZ"/>
        </w:rPr>
        <w:t xml:space="preserve"> </w:t>
      </w:r>
      <w:r w:rsidR="00B77498" w:rsidRPr="008D092B">
        <w:rPr>
          <w:rFonts w:ascii="Times New Roman" w:eastAsia="Times New Roman" w:hAnsi="Times New Roman"/>
          <w:sz w:val="24"/>
          <w:szCs w:val="24"/>
          <w:lang w:val="kk-KZ" w:eastAsia="kk-KZ"/>
        </w:rPr>
        <w:t>9</w:t>
      </w:r>
      <w:r w:rsidR="00B77498">
        <w:rPr>
          <w:rFonts w:ascii="Times New Roman" w:eastAsia="Times New Roman" w:hAnsi="Times New Roman"/>
          <w:sz w:val="24"/>
          <w:szCs w:val="24"/>
          <w:lang w:val="kk-KZ" w:eastAsia="kk-KZ"/>
        </w:rPr>
        <w:t>-</w:t>
      </w:r>
      <w:r w:rsidR="00B77498" w:rsidRPr="008D092B">
        <w:rPr>
          <w:rFonts w:ascii="Times New Roman" w:eastAsia="Times New Roman" w:hAnsi="Times New Roman"/>
          <w:sz w:val="24"/>
          <w:szCs w:val="24"/>
          <w:lang w:val="kk-KZ" w:eastAsia="kk-KZ"/>
        </w:rPr>
        <w:t>қосымшасына сәйкес кепілдікті беруге кепілдік береді</w:t>
      </w:r>
      <w:r w:rsidRPr="008D092B">
        <w:rPr>
          <w:rFonts w:ascii="Times New Roman" w:eastAsia="Times New Roman" w:hAnsi="Times New Roman"/>
          <w:sz w:val="24"/>
          <w:szCs w:val="24"/>
          <w:lang w:val="kk-KZ" w:eastAsia="kk-KZ"/>
        </w:rPr>
        <w:t>.</w:t>
      </w:r>
    </w:p>
    <w:p w14:paraId="794F2C8A" w14:textId="77777777" w:rsidR="003718C7" w:rsidRDefault="003718C7" w:rsidP="00150B58">
      <w:pPr>
        <w:spacing w:after="0"/>
        <w:contextualSpacing/>
        <w:jc w:val="both"/>
        <w:rPr>
          <w:rFonts w:ascii="Times New Roman" w:eastAsia="Times New Roman" w:hAnsi="Times New Roman"/>
          <w:sz w:val="24"/>
          <w:szCs w:val="24"/>
          <w:lang w:val="kk-KZ" w:eastAsia="kk-KZ"/>
        </w:rPr>
      </w:pPr>
    </w:p>
    <w:p w14:paraId="315E8DB7" w14:textId="5339D72A" w:rsidR="003718C7" w:rsidRDefault="003718C7" w:rsidP="00150B58">
      <w:pPr>
        <w:spacing w:after="0"/>
        <w:contextualSpacing/>
        <w:jc w:val="both"/>
        <w:rPr>
          <w:rFonts w:ascii="Times New Roman" w:eastAsia="Times New Roman" w:hAnsi="Times New Roman"/>
          <w:i/>
          <w:iCs/>
          <w:sz w:val="20"/>
          <w:szCs w:val="20"/>
          <w:lang w:val="kk-KZ" w:eastAsia="kk-KZ"/>
        </w:rPr>
      </w:pPr>
      <w:r w:rsidRPr="003718C7">
        <w:rPr>
          <w:rFonts w:ascii="Times New Roman" w:eastAsia="Times New Roman" w:hAnsi="Times New Roman"/>
          <w:i/>
          <w:iCs/>
          <w:sz w:val="20"/>
          <w:szCs w:val="20"/>
          <w:lang w:val="kk-KZ" w:eastAsia="kk-KZ"/>
        </w:rPr>
        <w:t>[осы тармақтың төменде көрсетілген редакциясы, егер Қатысушы Конкурстық құжаттаманың 8.9-тармағына сәйкес бөліктермен (транштармен) ақы төлеп сатып алу болжанған жағдайда, Конкурстық ұсынысқа енгізіледі]</w:t>
      </w:r>
    </w:p>
    <w:p w14:paraId="3DB0705E" w14:textId="77777777" w:rsidR="003718C7" w:rsidRDefault="003718C7" w:rsidP="00150B58">
      <w:pPr>
        <w:spacing w:after="0"/>
        <w:contextualSpacing/>
        <w:jc w:val="both"/>
        <w:rPr>
          <w:rFonts w:ascii="Times New Roman" w:eastAsia="Times New Roman" w:hAnsi="Times New Roman"/>
          <w:b/>
          <w:bCs/>
          <w:sz w:val="20"/>
          <w:szCs w:val="20"/>
          <w:lang w:val="kk-KZ" w:eastAsia="kk-KZ"/>
        </w:rPr>
      </w:pPr>
    </w:p>
    <w:p w14:paraId="35C9B285" w14:textId="649CC256" w:rsidR="003718C7" w:rsidRDefault="003718C7" w:rsidP="00150B58">
      <w:pPr>
        <w:spacing w:after="0"/>
        <w:contextualSpacing/>
        <w:jc w:val="both"/>
        <w:rPr>
          <w:rFonts w:ascii="Times New Roman" w:eastAsia="Times New Roman" w:hAnsi="Times New Roman"/>
          <w:i/>
          <w:iCs/>
          <w:sz w:val="20"/>
          <w:szCs w:val="20"/>
          <w:lang w:val="kk-KZ" w:eastAsia="kk-KZ"/>
        </w:rPr>
      </w:pPr>
      <w:r w:rsidRPr="003718C7">
        <w:rPr>
          <w:rFonts w:ascii="Times New Roman" w:eastAsia="Times New Roman" w:hAnsi="Times New Roman"/>
          <w:sz w:val="24"/>
          <w:szCs w:val="24"/>
          <w:lang w:val="kk-KZ" w:eastAsia="kk-KZ"/>
        </w:rPr>
        <w:t>Осы тармақта көрсетілген бағаны төлеу 8.9-тармаққа және конкурстық құжаттамаға №</w:t>
      </w:r>
      <w:r>
        <w:rPr>
          <w:rFonts w:ascii="Times New Roman" w:eastAsia="Times New Roman" w:hAnsi="Times New Roman"/>
          <w:sz w:val="24"/>
          <w:szCs w:val="24"/>
          <w:lang w:val="kk-KZ" w:eastAsia="kk-KZ"/>
        </w:rPr>
        <w:t xml:space="preserve"> </w:t>
      </w:r>
      <w:r w:rsidRPr="003718C7">
        <w:rPr>
          <w:rFonts w:ascii="Times New Roman" w:eastAsia="Times New Roman" w:hAnsi="Times New Roman"/>
          <w:sz w:val="24"/>
          <w:szCs w:val="24"/>
          <w:lang w:val="kk-KZ" w:eastAsia="kk-KZ"/>
        </w:rPr>
        <w:t xml:space="preserve">10 қосымшаға сәйкес мынадай тәртіппен бөліктермен (транштармен) </w:t>
      </w:r>
      <w:r>
        <w:rPr>
          <w:rFonts w:ascii="Times New Roman" w:eastAsia="Times New Roman" w:hAnsi="Times New Roman"/>
          <w:sz w:val="24"/>
          <w:szCs w:val="24"/>
          <w:lang w:val="kk-KZ" w:eastAsia="kk-KZ"/>
        </w:rPr>
        <w:t xml:space="preserve">төлеу </w:t>
      </w:r>
      <w:r w:rsidRPr="003718C7">
        <w:rPr>
          <w:rFonts w:ascii="Times New Roman" w:eastAsia="Times New Roman" w:hAnsi="Times New Roman"/>
          <w:sz w:val="24"/>
          <w:szCs w:val="24"/>
          <w:lang w:val="kk-KZ" w:eastAsia="kk-KZ"/>
        </w:rPr>
        <w:t xml:space="preserve">болжанады: </w:t>
      </w:r>
      <w:r w:rsidRPr="003718C7">
        <w:rPr>
          <w:rFonts w:ascii="Times New Roman" w:eastAsia="Times New Roman" w:hAnsi="Times New Roman"/>
          <w:i/>
          <w:iCs/>
          <w:sz w:val="20"/>
          <w:szCs w:val="20"/>
          <w:lang w:val="kk-KZ" w:eastAsia="kk-KZ"/>
        </w:rPr>
        <w:t>_______________________________(төлемнің негізгі шарттарын бөліктермен (транштармен) тізімдеу, оның ішінде күнтізбелік айлар мен енгізілген күндерге бөлінген төлемдер кестесі мен сомалары бар кестені қосу.</w:t>
      </w:r>
    </w:p>
    <w:p w14:paraId="73A268C7" w14:textId="77777777" w:rsidR="003718C7" w:rsidRDefault="003718C7" w:rsidP="00150B58">
      <w:pPr>
        <w:spacing w:after="0"/>
        <w:contextualSpacing/>
        <w:jc w:val="both"/>
        <w:rPr>
          <w:rFonts w:ascii="Times New Roman" w:eastAsia="Times New Roman" w:hAnsi="Times New Roman"/>
          <w:i/>
          <w:iCs/>
          <w:sz w:val="20"/>
          <w:szCs w:val="20"/>
          <w:lang w:val="kk-KZ" w:eastAsia="kk-KZ"/>
        </w:rPr>
      </w:pPr>
    </w:p>
    <w:p w14:paraId="1C656010" w14:textId="0F85F91D" w:rsidR="003718C7" w:rsidRPr="003718C7" w:rsidRDefault="00716614" w:rsidP="00150B58">
      <w:pPr>
        <w:spacing w:after="0"/>
        <w:contextualSpacing/>
        <w:jc w:val="both"/>
        <w:rPr>
          <w:rFonts w:ascii="Times New Roman" w:eastAsia="Times New Roman" w:hAnsi="Times New Roman"/>
          <w:sz w:val="24"/>
          <w:szCs w:val="24"/>
          <w:lang w:val="kk-KZ" w:eastAsia="kk-KZ"/>
        </w:rPr>
      </w:pPr>
      <w:r w:rsidRPr="00716614">
        <w:rPr>
          <w:rFonts w:ascii="Times New Roman" w:eastAsia="Times New Roman" w:hAnsi="Times New Roman"/>
          <w:sz w:val="24"/>
          <w:szCs w:val="24"/>
          <w:lang w:val="kk-KZ" w:eastAsia="kk-KZ"/>
        </w:rPr>
        <w:t xml:space="preserve">______________ </w:t>
      </w:r>
      <w:r w:rsidRPr="00716614">
        <w:rPr>
          <w:rFonts w:ascii="Times New Roman" w:eastAsia="Times New Roman" w:hAnsi="Times New Roman"/>
          <w:i/>
          <w:iCs/>
          <w:sz w:val="20"/>
          <w:szCs w:val="20"/>
          <w:lang w:val="kk-KZ" w:eastAsia="kk-KZ"/>
        </w:rPr>
        <w:t xml:space="preserve">(қатысушының атауы) </w:t>
      </w:r>
      <w:r w:rsidRPr="00716614">
        <w:rPr>
          <w:rFonts w:ascii="Times New Roman" w:eastAsia="Times New Roman" w:hAnsi="Times New Roman"/>
          <w:sz w:val="24"/>
          <w:szCs w:val="24"/>
          <w:lang w:val="kk-KZ" w:eastAsia="kk-KZ"/>
        </w:rPr>
        <w:t>онымен Шарт жасасқан жағдайда Конкурстық құжаттамаға №</w:t>
      </w:r>
      <w:r>
        <w:rPr>
          <w:rFonts w:ascii="Times New Roman" w:eastAsia="Times New Roman" w:hAnsi="Times New Roman"/>
          <w:sz w:val="24"/>
          <w:szCs w:val="24"/>
          <w:lang w:val="kk-KZ" w:eastAsia="kk-KZ"/>
        </w:rPr>
        <w:t xml:space="preserve"> </w:t>
      </w:r>
      <w:r w:rsidRPr="00716614">
        <w:rPr>
          <w:rFonts w:ascii="Times New Roman" w:eastAsia="Times New Roman" w:hAnsi="Times New Roman"/>
          <w:sz w:val="24"/>
          <w:szCs w:val="24"/>
          <w:lang w:val="kk-KZ" w:eastAsia="kk-KZ"/>
        </w:rPr>
        <w:t>10 қосымшаға сәйкес ТКС кепіл беруге кепілдік береді.</w:t>
      </w:r>
    </w:p>
    <w:p w14:paraId="0E0D1A77" w14:textId="1BF6EE49" w:rsidR="00150B58" w:rsidRPr="008D092B" w:rsidRDefault="00B77498">
      <w:pPr>
        <w:pStyle w:val="af1"/>
        <w:numPr>
          <w:ilvl w:val="3"/>
          <w:numId w:val="16"/>
        </w:numPr>
        <w:spacing w:before="120" w:after="120"/>
        <w:ind w:left="0" w:firstLine="0"/>
        <w:jc w:val="both"/>
        <w:rPr>
          <w:lang w:val="kk-KZ" w:eastAsia="kk-KZ"/>
        </w:rPr>
      </w:pPr>
      <w:r w:rsidRPr="008D092B">
        <w:rPr>
          <w:lang w:val="kk-KZ" w:eastAsia="kk-KZ"/>
        </w:rPr>
        <w:lastRenderedPageBreak/>
        <w:t xml:space="preserve">Осы конкурстық ұсыныс сауда-саттық нәтижелері туралы хаттамамен бірге </w:t>
      </w:r>
      <w:r>
        <w:rPr>
          <w:lang w:val="kk-KZ" w:eastAsia="kk-KZ"/>
        </w:rPr>
        <w:t>«</w:t>
      </w:r>
      <w:r w:rsidRPr="008D092B">
        <w:rPr>
          <w:lang w:val="kk-KZ" w:eastAsia="kk-KZ"/>
        </w:rPr>
        <w:t>Tau-Ken Temir</w:t>
      </w:r>
      <w:r>
        <w:rPr>
          <w:lang w:val="kk-KZ" w:eastAsia="kk-KZ"/>
        </w:rPr>
        <w:t>»</w:t>
      </w:r>
      <w:r w:rsidRPr="008D092B">
        <w:rPr>
          <w:lang w:val="kk-KZ" w:eastAsia="kk-KZ"/>
        </w:rPr>
        <w:t xml:space="preserve"> ЖШС және </w:t>
      </w:r>
      <w:r>
        <w:rPr>
          <w:lang w:val="kk-KZ" w:eastAsia="kk-KZ"/>
        </w:rPr>
        <w:t>«</w:t>
      </w:r>
      <w:r w:rsidRPr="008D092B">
        <w:rPr>
          <w:lang w:val="kk-KZ" w:eastAsia="kk-KZ"/>
        </w:rPr>
        <w:t>Silicon mining</w:t>
      </w:r>
      <w:r>
        <w:rPr>
          <w:lang w:val="kk-KZ" w:eastAsia="kk-KZ"/>
        </w:rPr>
        <w:t xml:space="preserve">» </w:t>
      </w:r>
      <w:r w:rsidRPr="008D092B">
        <w:rPr>
          <w:lang w:val="kk-KZ" w:eastAsia="kk-KZ"/>
        </w:rPr>
        <w:t>ЖШС</w:t>
      </w:r>
      <w:r>
        <w:rPr>
          <w:lang w:val="kk-KZ" w:eastAsia="kk-KZ"/>
        </w:rPr>
        <w:t>-ның</w:t>
      </w:r>
      <w:r w:rsidRPr="008D092B">
        <w:rPr>
          <w:lang w:val="kk-KZ" w:eastAsia="kk-KZ"/>
        </w:rPr>
        <w:t xml:space="preserve"> жарғылық капиталындағы</w:t>
      </w:r>
      <w:r w:rsidR="00716614">
        <w:rPr>
          <w:lang w:val="kk-KZ" w:eastAsia="kk-KZ"/>
        </w:rPr>
        <w:t xml:space="preserve"> 51</w:t>
      </w:r>
      <w:r w:rsidR="00716614" w:rsidRPr="00716614">
        <w:rPr>
          <w:lang w:val="kk-KZ" w:eastAsia="kk-KZ"/>
        </w:rPr>
        <w:t>%</w:t>
      </w:r>
      <w:r w:rsidR="00716614">
        <w:rPr>
          <w:lang w:val="kk-KZ" w:eastAsia="kk-KZ"/>
        </w:rPr>
        <w:t>-дан бастап</w:t>
      </w:r>
      <w:r w:rsidRPr="008D092B">
        <w:rPr>
          <w:lang w:val="kk-KZ" w:eastAsia="kk-KZ"/>
        </w:rPr>
        <w:t xml:space="preserve"> 100%</w:t>
      </w:r>
      <w:r w:rsidR="00716614">
        <w:rPr>
          <w:lang w:val="kk-KZ" w:eastAsia="kk-KZ"/>
        </w:rPr>
        <w:t>-ға дейін</w:t>
      </w:r>
      <w:r w:rsidRPr="008D092B">
        <w:rPr>
          <w:lang w:val="kk-KZ" w:eastAsia="kk-KZ"/>
        </w:rPr>
        <w:t xml:space="preserve"> қатысу үлесін сатып алу-сату шарттары жасалғанға дейін қолданыста болатын шарттың күшіне ие</w:t>
      </w:r>
      <w:r w:rsidR="00150B58" w:rsidRPr="008D092B">
        <w:rPr>
          <w:lang w:val="kk-KZ" w:eastAsia="kk-KZ"/>
        </w:rPr>
        <w:t>.</w:t>
      </w:r>
    </w:p>
    <w:p w14:paraId="27BD0F03" w14:textId="51DB7B13" w:rsidR="00150B58" w:rsidRPr="008D092B" w:rsidRDefault="00B77498">
      <w:pPr>
        <w:pStyle w:val="af1"/>
        <w:numPr>
          <w:ilvl w:val="3"/>
          <w:numId w:val="16"/>
        </w:numPr>
        <w:spacing w:before="120" w:after="120"/>
        <w:ind w:left="0" w:firstLine="0"/>
        <w:jc w:val="both"/>
        <w:rPr>
          <w:lang w:val="kk-KZ" w:eastAsia="kk-KZ"/>
        </w:rPr>
      </w:pPr>
      <w:r w:rsidRPr="008D092B">
        <w:rPr>
          <w:lang w:val="kk-KZ" w:eastAsia="kk-KZ"/>
        </w:rPr>
        <w:t xml:space="preserve">Өтінім беруші конкурс жеңімпазы деп танылған жағдайда, осы конкурстық ұсыныс </w:t>
      </w:r>
      <w:r>
        <w:rPr>
          <w:lang w:val="kk-KZ" w:eastAsia="kk-KZ"/>
        </w:rPr>
        <w:t>«</w:t>
      </w:r>
      <w:r w:rsidRPr="008D092B">
        <w:rPr>
          <w:lang w:val="kk-KZ" w:eastAsia="kk-KZ"/>
        </w:rPr>
        <w:t>Tau-Ken Temir</w:t>
      </w:r>
      <w:r>
        <w:rPr>
          <w:lang w:val="kk-KZ" w:eastAsia="kk-KZ"/>
        </w:rPr>
        <w:t>»</w:t>
      </w:r>
      <w:r w:rsidRPr="008D092B">
        <w:rPr>
          <w:lang w:val="kk-KZ" w:eastAsia="kk-KZ"/>
        </w:rPr>
        <w:t xml:space="preserve"> ЖШС және </w:t>
      </w:r>
      <w:r>
        <w:rPr>
          <w:lang w:val="kk-KZ" w:eastAsia="kk-KZ"/>
        </w:rPr>
        <w:t>«</w:t>
      </w:r>
      <w:r w:rsidRPr="008D092B">
        <w:rPr>
          <w:lang w:val="kk-KZ" w:eastAsia="kk-KZ"/>
        </w:rPr>
        <w:t>Silicon mining</w:t>
      </w:r>
      <w:r>
        <w:rPr>
          <w:lang w:val="kk-KZ" w:eastAsia="kk-KZ"/>
        </w:rPr>
        <w:t>»</w:t>
      </w:r>
      <w:r w:rsidRPr="008D092B">
        <w:rPr>
          <w:lang w:val="kk-KZ" w:eastAsia="kk-KZ"/>
        </w:rPr>
        <w:t xml:space="preserve"> ЖШС</w:t>
      </w:r>
      <w:r>
        <w:rPr>
          <w:lang w:val="kk-KZ" w:eastAsia="kk-KZ"/>
        </w:rPr>
        <w:t>-ның</w:t>
      </w:r>
      <w:r w:rsidRPr="008D092B">
        <w:rPr>
          <w:lang w:val="kk-KZ" w:eastAsia="kk-KZ"/>
        </w:rPr>
        <w:t xml:space="preserve"> жарғылық капиталындағы </w:t>
      </w:r>
      <w:r w:rsidR="00716614">
        <w:rPr>
          <w:lang w:val="kk-KZ" w:eastAsia="kk-KZ"/>
        </w:rPr>
        <w:t>51</w:t>
      </w:r>
      <w:r w:rsidR="00716614" w:rsidRPr="00716614">
        <w:rPr>
          <w:lang w:val="kk-KZ" w:eastAsia="kk-KZ"/>
        </w:rPr>
        <w:t>%</w:t>
      </w:r>
      <w:r w:rsidR="00716614">
        <w:rPr>
          <w:lang w:val="kk-KZ" w:eastAsia="kk-KZ"/>
        </w:rPr>
        <w:t>-дан бастап</w:t>
      </w:r>
      <w:r w:rsidR="00716614" w:rsidRPr="008D092B">
        <w:rPr>
          <w:lang w:val="kk-KZ" w:eastAsia="kk-KZ"/>
        </w:rPr>
        <w:t xml:space="preserve"> 100%</w:t>
      </w:r>
      <w:r w:rsidR="00716614">
        <w:rPr>
          <w:lang w:val="kk-KZ" w:eastAsia="kk-KZ"/>
        </w:rPr>
        <w:t>-ға дейін</w:t>
      </w:r>
      <w:r w:rsidRPr="008D092B">
        <w:rPr>
          <w:lang w:val="kk-KZ" w:eastAsia="kk-KZ"/>
        </w:rPr>
        <w:t xml:space="preserve"> қатысу үлесін сатып алу-сату шарттарын мынадай шарттарда жасасуға арналған оферта болып табылады</w:t>
      </w:r>
      <w:r w:rsidR="00150B58" w:rsidRPr="008D092B">
        <w:rPr>
          <w:lang w:val="kk-KZ" w:eastAsia="kk-KZ"/>
        </w:rPr>
        <w:t>:</w:t>
      </w:r>
    </w:p>
    <w:p w14:paraId="1AF5C062" w14:textId="14F48D6C" w:rsidR="00150B58" w:rsidRPr="008D092B" w:rsidRDefault="00150B58" w:rsidP="00150B58">
      <w:pPr>
        <w:spacing w:before="120" w:after="120" w:line="240" w:lineRule="auto"/>
        <w:jc w:val="both"/>
        <w:rPr>
          <w:rFonts w:ascii="Times New Roman" w:eastAsia="Times New Roman" w:hAnsi="Times New Roman"/>
          <w:sz w:val="24"/>
          <w:szCs w:val="24"/>
          <w:lang w:val="kk-KZ" w:eastAsia="kk-KZ"/>
        </w:rPr>
      </w:pPr>
      <w:r w:rsidRPr="008D092B">
        <w:rPr>
          <w:rFonts w:ascii="Times New Roman" w:eastAsia="Times New Roman" w:hAnsi="Times New Roman"/>
          <w:sz w:val="24"/>
          <w:szCs w:val="24"/>
          <w:lang w:val="kk-KZ" w:eastAsia="kk-KZ"/>
        </w:rPr>
        <w:t xml:space="preserve">- </w:t>
      </w:r>
      <w:r w:rsidR="00B77498" w:rsidRPr="008D092B">
        <w:rPr>
          <w:rFonts w:ascii="Times New Roman" w:eastAsia="Times New Roman" w:hAnsi="Times New Roman"/>
          <w:sz w:val="24"/>
          <w:szCs w:val="24"/>
          <w:lang w:val="kk-KZ" w:eastAsia="kk-KZ"/>
        </w:rPr>
        <w:t xml:space="preserve">осы конкурстық ұсыныста ұсынылған баға </w:t>
      </w:r>
      <w:r w:rsidR="00B77498">
        <w:rPr>
          <w:rFonts w:ascii="Times New Roman" w:eastAsia="Times New Roman" w:hAnsi="Times New Roman"/>
          <w:sz w:val="24"/>
          <w:szCs w:val="24"/>
          <w:lang w:val="kk-KZ" w:eastAsia="kk-KZ"/>
        </w:rPr>
        <w:t>«</w:t>
      </w:r>
      <w:r w:rsidR="00B77498" w:rsidRPr="008D092B">
        <w:rPr>
          <w:rFonts w:ascii="Times New Roman" w:eastAsia="Times New Roman" w:hAnsi="Times New Roman"/>
          <w:sz w:val="24"/>
          <w:szCs w:val="24"/>
          <w:lang w:val="kk-KZ" w:eastAsia="kk-KZ"/>
        </w:rPr>
        <w:t>Tau-Ken Temir</w:t>
      </w:r>
      <w:r w:rsidR="00B77498">
        <w:rPr>
          <w:rFonts w:ascii="Times New Roman" w:eastAsia="Times New Roman" w:hAnsi="Times New Roman"/>
          <w:sz w:val="24"/>
          <w:szCs w:val="24"/>
          <w:lang w:val="kk-KZ" w:eastAsia="kk-KZ"/>
        </w:rPr>
        <w:t>»</w:t>
      </w:r>
      <w:r w:rsidR="00B77498" w:rsidRPr="008D092B">
        <w:rPr>
          <w:rFonts w:ascii="Times New Roman" w:eastAsia="Times New Roman" w:hAnsi="Times New Roman"/>
          <w:sz w:val="24"/>
          <w:szCs w:val="24"/>
          <w:lang w:val="kk-KZ" w:eastAsia="kk-KZ"/>
        </w:rPr>
        <w:t xml:space="preserve"> ЖШС және </w:t>
      </w:r>
      <w:r w:rsidR="00B77498">
        <w:rPr>
          <w:rFonts w:ascii="Times New Roman" w:eastAsia="Times New Roman" w:hAnsi="Times New Roman"/>
          <w:sz w:val="24"/>
          <w:szCs w:val="24"/>
          <w:lang w:val="kk-KZ" w:eastAsia="kk-KZ"/>
        </w:rPr>
        <w:t>«</w:t>
      </w:r>
      <w:r w:rsidR="00B77498" w:rsidRPr="008D092B">
        <w:rPr>
          <w:rFonts w:ascii="Times New Roman" w:eastAsia="Times New Roman" w:hAnsi="Times New Roman"/>
          <w:sz w:val="24"/>
          <w:szCs w:val="24"/>
          <w:lang w:val="kk-KZ" w:eastAsia="kk-KZ"/>
        </w:rPr>
        <w:t>Silicon mining</w:t>
      </w:r>
      <w:r w:rsidR="00B77498">
        <w:rPr>
          <w:rFonts w:ascii="Times New Roman" w:eastAsia="Times New Roman" w:hAnsi="Times New Roman"/>
          <w:sz w:val="24"/>
          <w:szCs w:val="24"/>
          <w:lang w:val="kk-KZ" w:eastAsia="kk-KZ"/>
        </w:rPr>
        <w:t>»</w:t>
      </w:r>
      <w:r w:rsidR="00B77498" w:rsidRPr="008D092B">
        <w:rPr>
          <w:rFonts w:ascii="Times New Roman" w:eastAsia="Times New Roman" w:hAnsi="Times New Roman"/>
          <w:sz w:val="24"/>
          <w:szCs w:val="24"/>
          <w:lang w:val="kk-KZ" w:eastAsia="kk-KZ"/>
        </w:rPr>
        <w:t xml:space="preserve"> ЖШС</w:t>
      </w:r>
      <w:r w:rsidR="00B77498">
        <w:rPr>
          <w:rFonts w:ascii="Times New Roman" w:eastAsia="Times New Roman" w:hAnsi="Times New Roman"/>
          <w:sz w:val="24"/>
          <w:szCs w:val="24"/>
          <w:lang w:val="kk-KZ" w:eastAsia="kk-KZ"/>
        </w:rPr>
        <w:t>-ның</w:t>
      </w:r>
      <w:r w:rsidR="00B77498" w:rsidRPr="008D092B">
        <w:rPr>
          <w:rFonts w:ascii="Times New Roman" w:eastAsia="Times New Roman" w:hAnsi="Times New Roman"/>
          <w:sz w:val="24"/>
          <w:szCs w:val="24"/>
          <w:lang w:val="kk-KZ" w:eastAsia="kk-KZ"/>
        </w:rPr>
        <w:t xml:space="preserve"> жарғылық капиталындағы қатысу үлестерін сатып алу бағасы болып табылады</w:t>
      </w:r>
      <w:r w:rsidRPr="008D092B">
        <w:rPr>
          <w:rFonts w:ascii="Times New Roman" w:eastAsia="Times New Roman" w:hAnsi="Times New Roman"/>
          <w:sz w:val="24"/>
          <w:szCs w:val="24"/>
          <w:lang w:val="kk-KZ" w:eastAsia="kk-KZ"/>
        </w:rPr>
        <w:t>;</w:t>
      </w:r>
    </w:p>
    <w:p w14:paraId="60E21E5B" w14:textId="577FD24D" w:rsidR="00150B58" w:rsidRPr="008D092B" w:rsidRDefault="00150B58" w:rsidP="00150B58">
      <w:pPr>
        <w:spacing w:before="120" w:after="120" w:line="240" w:lineRule="auto"/>
        <w:jc w:val="both"/>
        <w:rPr>
          <w:rFonts w:ascii="Times New Roman" w:eastAsia="Times New Roman" w:hAnsi="Times New Roman"/>
          <w:bCs/>
          <w:iCs/>
          <w:sz w:val="24"/>
          <w:szCs w:val="24"/>
          <w:lang w:val="kk-KZ" w:eastAsia="ru-RU"/>
        </w:rPr>
      </w:pPr>
      <w:r w:rsidRPr="008D092B">
        <w:rPr>
          <w:rFonts w:ascii="Times New Roman" w:eastAsia="Times New Roman" w:hAnsi="Times New Roman"/>
          <w:sz w:val="24"/>
          <w:szCs w:val="24"/>
          <w:lang w:val="kk-KZ" w:eastAsia="kk-KZ"/>
        </w:rPr>
        <w:t xml:space="preserve">- </w:t>
      </w:r>
      <w:r w:rsidR="00B77498">
        <w:rPr>
          <w:rFonts w:ascii="Times New Roman" w:eastAsia="Times New Roman" w:hAnsi="Times New Roman"/>
          <w:sz w:val="24"/>
          <w:szCs w:val="24"/>
          <w:lang w:val="kk-KZ" w:eastAsia="kk-KZ"/>
        </w:rPr>
        <w:t>«</w:t>
      </w:r>
      <w:r w:rsidR="00B77498" w:rsidRPr="008D092B">
        <w:rPr>
          <w:rFonts w:ascii="Times New Roman" w:eastAsia="Times New Roman" w:hAnsi="Times New Roman"/>
          <w:sz w:val="24"/>
          <w:szCs w:val="24"/>
          <w:lang w:val="kk-KZ" w:eastAsia="kk-KZ"/>
        </w:rPr>
        <w:t>Tau-Ken Temir</w:t>
      </w:r>
      <w:r w:rsidR="00B77498">
        <w:rPr>
          <w:rFonts w:ascii="Times New Roman" w:eastAsia="Times New Roman" w:hAnsi="Times New Roman"/>
          <w:sz w:val="24"/>
          <w:szCs w:val="24"/>
          <w:lang w:val="kk-KZ" w:eastAsia="kk-KZ"/>
        </w:rPr>
        <w:t>»</w:t>
      </w:r>
      <w:r w:rsidR="00B77498" w:rsidRPr="008D092B">
        <w:rPr>
          <w:rFonts w:ascii="Times New Roman" w:eastAsia="Times New Roman" w:hAnsi="Times New Roman"/>
          <w:sz w:val="24"/>
          <w:szCs w:val="24"/>
          <w:lang w:val="kk-KZ" w:eastAsia="kk-KZ"/>
        </w:rPr>
        <w:t xml:space="preserve"> ЖШС және </w:t>
      </w:r>
      <w:r w:rsidR="00B77498">
        <w:rPr>
          <w:rFonts w:ascii="Times New Roman" w:eastAsia="Times New Roman" w:hAnsi="Times New Roman"/>
          <w:sz w:val="24"/>
          <w:szCs w:val="24"/>
          <w:lang w:val="kk-KZ" w:eastAsia="kk-KZ"/>
        </w:rPr>
        <w:t>«</w:t>
      </w:r>
      <w:r w:rsidR="00B77498" w:rsidRPr="008D092B">
        <w:rPr>
          <w:rFonts w:ascii="Times New Roman" w:eastAsia="Times New Roman" w:hAnsi="Times New Roman"/>
          <w:sz w:val="24"/>
          <w:szCs w:val="24"/>
          <w:lang w:val="kk-KZ" w:eastAsia="kk-KZ"/>
        </w:rPr>
        <w:t>Silicon mining</w:t>
      </w:r>
      <w:r w:rsidR="00B77498">
        <w:rPr>
          <w:rFonts w:ascii="Times New Roman" w:eastAsia="Times New Roman" w:hAnsi="Times New Roman"/>
          <w:sz w:val="24"/>
          <w:szCs w:val="24"/>
          <w:lang w:val="kk-KZ" w:eastAsia="kk-KZ"/>
        </w:rPr>
        <w:t>»</w:t>
      </w:r>
      <w:r w:rsidR="00B77498" w:rsidRPr="008D092B">
        <w:rPr>
          <w:rFonts w:ascii="Times New Roman" w:eastAsia="Times New Roman" w:hAnsi="Times New Roman"/>
          <w:sz w:val="24"/>
          <w:szCs w:val="24"/>
          <w:lang w:val="kk-KZ" w:eastAsia="kk-KZ"/>
        </w:rPr>
        <w:t xml:space="preserve"> ЖШС</w:t>
      </w:r>
      <w:r w:rsidR="00B77498">
        <w:rPr>
          <w:rFonts w:ascii="Times New Roman" w:eastAsia="Times New Roman" w:hAnsi="Times New Roman"/>
          <w:sz w:val="24"/>
          <w:szCs w:val="24"/>
          <w:lang w:val="kk-KZ" w:eastAsia="kk-KZ"/>
        </w:rPr>
        <w:t>-ның</w:t>
      </w:r>
      <w:r w:rsidR="00B77498" w:rsidRPr="008D092B">
        <w:rPr>
          <w:rFonts w:ascii="Times New Roman" w:eastAsia="Times New Roman" w:hAnsi="Times New Roman"/>
          <w:sz w:val="24"/>
          <w:szCs w:val="24"/>
          <w:lang w:val="kk-KZ" w:eastAsia="kk-KZ"/>
        </w:rPr>
        <w:t xml:space="preserve"> жарғылық капиталындағы </w:t>
      </w:r>
      <w:r w:rsidR="00716614" w:rsidRPr="00716614">
        <w:rPr>
          <w:rFonts w:ascii="Times New Roman" w:hAnsi="Times New Roman"/>
          <w:sz w:val="24"/>
          <w:szCs w:val="24"/>
          <w:lang w:val="kk-KZ" w:eastAsia="kk-KZ"/>
        </w:rPr>
        <w:t>51%-дан бастап 100%-ға дейін</w:t>
      </w:r>
      <w:r w:rsidR="00B77498" w:rsidRPr="008D092B">
        <w:rPr>
          <w:rFonts w:ascii="Times New Roman" w:eastAsia="Times New Roman" w:hAnsi="Times New Roman"/>
          <w:sz w:val="24"/>
          <w:szCs w:val="24"/>
          <w:lang w:val="kk-KZ" w:eastAsia="kk-KZ"/>
        </w:rPr>
        <w:t xml:space="preserve"> қатысу үлесін сатып алу-сату шартының өзге де талаптары осы конкурстық ұсынысқа қоса берілген шарттың жобасына сәйкес келеді</w:t>
      </w:r>
      <w:r w:rsidRPr="008D092B">
        <w:rPr>
          <w:rFonts w:ascii="Times New Roman" w:eastAsia="Times New Roman" w:hAnsi="Times New Roman"/>
          <w:bCs/>
          <w:iCs/>
          <w:sz w:val="24"/>
          <w:szCs w:val="24"/>
          <w:lang w:val="kk-KZ" w:eastAsia="ru-RU"/>
        </w:rPr>
        <w:t>;</w:t>
      </w:r>
    </w:p>
    <w:p w14:paraId="5DB37015" w14:textId="03AE5229" w:rsidR="00150B58" w:rsidRPr="008D092B" w:rsidRDefault="00150B58" w:rsidP="00150B58">
      <w:pPr>
        <w:spacing w:before="120" w:after="120" w:line="240" w:lineRule="auto"/>
        <w:jc w:val="both"/>
        <w:rPr>
          <w:rFonts w:ascii="Times New Roman" w:eastAsia="Times New Roman" w:hAnsi="Times New Roman"/>
          <w:sz w:val="24"/>
          <w:szCs w:val="24"/>
          <w:lang w:val="kk-KZ" w:eastAsia="kk-KZ"/>
        </w:rPr>
      </w:pPr>
      <w:r w:rsidRPr="008D092B">
        <w:rPr>
          <w:rFonts w:ascii="Times New Roman" w:eastAsia="Times New Roman" w:hAnsi="Times New Roman"/>
          <w:bCs/>
          <w:iCs/>
          <w:sz w:val="24"/>
          <w:szCs w:val="24"/>
          <w:lang w:val="kk-KZ" w:eastAsia="ru-RU"/>
        </w:rPr>
        <w:t xml:space="preserve">- </w:t>
      </w:r>
      <w:r w:rsidR="00B77498" w:rsidRPr="008D092B">
        <w:rPr>
          <w:rFonts w:ascii="Times New Roman" w:eastAsia="Times New Roman" w:hAnsi="Times New Roman"/>
          <w:bCs/>
          <w:iCs/>
          <w:sz w:val="24"/>
          <w:szCs w:val="24"/>
          <w:lang w:val="kk-KZ" w:eastAsia="ru-RU"/>
        </w:rPr>
        <w:t>Офертаның акцепті үшін қолданылу мерзімі конкурстық құжаттамаға сәйкес конкурс нәтижелері шығарылған сәттен бастап 6 (алты) айды құрайды</w:t>
      </w:r>
      <w:r w:rsidRPr="008D092B">
        <w:rPr>
          <w:rFonts w:ascii="Times New Roman" w:eastAsia="Times New Roman" w:hAnsi="Times New Roman"/>
          <w:sz w:val="24"/>
          <w:szCs w:val="24"/>
          <w:lang w:val="kk-KZ" w:eastAsia="kk-KZ"/>
        </w:rPr>
        <w:t>.</w:t>
      </w:r>
    </w:p>
    <w:p w14:paraId="1069D0D2" w14:textId="2C6CD335" w:rsidR="004647EE" w:rsidRPr="008D092B" w:rsidRDefault="004647EE" w:rsidP="00150B58">
      <w:pPr>
        <w:spacing w:before="120" w:after="120" w:line="240" w:lineRule="auto"/>
        <w:jc w:val="both"/>
        <w:rPr>
          <w:rFonts w:ascii="Times New Roman" w:eastAsia="Times New Roman" w:hAnsi="Times New Roman"/>
          <w:sz w:val="24"/>
          <w:szCs w:val="24"/>
          <w:lang w:val="kk-KZ" w:eastAsia="kk-KZ"/>
        </w:rPr>
      </w:pPr>
      <w:r w:rsidRPr="008D092B">
        <w:rPr>
          <w:rFonts w:ascii="Times New Roman" w:eastAsia="Times New Roman" w:hAnsi="Times New Roman"/>
          <w:sz w:val="24"/>
          <w:szCs w:val="24"/>
          <w:lang w:val="kk-KZ" w:eastAsia="kk-KZ"/>
        </w:rPr>
        <w:t xml:space="preserve">4. </w:t>
      </w:r>
      <w:r w:rsidR="00ED7813" w:rsidRPr="008D092B">
        <w:rPr>
          <w:rFonts w:ascii="Times New Roman" w:eastAsia="Times New Roman" w:hAnsi="Times New Roman"/>
          <w:sz w:val="24"/>
          <w:szCs w:val="24"/>
          <w:lang w:val="kk-KZ" w:eastAsia="kk-KZ"/>
        </w:rPr>
        <w:tab/>
      </w:r>
      <w:r w:rsidR="00B77498" w:rsidRPr="008D092B">
        <w:rPr>
          <w:rFonts w:ascii="Times New Roman" w:eastAsia="Times New Roman" w:hAnsi="Times New Roman"/>
          <w:sz w:val="24"/>
          <w:szCs w:val="24"/>
          <w:lang w:val="kk-KZ" w:eastAsia="kk-KZ"/>
        </w:rPr>
        <w:t>Осы құжатта пайдаланылатын бас әріппен жазылған барлық терминдер конкурстық құжаттамада анықталған</w:t>
      </w:r>
      <w:r w:rsidRPr="008D092B">
        <w:rPr>
          <w:rFonts w:ascii="Times New Roman" w:eastAsia="Times New Roman" w:hAnsi="Times New Roman"/>
          <w:sz w:val="24"/>
          <w:szCs w:val="24"/>
          <w:lang w:val="kk-KZ" w:eastAsia="kk-KZ"/>
        </w:rPr>
        <w:t>.</w:t>
      </w:r>
    </w:p>
    <w:p w14:paraId="47DFCC77" w14:textId="3090E3BE" w:rsidR="00150B58" w:rsidRPr="008D092B" w:rsidRDefault="00B77498" w:rsidP="00150B58">
      <w:pPr>
        <w:spacing w:before="120" w:after="120" w:line="240" w:lineRule="auto"/>
        <w:jc w:val="both"/>
        <w:rPr>
          <w:rFonts w:ascii="Times New Roman" w:eastAsiaTheme="minorHAnsi" w:hAnsi="Times New Roman"/>
          <w:sz w:val="24"/>
          <w:szCs w:val="24"/>
          <w:lang w:val="kk-KZ"/>
        </w:rPr>
      </w:pPr>
      <w:r w:rsidRPr="008D092B">
        <w:rPr>
          <w:rFonts w:ascii="Times New Roman" w:eastAsiaTheme="minorHAnsi" w:hAnsi="Times New Roman"/>
          <w:sz w:val="24"/>
          <w:szCs w:val="24"/>
          <w:lang w:val="kk-KZ"/>
        </w:rPr>
        <w:t>Осы хатқа мынадай құжаттар қоса беріледі</w:t>
      </w:r>
      <w:r w:rsidR="00150B58" w:rsidRPr="008D092B">
        <w:rPr>
          <w:rFonts w:ascii="Times New Roman" w:eastAsiaTheme="minorHAnsi" w:hAnsi="Times New Roman"/>
          <w:sz w:val="24"/>
          <w:szCs w:val="24"/>
          <w:lang w:val="kk-KZ"/>
        </w:rPr>
        <w:t>:</w:t>
      </w:r>
    </w:p>
    <w:p w14:paraId="6FB3CE37" w14:textId="136B225F" w:rsidR="00150B58" w:rsidRPr="008D092B" w:rsidRDefault="00150B58" w:rsidP="00150B58">
      <w:pPr>
        <w:spacing w:before="120" w:after="120" w:line="240" w:lineRule="auto"/>
        <w:jc w:val="both"/>
        <w:rPr>
          <w:rFonts w:ascii="Times New Roman" w:eastAsiaTheme="minorHAnsi" w:hAnsi="Times New Roman"/>
          <w:sz w:val="24"/>
          <w:szCs w:val="24"/>
          <w:lang w:val="kk-KZ"/>
        </w:rPr>
      </w:pPr>
      <w:r w:rsidRPr="008D092B">
        <w:rPr>
          <w:rFonts w:ascii="Times New Roman" w:eastAsiaTheme="minorHAnsi" w:hAnsi="Times New Roman"/>
          <w:sz w:val="24"/>
          <w:szCs w:val="24"/>
          <w:lang w:val="kk-KZ"/>
        </w:rPr>
        <w:t xml:space="preserve">_______________________________________________ </w:t>
      </w:r>
      <w:r w:rsidRPr="008D092B">
        <w:rPr>
          <w:rFonts w:ascii="Times New Roman" w:eastAsiaTheme="minorHAnsi" w:hAnsi="Times New Roman"/>
          <w:i/>
          <w:sz w:val="18"/>
          <w:szCs w:val="18"/>
          <w:lang w:val="kk-KZ"/>
        </w:rPr>
        <w:t>(</w:t>
      </w:r>
      <w:r w:rsidR="00B77498" w:rsidRPr="008D092B">
        <w:rPr>
          <w:rFonts w:ascii="Times New Roman" w:eastAsiaTheme="minorHAnsi" w:hAnsi="Times New Roman"/>
          <w:i/>
          <w:sz w:val="18"/>
          <w:szCs w:val="18"/>
          <w:lang w:val="kk-KZ"/>
        </w:rPr>
        <w:t>конкурстық құжаттамаға сәйкес құжаттар қоса беріледі және аударылады</w:t>
      </w:r>
      <w:r w:rsidRPr="008D092B">
        <w:rPr>
          <w:rFonts w:ascii="Times New Roman" w:eastAsiaTheme="minorHAnsi" w:hAnsi="Times New Roman"/>
          <w:i/>
          <w:sz w:val="18"/>
          <w:szCs w:val="18"/>
          <w:lang w:val="kk-KZ"/>
        </w:rPr>
        <w:t>)</w:t>
      </w:r>
    </w:p>
    <w:p w14:paraId="478D3501" w14:textId="60F51D8E" w:rsidR="00160F89" w:rsidRPr="008D092B" w:rsidRDefault="00B77498" w:rsidP="00C701E5">
      <w:pPr>
        <w:spacing w:before="120" w:after="120" w:line="240" w:lineRule="auto"/>
        <w:jc w:val="both"/>
        <w:rPr>
          <w:rFonts w:ascii="Times New Roman" w:eastAsiaTheme="minorHAnsi" w:hAnsi="Times New Roman"/>
          <w:i/>
          <w:sz w:val="20"/>
          <w:szCs w:val="20"/>
          <w:lang w:val="kk-KZ"/>
        </w:rPr>
      </w:pPr>
      <w:r w:rsidRPr="008D092B">
        <w:rPr>
          <w:rFonts w:ascii="Times New Roman" w:eastAsiaTheme="minorHAnsi" w:hAnsi="Times New Roman"/>
          <w:i/>
          <w:sz w:val="20"/>
          <w:szCs w:val="20"/>
          <w:lang w:val="kk-KZ"/>
        </w:rPr>
        <w:t xml:space="preserve">Осы </w:t>
      </w:r>
      <w:r w:rsidR="00716614" w:rsidRPr="008D092B">
        <w:rPr>
          <w:rFonts w:ascii="Times New Roman" w:eastAsiaTheme="minorHAnsi" w:hAnsi="Times New Roman"/>
          <w:i/>
          <w:sz w:val="20"/>
          <w:szCs w:val="20"/>
          <w:lang w:val="kk-KZ"/>
        </w:rPr>
        <w:t xml:space="preserve">Конкурстық </w:t>
      </w:r>
      <w:r w:rsidRPr="008D092B">
        <w:rPr>
          <w:rFonts w:ascii="Times New Roman" w:eastAsiaTheme="minorHAnsi" w:hAnsi="Times New Roman"/>
          <w:i/>
          <w:sz w:val="20"/>
          <w:szCs w:val="20"/>
          <w:lang w:val="kk-KZ"/>
        </w:rPr>
        <w:t xml:space="preserve">ұсынысқа қол қоюға уәкілетті бірінші басшының немесе сенім білдірілген тұлғаның </w:t>
      </w:r>
      <w:r w:rsidR="00716614">
        <w:rPr>
          <w:rFonts w:ascii="Times New Roman" w:eastAsiaTheme="minorHAnsi" w:hAnsi="Times New Roman"/>
          <w:i/>
          <w:sz w:val="20"/>
          <w:szCs w:val="20"/>
          <w:lang w:val="kk-KZ"/>
        </w:rPr>
        <w:t>аты-жөні</w:t>
      </w:r>
      <w:r w:rsidRPr="008D092B">
        <w:rPr>
          <w:rFonts w:ascii="Times New Roman" w:eastAsiaTheme="minorHAnsi" w:hAnsi="Times New Roman"/>
          <w:i/>
          <w:sz w:val="20"/>
          <w:szCs w:val="20"/>
          <w:lang w:val="kk-KZ"/>
        </w:rPr>
        <w:t xml:space="preserve">, (егер осы құжатқа қол қоюға сенімхат </w:t>
      </w:r>
      <w:r w:rsidR="00716614" w:rsidRPr="008D092B">
        <w:rPr>
          <w:rFonts w:ascii="Times New Roman" w:eastAsiaTheme="minorHAnsi" w:hAnsi="Times New Roman"/>
          <w:i/>
          <w:sz w:val="20"/>
          <w:szCs w:val="20"/>
          <w:lang w:val="kk-KZ"/>
        </w:rPr>
        <w:t xml:space="preserve">Бірінші </w:t>
      </w:r>
      <w:r w:rsidRPr="008D092B">
        <w:rPr>
          <w:rFonts w:ascii="Times New Roman" w:eastAsiaTheme="minorHAnsi" w:hAnsi="Times New Roman"/>
          <w:i/>
          <w:sz w:val="20"/>
          <w:szCs w:val="20"/>
          <w:lang w:val="kk-KZ"/>
        </w:rPr>
        <w:t>кезең шеңберінде бұрын берілмесе, сенімхат қоса беріледі), қолы, күні, мөрі (бар болса)</w:t>
      </w:r>
      <w:r w:rsidR="00160F89" w:rsidRPr="008D092B">
        <w:rPr>
          <w:rFonts w:ascii="Times New Roman" w:eastAsia="Times New Roman" w:hAnsi="Times New Roman"/>
          <w:b/>
          <w:bCs/>
          <w:sz w:val="24"/>
          <w:szCs w:val="24"/>
          <w:lang w:val="kk-KZ" w:eastAsia="ru-RU"/>
        </w:rPr>
        <w:br w:type="page"/>
      </w:r>
    </w:p>
    <w:p w14:paraId="3640457A" w14:textId="0B5112A9" w:rsidR="00150B58" w:rsidRPr="008D092B" w:rsidRDefault="0070670B" w:rsidP="00150B58">
      <w:pPr>
        <w:spacing w:after="0" w:line="240" w:lineRule="auto"/>
        <w:ind w:left="6372"/>
        <w:jc w:val="both"/>
        <w:rPr>
          <w:rFonts w:ascii="Times New Roman" w:eastAsia="Times New Roman" w:hAnsi="Times New Roman"/>
          <w:b/>
          <w:bCs/>
          <w:i/>
          <w:sz w:val="24"/>
          <w:szCs w:val="24"/>
          <w:lang w:val="kk-KZ" w:eastAsia="ru-RU"/>
        </w:rPr>
      </w:pPr>
      <w:r w:rsidRPr="008D092B">
        <w:rPr>
          <w:rFonts w:ascii="Times New Roman" w:eastAsia="Times New Roman" w:hAnsi="Times New Roman"/>
          <w:b/>
          <w:bCs/>
          <w:i/>
          <w:sz w:val="24"/>
          <w:szCs w:val="24"/>
          <w:lang w:val="kk-KZ" w:eastAsia="ru-RU"/>
        </w:rPr>
        <w:lastRenderedPageBreak/>
        <w:t>Конкурстық құжаттамаға №</w:t>
      </w:r>
      <w:r>
        <w:rPr>
          <w:rFonts w:ascii="Times New Roman" w:eastAsia="Times New Roman" w:hAnsi="Times New Roman"/>
          <w:b/>
          <w:bCs/>
          <w:i/>
          <w:sz w:val="24"/>
          <w:szCs w:val="24"/>
          <w:lang w:val="kk-KZ" w:eastAsia="ru-RU"/>
        </w:rPr>
        <w:t xml:space="preserve"> </w:t>
      </w:r>
      <w:r w:rsidRPr="008D092B">
        <w:rPr>
          <w:rFonts w:ascii="Times New Roman" w:eastAsia="Times New Roman" w:hAnsi="Times New Roman"/>
          <w:b/>
          <w:bCs/>
          <w:i/>
          <w:sz w:val="24"/>
          <w:szCs w:val="24"/>
          <w:lang w:val="kk-KZ" w:eastAsia="ru-RU"/>
        </w:rPr>
        <w:t>7</w:t>
      </w:r>
      <w:r w:rsidR="004A2937">
        <w:rPr>
          <w:rFonts w:ascii="Times New Roman" w:eastAsia="Times New Roman" w:hAnsi="Times New Roman"/>
          <w:b/>
          <w:bCs/>
          <w:i/>
          <w:sz w:val="24"/>
          <w:szCs w:val="24"/>
          <w:lang w:val="kk-KZ" w:eastAsia="ru-RU"/>
        </w:rPr>
        <w:t xml:space="preserve"> </w:t>
      </w:r>
      <w:r w:rsidRPr="008D092B">
        <w:rPr>
          <w:rFonts w:ascii="Times New Roman" w:eastAsia="Times New Roman" w:hAnsi="Times New Roman"/>
          <w:b/>
          <w:bCs/>
          <w:i/>
          <w:sz w:val="24"/>
          <w:szCs w:val="24"/>
          <w:lang w:val="kk-KZ" w:eastAsia="ru-RU"/>
        </w:rPr>
        <w:t>қосымша</w:t>
      </w:r>
    </w:p>
    <w:p w14:paraId="5AB63A47" w14:textId="77777777" w:rsidR="00150B58" w:rsidRPr="008D092B" w:rsidRDefault="00150B58" w:rsidP="00150B58">
      <w:pPr>
        <w:spacing w:after="0" w:line="240" w:lineRule="auto"/>
        <w:jc w:val="both"/>
        <w:rPr>
          <w:rFonts w:ascii="Times New Roman" w:eastAsia="Times New Roman" w:hAnsi="Times New Roman"/>
          <w:b/>
          <w:bCs/>
          <w:sz w:val="24"/>
          <w:szCs w:val="24"/>
          <w:lang w:val="kk-KZ" w:eastAsia="ru-RU"/>
        </w:rPr>
      </w:pPr>
    </w:p>
    <w:p w14:paraId="1BE69148" w14:textId="77777777" w:rsidR="00150B58" w:rsidRPr="008D092B" w:rsidRDefault="00150B58" w:rsidP="00150B58">
      <w:pPr>
        <w:spacing w:after="0" w:line="240" w:lineRule="auto"/>
        <w:jc w:val="center"/>
        <w:rPr>
          <w:rFonts w:ascii="Times New Roman" w:eastAsia="Times New Roman" w:hAnsi="Times New Roman"/>
          <w:b/>
          <w:bCs/>
          <w:sz w:val="24"/>
          <w:szCs w:val="24"/>
          <w:lang w:val="kk-KZ" w:eastAsia="ru-RU"/>
        </w:rPr>
      </w:pPr>
    </w:p>
    <w:p w14:paraId="776048AD" w14:textId="3CCB2FAC" w:rsidR="00150B58" w:rsidRPr="008D092B" w:rsidRDefault="0070670B" w:rsidP="00150B58">
      <w:pPr>
        <w:spacing w:line="240" w:lineRule="auto"/>
        <w:jc w:val="center"/>
        <w:rPr>
          <w:rFonts w:ascii="Times New Roman" w:hAnsi="Times New Roman"/>
          <w:b/>
          <w:sz w:val="24"/>
          <w:szCs w:val="24"/>
          <w:lang w:val="kk-KZ"/>
        </w:rPr>
      </w:pPr>
      <w:r w:rsidRPr="008D092B">
        <w:rPr>
          <w:rFonts w:ascii="Times New Roman" w:hAnsi="Times New Roman"/>
          <w:b/>
          <w:sz w:val="24"/>
          <w:szCs w:val="24"/>
          <w:lang w:val="kk-KZ"/>
        </w:rPr>
        <w:t>Деректер бөлмесімен жұмыс істеудің жалпы ережелері және Активтермен танысу тәртібі</w:t>
      </w:r>
    </w:p>
    <w:p w14:paraId="43D106AA" w14:textId="4A815CA6" w:rsidR="00150B58" w:rsidRPr="008E0CDF" w:rsidRDefault="0070670B">
      <w:pPr>
        <w:pStyle w:val="af1"/>
        <w:numPr>
          <w:ilvl w:val="0"/>
          <w:numId w:val="26"/>
        </w:numPr>
        <w:spacing w:before="120"/>
        <w:jc w:val="both"/>
        <w:rPr>
          <w:b/>
          <w:bCs/>
          <w:lang w:val="en-US"/>
        </w:rPr>
      </w:pPr>
      <w:proofErr w:type="spellStart"/>
      <w:r w:rsidRPr="0070670B">
        <w:rPr>
          <w:b/>
          <w:bCs/>
        </w:rPr>
        <w:t>Қолжетімділік</w:t>
      </w:r>
      <w:proofErr w:type="spellEnd"/>
      <w:r w:rsidRPr="0070670B">
        <w:rPr>
          <w:b/>
          <w:bCs/>
        </w:rPr>
        <w:t xml:space="preserve"> </w:t>
      </w:r>
      <w:proofErr w:type="spellStart"/>
      <w:r w:rsidRPr="0070670B">
        <w:rPr>
          <w:b/>
          <w:bCs/>
        </w:rPr>
        <w:t>және</w:t>
      </w:r>
      <w:proofErr w:type="spellEnd"/>
      <w:r w:rsidRPr="0070670B">
        <w:rPr>
          <w:b/>
          <w:bCs/>
        </w:rPr>
        <w:t xml:space="preserve"> </w:t>
      </w:r>
      <w:proofErr w:type="spellStart"/>
      <w:r w:rsidRPr="0070670B">
        <w:rPr>
          <w:b/>
          <w:bCs/>
        </w:rPr>
        <w:t>мерзімдер</w:t>
      </w:r>
      <w:proofErr w:type="spellEnd"/>
    </w:p>
    <w:p w14:paraId="6CE4095F" w14:textId="50B3BAB2" w:rsidR="0070670B" w:rsidRDefault="0070670B">
      <w:pPr>
        <w:pStyle w:val="af1"/>
        <w:numPr>
          <w:ilvl w:val="1"/>
          <w:numId w:val="61"/>
        </w:numPr>
        <w:spacing w:before="120"/>
        <w:ind w:left="0" w:firstLine="0"/>
        <w:jc w:val="both"/>
        <w:rPr>
          <w:lang w:val="en-US"/>
        </w:rPr>
      </w:pPr>
      <w:proofErr w:type="spellStart"/>
      <w:r w:rsidRPr="0070670B">
        <w:t>Деректер</w:t>
      </w:r>
      <w:proofErr w:type="spellEnd"/>
      <w:r w:rsidRPr="0070670B">
        <w:rPr>
          <w:lang w:val="en-US"/>
        </w:rPr>
        <w:t xml:space="preserve"> </w:t>
      </w:r>
      <w:proofErr w:type="spellStart"/>
      <w:r w:rsidRPr="0070670B">
        <w:t>бөлмесіне</w:t>
      </w:r>
      <w:proofErr w:type="spellEnd"/>
      <w:r w:rsidRPr="0070670B">
        <w:rPr>
          <w:lang w:val="en-US"/>
        </w:rPr>
        <w:t xml:space="preserve"> </w:t>
      </w:r>
      <w:proofErr w:type="spellStart"/>
      <w:r w:rsidRPr="0070670B">
        <w:t>қол</w:t>
      </w:r>
      <w:proofErr w:type="spellEnd"/>
      <w:r w:rsidRPr="0070670B">
        <w:rPr>
          <w:lang w:val="en-US"/>
        </w:rPr>
        <w:t xml:space="preserve"> </w:t>
      </w:r>
      <w:proofErr w:type="spellStart"/>
      <w:r w:rsidRPr="0070670B">
        <w:t>жеткізу</w:t>
      </w:r>
      <w:proofErr w:type="spellEnd"/>
      <w:r w:rsidRPr="0070670B">
        <w:rPr>
          <w:lang w:val="en-US"/>
        </w:rPr>
        <w:t xml:space="preserve"> </w:t>
      </w:r>
      <w:proofErr w:type="spellStart"/>
      <w:r w:rsidRPr="0070670B">
        <w:t>Құпиялылық</w:t>
      </w:r>
      <w:proofErr w:type="spellEnd"/>
      <w:r w:rsidRPr="0070670B">
        <w:rPr>
          <w:lang w:val="en-US"/>
        </w:rPr>
        <w:t xml:space="preserve"> </w:t>
      </w:r>
      <w:proofErr w:type="spellStart"/>
      <w:r w:rsidRPr="0070670B">
        <w:t>туралы</w:t>
      </w:r>
      <w:proofErr w:type="spellEnd"/>
      <w:r w:rsidRPr="0070670B">
        <w:rPr>
          <w:lang w:val="en-US"/>
        </w:rPr>
        <w:t xml:space="preserve"> </w:t>
      </w:r>
      <w:proofErr w:type="spellStart"/>
      <w:r w:rsidRPr="0070670B">
        <w:t>келісімге</w:t>
      </w:r>
      <w:proofErr w:type="spellEnd"/>
      <w:r w:rsidRPr="0070670B">
        <w:rPr>
          <w:lang w:val="en-US"/>
        </w:rPr>
        <w:t xml:space="preserve"> </w:t>
      </w:r>
      <w:proofErr w:type="spellStart"/>
      <w:r w:rsidRPr="0070670B">
        <w:t>қол</w:t>
      </w:r>
      <w:proofErr w:type="spellEnd"/>
      <w:r w:rsidRPr="0070670B">
        <w:rPr>
          <w:lang w:val="en-US"/>
        </w:rPr>
        <w:t xml:space="preserve"> </w:t>
      </w:r>
      <w:proofErr w:type="spellStart"/>
      <w:r w:rsidRPr="0070670B">
        <w:t>қойылғаннан</w:t>
      </w:r>
      <w:proofErr w:type="spellEnd"/>
      <w:r w:rsidRPr="0070670B">
        <w:rPr>
          <w:lang w:val="en-US"/>
        </w:rPr>
        <w:t xml:space="preserve"> </w:t>
      </w:r>
      <w:proofErr w:type="spellStart"/>
      <w:r w:rsidRPr="0070670B">
        <w:t>кейін</w:t>
      </w:r>
      <w:proofErr w:type="spellEnd"/>
      <w:r w:rsidRPr="0070670B">
        <w:rPr>
          <w:lang w:val="en-US"/>
        </w:rPr>
        <w:t xml:space="preserve"> </w:t>
      </w:r>
      <w:proofErr w:type="spellStart"/>
      <w:r w:rsidRPr="0070670B">
        <w:t>Әлеуетті</w:t>
      </w:r>
      <w:proofErr w:type="spellEnd"/>
      <w:r w:rsidRPr="0070670B">
        <w:rPr>
          <w:lang w:val="en-US"/>
        </w:rPr>
        <w:t xml:space="preserve"> </w:t>
      </w:r>
      <w:proofErr w:type="spellStart"/>
      <w:r w:rsidRPr="0070670B">
        <w:t>қатысушыларға</w:t>
      </w:r>
      <w:proofErr w:type="spellEnd"/>
      <w:r w:rsidRPr="0070670B">
        <w:rPr>
          <w:lang w:val="en-US"/>
        </w:rPr>
        <w:t xml:space="preserve"> </w:t>
      </w:r>
      <w:proofErr w:type="spellStart"/>
      <w:r w:rsidRPr="0070670B">
        <w:t>беріледі</w:t>
      </w:r>
      <w:proofErr w:type="spellEnd"/>
      <w:r w:rsidRPr="0070670B">
        <w:rPr>
          <w:lang w:val="en-US"/>
        </w:rPr>
        <w:t xml:space="preserve"> </w:t>
      </w:r>
      <w:proofErr w:type="spellStart"/>
      <w:r w:rsidRPr="0070670B">
        <w:t>және</w:t>
      </w:r>
      <w:proofErr w:type="spellEnd"/>
      <w:r w:rsidRPr="0070670B">
        <w:rPr>
          <w:lang w:val="en-US"/>
        </w:rPr>
        <w:t xml:space="preserve"> </w:t>
      </w:r>
      <w:r w:rsidRPr="0070670B">
        <w:rPr>
          <w:bCs/>
          <w:lang w:val="en-US"/>
        </w:rPr>
        <w:t xml:space="preserve">202____ </w:t>
      </w:r>
      <w:proofErr w:type="spellStart"/>
      <w:r w:rsidRPr="0070670B">
        <w:t>жылғы</w:t>
      </w:r>
      <w:proofErr w:type="spellEnd"/>
      <w:r w:rsidRPr="0070670B">
        <w:rPr>
          <w:lang w:val="en-US"/>
        </w:rPr>
        <w:t xml:space="preserve"> </w:t>
      </w:r>
      <w:r w:rsidRPr="0070670B">
        <w:rPr>
          <w:bCs/>
          <w:lang w:val="en-US"/>
        </w:rPr>
        <w:t>«__» ______</w:t>
      </w:r>
      <w:r>
        <w:rPr>
          <w:bCs/>
          <w:lang w:val="kk-KZ"/>
        </w:rPr>
        <w:t xml:space="preserve"> </w:t>
      </w:r>
      <w:proofErr w:type="spellStart"/>
      <w:r w:rsidRPr="0070670B">
        <w:t>сағат</w:t>
      </w:r>
      <w:proofErr w:type="spellEnd"/>
      <w:r w:rsidRPr="0070670B">
        <w:rPr>
          <w:lang w:val="en-US"/>
        </w:rPr>
        <w:t xml:space="preserve"> </w:t>
      </w:r>
      <w:r>
        <w:rPr>
          <w:lang w:val="kk-KZ"/>
        </w:rPr>
        <w:t>«</w:t>
      </w:r>
      <w:r w:rsidRPr="0070670B">
        <w:rPr>
          <w:lang w:val="en-US"/>
        </w:rPr>
        <w:t>___</w:t>
      </w:r>
      <w:r>
        <w:rPr>
          <w:lang w:val="kk-KZ"/>
        </w:rPr>
        <w:t>»</w:t>
      </w:r>
      <w:r w:rsidRPr="0070670B">
        <w:rPr>
          <w:lang w:val="en-US"/>
        </w:rPr>
        <w:t xml:space="preserve"> </w:t>
      </w:r>
      <w:proofErr w:type="spellStart"/>
      <w:r w:rsidRPr="0070670B">
        <w:t>минутқа</w:t>
      </w:r>
      <w:proofErr w:type="spellEnd"/>
      <w:r w:rsidRPr="0070670B">
        <w:rPr>
          <w:lang w:val="en-US"/>
        </w:rPr>
        <w:t xml:space="preserve"> </w:t>
      </w:r>
      <w:proofErr w:type="spellStart"/>
      <w:r w:rsidRPr="0070670B">
        <w:t>дейін</w:t>
      </w:r>
      <w:proofErr w:type="spellEnd"/>
      <w:r w:rsidRPr="0070670B">
        <w:rPr>
          <w:lang w:val="en-US"/>
        </w:rPr>
        <w:t xml:space="preserve"> (</w:t>
      </w:r>
      <w:proofErr w:type="spellStart"/>
      <w:r w:rsidRPr="0070670B">
        <w:t>бұдан</w:t>
      </w:r>
      <w:proofErr w:type="spellEnd"/>
      <w:r w:rsidRPr="0070670B">
        <w:rPr>
          <w:lang w:val="en-US"/>
        </w:rPr>
        <w:t xml:space="preserve"> </w:t>
      </w:r>
      <w:proofErr w:type="spellStart"/>
      <w:r w:rsidRPr="0070670B">
        <w:t>әрі</w:t>
      </w:r>
      <w:proofErr w:type="spellEnd"/>
      <w:r w:rsidRPr="0070670B">
        <w:rPr>
          <w:lang w:val="en-US"/>
        </w:rPr>
        <w:t xml:space="preserve"> </w:t>
      </w:r>
      <w:r>
        <w:rPr>
          <w:lang w:val="en-US"/>
        </w:rPr>
        <w:t>–</w:t>
      </w:r>
      <w:r w:rsidRPr="0070670B">
        <w:rPr>
          <w:lang w:val="en-US"/>
        </w:rPr>
        <w:t xml:space="preserve"> </w:t>
      </w:r>
      <w:r w:rsidRPr="0070670B">
        <w:rPr>
          <w:i/>
          <w:lang w:val="kk-KZ"/>
        </w:rPr>
        <w:t>«Д</w:t>
      </w:r>
      <w:proofErr w:type="spellStart"/>
      <w:r w:rsidRPr="0070670B">
        <w:rPr>
          <w:i/>
        </w:rPr>
        <w:t>еректер</w:t>
      </w:r>
      <w:proofErr w:type="spellEnd"/>
      <w:r w:rsidRPr="0070670B">
        <w:rPr>
          <w:i/>
          <w:lang w:val="en-US"/>
        </w:rPr>
        <w:t xml:space="preserve"> </w:t>
      </w:r>
      <w:proofErr w:type="spellStart"/>
      <w:r w:rsidRPr="0070670B">
        <w:rPr>
          <w:i/>
        </w:rPr>
        <w:t>бөлмесіндегі</w:t>
      </w:r>
      <w:proofErr w:type="spellEnd"/>
      <w:r w:rsidRPr="0070670B">
        <w:rPr>
          <w:i/>
          <w:lang w:val="en-US"/>
        </w:rPr>
        <w:t xml:space="preserve"> </w:t>
      </w:r>
      <w:proofErr w:type="spellStart"/>
      <w:r w:rsidRPr="0070670B">
        <w:rPr>
          <w:i/>
        </w:rPr>
        <w:t>жұмыс</w:t>
      </w:r>
      <w:proofErr w:type="spellEnd"/>
      <w:r w:rsidRPr="0070670B">
        <w:rPr>
          <w:i/>
          <w:lang w:val="en-US"/>
        </w:rPr>
        <w:t xml:space="preserve"> </w:t>
      </w:r>
      <w:proofErr w:type="spellStart"/>
      <w:r w:rsidRPr="0070670B">
        <w:rPr>
          <w:i/>
        </w:rPr>
        <w:t>кезеңі</w:t>
      </w:r>
      <w:proofErr w:type="spellEnd"/>
      <w:r w:rsidRPr="0070670B">
        <w:rPr>
          <w:i/>
          <w:lang w:val="kk-KZ"/>
        </w:rPr>
        <w:t>»</w:t>
      </w:r>
      <w:r w:rsidRPr="0070670B">
        <w:rPr>
          <w:lang w:val="en-US"/>
        </w:rPr>
        <w:t xml:space="preserve">) </w:t>
      </w:r>
      <w:proofErr w:type="spellStart"/>
      <w:r w:rsidRPr="0070670B">
        <w:t>қолжетімді</w:t>
      </w:r>
      <w:proofErr w:type="spellEnd"/>
      <w:r w:rsidRPr="0070670B">
        <w:rPr>
          <w:lang w:val="en-US"/>
        </w:rPr>
        <w:t xml:space="preserve"> </w:t>
      </w:r>
      <w:proofErr w:type="spellStart"/>
      <w:r w:rsidRPr="0070670B">
        <w:t>болады</w:t>
      </w:r>
      <w:proofErr w:type="spellEnd"/>
      <w:r w:rsidRPr="0070670B">
        <w:rPr>
          <w:lang w:val="en-US"/>
        </w:rPr>
        <w:t>.</w:t>
      </w:r>
    </w:p>
    <w:p w14:paraId="326F21F2" w14:textId="4BB235FD" w:rsidR="00150B58" w:rsidRPr="0070670B" w:rsidRDefault="0070670B">
      <w:pPr>
        <w:pStyle w:val="af1"/>
        <w:numPr>
          <w:ilvl w:val="1"/>
          <w:numId w:val="61"/>
        </w:numPr>
        <w:spacing w:before="120"/>
        <w:jc w:val="both"/>
        <w:rPr>
          <w:lang w:val="en-US"/>
        </w:rPr>
      </w:pPr>
      <w:proofErr w:type="spellStart"/>
      <w:r w:rsidRPr="0070670B">
        <w:t>Қолжетімділік</w:t>
      </w:r>
      <w:proofErr w:type="spellEnd"/>
      <w:r w:rsidRPr="0070670B">
        <w:rPr>
          <w:lang w:val="en-US"/>
        </w:rPr>
        <w:t xml:space="preserve"> </w:t>
      </w:r>
      <w:proofErr w:type="spellStart"/>
      <w:r w:rsidRPr="0070670B">
        <w:t>құқығын</w:t>
      </w:r>
      <w:proofErr w:type="spellEnd"/>
      <w:r w:rsidRPr="0070670B">
        <w:rPr>
          <w:lang w:val="en-US"/>
        </w:rPr>
        <w:t xml:space="preserve"> </w:t>
      </w:r>
      <w:proofErr w:type="spellStart"/>
      <w:r w:rsidRPr="0070670B">
        <w:t>алу</w:t>
      </w:r>
      <w:proofErr w:type="spellEnd"/>
      <w:r w:rsidRPr="0070670B">
        <w:rPr>
          <w:lang w:val="en-US"/>
        </w:rPr>
        <w:t xml:space="preserve"> </w:t>
      </w:r>
      <w:proofErr w:type="spellStart"/>
      <w:r w:rsidRPr="0070670B">
        <w:t>үшін</w:t>
      </w:r>
      <w:proofErr w:type="spellEnd"/>
      <w:r w:rsidRPr="0070670B">
        <w:rPr>
          <w:lang w:val="en-US"/>
        </w:rPr>
        <w:t xml:space="preserve"> </w:t>
      </w:r>
      <w:proofErr w:type="spellStart"/>
      <w:r w:rsidRPr="0070670B">
        <w:t>Әлеуетті</w:t>
      </w:r>
      <w:proofErr w:type="spellEnd"/>
      <w:r w:rsidRPr="0070670B">
        <w:rPr>
          <w:lang w:val="en-US"/>
        </w:rPr>
        <w:t xml:space="preserve"> </w:t>
      </w:r>
      <w:proofErr w:type="spellStart"/>
      <w:r w:rsidRPr="0070670B">
        <w:t>қатысушылар</w:t>
      </w:r>
      <w:proofErr w:type="spellEnd"/>
      <w:r w:rsidRPr="0070670B">
        <w:rPr>
          <w:lang w:val="en-US"/>
        </w:rPr>
        <w:t xml:space="preserve"> </w:t>
      </w:r>
      <w:proofErr w:type="spellStart"/>
      <w:r w:rsidRPr="0070670B">
        <w:t>мыналарды</w:t>
      </w:r>
      <w:proofErr w:type="spellEnd"/>
      <w:r w:rsidRPr="0070670B">
        <w:rPr>
          <w:lang w:val="en-US"/>
        </w:rPr>
        <w:t xml:space="preserve"> </w:t>
      </w:r>
      <w:proofErr w:type="spellStart"/>
      <w:r w:rsidRPr="0070670B">
        <w:t>ұсынуы</w:t>
      </w:r>
      <w:proofErr w:type="spellEnd"/>
      <w:r w:rsidRPr="0070670B">
        <w:rPr>
          <w:lang w:val="en-US"/>
        </w:rPr>
        <w:t xml:space="preserve"> </w:t>
      </w:r>
      <w:proofErr w:type="spellStart"/>
      <w:r w:rsidRPr="0070670B">
        <w:t>қажет</w:t>
      </w:r>
      <w:proofErr w:type="spellEnd"/>
      <w:r w:rsidR="00150B58" w:rsidRPr="0070670B">
        <w:rPr>
          <w:lang w:val="en-US"/>
        </w:rPr>
        <w:t>:</w:t>
      </w:r>
    </w:p>
    <w:p w14:paraId="6C760FD0" w14:textId="42754046" w:rsidR="00150B58" w:rsidRPr="005408E0" w:rsidRDefault="00150B58">
      <w:pPr>
        <w:pStyle w:val="af1"/>
        <w:numPr>
          <w:ilvl w:val="2"/>
          <w:numId w:val="61"/>
        </w:numPr>
        <w:spacing w:before="120"/>
        <w:ind w:left="0" w:firstLine="0"/>
        <w:jc w:val="both"/>
        <w:rPr>
          <w:lang w:val="en-US"/>
        </w:rPr>
      </w:pPr>
      <w:r w:rsidRPr="0070670B">
        <w:rPr>
          <w:lang w:val="en-US"/>
        </w:rPr>
        <w:t xml:space="preserve"> </w:t>
      </w:r>
      <w:proofErr w:type="spellStart"/>
      <w:r w:rsidR="0070670B" w:rsidRPr="0070670B">
        <w:t>Әлеуетті</w:t>
      </w:r>
      <w:proofErr w:type="spellEnd"/>
      <w:r w:rsidR="0070670B" w:rsidRPr="005408E0">
        <w:rPr>
          <w:lang w:val="en-US"/>
        </w:rPr>
        <w:t xml:space="preserve"> </w:t>
      </w:r>
      <w:proofErr w:type="spellStart"/>
      <w:r w:rsidR="0070670B" w:rsidRPr="0070670B">
        <w:t>қатысушының</w:t>
      </w:r>
      <w:proofErr w:type="spellEnd"/>
      <w:r w:rsidR="0070670B" w:rsidRPr="005408E0">
        <w:rPr>
          <w:lang w:val="en-US"/>
        </w:rPr>
        <w:t xml:space="preserve"> </w:t>
      </w:r>
      <w:proofErr w:type="spellStart"/>
      <w:r w:rsidR="0070670B" w:rsidRPr="0070670B">
        <w:t>байланысушы</w:t>
      </w:r>
      <w:proofErr w:type="spellEnd"/>
      <w:r w:rsidR="0070670B" w:rsidRPr="005408E0">
        <w:rPr>
          <w:lang w:val="en-US"/>
        </w:rPr>
        <w:t xml:space="preserve"> – </w:t>
      </w:r>
      <w:r w:rsidR="0070670B" w:rsidRPr="0070670B">
        <w:t>координаторы</w:t>
      </w:r>
      <w:r w:rsidR="0070670B" w:rsidRPr="005408E0">
        <w:rPr>
          <w:lang w:val="en-US"/>
        </w:rPr>
        <w:t xml:space="preserve"> </w:t>
      </w:r>
      <w:proofErr w:type="spellStart"/>
      <w:r w:rsidR="0070670B" w:rsidRPr="0070670B">
        <w:t>туралы</w:t>
      </w:r>
      <w:proofErr w:type="spellEnd"/>
      <w:r w:rsidR="0070670B" w:rsidRPr="005408E0">
        <w:rPr>
          <w:lang w:val="en-US"/>
        </w:rPr>
        <w:t xml:space="preserve"> </w:t>
      </w:r>
      <w:proofErr w:type="spellStart"/>
      <w:r w:rsidR="0070670B" w:rsidRPr="0070670B">
        <w:t>оның</w:t>
      </w:r>
      <w:proofErr w:type="spellEnd"/>
      <w:r w:rsidR="0070670B" w:rsidRPr="005408E0">
        <w:rPr>
          <w:lang w:val="en-US"/>
        </w:rPr>
        <w:t xml:space="preserve"> </w:t>
      </w:r>
      <w:proofErr w:type="spellStart"/>
      <w:r w:rsidR="0070670B" w:rsidRPr="0070670B">
        <w:t>тегін</w:t>
      </w:r>
      <w:proofErr w:type="spellEnd"/>
      <w:r w:rsidR="0070670B" w:rsidRPr="005408E0">
        <w:rPr>
          <w:lang w:val="en-US"/>
        </w:rPr>
        <w:t xml:space="preserve">, </w:t>
      </w:r>
      <w:proofErr w:type="spellStart"/>
      <w:r w:rsidR="0070670B" w:rsidRPr="0070670B">
        <w:t>атын</w:t>
      </w:r>
      <w:proofErr w:type="spellEnd"/>
      <w:r w:rsidR="0070670B" w:rsidRPr="005408E0">
        <w:rPr>
          <w:lang w:val="en-US"/>
        </w:rPr>
        <w:t xml:space="preserve">, e-mail </w:t>
      </w:r>
      <w:proofErr w:type="spellStart"/>
      <w:r w:rsidR="0070670B" w:rsidRPr="0070670B">
        <w:t>және</w:t>
      </w:r>
      <w:proofErr w:type="spellEnd"/>
      <w:r w:rsidR="0070670B" w:rsidRPr="005408E0">
        <w:rPr>
          <w:lang w:val="en-US"/>
        </w:rPr>
        <w:t xml:space="preserve"> </w:t>
      </w:r>
      <w:r w:rsidR="0070670B" w:rsidRPr="0070670B">
        <w:t>телефон</w:t>
      </w:r>
      <w:r w:rsidR="0070670B" w:rsidRPr="005408E0">
        <w:rPr>
          <w:lang w:val="en-US"/>
        </w:rPr>
        <w:t xml:space="preserve"> </w:t>
      </w:r>
      <w:proofErr w:type="spellStart"/>
      <w:r w:rsidR="0070670B" w:rsidRPr="0070670B">
        <w:t>нөмірлерін</w:t>
      </w:r>
      <w:proofErr w:type="spellEnd"/>
      <w:r w:rsidR="0070670B" w:rsidRPr="005408E0">
        <w:rPr>
          <w:lang w:val="en-US"/>
        </w:rPr>
        <w:t xml:space="preserve"> </w:t>
      </w:r>
      <w:proofErr w:type="spellStart"/>
      <w:r w:rsidR="0070670B" w:rsidRPr="0070670B">
        <w:t>қоса</w:t>
      </w:r>
      <w:proofErr w:type="spellEnd"/>
      <w:r w:rsidR="0070670B" w:rsidRPr="005408E0">
        <w:rPr>
          <w:lang w:val="en-US"/>
        </w:rPr>
        <w:t xml:space="preserve"> </w:t>
      </w:r>
      <w:proofErr w:type="spellStart"/>
      <w:r w:rsidR="0070670B" w:rsidRPr="0070670B">
        <w:t>алғанда</w:t>
      </w:r>
      <w:proofErr w:type="spellEnd"/>
      <w:r w:rsidR="0070670B" w:rsidRPr="005408E0">
        <w:rPr>
          <w:lang w:val="en-US"/>
        </w:rPr>
        <w:t xml:space="preserve"> </w:t>
      </w:r>
      <w:proofErr w:type="spellStart"/>
      <w:r w:rsidR="0070670B" w:rsidRPr="0070670B">
        <w:t>деректер</w:t>
      </w:r>
      <w:proofErr w:type="spellEnd"/>
      <w:r w:rsidRPr="005408E0">
        <w:rPr>
          <w:lang w:val="en-US"/>
        </w:rPr>
        <w:t>;</w:t>
      </w:r>
    </w:p>
    <w:p w14:paraId="084982AC" w14:textId="5F05F4F2" w:rsidR="00150B58" w:rsidRPr="005408E0" w:rsidRDefault="0070670B">
      <w:pPr>
        <w:pStyle w:val="af1"/>
        <w:numPr>
          <w:ilvl w:val="2"/>
          <w:numId w:val="61"/>
        </w:numPr>
        <w:spacing w:before="120"/>
        <w:ind w:left="0" w:firstLine="0"/>
        <w:jc w:val="both"/>
        <w:rPr>
          <w:lang w:val="en-US"/>
        </w:rPr>
      </w:pPr>
      <w:proofErr w:type="spellStart"/>
      <w:r w:rsidRPr="0070670B">
        <w:t>Активтермен</w:t>
      </w:r>
      <w:proofErr w:type="spellEnd"/>
      <w:r w:rsidRPr="005408E0">
        <w:rPr>
          <w:lang w:val="en-US"/>
        </w:rPr>
        <w:t xml:space="preserve"> </w:t>
      </w:r>
      <w:proofErr w:type="spellStart"/>
      <w:r w:rsidRPr="0070670B">
        <w:t>танысуды</w:t>
      </w:r>
      <w:proofErr w:type="spellEnd"/>
      <w:r w:rsidRPr="005408E0">
        <w:rPr>
          <w:lang w:val="en-US"/>
        </w:rPr>
        <w:t xml:space="preserve"> </w:t>
      </w:r>
      <w:proofErr w:type="spellStart"/>
      <w:r w:rsidRPr="0070670B">
        <w:t>жүзеге</w:t>
      </w:r>
      <w:proofErr w:type="spellEnd"/>
      <w:r w:rsidRPr="005408E0">
        <w:rPr>
          <w:lang w:val="en-US"/>
        </w:rPr>
        <w:t xml:space="preserve"> </w:t>
      </w:r>
      <w:proofErr w:type="spellStart"/>
      <w:r w:rsidRPr="0070670B">
        <w:t>асыратын</w:t>
      </w:r>
      <w:proofErr w:type="spellEnd"/>
      <w:r w:rsidRPr="005408E0">
        <w:rPr>
          <w:lang w:val="en-US"/>
        </w:rPr>
        <w:t xml:space="preserve"> </w:t>
      </w:r>
      <w:proofErr w:type="spellStart"/>
      <w:r w:rsidRPr="0070670B">
        <w:t>әлеуетті</w:t>
      </w:r>
      <w:proofErr w:type="spellEnd"/>
      <w:r w:rsidRPr="005408E0">
        <w:rPr>
          <w:lang w:val="en-US"/>
        </w:rPr>
        <w:t xml:space="preserve"> </w:t>
      </w:r>
      <w:proofErr w:type="spellStart"/>
      <w:r w:rsidRPr="0070670B">
        <w:t>қатысушыдан</w:t>
      </w:r>
      <w:proofErr w:type="spellEnd"/>
      <w:r w:rsidRPr="005408E0">
        <w:rPr>
          <w:lang w:val="en-US"/>
        </w:rPr>
        <w:t xml:space="preserve"> </w:t>
      </w:r>
      <w:proofErr w:type="spellStart"/>
      <w:r w:rsidRPr="0070670B">
        <w:t>команданың</w:t>
      </w:r>
      <w:proofErr w:type="spellEnd"/>
      <w:r w:rsidRPr="005408E0">
        <w:rPr>
          <w:lang w:val="en-US"/>
        </w:rPr>
        <w:t xml:space="preserve"> </w:t>
      </w:r>
      <w:proofErr w:type="spellStart"/>
      <w:r w:rsidRPr="0070670B">
        <w:t>барлық</w:t>
      </w:r>
      <w:proofErr w:type="spellEnd"/>
      <w:r w:rsidRPr="005408E0">
        <w:rPr>
          <w:lang w:val="en-US"/>
        </w:rPr>
        <w:t xml:space="preserve"> </w:t>
      </w:r>
      <w:proofErr w:type="spellStart"/>
      <w:r w:rsidRPr="0070670B">
        <w:t>қатысушыларының</w:t>
      </w:r>
      <w:proofErr w:type="spellEnd"/>
      <w:r w:rsidRPr="005408E0">
        <w:rPr>
          <w:lang w:val="en-US"/>
        </w:rPr>
        <w:t xml:space="preserve"> </w:t>
      </w:r>
      <w:proofErr w:type="spellStart"/>
      <w:r w:rsidRPr="0070670B">
        <w:t>тізімі</w:t>
      </w:r>
      <w:proofErr w:type="spellEnd"/>
      <w:r w:rsidRPr="005408E0">
        <w:rPr>
          <w:lang w:val="en-US"/>
        </w:rPr>
        <w:t xml:space="preserve">, </w:t>
      </w:r>
      <w:proofErr w:type="spellStart"/>
      <w:r w:rsidRPr="0070670B">
        <w:t>олардың</w:t>
      </w:r>
      <w:proofErr w:type="spellEnd"/>
      <w:r w:rsidRPr="005408E0">
        <w:rPr>
          <w:lang w:val="en-US"/>
        </w:rPr>
        <w:t xml:space="preserve"> </w:t>
      </w:r>
      <w:proofErr w:type="spellStart"/>
      <w:r w:rsidRPr="0070670B">
        <w:t>аты</w:t>
      </w:r>
      <w:proofErr w:type="spellEnd"/>
      <w:r w:rsidRPr="005408E0">
        <w:rPr>
          <w:lang w:val="en-US"/>
        </w:rPr>
        <w:t>-</w:t>
      </w:r>
      <w:proofErr w:type="spellStart"/>
      <w:r w:rsidRPr="0070670B">
        <w:t>жөндері</w:t>
      </w:r>
      <w:proofErr w:type="spellEnd"/>
      <w:r w:rsidRPr="005408E0">
        <w:rPr>
          <w:lang w:val="en-US"/>
        </w:rPr>
        <w:t xml:space="preserve">, e-mail </w:t>
      </w:r>
      <w:proofErr w:type="spellStart"/>
      <w:r w:rsidRPr="0070670B">
        <w:t>және</w:t>
      </w:r>
      <w:proofErr w:type="spellEnd"/>
      <w:r w:rsidRPr="005408E0">
        <w:rPr>
          <w:lang w:val="en-US"/>
        </w:rPr>
        <w:t xml:space="preserve"> </w:t>
      </w:r>
      <w:r w:rsidRPr="0070670B">
        <w:t>телефон</w:t>
      </w:r>
      <w:r w:rsidRPr="005408E0">
        <w:rPr>
          <w:lang w:val="en-US"/>
        </w:rPr>
        <w:t xml:space="preserve"> </w:t>
      </w:r>
      <w:proofErr w:type="spellStart"/>
      <w:r w:rsidRPr="0070670B">
        <w:t>нөмірлері</w:t>
      </w:r>
      <w:proofErr w:type="spellEnd"/>
      <w:r w:rsidR="00150B58" w:rsidRPr="005408E0">
        <w:rPr>
          <w:lang w:val="en-US"/>
        </w:rPr>
        <w:t>;</w:t>
      </w:r>
    </w:p>
    <w:p w14:paraId="0726A760" w14:textId="2C10A57C" w:rsidR="00150B58" w:rsidRPr="005408E0" w:rsidRDefault="0070670B">
      <w:pPr>
        <w:pStyle w:val="af1"/>
        <w:numPr>
          <w:ilvl w:val="2"/>
          <w:numId w:val="61"/>
        </w:numPr>
        <w:spacing w:before="120"/>
        <w:jc w:val="both"/>
        <w:rPr>
          <w:lang w:val="en-US"/>
        </w:rPr>
      </w:pPr>
      <w:proofErr w:type="spellStart"/>
      <w:r w:rsidRPr="004A2E0B">
        <w:t>Конкурстық</w:t>
      </w:r>
      <w:proofErr w:type="spellEnd"/>
      <w:r w:rsidRPr="005408E0">
        <w:rPr>
          <w:lang w:val="en-US"/>
        </w:rPr>
        <w:t xml:space="preserve"> </w:t>
      </w:r>
      <w:proofErr w:type="spellStart"/>
      <w:r w:rsidR="004A2E0B" w:rsidRPr="004A2E0B">
        <w:t>құжаттаманың</w:t>
      </w:r>
      <w:proofErr w:type="spellEnd"/>
      <w:r w:rsidR="004A2E0B" w:rsidRPr="005408E0">
        <w:rPr>
          <w:lang w:val="en-US"/>
        </w:rPr>
        <w:t xml:space="preserve"> 3.1-</w:t>
      </w:r>
      <w:proofErr w:type="spellStart"/>
      <w:r w:rsidR="004A2E0B" w:rsidRPr="004A2E0B">
        <w:t>тармағында</w:t>
      </w:r>
      <w:proofErr w:type="spellEnd"/>
      <w:r w:rsidR="004A2E0B" w:rsidRPr="005408E0">
        <w:rPr>
          <w:lang w:val="en-US"/>
        </w:rPr>
        <w:t xml:space="preserve"> </w:t>
      </w:r>
      <w:proofErr w:type="spellStart"/>
      <w:r w:rsidR="004A2E0B" w:rsidRPr="004A2E0B">
        <w:t>көрсетілген</w:t>
      </w:r>
      <w:proofErr w:type="spellEnd"/>
      <w:r w:rsidR="004A2E0B" w:rsidRPr="005408E0">
        <w:rPr>
          <w:lang w:val="en-US"/>
        </w:rPr>
        <w:t xml:space="preserve"> </w:t>
      </w:r>
      <w:proofErr w:type="spellStart"/>
      <w:r w:rsidR="004A2E0B" w:rsidRPr="004A2E0B">
        <w:t>әрекеттерді</w:t>
      </w:r>
      <w:proofErr w:type="spellEnd"/>
      <w:r w:rsidR="004A2E0B" w:rsidRPr="005408E0">
        <w:rPr>
          <w:lang w:val="en-US"/>
        </w:rPr>
        <w:t xml:space="preserve"> </w:t>
      </w:r>
      <w:proofErr w:type="spellStart"/>
      <w:r w:rsidR="004A2E0B" w:rsidRPr="004A2E0B">
        <w:t>орындау</w:t>
      </w:r>
      <w:proofErr w:type="spellEnd"/>
      <w:r w:rsidR="00150B58" w:rsidRPr="005408E0">
        <w:rPr>
          <w:lang w:val="en-US"/>
        </w:rPr>
        <w:t>.</w:t>
      </w:r>
    </w:p>
    <w:p w14:paraId="70EFCBC3" w14:textId="7D2852D1" w:rsidR="00150B58" w:rsidRPr="005408E0" w:rsidRDefault="004A2E0B">
      <w:pPr>
        <w:pStyle w:val="af1"/>
        <w:numPr>
          <w:ilvl w:val="1"/>
          <w:numId w:val="61"/>
        </w:numPr>
        <w:spacing w:before="120"/>
        <w:ind w:left="0" w:firstLine="0"/>
        <w:jc w:val="both"/>
        <w:rPr>
          <w:lang w:val="en-US"/>
        </w:rPr>
      </w:pPr>
      <w:proofErr w:type="spellStart"/>
      <w:r w:rsidRPr="004A2E0B">
        <w:t>Деректер</w:t>
      </w:r>
      <w:proofErr w:type="spellEnd"/>
      <w:r w:rsidRPr="005408E0">
        <w:rPr>
          <w:lang w:val="en-US"/>
        </w:rPr>
        <w:t xml:space="preserve"> </w:t>
      </w:r>
      <w:proofErr w:type="spellStart"/>
      <w:r w:rsidRPr="004A2E0B">
        <w:t>бөлмесіне</w:t>
      </w:r>
      <w:proofErr w:type="spellEnd"/>
      <w:r w:rsidRPr="005408E0">
        <w:rPr>
          <w:lang w:val="en-US"/>
        </w:rPr>
        <w:t xml:space="preserve"> </w:t>
      </w:r>
      <w:proofErr w:type="spellStart"/>
      <w:r w:rsidRPr="004A2E0B">
        <w:t>қол</w:t>
      </w:r>
      <w:proofErr w:type="spellEnd"/>
      <w:r w:rsidRPr="005408E0">
        <w:rPr>
          <w:lang w:val="en-US"/>
        </w:rPr>
        <w:t xml:space="preserve"> </w:t>
      </w:r>
      <w:proofErr w:type="spellStart"/>
      <w:r w:rsidRPr="004A2E0B">
        <w:t>жеткізу</w:t>
      </w:r>
      <w:proofErr w:type="spellEnd"/>
      <w:r w:rsidRPr="005408E0">
        <w:rPr>
          <w:lang w:val="en-US"/>
        </w:rPr>
        <w:t xml:space="preserve"> </w:t>
      </w:r>
      <w:proofErr w:type="spellStart"/>
      <w:r w:rsidRPr="004A2E0B">
        <w:t>құқығы</w:t>
      </w:r>
      <w:proofErr w:type="spellEnd"/>
      <w:r w:rsidRPr="005408E0">
        <w:rPr>
          <w:lang w:val="en-US"/>
        </w:rPr>
        <w:t xml:space="preserve"> </w:t>
      </w:r>
      <w:proofErr w:type="spellStart"/>
      <w:r w:rsidRPr="004A2E0B">
        <w:t>конкурстық</w:t>
      </w:r>
      <w:proofErr w:type="spellEnd"/>
      <w:r w:rsidRPr="005408E0">
        <w:rPr>
          <w:lang w:val="en-US"/>
        </w:rPr>
        <w:t xml:space="preserve"> </w:t>
      </w:r>
      <w:proofErr w:type="spellStart"/>
      <w:r w:rsidRPr="004A2E0B">
        <w:t>құжаттамаға</w:t>
      </w:r>
      <w:proofErr w:type="spellEnd"/>
      <w:r w:rsidRPr="005408E0">
        <w:rPr>
          <w:lang w:val="en-US"/>
        </w:rPr>
        <w:t xml:space="preserve"> </w:t>
      </w:r>
      <w:r w:rsidRPr="004A2E0B">
        <w:t>осы</w:t>
      </w:r>
      <w:r w:rsidRPr="005408E0">
        <w:rPr>
          <w:lang w:val="en-US"/>
        </w:rPr>
        <w:t xml:space="preserve"> №</w:t>
      </w:r>
      <w:r>
        <w:rPr>
          <w:lang w:val="kk-KZ"/>
        </w:rPr>
        <w:t xml:space="preserve"> </w:t>
      </w:r>
      <w:r w:rsidRPr="005408E0">
        <w:rPr>
          <w:lang w:val="en-US"/>
        </w:rPr>
        <w:t>7</w:t>
      </w:r>
      <w:r w:rsidR="009C71C7">
        <w:rPr>
          <w:lang w:val="en-US"/>
        </w:rPr>
        <w:t xml:space="preserve"> </w:t>
      </w:r>
      <w:proofErr w:type="spellStart"/>
      <w:r w:rsidRPr="004A2E0B">
        <w:t>қосымшаның</w:t>
      </w:r>
      <w:proofErr w:type="spellEnd"/>
      <w:r w:rsidRPr="005408E0">
        <w:rPr>
          <w:lang w:val="en-US"/>
        </w:rPr>
        <w:t xml:space="preserve"> 1.2-</w:t>
      </w:r>
      <w:proofErr w:type="spellStart"/>
      <w:r w:rsidRPr="004A2E0B">
        <w:t>тармағында</w:t>
      </w:r>
      <w:proofErr w:type="spellEnd"/>
      <w:r w:rsidRPr="005408E0">
        <w:rPr>
          <w:lang w:val="en-US"/>
        </w:rPr>
        <w:t xml:space="preserve"> </w:t>
      </w:r>
      <w:proofErr w:type="spellStart"/>
      <w:r w:rsidRPr="004A2E0B">
        <w:t>көрсетілген</w:t>
      </w:r>
      <w:proofErr w:type="spellEnd"/>
      <w:r w:rsidRPr="005408E0">
        <w:rPr>
          <w:lang w:val="en-US"/>
        </w:rPr>
        <w:t xml:space="preserve"> </w:t>
      </w:r>
      <w:proofErr w:type="spellStart"/>
      <w:r w:rsidRPr="004A2E0B">
        <w:t>тұлғаларға</w:t>
      </w:r>
      <w:proofErr w:type="spellEnd"/>
      <w:r w:rsidRPr="005408E0">
        <w:rPr>
          <w:lang w:val="en-US"/>
        </w:rPr>
        <w:t xml:space="preserve"> </w:t>
      </w:r>
      <w:proofErr w:type="spellStart"/>
      <w:r w:rsidRPr="004A2E0B">
        <w:t>ғана</w:t>
      </w:r>
      <w:proofErr w:type="spellEnd"/>
      <w:r w:rsidRPr="005408E0">
        <w:rPr>
          <w:lang w:val="en-US"/>
        </w:rPr>
        <w:t xml:space="preserve"> </w:t>
      </w:r>
      <w:proofErr w:type="spellStart"/>
      <w:r w:rsidRPr="004A2E0B">
        <w:t>беріледі</w:t>
      </w:r>
      <w:proofErr w:type="spellEnd"/>
      <w:r w:rsidRPr="005408E0">
        <w:rPr>
          <w:lang w:val="en-US"/>
        </w:rPr>
        <w:t xml:space="preserve">. </w:t>
      </w:r>
      <w:proofErr w:type="spellStart"/>
      <w:r w:rsidRPr="004A2E0B">
        <w:t>Деректер</w:t>
      </w:r>
      <w:proofErr w:type="spellEnd"/>
      <w:r w:rsidRPr="005408E0">
        <w:rPr>
          <w:lang w:val="en-US"/>
        </w:rPr>
        <w:t xml:space="preserve"> </w:t>
      </w:r>
      <w:proofErr w:type="spellStart"/>
      <w:r w:rsidRPr="004A2E0B">
        <w:t>бөлмесінен</w:t>
      </w:r>
      <w:proofErr w:type="spellEnd"/>
      <w:r w:rsidRPr="005408E0">
        <w:rPr>
          <w:lang w:val="en-US"/>
        </w:rPr>
        <w:t xml:space="preserve"> </w:t>
      </w:r>
      <w:proofErr w:type="spellStart"/>
      <w:r w:rsidRPr="004A2E0B">
        <w:t>құпия</w:t>
      </w:r>
      <w:proofErr w:type="spellEnd"/>
      <w:r w:rsidRPr="005408E0">
        <w:rPr>
          <w:lang w:val="en-US"/>
        </w:rPr>
        <w:t xml:space="preserve"> </w:t>
      </w:r>
      <w:proofErr w:type="spellStart"/>
      <w:r w:rsidRPr="004A2E0B">
        <w:t>сөзді</w:t>
      </w:r>
      <w:proofErr w:type="spellEnd"/>
      <w:r w:rsidRPr="005408E0">
        <w:rPr>
          <w:lang w:val="en-US"/>
        </w:rPr>
        <w:t>/</w:t>
      </w:r>
      <w:proofErr w:type="spellStart"/>
      <w:r w:rsidRPr="004A2E0B">
        <w:t>логинді</w:t>
      </w:r>
      <w:proofErr w:type="spellEnd"/>
      <w:r w:rsidRPr="005408E0">
        <w:rPr>
          <w:lang w:val="en-US"/>
        </w:rPr>
        <w:t xml:space="preserve"> </w:t>
      </w:r>
      <w:proofErr w:type="spellStart"/>
      <w:r w:rsidRPr="004A2E0B">
        <w:t>үшінші</w:t>
      </w:r>
      <w:proofErr w:type="spellEnd"/>
      <w:r w:rsidRPr="005408E0">
        <w:rPr>
          <w:lang w:val="en-US"/>
        </w:rPr>
        <w:t xml:space="preserve"> </w:t>
      </w:r>
      <w:proofErr w:type="spellStart"/>
      <w:r w:rsidRPr="004A2E0B">
        <w:t>тұлғаларға</w:t>
      </w:r>
      <w:proofErr w:type="spellEnd"/>
      <w:r w:rsidRPr="005408E0">
        <w:rPr>
          <w:lang w:val="en-US"/>
        </w:rPr>
        <w:t xml:space="preserve"> </w:t>
      </w:r>
      <w:proofErr w:type="spellStart"/>
      <w:r w:rsidRPr="004A2E0B">
        <w:t>беруге</w:t>
      </w:r>
      <w:proofErr w:type="spellEnd"/>
      <w:r w:rsidRPr="005408E0">
        <w:rPr>
          <w:lang w:val="en-US"/>
        </w:rPr>
        <w:t xml:space="preserve"> </w:t>
      </w:r>
      <w:proofErr w:type="spellStart"/>
      <w:r w:rsidRPr="004A2E0B">
        <w:t>қатаң</w:t>
      </w:r>
      <w:proofErr w:type="spellEnd"/>
      <w:r w:rsidRPr="005408E0">
        <w:rPr>
          <w:lang w:val="en-US"/>
        </w:rPr>
        <w:t xml:space="preserve"> </w:t>
      </w:r>
      <w:proofErr w:type="spellStart"/>
      <w:r w:rsidRPr="004A2E0B">
        <w:t>тыйым</w:t>
      </w:r>
      <w:proofErr w:type="spellEnd"/>
      <w:r w:rsidRPr="005408E0">
        <w:rPr>
          <w:lang w:val="en-US"/>
        </w:rPr>
        <w:t xml:space="preserve"> </w:t>
      </w:r>
      <w:proofErr w:type="spellStart"/>
      <w:r w:rsidRPr="004A2E0B">
        <w:t>салынады</w:t>
      </w:r>
      <w:proofErr w:type="spellEnd"/>
      <w:r w:rsidR="00150B58" w:rsidRPr="005408E0">
        <w:rPr>
          <w:lang w:val="en-US"/>
        </w:rPr>
        <w:t>.</w:t>
      </w:r>
    </w:p>
    <w:p w14:paraId="3A68F964" w14:textId="08C1B85D" w:rsidR="00150B58" w:rsidRPr="008E0CDF" w:rsidRDefault="004A2E0B">
      <w:pPr>
        <w:pStyle w:val="af1"/>
        <w:numPr>
          <w:ilvl w:val="0"/>
          <w:numId w:val="61"/>
        </w:numPr>
        <w:spacing w:before="120"/>
        <w:jc w:val="both"/>
        <w:rPr>
          <w:b/>
          <w:bCs/>
          <w:lang w:val="en-US"/>
        </w:rPr>
      </w:pPr>
      <w:proofErr w:type="spellStart"/>
      <w:r w:rsidRPr="004A2E0B">
        <w:rPr>
          <w:b/>
          <w:bCs/>
        </w:rPr>
        <w:t>Деректер</w:t>
      </w:r>
      <w:proofErr w:type="spellEnd"/>
      <w:r w:rsidRPr="004A2E0B">
        <w:rPr>
          <w:b/>
          <w:bCs/>
        </w:rPr>
        <w:t xml:space="preserve"> </w:t>
      </w:r>
      <w:proofErr w:type="spellStart"/>
      <w:r w:rsidRPr="004A2E0B">
        <w:rPr>
          <w:b/>
          <w:bCs/>
        </w:rPr>
        <w:t>бөлмесінің</w:t>
      </w:r>
      <w:proofErr w:type="spellEnd"/>
      <w:r w:rsidRPr="004A2E0B">
        <w:rPr>
          <w:b/>
          <w:bCs/>
        </w:rPr>
        <w:t xml:space="preserve"> </w:t>
      </w:r>
      <w:proofErr w:type="spellStart"/>
      <w:r w:rsidRPr="004A2E0B">
        <w:rPr>
          <w:b/>
          <w:bCs/>
        </w:rPr>
        <w:t>мазмұны</w:t>
      </w:r>
      <w:proofErr w:type="spellEnd"/>
    </w:p>
    <w:p w14:paraId="68344D6A" w14:textId="24BE901E" w:rsidR="00150B58" w:rsidRPr="004A2E0B" w:rsidRDefault="004A2E0B">
      <w:pPr>
        <w:pStyle w:val="af1"/>
        <w:numPr>
          <w:ilvl w:val="1"/>
          <w:numId w:val="61"/>
        </w:numPr>
        <w:spacing w:before="120"/>
        <w:ind w:left="0" w:firstLine="0"/>
        <w:jc w:val="both"/>
        <w:rPr>
          <w:lang w:val="en-US"/>
        </w:rPr>
      </w:pPr>
      <w:proofErr w:type="spellStart"/>
      <w:r w:rsidRPr="004A2E0B">
        <w:t>Деректер</w:t>
      </w:r>
      <w:proofErr w:type="spellEnd"/>
      <w:r w:rsidRPr="004A2E0B">
        <w:rPr>
          <w:lang w:val="en-US"/>
        </w:rPr>
        <w:t xml:space="preserve"> </w:t>
      </w:r>
      <w:proofErr w:type="spellStart"/>
      <w:r w:rsidRPr="004A2E0B">
        <w:t>бөлмесіндегі</w:t>
      </w:r>
      <w:proofErr w:type="spellEnd"/>
      <w:r w:rsidRPr="004A2E0B">
        <w:rPr>
          <w:lang w:val="en-US"/>
        </w:rPr>
        <w:t xml:space="preserve"> </w:t>
      </w:r>
      <w:proofErr w:type="spellStart"/>
      <w:r w:rsidRPr="004A2E0B">
        <w:t>қосымша</w:t>
      </w:r>
      <w:proofErr w:type="spellEnd"/>
      <w:r w:rsidRPr="004A2E0B">
        <w:rPr>
          <w:lang w:val="en-US"/>
        </w:rPr>
        <w:t xml:space="preserve"> </w:t>
      </w:r>
      <w:proofErr w:type="spellStart"/>
      <w:r w:rsidRPr="004A2E0B">
        <w:t>ақпарат</w:t>
      </w:r>
      <w:proofErr w:type="spellEnd"/>
      <w:r w:rsidRPr="004A2E0B">
        <w:rPr>
          <w:lang w:val="en-US"/>
        </w:rPr>
        <w:t xml:space="preserve"> </w:t>
      </w:r>
      <w:proofErr w:type="spellStart"/>
      <w:r w:rsidRPr="004A2E0B">
        <w:t>Деректер</w:t>
      </w:r>
      <w:proofErr w:type="spellEnd"/>
      <w:r w:rsidRPr="004A2E0B">
        <w:rPr>
          <w:lang w:val="en-US"/>
        </w:rPr>
        <w:t xml:space="preserve"> </w:t>
      </w:r>
      <w:proofErr w:type="spellStart"/>
      <w:r w:rsidRPr="004A2E0B">
        <w:t>бөлмесінде</w:t>
      </w:r>
      <w:proofErr w:type="spellEnd"/>
      <w:r w:rsidRPr="004A2E0B">
        <w:rPr>
          <w:lang w:val="en-US"/>
        </w:rPr>
        <w:t xml:space="preserve"> </w:t>
      </w:r>
      <w:proofErr w:type="spellStart"/>
      <w:r w:rsidRPr="004A2E0B">
        <w:t>жұмыс</w:t>
      </w:r>
      <w:proofErr w:type="spellEnd"/>
      <w:r w:rsidRPr="004A2E0B">
        <w:rPr>
          <w:lang w:val="en-US"/>
        </w:rPr>
        <w:t xml:space="preserve"> </w:t>
      </w:r>
      <w:proofErr w:type="spellStart"/>
      <w:r w:rsidRPr="004A2E0B">
        <w:t>істеу</w:t>
      </w:r>
      <w:proofErr w:type="spellEnd"/>
      <w:r w:rsidRPr="004A2E0B">
        <w:rPr>
          <w:lang w:val="en-US"/>
        </w:rPr>
        <w:t xml:space="preserve"> </w:t>
      </w:r>
      <w:proofErr w:type="spellStart"/>
      <w:r w:rsidRPr="004A2E0B">
        <w:t>кезеңінде</w:t>
      </w:r>
      <w:proofErr w:type="spellEnd"/>
      <w:r w:rsidRPr="004A2E0B">
        <w:rPr>
          <w:lang w:val="en-US"/>
        </w:rPr>
        <w:t xml:space="preserve"> </w:t>
      </w:r>
      <w:proofErr w:type="spellStart"/>
      <w:r w:rsidRPr="004A2E0B">
        <w:t>қосылуы</w:t>
      </w:r>
      <w:proofErr w:type="spellEnd"/>
      <w:r w:rsidRPr="004A2E0B">
        <w:rPr>
          <w:lang w:val="en-US"/>
        </w:rPr>
        <w:t xml:space="preserve"> </w:t>
      </w:r>
      <w:proofErr w:type="spellStart"/>
      <w:r w:rsidRPr="004A2E0B">
        <w:t>мүмкін</w:t>
      </w:r>
      <w:proofErr w:type="spellEnd"/>
      <w:r w:rsidRPr="004A2E0B">
        <w:rPr>
          <w:lang w:val="en-US"/>
        </w:rPr>
        <w:t xml:space="preserve">. </w:t>
      </w:r>
      <w:proofErr w:type="spellStart"/>
      <w:r w:rsidRPr="004A2E0B">
        <w:t>Жаңа</w:t>
      </w:r>
      <w:proofErr w:type="spellEnd"/>
      <w:r w:rsidRPr="004A2E0B">
        <w:rPr>
          <w:lang w:val="en-US"/>
        </w:rPr>
        <w:t xml:space="preserve"> </w:t>
      </w:r>
      <w:proofErr w:type="spellStart"/>
      <w:r w:rsidRPr="004A2E0B">
        <w:t>ақпарат</w:t>
      </w:r>
      <w:proofErr w:type="spellEnd"/>
      <w:r w:rsidRPr="004A2E0B">
        <w:rPr>
          <w:lang w:val="en-US"/>
        </w:rPr>
        <w:t xml:space="preserve"> </w:t>
      </w:r>
      <w:proofErr w:type="spellStart"/>
      <w:r w:rsidRPr="004A2E0B">
        <w:t>Деректер</w:t>
      </w:r>
      <w:proofErr w:type="spellEnd"/>
      <w:r w:rsidRPr="004A2E0B">
        <w:rPr>
          <w:lang w:val="en-US"/>
        </w:rPr>
        <w:t xml:space="preserve"> </w:t>
      </w:r>
      <w:proofErr w:type="spellStart"/>
      <w:r w:rsidRPr="004A2E0B">
        <w:t>бөлмесіндегі</w:t>
      </w:r>
      <w:proofErr w:type="spellEnd"/>
      <w:r w:rsidRPr="004A2E0B">
        <w:rPr>
          <w:lang w:val="en-US"/>
        </w:rPr>
        <w:t xml:space="preserve"> </w:t>
      </w:r>
      <w:proofErr w:type="spellStart"/>
      <w:r w:rsidRPr="004A2E0B">
        <w:t>барлық</w:t>
      </w:r>
      <w:proofErr w:type="spellEnd"/>
      <w:r w:rsidRPr="004A2E0B">
        <w:rPr>
          <w:lang w:val="en-US"/>
        </w:rPr>
        <w:t xml:space="preserve"> </w:t>
      </w:r>
      <w:proofErr w:type="spellStart"/>
      <w:r w:rsidRPr="004A2E0B">
        <w:t>пайдаланушыларға</w:t>
      </w:r>
      <w:proofErr w:type="spellEnd"/>
      <w:r w:rsidRPr="004A2E0B">
        <w:rPr>
          <w:lang w:val="en-US"/>
        </w:rPr>
        <w:t xml:space="preserve"> </w:t>
      </w:r>
      <w:proofErr w:type="spellStart"/>
      <w:r w:rsidRPr="004A2E0B">
        <w:t>қолжетімді</w:t>
      </w:r>
      <w:proofErr w:type="spellEnd"/>
      <w:r w:rsidRPr="004A2E0B">
        <w:rPr>
          <w:lang w:val="en-US"/>
        </w:rPr>
        <w:t xml:space="preserve"> </w:t>
      </w:r>
      <w:proofErr w:type="spellStart"/>
      <w:r w:rsidRPr="004A2E0B">
        <w:t>болады</w:t>
      </w:r>
      <w:proofErr w:type="spellEnd"/>
      <w:r w:rsidR="00150B58" w:rsidRPr="004A2E0B">
        <w:rPr>
          <w:lang w:val="en-US"/>
        </w:rPr>
        <w:t>.</w:t>
      </w:r>
    </w:p>
    <w:p w14:paraId="398ABE6A" w14:textId="7F9D0B60" w:rsidR="00150B58" w:rsidRPr="008E0CDF" w:rsidRDefault="004A2E0B">
      <w:pPr>
        <w:pStyle w:val="af1"/>
        <w:numPr>
          <w:ilvl w:val="1"/>
          <w:numId w:val="61"/>
        </w:numPr>
        <w:spacing w:before="120"/>
        <w:ind w:left="0" w:firstLine="0"/>
        <w:jc w:val="both"/>
      </w:pPr>
      <w:proofErr w:type="spellStart"/>
      <w:r w:rsidRPr="004A2E0B">
        <w:t>Деректер</w:t>
      </w:r>
      <w:proofErr w:type="spellEnd"/>
      <w:r w:rsidRPr="005408E0">
        <w:rPr>
          <w:lang w:val="en-US"/>
        </w:rPr>
        <w:t xml:space="preserve"> </w:t>
      </w:r>
      <w:proofErr w:type="spellStart"/>
      <w:r w:rsidRPr="004A2E0B">
        <w:t>бөлмесіндегі</w:t>
      </w:r>
      <w:proofErr w:type="spellEnd"/>
      <w:r w:rsidRPr="005408E0">
        <w:rPr>
          <w:lang w:val="en-US"/>
        </w:rPr>
        <w:t xml:space="preserve"> </w:t>
      </w:r>
      <w:proofErr w:type="spellStart"/>
      <w:r w:rsidRPr="004A2E0B">
        <w:t>құжаттар</w:t>
      </w:r>
      <w:proofErr w:type="spellEnd"/>
      <w:r w:rsidRPr="005408E0">
        <w:rPr>
          <w:lang w:val="en-US"/>
        </w:rPr>
        <w:t xml:space="preserve"> </w:t>
      </w:r>
      <w:proofErr w:type="spellStart"/>
      <w:r w:rsidRPr="004A2E0B">
        <w:t>қазақ</w:t>
      </w:r>
      <w:proofErr w:type="spellEnd"/>
      <w:r w:rsidRPr="005408E0">
        <w:rPr>
          <w:lang w:val="en-US"/>
        </w:rPr>
        <w:t xml:space="preserve">, </w:t>
      </w:r>
      <w:proofErr w:type="spellStart"/>
      <w:r w:rsidRPr="004A2E0B">
        <w:t>орыс</w:t>
      </w:r>
      <w:proofErr w:type="spellEnd"/>
      <w:r w:rsidRPr="005408E0">
        <w:rPr>
          <w:lang w:val="en-US"/>
        </w:rPr>
        <w:t xml:space="preserve"> </w:t>
      </w:r>
      <w:proofErr w:type="spellStart"/>
      <w:r w:rsidRPr="004A2E0B">
        <w:t>немесе</w:t>
      </w:r>
      <w:proofErr w:type="spellEnd"/>
      <w:r w:rsidRPr="005408E0">
        <w:rPr>
          <w:lang w:val="en-US"/>
        </w:rPr>
        <w:t xml:space="preserve"> </w:t>
      </w:r>
      <w:proofErr w:type="spellStart"/>
      <w:r w:rsidRPr="004A2E0B">
        <w:t>ағылшын</w:t>
      </w:r>
      <w:proofErr w:type="spellEnd"/>
      <w:r w:rsidRPr="005408E0">
        <w:rPr>
          <w:lang w:val="en-US"/>
        </w:rPr>
        <w:t xml:space="preserve"> </w:t>
      </w:r>
      <w:proofErr w:type="spellStart"/>
      <w:r w:rsidRPr="004A2E0B">
        <w:t>тілдерінде</w:t>
      </w:r>
      <w:proofErr w:type="spellEnd"/>
      <w:r w:rsidRPr="005408E0">
        <w:rPr>
          <w:lang w:val="en-US"/>
        </w:rPr>
        <w:t xml:space="preserve"> </w:t>
      </w:r>
      <w:proofErr w:type="spellStart"/>
      <w:r w:rsidRPr="004A2E0B">
        <w:t>ұсынылады</w:t>
      </w:r>
      <w:proofErr w:type="spellEnd"/>
      <w:r w:rsidRPr="005408E0">
        <w:rPr>
          <w:lang w:val="en-US"/>
        </w:rPr>
        <w:t xml:space="preserve">. </w:t>
      </w:r>
      <w:proofErr w:type="spellStart"/>
      <w:r w:rsidRPr="004A2E0B">
        <w:t>Деректер</w:t>
      </w:r>
      <w:proofErr w:type="spellEnd"/>
      <w:r w:rsidRPr="004A2E0B">
        <w:t xml:space="preserve"> </w:t>
      </w:r>
      <w:proofErr w:type="spellStart"/>
      <w:r w:rsidRPr="004A2E0B">
        <w:t>бөлмесінде</w:t>
      </w:r>
      <w:proofErr w:type="spellEnd"/>
      <w:r w:rsidRPr="004A2E0B">
        <w:t xml:space="preserve"> </w:t>
      </w:r>
      <w:proofErr w:type="spellStart"/>
      <w:r w:rsidRPr="004A2E0B">
        <w:t>құжаттарды</w:t>
      </w:r>
      <w:proofErr w:type="spellEnd"/>
      <w:r w:rsidRPr="004A2E0B">
        <w:t xml:space="preserve"> </w:t>
      </w:r>
      <w:proofErr w:type="spellStart"/>
      <w:r w:rsidRPr="004A2E0B">
        <w:t>аудару</w:t>
      </w:r>
      <w:proofErr w:type="spellEnd"/>
      <w:r w:rsidRPr="004A2E0B">
        <w:t xml:space="preserve"> </w:t>
      </w:r>
      <w:proofErr w:type="spellStart"/>
      <w:r w:rsidRPr="004A2E0B">
        <w:t>қызметтері</w:t>
      </w:r>
      <w:proofErr w:type="spellEnd"/>
      <w:r w:rsidRPr="004A2E0B">
        <w:t xml:space="preserve"> </w:t>
      </w:r>
      <w:proofErr w:type="spellStart"/>
      <w:r w:rsidRPr="004A2E0B">
        <w:t>ұсынылмайды</w:t>
      </w:r>
      <w:proofErr w:type="spellEnd"/>
      <w:r w:rsidR="00150B58" w:rsidRPr="008E0CDF">
        <w:t xml:space="preserve">. </w:t>
      </w:r>
    </w:p>
    <w:p w14:paraId="1AB7B95C" w14:textId="3D398FED" w:rsidR="00150B58" w:rsidRPr="008E0CDF" w:rsidRDefault="004A2E0B">
      <w:pPr>
        <w:pStyle w:val="af1"/>
        <w:numPr>
          <w:ilvl w:val="0"/>
          <w:numId w:val="61"/>
        </w:numPr>
        <w:spacing w:before="120"/>
        <w:jc w:val="both"/>
        <w:rPr>
          <w:b/>
          <w:bCs/>
          <w:lang w:val="en-US"/>
        </w:rPr>
      </w:pPr>
      <w:proofErr w:type="spellStart"/>
      <w:r w:rsidRPr="004A2E0B">
        <w:rPr>
          <w:b/>
          <w:bCs/>
        </w:rPr>
        <w:t>Құпиялылық</w:t>
      </w:r>
      <w:proofErr w:type="spellEnd"/>
    </w:p>
    <w:p w14:paraId="154EB187" w14:textId="7D6051FB" w:rsidR="00150B58" w:rsidRPr="004A2E0B" w:rsidRDefault="004A2E0B">
      <w:pPr>
        <w:pStyle w:val="af1"/>
        <w:numPr>
          <w:ilvl w:val="1"/>
          <w:numId w:val="62"/>
        </w:numPr>
        <w:tabs>
          <w:tab w:val="clear" w:pos="792"/>
          <w:tab w:val="num" w:pos="426"/>
        </w:tabs>
        <w:spacing w:before="120"/>
        <w:ind w:left="0" w:firstLine="0"/>
        <w:jc w:val="both"/>
        <w:rPr>
          <w:lang w:val="en-US"/>
        </w:rPr>
      </w:pPr>
      <w:proofErr w:type="spellStart"/>
      <w:r w:rsidRPr="004A2E0B">
        <w:t>Құпиялылық</w:t>
      </w:r>
      <w:proofErr w:type="spellEnd"/>
      <w:r w:rsidRPr="004A2E0B">
        <w:rPr>
          <w:lang w:val="en-US"/>
        </w:rPr>
        <w:t xml:space="preserve"> </w:t>
      </w:r>
      <w:proofErr w:type="spellStart"/>
      <w:r w:rsidRPr="004A2E0B">
        <w:t>туралы</w:t>
      </w:r>
      <w:proofErr w:type="spellEnd"/>
      <w:r w:rsidRPr="004A2E0B">
        <w:rPr>
          <w:lang w:val="en-US"/>
        </w:rPr>
        <w:t xml:space="preserve"> </w:t>
      </w:r>
      <w:proofErr w:type="spellStart"/>
      <w:r w:rsidRPr="004A2E0B">
        <w:t>келісімнің</w:t>
      </w:r>
      <w:proofErr w:type="spellEnd"/>
      <w:r w:rsidRPr="004A2E0B">
        <w:rPr>
          <w:lang w:val="en-US"/>
        </w:rPr>
        <w:t xml:space="preserve"> </w:t>
      </w:r>
      <w:proofErr w:type="spellStart"/>
      <w:r w:rsidRPr="004A2E0B">
        <w:t>шарттары</w:t>
      </w:r>
      <w:proofErr w:type="spellEnd"/>
      <w:r w:rsidRPr="004A2E0B">
        <w:rPr>
          <w:lang w:val="en-US"/>
        </w:rPr>
        <w:t xml:space="preserve"> </w:t>
      </w:r>
      <w:proofErr w:type="spellStart"/>
      <w:r w:rsidRPr="004A2E0B">
        <w:t>Деректер</w:t>
      </w:r>
      <w:proofErr w:type="spellEnd"/>
      <w:r w:rsidRPr="004A2E0B">
        <w:rPr>
          <w:lang w:val="en-US"/>
        </w:rPr>
        <w:t xml:space="preserve"> </w:t>
      </w:r>
      <w:proofErr w:type="spellStart"/>
      <w:r w:rsidRPr="004A2E0B">
        <w:t>бөлмесінде</w:t>
      </w:r>
      <w:proofErr w:type="spellEnd"/>
      <w:r w:rsidRPr="004A2E0B">
        <w:rPr>
          <w:lang w:val="en-US"/>
        </w:rPr>
        <w:t xml:space="preserve"> </w:t>
      </w:r>
      <w:proofErr w:type="spellStart"/>
      <w:r w:rsidRPr="004A2E0B">
        <w:t>берілген</w:t>
      </w:r>
      <w:proofErr w:type="spellEnd"/>
      <w:r w:rsidRPr="004A2E0B">
        <w:rPr>
          <w:lang w:val="en-US"/>
        </w:rPr>
        <w:t xml:space="preserve"> </w:t>
      </w:r>
      <w:proofErr w:type="spellStart"/>
      <w:r w:rsidRPr="004A2E0B">
        <w:t>барлық</w:t>
      </w:r>
      <w:proofErr w:type="spellEnd"/>
      <w:r w:rsidRPr="004A2E0B">
        <w:rPr>
          <w:lang w:val="en-US"/>
        </w:rPr>
        <w:t xml:space="preserve"> </w:t>
      </w:r>
      <w:proofErr w:type="spellStart"/>
      <w:r w:rsidRPr="004A2E0B">
        <w:t>ақпаратқа</w:t>
      </w:r>
      <w:proofErr w:type="spellEnd"/>
      <w:r w:rsidRPr="004A2E0B">
        <w:rPr>
          <w:lang w:val="en-US"/>
        </w:rPr>
        <w:t xml:space="preserve"> </w:t>
      </w:r>
      <w:proofErr w:type="spellStart"/>
      <w:r w:rsidRPr="004A2E0B">
        <w:t>қолданылады</w:t>
      </w:r>
      <w:proofErr w:type="spellEnd"/>
      <w:r w:rsidR="00150B58" w:rsidRPr="004A2E0B">
        <w:rPr>
          <w:lang w:val="en-US"/>
        </w:rPr>
        <w:t>.</w:t>
      </w:r>
    </w:p>
    <w:p w14:paraId="06FD36E1" w14:textId="455ED19A" w:rsidR="00150B58" w:rsidRPr="005408E0" w:rsidRDefault="004A2E0B">
      <w:pPr>
        <w:pStyle w:val="af1"/>
        <w:numPr>
          <w:ilvl w:val="1"/>
          <w:numId w:val="62"/>
        </w:numPr>
        <w:tabs>
          <w:tab w:val="clear" w:pos="792"/>
        </w:tabs>
        <w:spacing w:before="120"/>
        <w:ind w:left="0" w:firstLine="0"/>
        <w:jc w:val="both"/>
        <w:rPr>
          <w:lang w:val="en-US"/>
        </w:rPr>
      </w:pPr>
      <w:proofErr w:type="spellStart"/>
      <w:r w:rsidRPr="004A2E0B">
        <w:t>Ақпарат</w:t>
      </w:r>
      <w:proofErr w:type="spellEnd"/>
      <w:r w:rsidRPr="005408E0">
        <w:rPr>
          <w:lang w:val="en-US"/>
        </w:rPr>
        <w:t xml:space="preserve"> </w:t>
      </w:r>
      <w:proofErr w:type="spellStart"/>
      <w:r w:rsidRPr="004A2E0B">
        <w:t>Құпиялылық</w:t>
      </w:r>
      <w:proofErr w:type="spellEnd"/>
      <w:r w:rsidRPr="005408E0">
        <w:rPr>
          <w:lang w:val="en-US"/>
        </w:rPr>
        <w:t xml:space="preserve"> </w:t>
      </w:r>
      <w:proofErr w:type="spellStart"/>
      <w:r w:rsidRPr="004A2E0B">
        <w:t>туралы</w:t>
      </w:r>
      <w:proofErr w:type="spellEnd"/>
      <w:r w:rsidRPr="005408E0">
        <w:rPr>
          <w:lang w:val="en-US"/>
        </w:rPr>
        <w:t xml:space="preserve"> </w:t>
      </w:r>
      <w:proofErr w:type="spellStart"/>
      <w:r w:rsidRPr="004A2E0B">
        <w:t>келісімге</w:t>
      </w:r>
      <w:proofErr w:type="spellEnd"/>
      <w:r w:rsidRPr="005408E0">
        <w:rPr>
          <w:lang w:val="en-US"/>
        </w:rPr>
        <w:t xml:space="preserve"> </w:t>
      </w:r>
      <w:proofErr w:type="spellStart"/>
      <w:r w:rsidRPr="004A2E0B">
        <w:t>байланысты</w:t>
      </w:r>
      <w:proofErr w:type="spellEnd"/>
      <w:r w:rsidRPr="005408E0">
        <w:rPr>
          <w:lang w:val="en-US"/>
        </w:rPr>
        <w:t xml:space="preserve"> </w:t>
      </w:r>
      <w:proofErr w:type="spellStart"/>
      <w:r w:rsidRPr="004A2E0B">
        <w:t>берілуі</w:t>
      </w:r>
      <w:proofErr w:type="spellEnd"/>
      <w:r w:rsidRPr="005408E0">
        <w:rPr>
          <w:lang w:val="en-US"/>
        </w:rPr>
        <w:t xml:space="preserve"> </w:t>
      </w:r>
      <w:proofErr w:type="spellStart"/>
      <w:r w:rsidRPr="004A2E0B">
        <w:t>мүмкін</w:t>
      </w:r>
      <w:proofErr w:type="spellEnd"/>
      <w:r w:rsidRPr="005408E0">
        <w:rPr>
          <w:lang w:val="en-US"/>
        </w:rPr>
        <w:t xml:space="preserve"> </w:t>
      </w:r>
      <w:proofErr w:type="spellStart"/>
      <w:r w:rsidRPr="004A2E0B">
        <w:t>тұлғалармен</w:t>
      </w:r>
      <w:proofErr w:type="spellEnd"/>
      <w:r w:rsidRPr="005408E0">
        <w:rPr>
          <w:lang w:val="en-US"/>
        </w:rPr>
        <w:t xml:space="preserve"> </w:t>
      </w:r>
      <w:proofErr w:type="spellStart"/>
      <w:r w:rsidRPr="004A2E0B">
        <w:t>Әлеуетті</w:t>
      </w:r>
      <w:proofErr w:type="spellEnd"/>
      <w:r w:rsidRPr="005408E0">
        <w:rPr>
          <w:lang w:val="en-US"/>
        </w:rPr>
        <w:t xml:space="preserve"> </w:t>
      </w:r>
      <w:proofErr w:type="spellStart"/>
      <w:r w:rsidRPr="004A2E0B">
        <w:t>қатысушылар</w:t>
      </w:r>
      <w:proofErr w:type="spellEnd"/>
      <w:r w:rsidRPr="005408E0">
        <w:rPr>
          <w:lang w:val="en-US"/>
        </w:rPr>
        <w:t xml:space="preserve"> </w:t>
      </w:r>
      <w:proofErr w:type="spellStart"/>
      <w:r w:rsidRPr="004A2E0B">
        <w:t>Құпиялылық</w:t>
      </w:r>
      <w:proofErr w:type="spellEnd"/>
      <w:r w:rsidRPr="005408E0">
        <w:rPr>
          <w:lang w:val="en-US"/>
        </w:rPr>
        <w:t xml:space="preserve"> </w:t>
      </w:r>
      <w:proofErr w:type="spellStart"/>
      <w:r w:rsidRPr="004A2E0B">
        <w:t>туралы</w:t>
      </w:r>
      <w:proofErr w:type="spellEnd"/>
      <w:r w:rsidRPr="005408E0">
        <w:rPr>
          <w:lang w:val="en-US"/>
        </w:rPr>
        <w:t xml:space="preserve"> </w:t>
      </w:r>
      <w:proofErr w:type="spellStart"/>
      <w:r w:rsidRPr="004A2E0B">
        <w:t>келісімге</w:t>
      </w:r>
      <w:proofErr w:type="spellEnd"/>
      <w:r w:rsidRPr="005408E0">
        <w:rPr>
          <w:lang w:val="en-US"/>
        </w:rPr>
        <w:t xml:space="preserve"> </w:t>
      </w:r>
      <w:proofErr w:type="spellStart"/>
      <w:r w:rsidRPr="004A2E0B">
        <w:t>ұқсас</w:t>
      </w:r>
      <w:proofErr w:type="spellEnd"/>
      <w:r w:rsidRPr="005408E0">
        <w:rPr>
          <w:lang w:val="en-US"/>
        </w:rPr>
        <w:t xml:space="preserve"> </w:t>
      </w:r>
      <w:proofErr w:type="spellStart"/>
      <w:r w:rsidRPr="004A2E0B">
        <w:t>шарттарда</w:t>
      </w:r>
      <w:proofErr w:type="spellEnd"/>
      <w:r w:rsidRPr="005408E0">
        <w:rPr>
          <w:lang w:val="en-US"/>
        </w:rPr>
        <w:t xml:space="preserve"> </w:t>
      </w:r>
      <w:proofErr w:type="spellStart"/>
      <w:r w:rsidRPr="004A2E0B">
        <w:t>Активтермен</w:t>
      </w:r>
      <w:proofErr w:type="spellEnd"/>
      <w:r w:rsidRPr="005408E0">
        <w:rPr>
          <w:lang w:val="en-US"/>
        </w:rPr>
        <w:t xml:space="preserve"> </w:t>
      </w:r>
      <w:proofErr w:type="spellStart"/>
      <w:r w:rsidRPr="004A2E0B">
        <w:t>танысу</w:t>
      </w:r>
      <w:proofErr w:type="spellEnd"/>
      <w:r w:rsidRPr="005408E0">
        <w:rPr>
          <w:lang w:val="en-US"/>
        </w:rPr>
        <w:t xml:space="preserve"> </w:t>
      </w:r>
      <w:proofErr w:type="spellStart"/>
      <w:r w:rsidRPr="004A2E0B">
        <w:t>нәтижесінде</w:t>
      </w:r>
      <w:proofErr w:type="spellEnd"/>
      <w:r w:rsidRPr="005408E0">
        <w:rPr>
          <w:lang w:val="en-US"/>
        </w:rPr>
        <w:t xml:space="preserve"> </w:t>
      </w:r>
      <w:proofErr w:type="spellStart"/>
      <w:r w:rsidRPr="004A2E0B">
        <w:t>сатып</w:t>
      </w:r>
      <w:proofErr w:type="spellEnd"/>
      <w:r w:rsidRPr="005408E0">
        <w:rPr>
          <w:lang w:val="en-US"/>
        </w:rPr>
        <w:t xml:space="preserve"> </w:t>
      </w:r>
      <w:proofErr w:type="spellStart"/>
      <w:r w:rsidRPr="004A2E0B">
        <w:t>алынатын</w:t>
      </w:r>
      <w:proofErr w:type="spellEnd"/>
      <w:r w:rsidRPr="005408E0">
        <w:rPr>
          <w:lang w:val="en-US"/>
        </w:rPr>
        <w:t xml:space="preserve"> </w:t>
      </w:r>
      <w:proofErr w:type="spellStart"/>
      <w:r w:rsidRPr="004A2E0B">
        <w:t>ақпаратты</w:t>
      </w:r>
      <w:proofErr w:type="spellEnd"/>
      <w:r w:rsidRPr="005408E0">
        <w:rPr>
          <w:lang w:val="en-US"/>
        </w:rPr>
        <w:t xml:space="preserve"> </w:t>
      </w:r>
      <w:proofErr w:type="spellStart"/>
      <w:r w:rsidRPr="004A2E0B">
        <w:t>таратпау</w:t>
      </w:r>
      <w:proofErr w:type="spellEnd"/>
      <w:r w:rsidRPr="005408E0">
        <w:rPr>
          <w:lang w:val="en-US"/>
        </w:rPr>
        <w:t xml:space="preserve"> </w:t>
      </w:r>
      <w:proofErr w:type="spellStart"/>
      <w:r w:rsidRPr="004A2E0B">
        <w:t>туралы</w:t>
      </w:r>
      <w:proofErr w:type="spellEnd"/>
      <w:r w:rsidRPr="005408E0">
        <w:rPr>
          <w:lang w:val="en-US"/>
        </w:rPr>
        <w:t xml:space="preserve"> </w:t>
      </w:r>
      <w:proofErr w:type="spellStart"/>
      <w:r w:rsidRPr="004A2E0B">
        <w:t>тиісті</w:t>
      </w:r>
      <w:proofErr w:type="spellEnd"/>
      <w:r w:rsidRPr="005408E0">
        <w:rPr>
          <w:lang w:val="en-US"/>
        </w:rPr>
        <w:t xml:space="preserve"> </w:t>
      </w:r>
      <w:proofErr w:type="spellStart"/>
      <w:r w:rsidRPr="004A2E0B">
        <w:t>келісім</w:t>
      </w:r>
      <w:proofErr w:type="spellEnd"/>
      <w:r w:rsidRPr="005408E0">
        <w:rPr>
          <w:lang w:val="en-US"/>
        </w:rPr>
        <w:t xml:space="preserve"> </w:t>
      </w:r>
      <w:proofErr w:type="spellStart"/>
      <w:r w:rsidRPr="004A2E0B">
        <w:t>жасасуы</w:t>
      </w:r>
      <w:proofErr w:type="spellEnd"/>
      <w:r w:rsidRPr="005408E0">
        <w:rPr>
          <w:lang w:val="en-US"/>
        </w:rPr>
        <w:t xml:space="preserve"> </w:t>
      </w:r>
      <w:proofErr w:type="spellStart"/>
      <w:r w:rsidRPr="004A2E0B">
        <w:t>қажет</w:t>
      </w:r>
      <w:proofErr w:type="spellEnd"/>
      <w:r w:rsidRPr="005408E0">
        <w:rPr>
          <w:lang w:val="en-US"/>
        </w:rPr>
        <w:t xml:space="preserve"> (</w:t>
      </w:r>
      <w:proofErr w:type="spellStart"/>
      <w:r w:rsidRPr="004A2E0B">
        <w:t>Конкурстық</w:t>
      </w:r>
      <w:proofErr w:type="spellEnd"/>
      <w:r w:rsidRPr="005408E0">
        <w:rPr>
          <w:lang w:val="en-US"/>
        </w:rPr>
        <w:t xml:space="preserve"> </w:t>
      </w:r>
      <w:proofErr w:type="spellStart"/>
      <w:r w:rsidRPr="004A2E0B">
        <w:t>құжаттамаға</w:t>
      </w:r>
      <w:proofErr w:type="spellEnd"/>
      <w:r w:rsidRPr="005408E0">
        <w:rPr>
          <w:lang w:val="en-US"/>
        </w:rPr>
        <w:t xml:space="preserve"> № 1</w:t>
      </w:r>
      <w:r w:rsidR="009C71C7">
        <w:rPr>
          <w:lang w:val="en-US"/>
        </w:rPr>
        <w:t xml:space="preserve"> </w:t>
      </w:r>
      <w:proofErr w:type="spellStart"/>
      <w:r w:rsidRPr="004A2E0B">
        <w:t>қосымша</w:t>
      </w:r>
      <w:proofErr w:type="spellEnd"/>
      <w:r w:rsidRPr="005408E0">
        <w:rPr>
          <w:lang w:val="en-US"/>
        </w:rPr>
        <w:t>)</w:t>
      </w:r>
      <w:r w:rsidR="00150B58" w:rsidRPr="005408E0">
        <w:rPr>
          <w:lang w:val="en-US"/>
        </w:rPr>
        <w:t>.</w:t>
      </w:r>
    </w:p>
    <w:p w14:paraId="6646AEF2" w14:textId="77674835" w:rsidR="006453DD" w:rsidRPr="005408E0" w:rsidRDefault="006453DD">
      <w:pPr>
        <w:pStyle w:val="af1"/>
        <w:numPr>
          <w:ilvl w:val="1"/>
          <w:numId w:val="62"/>
        </w:numPr>
        <w:tabs>
          <w:tab w:val="clear" w:pos="792"/>
          <w:tab w:val="num" w:pos="1134"/>
        </w:tabs>
        <w:spacing w:before="120"/>
        <w:ind w:left="0" w:firstLine="0"/>
        <w:jc w:val="both"/>
        <w:rPr>
          <w:lang w:val="en-US"/>
        </w:rPr>
      </w:pPr>
      <w:proofErr w:type="spellStart"/>
      <w:r w:rsidRPr="006453DD">
        <w:t>Тараптар</w:t>
      </w:r>
      <w:proofErr w:type="spellEnd"/>
      <w:r w:rsidRPr="005408E0">
        <w:rPr>
          <w:lang w:val="en-US"/>
        </w:rPr>
        <w:t xml:space="preserve"> (</w:t>
      </w:r>
      <w:proofErr w:type="spellStart"/>
      <w:r w:rsidR="004A2E0B" w:rsidRPr="006453DD">
        <w:t>Әлеуетті</w:t>
      </w:r>
      <w:proofErr w:type="spellEnd"/>
      <w:r w:rsidR="004A2E0B" w:rsidRPr="005408E0">
        <w:rPr>
          <w:lang w:val="en-US"/>
        </w:rPr>
        <w:t xml:space="preserve"> </w:t>
      </w:r>
      <w:proofErr w:type="spellStart"/>
      <w:r w:rsidRPr="006453DD">
        <w:t>сатып</w:t>
      </w:r>
      <w:proofErr w:type="spellEnd"/>
      <w:r w:rsidRPr="005408E0">
        <w:rPr>
          <w:lang w:val="en-US"/>
        </w:rPr>
        <w:t xml:space="preserve"> </w:t>
      </w:r>
      <w:proofErr w:type="spellStart"/>
      <w:r w:rsidRPr="006453DD">
        <w:t>алушы</w:t>
      </w:r>
      <w:proofErr w:type="spellEnd"/>
      <w:r w:rsidRPr="005408E0">
        <w:rPr>
          <w:lang w:val="en-US"/>
        </w:rPr>
        <w:t xml:space="preserve">, </w:t>
      </w:r>
      <w:proofErr w:type="spellStart"/>
      <w:r w:rsidR="004A2E0B" w:rsidRPr="006453DD">
        <w:t>Тәуелсіз</w:t>
      </w:r>
      <w:proofErr w:type="spellEnd"/>
      <w:r w:rsidR="004A2E0B" w:rsidRPr="005408E0">
        <w:rPr>
          <w:lang w:val="en-US"/>
        </w:rPr>
        <w:t xml:space="preserve"> </w:t>
      </w:r>
      <w:r w:rsidRPr="006453DD">
        <w:t>консультант</w:t>
      </w:r>
      <w:r w:rsidRPr="005408E0">
        <w:rPr>
          <w:lang w:val="en-US"/>
        </w:rPr>
        <w:t xml:space="preserve"> </w:t>
      </w:r>
      <w:proofErr w:type="spellStart"/>
      <w:r w:rsidRPr="006453DD">
        <w:t>және</w:t>
      </w:r>
      <w:proofErr w:type="spellEnd"/>
      <w:r w:rsidRPr="005408E0">
        <w:rPr>
          <w:lang w:val="en-US"/>
        </w:rPr>
        <w:t xml:space="preserve"> </w:t>
      </w:r>
      <w:r w:rsidRPr="006453DD">
        <w:t>ТКС</w:t>
      </w:r>
      <w:r w:rsidRPr="005408E0">
        <w:rPr>
          <w:lang w:val="en-US"/>
        </w:rPr>
        <w:t xml:space="preserve">) </w:t>
      </w:r>
      <w:proofErr w:type="spellStart"/>
      <w:r w:rsidRPr="006453DD">
        <w:t>жазбаша</w:t>
      </w:r>
      <w:proofErr w:type="spellEnd"/>
      <w:r w:rsidRPr="005408E0">
        <w:rPr>
          <w:lang w:val="en-US"/>
        </w:rPr>
        <w:t xml:space="preserve"> </w:t>
      </w:r>
      <w:proofErr w:type="spellStart"/>
      <w:r w:rsidRPr="006453DD">
        <w:t>келісімінсіз</w:t>
      </w:r>
      <w:proofErr w:type="spellEnd"/>
      <w:r w:rsidRPr="005408E0">
        <w:rPr>
          <w:lang w:val="en-US"/>
        </w:rPr>
        <w:t xml:space="preserve"> </w:t>
      </w:r>
      <w:proofErr w:type="spellStart"/>
      <w:r w:rsidRPr="006453DD">
        <w:t>кез</w:t>
      </w:r>
      <w:proofErr w:type="spellEnd"/>
      <w:r w:rsidRPr="005408E0">
        <w:rPr>
          <w:lang w:val="en-US"/>
        </w:rPr>
        <w:t xml:space="preserve"> </w:t>
      </w:r>
      <w:proofErr w:type="spellStart"/>
      <w:r w:rsidRPr="006453DD">
        <w:t>келген</w:t>
      </w:r>
      <w:proofErr w:type="spellEnd"/>
      <w:r w:rsidRPr="005408E0">
        <w:rPr>
          <w:lang w:val="en-US"/>
        </w:rPr>
        <w:t xml:space="preserve"> </w:t>
      </w:r>
      <w:proofErr w:type="spellStart"/>
      <w:r w:rsidRPr="006453DD">
        <w:t>жеке</w:t>
      </w:r>
      <w:proofErr w:type="spellEnd"/>
      <w:r w:rsidRPr="005408E0">
        <w:rPr>
          <w:lang w:val="en-US"/>
        </w:rPr>
        <w:t xml:space="preserve"> </w:t>
      </w:r>
      <w:proofErr w:type="spellStart"/>
      <w:r w:rsidRPr="006453DD">
        <w:t>немесе</w:t>
      </w:r>
      <w:proofErr w:type="spellEnd"/>
      <w:r w:rsidRPr="005408E0">
        <w:rPr>
          <w:lang w:val="en-US"/>
        </w:rPr>
        <w:t xml:space="preserve"> </w:t>
      </w:r>
      <w:proofErr w:type="spellStart"/>
      <w:r w:rsidRPr="006453DD">
        <w:t>заңды</w:t>
      </w:r>
      <w:proofErr w:type="spellEnd"/>
      <w:r w:rsidRPr="005408E0">
        <w:rPr>
          <w:lang w:val="en-US"/>
        </w:rPr>
        <w:t xml:space="preserve"> </w:t>
      </w:r>
      <w:proofErr w:type="spellStart"/>
      <w:r w:rsidRPr="006453DD">
        <w:t>тұлғаға</w:t>
      </w:r>
      <w:proofErr w:type="spellEnd"/>
      <w:r w:rsidRPr="005408E0">
        <w:rPr>
          <w:lang w:val="en-US"/>
        </w:rPr>
        <w:t xml:space="preserve"> </w:t>
      </w:r>
      <w:proofErr w:type="spellStart"/>
      <w:r w:rsidRPr="006453DD">
        <w:t>ақпараттың</w:t>
      </w:r>
      <w:proofErr w:type="spellEnd"/>
      <w:r w:rsidRPr="005408E0">
        <w:rPr>
          <w:lang w:val="en-US"/>
        </w:rPr>
        <w:t xml:space="preserve"> </w:t>
      </w:r>
      <w:r w:rsidRPr="006453DD">
        <w:t>болу</w:t>
      </w:r>
      <w:r w:rsidRPr="005408E0">
        <w:rPr>
          <w:lang w:val="en-US"/>
        </w:rPr>
        <w:t xml:space="preserve"> </w:t>
      </w:r>
      <w:proofErr w:type="spellStart"/>
      <w:r w:rsidRPr="006453DD">
        <w:t>фактісін</w:t>
      </w:r>
      <w:proofErr w:type="spellEnd"/>
      <w:r w:rsidRPr="005408E0">
        <w:rPr>
          <w:lang w:val="en-US"/>
        </w:rPr>
        <w:t xml:space="preserve">, </w:t>
      </w:r>
      <w:proofErr w:type="spellStart"/>
      <w:r w:rsidR="004A2E0B" w:rsidRPr="006453DD">
        <w:t>Әлеуетті</w:t>
      </w:r>
      <w:proofErr w:type="spellEnd"/>
      <w:r w:rsidR="004A2E0B" w:rsidRPr="005408E0">
        <w:rPr>
          <w:lang w:val="en-US"/>
        </w:rPr>
        <w:t xml:space="preserve"> </w:t>
      </w:r>
      <w:proofErr w:type="spellStart"/>
      <w:r w:rsidRPr="006453DD">
        <w:t>сатып</w:t>
      </w:r>
      <w:proofErr w:type="spellEnd"/>
      <w:r w:rsidRPr="005408E0">
        <w:rPr>
          <w:lang w:val="en-US"/>
        </w:rPr>
        <w:t xml:space="preserve"> </w:t>
      </w:r>
      <w:proofErr w:type="spellStart"/>
      <w:r w:rsidRPr="006453DD">
        <w:t>алушының</w:t>
      </w:r>
      <w:proofErr w:type="spellEnd"/>
      <w:r w:rsidRPr="005408E0">
        <w:rPr>
          <w:lang w:val="en-US"/>
        </w:rPr>
        <w:t xml:space="preserve"> </w:t>
      </w:r>
      <w:proofErr w:type="spellStart"/>
      <w:r w:rsidRPr="006453DD">
        <w:t>қатысуымен</w:t>
      </w:r>
      <w:proofErr w:type="spellEnd"/>
      <w:r w:rsidRPr="005408E0">
        <w:rPr>
          <w:lang w:val="en-US"/>
        </w:rPr>
        <w:t xml:space="preserve"> </w:t>
      </w:r>
      <w:proofErr w:type="spellStart"/>
      <w:r w:rsidRPr="006453DD">
        <w:t>және</w:t>
      </w:r>
      <w:proofErr w:type="spellEnd"/>
      <w:r w:rsidRPr="005408E0">
        <w:rPr>
          <w:lang w:val="en-US"/>
        </w:rPr>
        <w:t xml:space="preserve"> </w:t>
      </w:r>
      <w:r w:rsidRPr="006453DD">
        <w:t>Т</w:t>
      </w:r>
      <w:r w:rsidR="004A2E0B">
        <w:rPr>
          <w:lang w:val="kk-KZ"/>
        </w:rPr>
        <w:t>КС-тің</w:t>
      </w:r>
      <w:r w:rsidRPr="005408E0">
        <w:rPr>
          <w:lang w:val="en-US"/>
        </w:rPr>
        <w:t xml:space="preserve"> </w:t>
      </w:r>
      <w:proofErr w:type="spellStart"/>
      <w:r w:rsidRPr="006453DD">
        <w:t>қатысуымен</w:t>
      </w:r>
      <w:proofErr w:type="spellEnd"/>
      <w:r w:rsidRPr="005408E0">
        <w:rPr>
          <w:lang w:val="en-US"/>
        </w:rPr>
        <w:t xml:space="preserve"> </w:t>
      </w:r>
      <w:proofErr w:type="spellStart"/>
      <w:r w:rsidRPr="006453DD">
        <w:t>әлеуетті</w:t>
      </w:r>
      <w:proofErr w:type="spellEnd"/>
      <w:r w:rsidRPr="005408E0">
        <w:rPr>
          <w:lang w:val="en-US"/>
        </w:rPr>
        <w:t xml:space="preserve"> </w:t>
      </w:r>
      <w:proofErr w:type="spellStart"/>
      <w:r w:rsidR="004A2E0B" w:rsidRPr="006453DD">
        <w:t>Мәміле</w:t>
      </w:r>
      <w:proofErr w:type="spellEnd"/>
      <w:r w:rsidR="004A2E0B" w:rsidRPr="005408E0">
        <w:rPr>
          <w:lang w:val="en-US"/>
        </w:rPr>
        <w:t xml:space="preserve"> </w:t>
      </w:r>
      <w:proofErr w:type="spellStart"/>
      <w:r w:rsidRPr="006453DD">
        <w:t>бойынша</w:t>
      </w:r>
      <w:proofErr w:type="spellEnd"/>
      <w:r w:rsidRPr="005408E0">
        <w:rPr>
          <w:lang w:val="en-US"/>
        </w:rPr>
        <w:t xml:space="preserve"> </w:t>
      </w:r>
      <w:proofErr w:type="spellStart"/>
      <w:r w:rsidRPr="006453DD">
        <w:t>талқылаулар</w:t>
      </w:r>
      <w:proofErr w:type="spellEnd"/>
      <w:r w:rsidRPr="005408E0">
        <w:rPr>
          <w:lang w:val="en-US"/>
        </w:rPr>
        <w:t xml:space="preserve"> </w:t>
      </w:r>
      <w:proofErr w:type="spellStart"/>
      <w:r w:rsidRPr="006453DD">
        <w:t>немесе</w:t>
      </w:r>
      <w:proofErr w:type="spellEnd"/>
      <w:r w:rsidRPr="005408E0">
        <w:rPr>
          <w:lang w:val="en-US"/>
        </w:rPr>
        <w:t xml:space="preserve"> </w:t>
      </w:r>
      <w:proofErr w:type="spellStart"/>
      <w:r w:rsidRPr="006453DD">
        <w:t>келіссөздер</w:t>
      </w:r>
      <w:proofErr w:type="spellEnd"/>
      <w:r w:rsidRPr="005408E0">
        <w:rPr>
          <w:lang w:val="en-US"/>
        </w:rPr>
        <w:t xml:space="preserve"> </w:t>
      </w:r>
      <w:proofErr w:type="spellStart"/>
      <w:r w:rsidRPr="006453DD">
        <w:t>жүргізу</w:t>
      </w:r>
      <w:proofErr w:type="spellEnd"/>
      <w:r w:rsidRPr="005408E0">
        <w:rPr>
          <w:lang w:val="en-US"/>
        </w:rPr>
        <w:t xml:space="preserve"> </w:t>
      </w:r>
      <w:proofErr w:type="spellStart"/>
      <w:r w:rsidRPr="006453DD">
        <w:t>фактісін</w:t>
      </w:r>
      <w:proofErr w:type="spellEnd"/>
      <w:r w:rsidRPr="005408E0">
        <w:rPr>
          <w:lang w:val="en-US"/>
        </w:rPr>
        <w:t xml:space="preserve"> </w:t>
      </w:r>
      <w:proofErr w:type="spellStart"/>
      <w:r w:rsidRPr="006453DD">
        <w:t>немесе</w:t>
      </w:r>
      <w:proofErr w:type="spellEnd"/>
      <w:r w:rsidRPr="005408E0">
        <w:rPr>
          <w:lang w:val="en-US"/>
        </w:rPr>
        <w:t xml:space="preserve"> </w:t>
      </w:r>
      <w:proofErr w:type="spellStart"/>
      <w:r w:rsidRPr="006453DD">
        <w:t>ықтимал</w:t>
      </w:r>
      <w:proofErr w:type="spellEnd"/>
      <w:r w:rsidRPr="005408E0">
        <w:rPr>
          <w:lang w:val="en-US"/>
        </w:rPr>
        <w:t xml:space="preserve"> </w:t>
      </w:r>
      <w:proofErr w:type="spellStart"/>
      <w:r w:rsidR="004A2E0B" w:rsidRPr="006453DD">
        <w:t>Мәмілеге</w:t>
      </w:r>
      <w:proofErr w:type="spellEnd"/>
      <w:r w:rsidR="004A2E0B" w:rsidRPr="005408E0">
        <w:rPr>
          <w:lang w:val="en-US"/>
        </w:rPr>
        <w:t xml:space="preserve"> </w:t>
      </w:r>
      <w:proofErr w:type="spellStart"/>
      <w:r w:rsidRPr="006453DD">
        <w:t>қатысты</w:t>
      </w:r>
      <w:proofErr w:type="spellEnd"/>
      <w:r w:rsidRPr="005408E0">
        <w:rPr>
          <w:lang w:val="en-US"/>
        </w:rPr>
        <w:t xml:space="preserve"> </w:t>
      </w:r>
      <w:proofErr w:type="spellStart"/>
      <w:r w:rsidRPr="006453DD">
        <w:t>кез</w:t>
      </w:r>
      <w:proofErr w:type="spellEnd"/>
      <w:r w:rsidRPr="005408E0">
        <w:rPr>
          <w:lang w:val="en-US"/>
        </w:rPr>
        <w:t xml:space="preserve"> </w:t>
      </w:r>
      <w:proofErr w:type="spellStart"/>
      <w:r w:rsidRPr="006453DD">
        <w:t>келген</w:t>
      </w:r>
      <w:proofErr w:type="spellEnd"/>
      <w:r w:rsidRPr="005408E0">
        <w:rPr>
          <w:lang w:val="en-US"/>
        </w:rPr>
        <w:t xml:space="preserve"> </w:t>
      </w:r>
      <w:proofErr w:type="spellStart"/>
      <w:r w:rsidRPr="006453DD">
        <w:t>өзге</w:t>
      </w:r>
      <w:proofErr w:type="spellEnd"/>
      <w:r w:rsidRPr="005408E0">
        <w:rPr>
          <w:lang w:val="en-US"/>
        </w:rPr>
        <w:t xml:space="preserve"> </w:t>
      </w:r>
      <w:r w:rsidRPr="006453DD">
        <w:t>де</w:t>
      </w:r>
      <w:r w:rsidRPr="005408E0">
        <w:rPr>
          <w:lang w:val="en-US"/>
        </w:rPr>
        <w:t xml:space="preserve"> </w:t>
      </w:r>
      <w:proofErr w:type="spellStart"/>
      <w:r w:rsidRPr="006453DD">
        <w:t>шарттарды</w:t>
      </w:r>
      <w:proofErr w:type="spellEnd"/>
      <w:r w:rsidRPr="005408E0">
        <w:rPr>
          <w:lang w:val="en-US"/>
        </w:rPr>
        <w:t xml:space="preserve"> </w:t>
      </w:r>
      <w:proofErr w:type="spellStart"/>
      <w:r w:rsidRPr="006453DD">
        <w:t>немесе</w:t>
      </w:r>
      <w:proofErr w:type="spellEnd"/>
      <w:r w:rsidRPr="005408E0">
        <w:rPr>
          <w:lang w:val="en-US"/>
        </w:rPr>
        <w:t xml:space="preserve"> </w:t>
      </w:r>
      <w:proofErr w:type="spellStart"/>
      <w:r w:rsidRPr="006453DD">
        <w:t>өзге</w:t>
      </w:r>
      <w:proofErr w:type="spellEnd"/>
      <w:r w:rsidRPr="005408E0">
        <w:rPr>
          <w:lang w:val="en-US"/>
        </w:rPr>
        <w:t xml:space="preserve"> </w:t>
      </w:r>
      <w:r w:rsidRPr="006453DD">
        <w:t>де</w:t>
      </w:r>
      <w:r w:rsidRPr="005408E0">
        <w:rPr>
          <w:lang w:val="en-US"/>
        </w:rPr>
        <w:t xml:space="preserve"> </w:t>
      </w:r>
      <w:proofErr w:type="spellStart"/>
      <w:r w:rsidRPr="006453DD">
        <w:t>фактілерді</w:t>
      </w:r>
      <w:proofErr w:type="spellEnd"/>
      <w:r w:rsidRPr="005408E0">
        <w:rPr>
          <w:lang w:val="en-US"/>
        </w:rPr>
        <w:t xml:space="preserve"> </w:t>
      </w:r>
      <w:proofErr w:type="spellStart"/>
      <w:r w:rsidRPr="006453DD">
        <w:t>тікелей</w:t>
      </w:r>
      <w:proofErr w:type="spellEnd"/>
      <w:r w:rsidRPr="005408E0">
        <w:rPr>
          <w:lang w:val="en-US"/>
        </w:rPr>
        <w:t xml:space="preserve"> </w:t>
      </w:r>
      <w:proofErr w:type="spellStart"/>
      <w:r w:rsidRPr="006453DD">
        <w:t>немесе</w:t>
      </w:r>
      <w:proofErr w:type="spellEnd"/>
      <w:r w:rsidRPr="005408E0">
        <w:rPr>
          <w:lang w:val="en-US"/>
        </w:rPr>
        <w:t xml:space="preserve"> </w:t>
      </w:r>
      <w:proofErr w:type="spellStart"/>
      <w:r w:rsidRPr="006453DD">
        <w:t>жанама</w:t>
      </w:r>
      <w:proofErr w:type="spellEnd"/>
      <w:r w:rsidRPr="005408E0">
        <w:rPr>
          <w:lang w:val="en-US"/>
        </w:rPr>
        <w:t xml:space="preserve"> </w:t>
      </w:r>
      <w:proofErr w:type="spellStart"/>
      <w:r w:rsidRPr="006453DD">
        <w:t>түрде</w:t>
      </w:r>
      <w:proofErr w:type="spellEnd"/>
      <w:r w:rsidR="004A2E0B">
        <w:rPr>
          <w:lang w:val="kk-KZ"/>
        </w:rPr>
        <w:t>,</w:t>
      </w:r>
      <w:r w:rsidRPr="005408E0">
        <w:rPr>
          <w:lang w:val="en-US"/>
        </w:rPr>
        <w:t xml:space="preserve"> </w:t>
      </w:r>
      <w:proofErr w:type="spellStart"/>
      <w:r w:rsidR="004A2E0B" w:rsidRPr="006453DD">
        <w:t>оның</w:t>
      </w:r>
      <w:proofErr w:type="spellEnd"/>
      <w:r w:rsidR="004A2E0B" w:rsidRPr="005408E0">
        <w:rPr>
          <w:lang w:val="en-US"/>
        </w:rPr>
        <w:t xml:space="preserve"> </w:t>
      </w:r>
      <w:proofErr w:type="spellStart"/>
      <w:r w:rsidR="004A2E0B" w:rsidRPr="006453DD">
        <w:t>мәртебесін</w:t>
      </w:r>
      <w:proofErr w:type="spellEnd"/>
      <w:r w:rsidR="004A2E0B" w:rsidRPr="005408E0">
        <w:rPr>
          <w:lang w:val="en-US"/>
        </w:rPr>
        <w:t xml:space="preserve"> </w:t>
      </w:r>
      <w:proofErr w:type="spellStart"/>
      <w:r w:rsidR="004A2E0B" w:rsidRPr="006453DD">
        <w:t>қоса</w:t>
      </w:r>
      <w:proofErr w:type="spellEnd"/>
      <w:r w:rsidR="004A2E0B" w:rsidRPr="005408E0">
        <w:rPr>
          <w:lang w:val="en-US"/>
        </w:rPr>
        <w:t xml:space="preserve"> </w:t>
      </w:r>
      <w:proofErr w:type="spellStart"/>
      <w:r w:rsidR="004A2E0B" w:rsidRPr="006453DD">
        <w:t>алғанда</w:t>
      </w:r>
      <w:proofErr w:type="spellEnd"/>
      <w:r w:rsidR="004A2E0B" w:rsidRPr="005408E0">
        <w:rPr>
          <w:lang w:val="en-US"/>
        </w:rPr>
        <w:t xml:space="preserve"> </w:t>
      </w:r>
      <w:proofErr w:type="spellStart"/>
      <w:r w:rsidRPr="006453DD">
        <w:t>жария</w:t>
      </w:r>
      <w:proofErr w:type="spellEnd"/>
      <w:r w:rsidRPr="005408E0">
        <w:rPr>
          <w:lang w:val="en-US"/>
        </w:rPr>
        <w:t xml:space="preserve"> </w:t>
      </w:r>
      <w:proofErr w:type="spellStart"/>
      <w:r w:rsidRPr="006453DD">
        <w:t>етпейтіндігімен</w:t>
      </w:r>
      <w:proofErr w:type="spellEnd"/>
      <w:r w:rsidRPr="005408E0">
        <w:rPr>
          <w:lang w:val="en-US"/>
        </w:rPr>
        <w:t xml:space="preserve"> </w:t>
      </w:r>
      <w:proofErr w:type="spellStart"/>
      <w:r w:rsidRPr="006453DD">
        <w:t>келіседі</w:t>
      </w:r>
      <w:proofErr w:type="spellEnd"/>
      <w:r w:rsidRPr="005408E0">
        <w:rPr>
          <w:lang w:val="en-US"/>
        </w:rPr>
        <w:t xml:space="preserve">. </w:t>
      </w:r>
      <w:r w:rsidRPr="006453DD">
        <w:t>Осы</w:t>
      </w:r>
      <w:r w:rsidRPr="005408E0">
        <w:rPr>
          <w:lang w:val="en-US"/>
        </w:rPr>
        <w:t xml:space="preserve"> </w:t>
      </w:r>
      <w:proofErr w:type="spellStart"/>
      <w:r w:rsidRPr="006453DD">
        <w:t>тармақтың</w:t>
      </w:r>
      <w:proofErr w:type="spellEnd"/>
      <w:r w:rsidRPr="005408E0">
        <w:rPr>
          <w:lang w:val="en-US"/>
        </w:rPr>
        <w:t xml:space="preserve"> </w:t>
      </w:r>
      <w:proofErr w:type="spellStart"/>
      <w:r w:rsidRPr="006453DD">
        <w:t>ережелері</w:t>
      </w:r>
      <w:proofErr w:type="spellEnd"/>
      <w:r w:rsidRPr="005408E0">
        <w:rPr>
          <w:lang w:val="en-US"/>
        </w:rPr>
        <w:t xml:space="preserve"> </w:t>
      </w:r>
      <w:proofErr w:type="spellStart"/>
      <w:r w:rsidRPr="006453DD">
        <w:t>Тараптар</w:t>
      </w:r>
      <w:proofErr w:type="spellEnd"/>
      <w:r w:rsidRPr="005408E0">
        <w:rPr>
          <w:lang w:val="en-US"/>
        </w:rPr>
        <w:t xml:space="preserve"> </w:t>
      </w:r>
      <w:proofErr w:type="spellStart"/>
      <w:r w:rsidRPr="006453DD">
        <w:t>бір</w:t>
      </w:r>
      <w:proofErr w:type="spellEnd"/>
      <w:r w:rsidRPr="005408E0">
        <w:rPr>
          <w:lang w:val="en-US"/>
        </w:rPr>
        <w:t>-</w:t>
      </w:r>
      <w:proofErr w:type="spellStart"/>
      <w:r w:rsidRPr="006453DD">
        <w:t>біріне</w:t>
      </w:r>
      <w:proofErr w:type="spellEnd"/>
      <w:r w:rsidRPr="005408E0">
        <w:rPr>
          <w:lang w:val="en-US"/>
        </w:rPr>
        <w:t xml:space="preserve"> </w:t>
      </w:r>
      <w:proofErr w:type="spellStart"/>
      <w:r w:rsidRPr="006453DD">
        <w:t>беретін</w:t>
      </w:r>
      <w:proofErr w:type="spellEnd"/>
      <w:r w:rsidRPr="005408E0">
        <w:rPr>
          <w:lang w:val="en-US"/>
        </w:rPr>
        <w:t xml:space="preserve"> </w:t>
      </w:r>
      <w:proofErr w:type="spellStart"/>
      <w:r w:rsidRPr="006453DD">
        <w:t>кез</w:t>
      </w:r>
      <w:proofErr w:type="spellEnd"/>
      <w:r w:rsidRPr="005408E0">
        <w:rPr>
          <w:lang w:val="en-US"/>
        </w:rPr>
        <w:t xml:space="preserve"> </w:t>
      </w:r>
      <w:proofErr w:type="spellStart"/>
      <w:r w:rsidRPr="006453DD">
        <w:t>келген</w:t>
      </w:r>
      <w:proofErr w:type="spellEnd"/>
      <w:r w:rsidRPr="005408E0">
        <w:rPr>
          <w:lang w:val="en-US"/>
        </w:rPr>
        <w:t xml:space="preserve"> </w:t>
      </w:r>
      <w:proofErr w:type="spellStart"/>
      <w:r w:rsidRPr="006453DD">
        <w:t>ақпаратқа</w:t>
      </w:r>
      <w:proofErr w:type="spellEnd"/>
      <w:r w:rsidRPr="005408E0">
        <w:rPr>
          <w:lang w:val="en-US"/>
        </w:rPr>
        <w:t xml:space="preserve"> </w:t>
      </w:r>
      <w:proofErr w:type="spellStart"/>
      <w:r w:rsidRPr="006453DD">
        <w:t>тең</w:t>
      </w:r>
      <w:proofErr w:type="spellEnd"/>
      <w:r w:rsidRPr="005408E0">
        <w:rPr>
          <w:lang w:val="en-US"/>
        </w:rPr>
        <w:t xml:space="preserve"> </w:t>
      </w:r>
      <w:proofErr w:type="spellStart"/>
      <w:r w:rsidRPr="006453DD">
        <w:t>дәрежеде</w:t>
      </w:r>
      <w:proofErr w:type="spellEnd"/>
      <w:r w:rsidRPr="005408E0">
        <w:rPr>
          <w:lang w:val="en-US"/>
        </w:rPr>
        <w:t xml:space="preserve"> </w:t>
      </w:r>
      <w:proofErr w:type="spellStart"/>
      <w:r w:rsidRPr="006453DD">
        <w:t>қолданылады</w:t>
      </w:r>
      <w:proofErr w:type="spellEnd"/>
      <w:r w:rsidR="004A2E0B">
        <w:rPr>
          <w:lang w:val="kk-KZ"/>
        </w:rPr>
        <w:t>.</w:t>
      </w:r>
    </w:p>
    <w:p w14:paraId="3B2EF702" w14:textId="06DE9E61" w:rsidR="00150B58" w:rsidRPr="008E0CDF" w:rsidRDefault="006453DD">
      <w:pPr>
        <w:pStyle w:val="af1"/>
        <w:numPr>
          <w:ilvl w:val="0"/>
          <w:numId w:val="61"/>
        </w:numPr>
        <w:spacing w:before="120"/>
        <w:jc w:val="both"/>
        <w:rPr>
          <w:b/>
          <w:bCs/>
          <w:lang w:val="en-US"/>
        </w:rPr>
      </w:pPr>
      <w:proofErr w:type="spellStart"/>
      <w:r>
        <w:rPr>
          <w:b/>
          <w:bCs/>
        </w:rPr>
        <w:t>Сұрақтар</w:t>
      </w:r>
      <w:proofErr w:type="spellEnd"/>
      <w:r>
        <w:rPr>
          <w:b/>
          <w:bCs/>
        </w:rPr>
        <w:t>/</w:t>
      </w:r>
      <w:proofErr w:type="spellStart"/>
      <w:r>
        <w:rPr>
          <w:b/>
          <w:bCs/>
        </w:rPr>
        <w:t>өтініштер</w:t>
      </w:r>
      <w:proofErr w:type="spellEnd"/>
      <w:r>
        <w:rPr>
          <w:b/>
          <w:bCs/>
        </w:rPr>
        <w:t>/</w:t>
      </w:r>
      <w:proofErr w:type="spellStart"/>
      <w:r w:rsidRPr="006453DD">
        <w:rPr>
          <w:b/>
          <w:bCs/>
        </w:rPr>
        <w:t>сұрау</w:t>
      </w:r>
      <w:proofErr w:type="spellEnd"/>
      <w:r w:rsidRPr="006453DD">
        <w:rPr>
          <w:b/>
          <w:bCs/>
        </w:rPr>
        <w:t xml:space="preserve"> </w:t>
      </w:r>
      <w:proofErr w:type="spellStart"/>
      <w:r w:rsidRPr="006453DD">
        <w:rPr>
          <w:b/>
          <w:bCs/>
        </w:rPr>
        <w:t>салулар</w:t>
      </w:r>
      <w:proofErr w:type="spellEnd"/>
    </w:p>
    <w:p w14:paraId="3D525C75" w14:textId="30D7DD34" w:rsidR="006453DD" w:rsidRPr="005408E0" w:rsidRDefault="006453DD">
      <w:pPr>
        <w:pStyle w:val="af1"/>
        <w:numPr>
          <w:ilvl w:val="1"/>
          <w:numId w:val="61"/>
        </w:numPr>
        <w:spacing w:before="120"/>
        <w:ind w:left="0" w:firstLine="0"/>
        <w:jc w:val="both"/>
        <w:rPr>
          <w:lang w:val="en-US"/>
        </w:rPr>
      </w:pPr>
      <w:proofErr w:type="spellStart"/>
      <w:r w:rsidRPr="006453DD">
        <w:lastRenderedPageBreak/>
        <w:t>Активтерге</w:t>
      </w:r>
      <w:proofErr w:type="spellEnd"/>
      <w:r w:rsidRPr="006453DD">
        <w:rPr>
          <w:lang w:val="en-US"/>
        </w:rPr>
        <w:t xml:space="preserve"> </w:t>
      </w:r>
      <w:proofErr w:type="spellStart"/>
      <w:r w:rsidRPr="006453DD">
        <w:t>қатысты</w:t>
      </w:r>
      <w:proofErr w:type="spellEnd"/>
      <w:r w:rsidRPr="006453DD">
        <w:rPr>
          <w:lang w:val="en-US"/>
        </w:rPr>
        <w:t xml:space="preserve"> </w:t>
      </w:r>
      <w:proofErr w:type="spellStart"/>
      <w:r w:rsidRPr="006453DD">
        <w:t>сұрақтар</w:t>
      </w:r>
      <w:proofErr w:type="spellEnd"/>
      <w:r w:rsidRPr="006453DD">
        <w:rPr>
          <w:lang w:val="en-US"/>
        </w:rPr>
        <w:t xml:space="preserve"> </w:t>
      </w:r>
      <w:proofErr w:type="spellStart"/>
      <w:r w:rsidRPr="006453DD">
        <w:t>қою</w:t>
      </w:r>
      <w:proofErr w:type="spellEnd"/>
      <w:r w:rsidRPr="006453DD">
        <w:rPr>
          <w:lang w:val="en-US"/>
        </w:rPr>
        <w:t xml:space="preserve"> </w:t>
      </w:r>
      <w:proofErr w:type="spellStart"/>
      <w:r w:rsidRPr="006453DD">
        <w:t>және</w:t>
      </w:r>
      <w:proofErr w:type="spellEnd"/>
      <w:r w:rsidRPr="006453DD">
        <w:rPr>
          <w:lang w:val="en-US"/>
        </w:rPr>
        <w:t xml:space="preserve"> </w:t>
      </w:r>
      <w:proofErr w:type="spellStart"/>
      <w:r w:rsidRPr="006453DD">
        <w:t>қосымша</w:t>
      </w:r>
      <w:proofErr w:type="spellEnd"/>
      <w:r w:rsidRPr="006453DD">
        <w:rPr>
          <w:lang w:val="en-US"/>
        </w:rPr>
        <w:t xml:space="preserve"> </w:t>
      </w:r>
      <w:proofErr w:type="spellStart"/>
      <w:r w:rsidRPr="006453DD">
        <w:t>ақпарат</w:t>
      </w:r>
      <w:proofErr w:type="spellEnd"/>
      <w:r w:rsidRPr="006453DD">
        <w:rPr>
          <w:lang w:val="en-US"/>
        </w:rPr>
        <w:t xml:space="preserve"> </w:t>
      </w:r>
      <w:proofErr w:type="spellStart"/>
      <w:r w:rsidRPr="006453DD">
        <w:t>алу</w:t>
      </w:r>
      <w:proofErr w:type="spellEnd"/>
      <w:r w:rsidRPr="006453DD">
        <w:rPr>
          <w:lang w:val="en-US"/>
        </w:rPr>
        <w:t xml:space="preserve"> </w:t>
      </w:r>
      <w:proofErr w:type="spellStart"/>
      <w:r w:rsidRPr="006453DD">
        <w:t>үшін</w:t>
      </w:r>
      <w:proofErr w:type="spellEnd"/>
      <w:r w:rsidRPr="006453DD">
        <w:rPr>
          <w:lang w:val="en-US"/>
        </w:rPr>
        <w:t xml:space="preserve"> (Q&amp;A session) </w:t>
      </w:r>
      <w:proofErr w:type="spellStart"/>
      <w:r w:rsidRPr="006453DD">
        <w:t>сұрау</w:t>
      </w:r>
      <w:proofErr w:type="spellEnd"/>
      <w:r>
        <w:rPr>
          <w:lang w:val="kk-KZ"/>
        </w:rPr>
        <w:t xml:space="preserve"> салу</w:t>
      </w:r>
      <w:r w:rsidRPr="006453DD">
        <w:t>лар</w:t>
      </w:r>
      <w:r w:rsidRPr="006453DD">
        <w:rPr>
          <w:lang w:val="en-US"/>
        </w:rPr>
        <w:t xml:space="preserve"> </w:t>
      </w:r>
      <w:proofErr w:type="spellStart"/>
      <w:r w:rsidRPr="006453DD">
        <w:t>жіберу</w:t>
      </w:r>
      <w:proofErr w:type="spellEnd"/>
      <w:r w:rsidRPr="006453DD">
        <w:rPr>
          <w:lang w:val="en-US"/>
        </w:rPr>
        <w:t xml:space="preserve"> </w:t>
      </w:r>
      <w:proofErr w:type="spellStart"/>
      <w:r w:rsidRPr="006453DD">
        <w:t>мүмкіндігі</w:t>
      </w:r>
      <w:proofErr w:type="spellEnd"/>
      <w:r w:rsidRPr="006453DD">
        <w:rPr>
          <w:lang w:val="en-US"/>
        </w:rPr>
        <w:t xml:space="preserve"> </w:t>
      </w:r>
      <w:proofErr w:type="spellStart"/>
      <w:r w:rsidRPr="006453DD">
        <w:t>Құпиялылық</w:t>
      </w:r>
      <w:proofErr w:type="spellEnd"/>
      <w:r w:rsidRPr="006453DD">
        <w:rPr>
          <w:lang w:val="en-US"/>
        </w:rPr>
        <w:t xml:space="preserve"> </w:t>
      </w:r>
      <w:proofErr w:type="spellStart"/>
      <w:r w:rsidRPr="006453DD">
        <w:t>туралы</w:t>
      </w:r>
      <w:proofErr w:type="spellEnd"/>
      <w:r w:rsidRPr="006453DD">
        <w:rPr>
          <w:lang w:val="en-US"/>
        </w:rPr>
        <w:t xml:space="preserve"> </w:t>
      </w:r>
      <w:proofErr w:type="spellStart"/>
      <w:r w:rsidRPr="006453DD">
        <w:t>келісім</w:t>
      </w:r>
      <w:proofErr w:type="spellEnd"/>
      <w:r w:rsidRPr="006453DD">
        <w:rPr>
          <w:lang w:val="en-US"/>
        </w:rPr>
        <w:t xml:space="preserve"> </w:t>
      </w:r>
      <w:proofErr w:type="spellStart"/>
      <w:r w:rsidRPr="006453DD">
        <w:t>жасалған</w:t>
      </w:r>
      <w:proofErr w:type="spellEnd"/>
      <w:r w:rsidRPr="006453DD">
        <w:rPr>
          <w:lang w:val="en-US"/>
        </w:rPr>
        <w:t xml:space="preserve"> </w:t>
      </w:r>
      <w:proofErr w:type="spellStart"/>
      <w:r w:rsidRPr="006453DD">
        <w:t>сәттен</w:t>
      </w:r>
      <w:proofErr w:type="spellEnd"/>
      <w:r w:rsidRPr="006453DD">
        <w:rPr>
          <w:lang w:val="en-US"/>
        </w:rPr>
        <w:t xml:space="preserve"> </w:t>
      </w:r>
      <w:proofErr w:type="spellStart"/>
      <w:r w:rsidRPr="006453DD">
        <w:t>бастап</w:t>
      </w:r>
      <w:proofErr w:type="spellEnd"/>
      <w:r w:rsidRPr="006453DD">
        <w:rPr>
          <w:lang w:val="en-US"/>
        </w:rPr>
        <w:t xml:space="preserve"> 202___ </w:t>
      </w:r>
      <w:proofErr w:type="spellStart"/>
      <w:r w:rsidRPr="006453DD">
        <w:t>жылғы</w:t>
      </w:r>
      <w:proofErr w:type="spellEnd"/>
      <w:r w:rsidRPr="006453DD">
        <w:rPr>
          <w:lang w:val="en-US"/>
        </w:rPr>
        <w:t xml:space="preserve"> «__</w:t>
      </w:r>
      <w:r w:rsidRPr="006453DD">
        <w:rPr>
          <w:bCs/>
          <w:lang w:val="en-US"/>
        </w:rPr>
        <w:t>_</w:t>
      </w:r>
      <w:r w:rsidRPr="006453DD">
        <w:rPr>
          <w:lang w:val="en-US"/>
        </w:rPr>
        <w:t xml:space="preserve">» _________ </w:t>
      </w:r>
      <w:proofErr w:type="spellStart"/>
      <w:r w:rsidRPr="006453DD">
        <w:t>дейін</w:t>
      </w:r>
      <w:proofErr w:type="spellEnd"/>
      <w:r w:rsidRPr="006453DD">
        <w:rPr>
          <w:lang w:val="en-US"/>
        </w:rPr>
        <w:t xml:space="preserve"> (</w:t>
      </w:r>
      <w:proofErr w:type="spellStart"/>
      <w:r w:rsidRPr="006453DD">
        <w:t>бұдан</w:t>
      </w:r>
      <w:proofErr w:type="spellEnd"/>
      <w:r w:rsidRPr="006453DD">
        <w:rPr>
          <w:lang w:val="en-US"/>
        </w:rPr>
        <w:t xml:space="preserve"> </w:t>
      </w:r>
      <w:proofErr w:type="spellStart"/>
      <w:r w:rsidRPr="006453DD">
        <w:t>әрі</w:t>
      </w:r>
      <w:proofErr w:type="spellEnd"/>
      <w:r w:rsidRPr="006453DD">
        <w:rPr>
          <w:lang w:val="en-US"/>
        </w:rPr>
        <w:t xml:space="preserve"> – </w:t>
      </w:r>
      <w:r w:rsidRPr="006453DD">
        <w:rPr>
          <w:b/>
          <w:lang w:val="kk-KZ"/>
        </w:rPr>
        <w:t>«С</w:t>
      </w:r>
      <w:proofErr w:type="spellStart"/>
      <w:r w:rsidRPr="006453DD">
        <w:rPr>
          <w:b/>
        </w:rPr>
        <w:t>ұрақтар</w:t>
      </w:r>
      <w:proofErr w:type="spellEnd"/>
      <w:r w:rsidRPr="006453DD">
        <w:rPr>
          <w:b/>
          <w:lang w:val="en-US"/>
        </w:rPr>
        <w:t xml:space="preserve"> </w:t>
      </w:r>
      <w:r w:rsidRPr="006453DD">
        <w:rPr>
          <w:b/>
          <w:lang w:val="kk-KZ"/>
        </w:rPr>
        <w:t>қою</w:t>
      </w:r>
      <w:r w:rsidRPr="006453DD">
        <w:rPr>
          <w:b/>
          <w:lang w:val="en-US"/>
        </w:rPr>
        <w:t xml:space="preserve"> </w:t>
      </w:r>
      <w:proofErr w:type="spellStart"/>
      <w:r w:rsidRPr="006453DD">
        <w:rPr>
          <w:b/>
        </w:rPr>
        <w:t>мерзімі</w:t>
      </w:r>
      <w:proofErr w:type="spellEnd"/>
      <w:r w:rsidRPr="006453DD">
        <w:rPr>
          <w:b/>
          <w:lang w:val="kk-KZ"/>
        </w:rPr>
        <w:t>»</w:t>
      </w:r>
      <w:r w:rsidRPr="006453DD">
        <w:rPr>
          <w:lang w:val="en-US"/>
        </w:rPr>
        <w:t xml:space="preserve">) </w:t>
      </w:r>
      <w:proofErr w:type="spellStart"/>
      <w:r w:rsidRPr="006453DD">
        <w:t>қолжетімді</w:t>
      </w:r>
      <w:proofErr w:type="spellEnd"/>
      <w:r w:rsidRPr="006453DD">
        <w:rPr>
          <w:lang w:val="en-US"/>
        </w:rPr>
        <w:t xml:space="preserve"> </w:t>
      </w:r>
      <w:proofErr w:type="spellStart"/>
      <w:r w:rsidRPr="006453DD">
        <w:t>болады</w:t>
      </w:r>
      <w:proofErr w:type="spellEnd"/>
      <w:r w:rsidRPr="006453DD">
        <w:rPr>
          <w:lang w:val="en-US"/>
        </w:rPr>
        <w:t xml:space="preserve">. </w:t>
      </w:r>
      <w:proofErr w:type="spellStart"/>
      <w:r w:rsidRPr="006453DD">
        <w:t>Сұрақтар</w:t>
      </w:r>
      <w:proofErr w:type="spellEnd"/>
      <w:r w:rsidRPr="006453DD">
        <w:rPr>
          <w:lang w:val="en-US"/>
        </w:rPr>
        <w:t>/</w:t>
      </w:r>
      <w:proofErr w:type="spellStart"/>
      <w:r w:rsidRPr="006453DD">
        <w:t>сұрау</w:t>
      </w:r>
      <w:proofErr w:type="spellEnd"/>
      <w:r w:rsidRPr="006453DD">
        <w:rPr>
          <w:lang w:val="en-US"/>
        </w:rPr>
        <w:t xml:space="preserve"> </w:t>
      </w:r>
      <w:proofErr w:type="spellStart"/>
      <w:r w:rsidRPr="006453DD">
        <w:t>салулар</w:t>
      </w:r>
      <w:proofErr w:type="spellEnd"/>
      <w:r w:rsidRPr="006453DD">
        <w:rPr>
          <w:lang w:val="en-US"/>
        </w:rPr>
        <w:t>/</w:t>
      </w:r>
      <w:proofErr w:type="spellStart"/>
      <w:r w:rsidRPr="006453DD">
        <w:t>өтініштер</w:t>
      </w:r>
      <w:proofErr w:type="spellEnd"/>
      <w:r w:rsidRPr="006453DD">
        <w:rPr>
          <w:lang w:val="en-US"/>
        </w:rPr>
        <w:t xml:space="preserve"> </w:t>
      </w:r>
      <w:r w:rsidRPr="006453DD">
        <w:t>беру</w:t>
      </w:r>
      <w:r w:rsidRPr="006453DD">
        <w:rPr>
          <w:lang w:val="en-US"/>
        </w:rPr>
        <w:t xml:space="preserve"> </w:t>
      </w:r>
      <w:proofErr w:type="spellStart"/>
      <w:r w:rsidRPr="006453DD">
        <w:t>Конкурстық</w:t>
      </w:r>
      <w:proofErr w:type="spellEnd"/>
      <w:r w:rsidRPr="006453DD">
        <w:rPr>
          <w:lang w:val="en-US"/>
        </w:rPr>
        <w:t xml:space="preserve"> </w:t>
      </w:r>
      <w:proofErr w:type="spellStart"/>
      <w:r w:rsidRPr="006453DD">
        <w:t>құжаттамаға</w:t>
      </w:r>
      <w:proofErr w:type="spellEnd"/>
      <w:r w:rsidRPr="006453DD">
        <w:rPr>
          <w:lang w:val="en-US"/>
        </w:rPr>
        <w:t xml:space="preserve"> </w:t>
      </w:r>
      <w:r w:rsidRPr="006453DD">
        <w:t>осы</w:t>
      </w:r>
      <w:r w:rsidRPr="006453DD">
        <w:rPr>
          <w:lang w:val="en-US"/>
        </w:rPr>
        <w:t xml:space="preserve"> № 7</w:t>
      </w:r>
      <w:r w:rsidR="009C71C7">
        <w:rPr>
          <w:lang w:val="kk-KZ"/>
        </w:rPr>
        <w:t xml:space="preserve"> </w:t>
      </w:r>
      <w:proofErr w:type="spellStart"/>
      <w:r w:rsidRPr="006453DD">
        <w:t>қосымшаның</w:t>
      </w:r>
      <w:proofErr w:type="spellEnd"/>
      <w:r w:rsidRPr="006453DD">
        <w:rPr>
          <w:lang w:val="en-US"/>
        </w:rPr>
        <w:t xml:space="preserve"> 1.2-</w:t>
      </w:r>
      <w:proofErr w:type="spellStart"/>
      <w:r w:rsidRPr="006453DD">
        <w:t>тармағында</w:t>
      </w:r>
      <w:proofErr w:type="spellEnd"/>
      <w:r w:rsidRPr="006453DD">
        <w:rPr>
          <w:lang w:val="en-US"/>
        </w:rPr>
        <w:t xml:space="preserve"> </w:t>
      </w:r>
      <w:proofErr w:type="spellStart"/>
      <w:r w:rsidRPr="006453DD">
        <w:t>көрсетілген</w:t>
      </w:r>
      <w:proofErr w:type="spellEnd"/>
      <w:r w:rsidRPr="006453DD">
        <w:rPr>
          <w:lang w:val="en-US"/>
        </w:rPr>
        <w:t xml:space="preserve"> </w:t>
      </w:r>
      <w:proofErr w:type="spellStart"/>
      <w:r w:rsidRPr="006453DD">
        <w:t>бір</w:t>
      </w:r>
      <w:proofErr w:type="spellEnd"/>
      <w:r w:rsidRPr="006453DD">
        <w:rPr>
          <w:lang w:val="en-US"/>
        </w:rPr>
        <w:t xml:space="preserve"> </w:t>
      </w:r>
      <w:proofErr w:type="spellStart"/>
      <w:r w:rsidRPr="006453DD">
        <w:t>байланысушы</w:t>
      </w:r>
      <w:proofErr w:type="spellEnd"/>
      <w:r w:rsidRPr="006453DD">
        <w:rPr>
          <w:lang w:val="en-US"/>
        </w:rPr>
        <w:t>-</w:t>
      </w:r>
      <w:proofErr w:type="spellStart"/>
      <w:r w:rsidRPr="006453DD">
        <w:t>үйлестіруші</w:t>
      </w:r>
      <w:proofErr w:type="spellEnd"/>
      <w:r w:rsidRPr="006453DD">
        <w:rPr>
          <w:lang w:val="en-US"/>
        </w:rPr>
        <w:t xml:space="preserve"> </w:t>
      </w:r>
      <w:proofErr w:type="spellStart"/>
      <w:r w:rsidRPr="006453DD">
        <w:t>тұлғадан</w:t>
      </w:r>
      <w:proofErr w:type="spellEnd"/>
      <w:r w:rsidRPr="006453DD">
        <w:rPr>
          <w:lang w:val="en-US"/>
        </w:rPr>
        <w:t xml:space="preserve"> </w:t>
      </w:r>
      <w:proofErr w:type="spellStart"/>
      <w:r w:rsidRPr="006453DD">
        <w:t>жүзеге</w:t>
      </w:r>
      <w:proofErr w:type="spellEnd"/>
      <w:r w:rsidRPr="006453DD">
        <w:rPr>
          <w:lang w:val="en-US"/>
        </w:rPr>
        <w:t xml:space="preserve"> </w:t>
      </w:r>
      <w:proofErr w:type="spellStart"/>
      <w:r w:rsidRPr="006453DD">
        <w:t>асырылуы</w:t>
      </w:r>
      <w:proofErr w:type="spellEnd"/>
      <w:r w:rsidRPr="006453DD">
        <w:rPr>
          <w:lang w:val="en-US"/>
        </w:rPr>
        <w:t xml:space="preserve"> </w:t>
      </w:r>
      <w:proofErr w:type="spellStart"/>
      <w:r w:rsidRPr="006453DD">
        <w:t>тиіс</w:t>
      </w:r>
      <w:proofErr w:type="spellEnd"/>
      <w:r w:rsidRPr="006453DD">
        <w:rPr>
          <w:lang w:val="en-US"/>
        </w:rPr>
        <w:t xml:space="preserve">. </w:t>
      </w:r>
      <w:r w:rsidRPr="006453DD">
        <w:t>Алматы</w:t>
      </w:r>
      <w:r w:rsidRPr="006453DD">
        <w:rPr>
          <w:lang w:val="en-US"/>
        </w:rPr>
        <w:t xml:space="preserve"> </w:t>
      </w:r>
      <w:r w:rsidRPr="006453DD">
        <w:t>қ</w:t>
      </w:r>
      <w:r>
        <w:rPr>
          <w:lang w:val="kk-KZ"/>
        </w:rPr>
        <w:t>.</w:t>
      </w:r>
      <w:r w:rsidRPr="006453DD">
        <w:rPr>
          <w:lang w:val="en-US"/>
        </w:rPr>
        <w:t xml:space="preserve"> </w:t>
      </w:r>
      <w:proofErr w:type="spellStart"/>
      <w:r w:rsidRPr="006453DD">
        <w:t>уақыты</w:t>
      </w:r>
      <w:proofErr w:type="spellEnd"/>
      <w:r w:rsidRPr="006453DD">
        <w:rPr>
          <w:lang w:val="en-US"/>
        </w:rPr>
        <w:t xml:space="preserve"> </w:t>
      </w:r>
      <w:proofErr w:type="spellStart"/>
      <w:r w:rsidRPr="006453DD">
        <w:t>бойынша</w:t>
      </w:r>
      <w:proofErr w:type="spellEnd"/>
      <w:r w:rsidRPr="006453DD">
        <w:rPr>
          <w:lang w:val="en-US"/>
        </w:rPr>
        <w:t xml:space="preserve"> </w:t>
      </w:r>
      <w:proofErr w:type="spellStart"/>
      <w:r w:rsidRPr="006453DD">
        <w:t>күнтізбелік</w:t>
      </w:r>
      <w:proofErr w:type="spellEnd"/>
      <w:r w:rsidRPr="006453DD">
        <w:rPr>
          <w:lang w:val="en-US"/>
        </w:rPr>
        <w:t xml:space="preserve"> </w:t>
      </w:r>
      <w:proofErr w:type="spellStart"/>
      <w:r w:rsidRPr="006453DD">
        <w:t>күннің</w:t>
      </w:r>
      <w:proofErr w:type="spellEnd"/>
      <w:r w:rsidRPr="006453DD">
        <w:rPr>
          <w:lang w:val="en-US"/>
        </w:rPr>
        <w:t xml:space="preserve"> </w:t>
      </w:r>
      <w:r>
        <w:rPr>
          <w:lang w:val="kk-KZ"/>
        </w:rPr>
        <w:t>«</w:t>
      </w:r>
      <w:r w:rsidRPr="006453DD">
        <w:rPr>
          <w:lang w:val="en-US"/>
        </w:rPr>
        <w:t>__</w:t>
      </w:r>
      <w:r>
        <w:rPr>
          <w:lang w:val="kk-KZ"/>
        </w:rPr>
        <w:t>»</w:t>
      </w:r>
      <w:r w:rsidRPr="006453DD">
        <w:rPr>
          <w:lang w:val="en-US"/>
        </w:rPr>
        <w:t xml:space="preserve"> </w:t>
      </w:r>
      <w:proofErr w:type="spellStart"/>
      <w:r w:rsidRPr="006453DD">
        <w:t>сағат</w:t>
      </w:r>
      <w:proofErr w:type="spellEnd"/>
      <w:r w:rsidRPr="006453DD">
        <w:rPr>
          <w:lang w:val="en-US"/>
        </w:rPr>
        <w:t xml:space="preserve"> </w:t>
      </w:r>
      <w:r>
        <w:rPr>
          <w:lang w:val="kk-KZ"/>
        </w:rPr>
        <w:t>«</w:t>
      </w:r>
      <w:r w:rsidRPr="006453DD">
        <w:rPr>
          <w:lang w:val="en-US"/>
        </w:rPr>
        <w:t>__</w:t>
      </w:r>
      <w:r>
        <w:rPr>
          <w:lang w:val="kk-KZ"/>
        </w:rPr>
        <w:t>»</w:t>
      </w:r>
      <w:r w:rsidRPr="006453DD">
        <w:rPr>
          <w:lang w:val="en-US"/>
        </w:rPr>
        <w:t xml:space="preserve"> </w:t>
      </w:r>
      <w:proofErr w:type="spellStart"/>
      <w:r w:rsidRPr="006453DD">
        <w:t>минутынан</w:t>
      </w:r>
      <w:proofErr w:type="spellEnd"/>
      <w:r w:rsidRPr="006453DD">
        <w:rPr>
          <w:lang w:val="en-US"/>
        </w:rPr>
        <w:t xml:space="preserve"> </w:t>
      </w:r>
      <w:proofErr w:type="spellStart"/>
      <w:r w:rsidRPr="006453DD">
        <w:t>кешірек</w:t>
      </w:r>
      <w:proofErr w:type="spellEnd"/>
      <w:r w:rsidRPr="006453DD">
        <w:rPr>
          <w:lang w:val="en-US"/>
        </w:rPr>
        <w:t xml:space="preserve"> </w:t>
      </w:r>
      <w:proofErr w:type="spellStart"/>
      <w:r w:rsidRPr="006453DD">
        <w:t>түсетін</w:t>
      </w:r>
      <w:proofErr w:type="spellEnd"/>
      <w:r w:rsidRPr="006453DD">
        <w:rPr>
          <w:lang w:val="en-US"/>
        </w:rPr>
        <w:t xml:space="preserve"> </w:t>
      </w:r>
      <w:proofErr w:type="spellStart"/>
      <w:r w:rsidRPr="006453DD">
        <w:t>мәселелер</w:t>
      </w:r>
      <w:proofErr w:type="spellEnd"/>
      <w:r w:rsidRPr="006453DD">
        <w:rPr>
          <w:lang w:val="en-US"/>
        </w:rPr>
        <w:t xml:space="preserve"> </w:t>
      </w:r>
      <w:proofErr w:type="spellStart"/>
      <w:r w:rsidRPr="006453DD">
        <w:t>келесі</w:t>
      </w:r>
      <w:proofErr w:type="spellEnd"/>
      <w:r w:rsidRPr="006453DD">
        <w:rPr>
          <w:lang w:val="en-US"/>
        </w:rPr>
        <w:t xml:space="preserve"> </w:t>
      </w:r>
      <w:proofErr w:type="spellStart"/>
      <w:r w:rsidRPr="006453DD">
        <w:t>Жұмыс</w:t>
      </w:r>
      <w:proofErr w:type="spellEnd"/>
      <w:r w:rsidRPr="006453DD">
        <w:rPr>
          <w:lang w:val="en-US"/>
        </w:rPr>
        <w:t xml:space="preserve"> </w:t>
      </w:r>
      <w:proofErr w:type="spellStart"/>
      <w:r w:rsidRPr="006453DD">
        <w:t>күні</w:t>
      </w:r>
      <w:proofErr w:type="spellEnd"/>
      <w:r w:rsidRPr="006453DD">
        <w:rPr>
          <w:lang w:val="en-US"/>
        </w:rPr>
        <w:t xml:space="preserve"> </w:t>
      </w:r>
      <w:proofErr w:type="spellStart"/>
      <w:r w:rsidRPr="006453DD">
        <w:t>қарауға</w:t>
      </w:r>
      <w:proofErr w:type="spellEnd"/>
      <w:r w:rsidRPr="006453DD">
        <w:rPr>
          <w:lang w:val="en-US"/>
        </w:rPr>
        <w:t xml:space="preserve"> </w:t>
      </w:r>
      <w:proofErr w:type="spellStart"/>
      <w:r w:rsidRPr="006453DD">
        <w:t>қабылданатын</w:t>
      </w:r>
      <w:proofErr w:type="spellEnd"/>
      <w:r w:rsidRPr="006453DD">
        <w:rPr>
          <w:lang w:val="en-US"/>
        </w:rPr>
        <w:t xml:space="preserve"> </w:t>
      </w:r>
      <w:proofErr w:type="spellStart"/>
      <w:r w:rsidRPr="006453DD">
        <w:t>болады</w:t>
      </w:r>
      <w:proofErr w:type="spellEnd"/>
      <w:r w:rsidRPr="006453DD">
        <w:rPr>
          <w:lang w:val="en-US"/>
        </w:rPr>
        <w:t xml:space="preserve">. </w:t>
      </w:r>
      <w:proofErr w:type="spellStart"/>
      <w:r w:rsidRPr="006453DD">
        <w:t>Келіп</w:t>
      </w:r>
      <w:proofErr w:type="spellEnd"/>
      <w:r w:rsidRPr="005408E0">
        <w:rPr>
          <w:lang w:val="en-US"/>
        </w:rPr>
        <w:t xml:space="preserve"> </w:t>
      </w:r>
      <w:proofErr w:type="spellStart"/>
      <w:r w:rsidRPr="006453DD">
        <w:t>түскен</w:t>
      </w:r>
      <w:proofErr w:type="spellEnd"/>
      <w:r w:rsidRPr="005408E0">
        <w:rPr>
          <w:lang w:val="en-US"/>
        </w:rPr>
        <w:t xml:space="preserve"> </w:t>
      </w:r>
      <w:proofErr w:type="spellStart"/>
      <w:r w:rsidRPr="006453DD">
        <w:t>сұрақтарға</w:t>
      </w:r>
      <w:proofErr w:type="spellEnd"/>
      <w:r w:rsidRPr="005408E0">
        <w:rPr>
          <w:lang w:val="en-US"/>
        </w:rPr>
        <w:t>/</w:t>
      </w:r>
      <w:proofErr w:type="spellStart"/>
      <w:r w:rsidRPr="006453DD">
        <w:t>өтініштерге</w:t>
      </w:r>
      <w:proofErr w:type="spellEnd"/>
      <w:r w:rsidRPr="005408E0">
        <w:rPr>
          <w:lang w:val="en-US"/>
        </w:rPr>
        <w:t>/</w:t>
      </w:r>
      <w:proofErr w:type="spellStart"/>
      <w:r w:rsidRPr="006453DD">
        <w:t>сұрау</w:t>
      </w:r>
      <w:proofErr w:type="spellEnd"/>
      <w:r w:rsidRPr="005408E0">
        <w:rPr>
          <w:lang w:val="en-US"/>
        </w:rPr>
        <w:t xml:space="preserve"> </w:t>
      </w:r>
      <w:proofErr w:type="spellStart"/>
      <w:r w:rsidRPr="006453DD">
        <w:t>салуларға</w:t>
      </w:r>
      <w:proofErr w:type="spellEnd"/>
      <w:r w:rsidRPr="005408E0">
        <w:rPr>
          <w:lang w:val="en-US"/>
        </w:rPr>
        <w:t xml:space="preserve"> </w:t>
      </w:r>
      <w:proofErr w:type="spellStart"/>
      <w:r w:rsidRPr="006453DD">
        <w:t>барлық</w:t>
      </w:r>
      <w:proofErr w:type="spellEnd"/>
      <w:r w:rsidRPr="005408E0">
        <w:rPr>
          <w:lang w:val="en-US"/>
        </w:rPr>
        <w:t xml:space="preserve"> </w:t>
      </w:r>
      <w:proofErr w:type="spellStart"/>
      <w:r w:rsidRPr="006453DD">
        <w:t>жауаптар</w:t>
      </w:r>
      <w:proofErr w:type="spellEnd"/>
      <w:r w:rsidRPr="005408E0">
        <w:rPr>
          <w:lang w:val="en-US"/>
        </w:rPr>
        <w:t xml:space="preserve"> </w:t>
      </w:r>
      <w:proofErr w:type="spellStart"/>
      <w:r w:rsidRPr="006453DD">
        <w:t>тиісті</w:t>
      </w:r>
      <w:proofErr w:type="spellEnd"/>
      <w:r w:rsidRPr="005408E0">
        <w:rPr>
          <w:lang w:val="en-US"/>
        </w:rPr>
        <w:t xml:space="preserve"> </w:t>
      </w:r>
      <w:proofErr w:type="spellStart"/>
      <w:r w:rsidRPr="006453DD">
        <w:t>сұрақ</w:t>
      </w:r>
      <w:proofErr w:type="spellEnd"/>
      <w:r w:rsidRPr="005408E0">
        <w:rPr>
          <w:lang w:val="en-US"/>
        </w:rPr>
        <w:t>/</w:t>
      </w:r>
      <w:proofErr w:type="spellStart"/>
      <w:r w:rsidRPr="006453DD">
        <w:t>өтініш</w:t>
      </w:r>
      <w:proofErr w:type="spellEnd"/>
      <w:r w:rsidRPr="005408E0">
        <w:rPr>
          <w:lang w:val="en-US"/>
        </w:rPr>
        <w:t>/</w:t>
      </w:r>
      <w:proofErr w:type="spellStart"/>
      <w:r w:rsidRPr="006453DD">
        <w:t>сұрау</w:t>
      </w:r>
      <w:proofErr w:type="spellEnd"/>
      <w:r w:rsidRPr="005408E0">
        <w:rPr>
          <w:lang w:val="en-US"/>
        </w:rPr>
        <w:t xml:space="preserve"> </w:t>
      </w:r>
      <w:r w:rsidRPr="006453DD">
        <w:t>салу</w:t>
      </w:r>
      <w:r w:rsidRPr="005408E0">
        <w:rPr>
          <w:lang w:val="en-US"/>
        </w:rPr>
        <w:t xml:space="preserve"> </w:t>
      </w:r>
      <w:proofErr w:type="spellStart"/>
      <w:r w:rsidRPr="006453DD">
        <w:t>алынған</w:t>
      </w:r>
      <w:proofErr w:type="spellEnd"/>
      <w:r w:rsidRPr="005408E0">
        <w:rPr>
          <w:lang w:val="en-US"/>
        </w:rPr>
        <w:t xml:space="preserve"> </w:t>
      </w:r>
      <w:proofErr w:type="spellStart"/>
      <w:r w:rsidRPr="006453DD">
        <w:t>сәттен</w:t>
      </w:r>
      <w:proofErr w:type="spellEnd"/>
      <w:r w:rsidRPr="005408E0">
        <w:rPr>
          <w:lang w:val="en-US"/>
        </w:rPr>
        <w:t xml:space="preserve"> </w:t>
      </w:r>
      <w:proofErr w:type="spellStart"/>
      <w:r w:rsidRPr="006453DD">
        <w:t>бастап</w:t>
      </w:r>
      <w:proofErr w:type="spellEnd"/>
      <w:r w:rsidRPr="005408E0">
        <w:rPr>
          <w:lang w:val="en-US"/>
        </w:rPr>
        <w:t xml:space="preserve"> 5 </w:t>
      </w:r>
      <w:proofErr w:type="spellStart"/>
      <w:r w:rsidRPr="006453DD">
        <w:t>жұмыс</w:t>
      </w:r>
      <w:proofErr w:type="spellEnd"/>
      <w:r w:rsidRPr="005408E0">
        <w:rPr>
          <w:lang w:val="en-US"/>
        </w:rPr>
        <w:t xml:space="preserve"> </w:t>
      </w:r>
      <w:proofErr w:type="spellStart"/>
      <w:r w:rsidRPr="006453DD">
        <w:t>күні</w:t>
      </w:r>
      <w:proofErr w:type="spellEnd"/>
      <w:r w:rsidRPr="005408E0">
        <w:rPr>
          <w:lang w:val="en-US"/>
        </w:rPr>
        <w:t xml:space="preserve"> </w:t>
      </w:r>
      <w:proofErr w:type="spellStart"/>
      <w:r w:rsidRPr="006453DD">
        <w:t>ішінде</w:t>
      </w:r>
      <w:proofErr w:type="spellEnd"/>
      <w:r w:rsidRPr="005408E0">
        <w:rPr>
          <w:lang w:val="en-US"/>
        </w:rPr>
        <w:t xml:space="preserve"> </w:t>
      </w:r>
      <w:proofErr w:type="spellStart"/>
      <w:r w:rsidRPr="006453DD">
        <w:t>қаралатын</w:t>
      </w:r>
      <w:proofErr w:type="spellEnd"/>
      <w:r w:rsidRPr="005408E0">
        <w:rPr>
          <w:lang w:val="en-US"/>
        </w:rPr>
        <w:t xml:space="preserve"> </w:t>
      </w:r>
      <w:proofErr w:type="spellStart"/>
      <w:r w:rsidRPr="006453DD">
        <w:t>болады</w:t>
      </w:r>
      <w:proofErr w:type="spellEnd"/>
    </w:p>
    <w:p w14:paraId="4DC2E0A0" w14:textId="269D9A22" w:rsidR="00150B58" w:rsidRPr="005408E0" w:rsidRDefault="006453DD" w:rsidP="001342B8">
      <w:pPr>
        <w:pStyle w:val="af1"/>
        <w:spacing w:before="120"/>
        <w:ind w:left="0"/>
        <w:jc w:val="both"/>
        <w:rPr>
          <w:lang w:val="en-US"/>
        </w:rPr>
      </w:pPr>
      <w:proofErr w:type="spellStart"/>
      <w:r w:rsidRPr="006453DD">
        <w:t>Сұрақтарды</w:t>
      </w:r>
      <w:proofErr w:type="spellEnd"/>
      <w:r w:rsidRPr="005408E0">
        <w:rPr>
          <w:lang w:val="en-US"/>
        </w:rPr>
        <w:t xml:space="preserve"> </w:t>
      </w:r>
      <w:proofErr w:type="spellStart"/>
      <w:r w:rsidRPr="006453DD">
        <w:t>дайындау</w:t>
      </w:r>
      <w:proofErr w:type="spellEnd"/>
      <w:r w:rsidRPr="005408E0">
        <w:rPr>
          <w:lang w:val="en-US"/>
        </w:rPr>
        <w:t xml:space="preserve"> </w:t>
      </w:r>
      <w:proofErr w:type="spellStart"/>
      <w:r w:rsidRPr="006453DD">
        <w:t>барысында</w:t>
      </w:r>
      <w:proofErr w:type="spellEnd"/>
      <w:r w:rsidRPr="005408E0">
        <w:rPr>
          <w:lang w:val="en-US"/>
        </w:rPr>
        <w:t xml:space="preserve"> </w:t>
      </w:r>
      <w:proofErr w:type="spellStart"/>
      <w:r w:rsidRPr="006453DD">
        <w:t>келесі</w:t>
      </w:r>
      <w:proofErr w:type="spellEnd"/>
      <w:r w:rsidRPr="005408E0">
        <w:rPr>
          <w:lang w:val="en-US"/>
        </w:rPr>
        <w:t xml:space="preserve"> </w:t>
      </w:r>
      <w:proofErr w:type="spellStart"/>
      <w:r w:rsidRPr="006453DD">
        <w:t>талаптар</w:t>
      </w:r>
      <w:proofErr w:type="spellEnd"/>
      <w:r w:rsidRPr="005408E0">
        <w:rPr>
          <w:lang w:val="en-US"/>
        </w:rPr>
        <w:t xml:space="preserve"> </w:t>
      </w:r>
      <w:proofErr w:type="spellStart"/>
      <w:r w:rsidRPr="006453DD">
        <w:t>сақталуы</w:t>
      </w:r>
      <w:proofErr w:type="spellEnd"/>
      <w:r w:rsidRPr="005408E0">
        <w:rPr>
          <w:lang w:val="en-US"/>
        </w:rPr>
        <w:t xml:space="preserve"> </w:t>
      </w:r>
      <w:r w:rsidRPr="006453DD">
        <w:t>керек</w:t>
      </w:r>
      <w:r w:rsidR="00150B58" w:rsidRPr="005408E0">
        <w:rPr>
          <w:lang w:val="en-US"/>
        </w:rPr>
        <w:t>:</w:t>
      </w:r>
    </w:p>
    <w:p w14:paraId="48304067" w14:textId="1EDA0F40" w:rsidR="00150B58" w:rsidRPr="005408E0" w:rsidRDefault="006453DD">
      <w:pPr>
        <w:pStyle w:val="af1"/>
        <w:numPr>
          <w:ilvl w:val="1"/>
          <w:numId w:val="61"/>
        </w:numPr>
        <w:spacing w:before="120"/>
        <w:ind w:left="0" w:firstLine="0"/>
        <w:jc w:val="both"/>
        <w:rPr>
          <w:lang w:val="en-US"/>
        </w:rPr>
      </w:pPr>
      <w:proofErr w:type="spellStart"/>
      <w:r w:rsidRPr="006453DD">
        <w:t>Барлық</w:t>
      </w:r>
      <w:proofErr w:type="spellEnd"/>
      <w:r w:rsidRPr="005408E0">
        <w:rPr>
          <w:lang w:val="en-US"/>
        </w:rPr>
        <w:t xml:space="preserve"> </w:t>
      </w:r>
      <w:proofErr w:type="spellStart"/>
      <w:r w:rsidRPr="006453DD">
        <w:t>сұрақтар</w:t>
      </w:r>
      <w:proofErr w:type="spellEnd"/>
      <w:r w:rsidRPr="005408E0">
        <w:rPr>
          <w:lang w:val="en-US"/>
        </w:rPr>
        <w:t>/</w:t>
      </w:r>
      <w:proofErr w:type="spellStart"/>
      <w:r w:rsidRPr="006453DD">
        <w:t>өтініштер</w:t>
      </w:r>
      <w:proofErr w:type="spellEnd"/>
      <w:r w:rsidRPr="005408E0">
        <w:rPr>
          <w:lang w:val="en-US"/>
        </w:rPr>
        <w:t>/</w:t>
      </w:r>
      <w:proofErr w:type="spellStart"/>
      <w:r w:rsidRPr="006453DD">
        <w:t>сұрау</w:t>
      </w:r>
      <w:proofErr w:type="spellEnd"/>
      <w:r w:rsidRPr="005408E0">
        <w:rPr>
          <w:lang w:val="en-US"/>
        </w:rPr>
        <w:t xml:space="preserve"> </w:t>
      </w:r>
      <w:proofErr w:type="spellStart"/>
      <w:r w:rsidRPr="006453DD">
        <w:t>салулар</w:t>
      </w:r>
      <w:proofErr w:type="spellEnd"/>
      <w:r w:rsidRPr="005408E0">
        <w:rPr>
          <w:lang w:val="en-US"/>
        </w:rPr>
        <w:t xml:space="preserve"> </w:t>
      </w:r>
      <w:proofErr w:type="spellStart"/>
      <w:r w:rsidRPr="006453DD">
        <w:t>Деректер</w:t>
      </w:r>
      <w:proofErr w:type="spellEnd"/>
      <w:r w:rsidRPr="005408E0">
        <w:rPr>
          <w:lang w:val="en-US"/>
        </w:rPr>
        <w:t xml:space="preserve"> </w:t>
      </w:r>
      <w:proofErr w:type="spellStart"/>
      <w:r w:rsidRPr="006453DD">
        <w:t>бөлмесінде</w:t>
      </w:r>
      <w:proofErr w:type="spellEnd"/>
      <w:r w:rsidRPr="005408E0">
        <w:rPr>
          <w:lang w:val="en-US"/>
        </w:rPr>
        <w:t xml:space="preserve"> </w:t>
      </w:r>
      <w:proofErr w:type="spellStart"/>
      <w:r w:rsidRPr="006453DD">
        <w:t>ағылшын</w:t>
      </w:r>
      <w:proofErr w:type="spellEnd"/>
      <w:r w:rsidRPr="005408E0">
        <w:rPr>
          <w:lang w:val="en-US"/>
        </w:rPr>
        <w:t xml:space="preserve">, </w:t>
      </w:r>
      <w:proofErr w:type="spellStart"/>
      <w:r w:rsidRPr="006453DD">
        <w:t>орыс</w:t>
      </w:r>
      <w:proofErr w:type="spellEnd"/>
      <w:r w:rsidRPr="005408E0">
        <w:rPr>
          <w:lang w:val="en-US"/>
        </w:rPr>
        <w:t xml:space="preserve"> </w:t>
      </w:r>
      <w:proofErr w:type="spellStart"/>
      <w:r w:rsidRPr="006453DD">
        <w:t>немесе</w:t>
      </w:r>
      <w:proofErr w:type="spellEnd"/>
      <w:r w:rsidRPr="005408E0">
        <w:rPr>
          <w:lang w:val="en-US"/>
        </w:rPr>
        <w:t xml:space="preserve"> </w:t>
      </w:r>
      <w:proofErr w:type="spellStart"/>
      <w:r w:rsidRPr="006453DD">
        <w:t>қазақ</w:t>
      </w:r>
      <w:proofErr w:type="spellEnd"/>
      <w:r w:rsidRPr="005408E0">
        <w:rPr>
          <w:lang w:val="en-US"/>
        </w:rPr>
        <w:t xml:space="preserve"> </w:t>
      </w:r>
      <w:proofErr w:type="spellStart"/>
      <w:r w:rsidRPr="006453DD">
        <w:t>тілдерінде</w:t>
      </w:r>
      <w:proofErr w:type="spellEnd"/>
      <w:r w:rsidRPr="005408E0">
        <w:rPr>
          <w:lang w:val="en-US"/>
        </w:rPr>
        <w:t xml:space="preserve"> </w:t>
      </w:r>
      <w:proofErr w:type="spellStart"/>
      <w:r w:rsidRPr="006453DD">
        <w:t>орналастырылуы</w:t>
      </w:r>
      <w:proofErr w:type="spellEnd"/>
      <w:r w:rsidRPr="005408E0">
        <w:rPr>
          <w:lang w:val="en-US"/>
        </w:rPr>
        <w:t xml:space="preserve"> </w:t>
      </w:r>
      <w:proofErr w:type="spellStart"/>
      <w:r w:rsidRPr="006453DD">
        <w:t>тиіс</w:t>
      </w:r>
      <w:proofErr w:type="spellEnd"/>
      <w:r w:rsidR="00150B58" w:rsidRPr="005408E0">
        <w:rPr>
          <w:lang w:val="en-US"/>
        </w:rPr>
        <w:t xml:space="preserve">. </w:t>
      </w:r>
    </w:p>
    <w:p w14:paraId="7E2386EE" w14:textId="45152078" w:rsidR="00150B58" w:rsidRPr="005408E0" w:rsidRDefault="006453DD">
      <w:pPr>
        <w:pStyle w:val="af1"/>
        <w:numPr>
          <w:ilvl w:val="0"/>
          <w:numId w:val="61"/>
        </w:numPr>
        <w:spacing w:before="120"/>
        <w:ind w:left="0" w:firstLine="0"/>
        <w:jc w:val="both"/>
        <w:rPr>
          <w:lang w:val="en-US"/>
        </w:rPr>
      </w:pPr>
      <w:r w:rsidRPr="006453DD">
        <w:t>Осы</w:t>
      </w:r>
      <w:r w:rsidRPr="005408E0">
        <w:rPr>
          <w:lang w:val="en-US"/>
        </w:rPr>
        <w:t xml:space="preserve"> №</w:t>
      </w:r>
      <w:r>
        <w:rPr>
          <w:lang w:val="kk-KZ"/>
        </w:rPr>
        <w:t xml:space="preserve"> </w:t>
      </w:r>
      <w:r w:rsidRPr="005408E0">
        <w:rPr>
          <w:lang w:val="en-US"/>
        </w:rPr>
        <w:t>7</w:t>
      </w:r>
      <w:r>
        <w:rPr>
          <w:lang w:val="kk-KZ"/>
        </w:rPr>
        <w:t>-</w:t>
      </w:r>
      <w:proofErr w:type="spellStart"/>
      <w:r w:rsidRPr="006453DD">
        <w:t>қосымшаның</w:t>
      </w:r>
      <w:proofErr w:type="spellEnd"/>
      <w:r w:rsidRPr="005408E0">
        <w:rPr>
          <w:lang w:val="en-US"/>
        </w:rPr>
        <w:t xml:space="preserve"> 1.2.1-</w:t>
      </w:r>
      <w:proofErr w:type="spellStart"/>
      <w:r w:rsidRPr="006453DD">
        <w:t>тармақшасында</w:t>
      </w:r>
      <w:proofErr w:type="spellEnd"/>
      <w:r w:rsidRPr="005408E0">
        <w:rPr>
          <w:lang w:val="en-US"/>
        </w:rPr>
        <w:t xml:space="preserve"> </w:t>
      </w:r>
      <w:proofErr w:type="spellStart"/>
      <w:r w:rsidRPr="006453DD">
        <w:t>көрсетілген</w:t>
      </w:r>
      <w:proofErr w:type="spellEnd"/>
      <w:r w:rsidRPr="005408E0">
        <w:rPr>
          <w:lang w:val="en-US"/>
        </w:rPr>
        <w:t xml:space="preserve"> </w:t>
      </w:r>
      <w:proofErr w:type="spellStart"/>
      <w:r w:rsidRPr="006453DD">
        <w:t>Әлеуетті</w:t>
      </w:r>
      <w:proofErr w:type="spellEnd"/>
      <w:r w:rsidRPr="005408E0">
        <w:rPr>
          <w:lang w:val="en-US"/>
        </w:rPr>
        <w:t xml:space="preserve"> </w:t>
      </w:r>
      <w:proofErr w:type="spellStart"/>
      <w:r w:rsidRPr="006453DD">
        <w:t>қатысушының</w:t>
      </w:r>
      <w:proofErr w:type="spellEnd"/>
      <w:r w:rsidRPr="005408E0">
        <w:rPr>
          <w:lang w:val="en-US"/>
        </w:rPr>
        <w:t xml:space="preserve"> </w:t>
      </w:r>
      <w:proofErr w:type="spellStart"/>
      <w:r w:rsidRPr="006453DD">
        <w:t>үйлестірушісінен</w:t>
      </w:r>
      <w:proofErr w:type="spellEnd"/>
      <w:r w:rsidRPr="005408E0">
        <w:rPr>
          <w:lang w:val="en-US"/>
        </w:rPr>
        <w:t xml:space="preserve"> </w:t>
      </w:r>
      <w:proofErr w:type="spellStart"/>
      <w:r w:rsidRPr="006453DD">
        <w:t>келіп</w:t>
      </w:r>
      <w:proofErr w:type="spellEnd"/>
      <w:r w:rsidRPr="005408E0">
        <w:rPr>
          <w:lang w:val="en-US"/>
        </w:rPr>
        <w:t xml:space="preserve"> </w:t>
      </w:r>
      <w:proofErr w:type="spellStart"/>
      <w:r w:rsidRPr="006453DD">
        <w:t>түсетін</w:t>
      </w:r>
      <w:proofErr w:type="spellEnd"/>
      <w:r w:rsidRPr="005408E0">
        <w:rPr>
          <w:lang w:val="en-US"/>
        </w:rPr>
        <w:t xml:space="preserve"> </w:t>
      </w:r>
      <w:proofErr w:type="spellStart"/>
      <w:r w:rsidRPr="006453DD">
        <w:t>барлық</w:t>
      </w:r>
      <w:proofErr w:type="spellEnd"/>
      <w:r w:rsidRPr="005408E0">
        <w:rPr>
          <w:lang w:val="en-US"/>
        </w:rPr>
        <w:t xml:space="preserve"> </w:t>
      </w:r>
      <w:proofErr w:type="spellStart"/>
      <w:r w:rsidRPr="006453DD">
        <w:t>сұрақтар</w:t>
      </w:r>
      <w:proofErr w:type="spellEnd"/>
      <w:r w:rsidRPr="005408E0">
        <w:rPr>
          <w:lang w:val="en-US"/>
        </w:rPr>
        <w:t xml:space="preserve"> </w:t>
      </w:r>
      <w:proofErr w:type="spellStart"/>
      <w:r w:rsidRPr="006453DD">
        <w:t>барлық</w:t>
      </w:r>
      <w:proofErr w:type="spellEnd"/>
      <w:r w:rsidRPr="005408E0">
        <w:rPr>
          <w:lang w:val="en-US"/>
        </w:rPr>
        <w:t xml:space="preserve"> </w:t>
      </w:r>
      <w:proofErr w:type="spellStart"/>
      <w:r w:rsidRPr="006453DD">
        <w:t>келесі</w:t>
      </w:r>
      <w:proofErr w:type="spellEnd"/>
      <w:r w:rsidRPr="005408E0">
        <w:rPr>
          <w:lang w:val="en-US"/>
        </w:rPr>
        <w:t xml:space="preserve"> </w:t>
      </w:r>
      <w:proofErr w:type="spellStart"/>
      <w:r w:rsidRPr="006453DD">
        <w:t>байланыс</w:t>
      </w:r>
      <w:proofErr w:type="spellEnd"/>
      <w:r w:rsidRPr="005408E0">
        <w:rPr>
          <w:lang w:val="en-US"/>
        </w:rPr>
        <w:t xml:space="preserve"> </w:t>
      </w:r>
      <w:proofErr w:type="spellStart"/>
      <w:r w:rsidRPr="006453DD">
        <w:t>тұлғаларына</w:t>
      </w:r>
      <w:proofErr w:type="spellEnd"/>
      <w:r w:rsidRPr="005408E0">
        <w:rPr>
          <w:lang w:val="en-US"/>
        </w:rPr>
        <w:t xml:space="preserve"> </w:t>
      </w:r>
      <w:proofErr w:type="spellStart"/>
      <w:r w:rsidRPr="006453DD">
        <w:t>жіберілуі</w:t>
      </w:r>
      <w:proofErr w:type="spellEnd"/>
      <w:r w:rsidRPr="005408E0">
        <w:rPr>
          <w:lang w:val="en-US"/>
        </w:rPr>
        <w:t xml:space="preserve"> </w:t>
      </w:r>
      <w:proofErr w:type="spellStart"/>
      <w:r w:rsidRPr="006453DD">
        <w:t>тиіс</w:t>
      </w:r>
      <w:proofErr w:type="spellEnd"/>
      <w:r w:rsidR="00150B58" w:rsidRPr="005408E0">
        <w:rPr>
          <w:lang w:val="en-US"/>
        </w:rPr>
        <w:t xml:space="preserve">: </w:t>
      </w:r>
    </w:p>
    <w:p w14:paraId="5D771FAA" w14:textId="77777777" w:rsidR="007961CB" w:rsidRPr="005408E0" w:rsidRDefault="007961CB" w:rsidP="004A7CB2">
      <w:pPr>
        <w:pStyle w:val="af1"/>
        <w:ind w:left="0"/>
        <w:jc w:val="both"/>
        <w:rPr>
          <w:lang w:val="en-US"/>
        </w:rPr>
      </w:pPr>
    </w:p>
    <w:p w14:paraId="7C1F8BD7" w14:textId="77777777" w:rsidR="00B40D59" w:rsidRPr="008E0CDF" w:rsidRDefault="00B40D59" w:rsidP="00B40D59">
      <w:pPr>
        <w:pStyle w:val="af1"/>
        <w:spacing w:before="120" w:after="120"/>
        <w:ind w:left="720" w:hanging="720"/>
        <w:contextualSpacing/>
        <w:jc w:val="both"/>
        <w:rPr>
          <w:i/>
        </w:rPr>
      </w:pPr>
      <w:r w:rsidRPr="008E0CDF">
        <w:rPr>
          <w:i/>
          <w:iCs/>
        </w:rPr>
        <w:t xml:space="preserve">Айдын </w:t>
      </w:r>
      <w:proofErr w:type="spellStart"/>
      <w:r w:rsidRPr="008E0CDF">
        <w:rPr>
          <w:i/>
          <w:iCs/>
        </w:rPr>
        <w:t>Джаксыбаев</w:t>
      </w:r>
      <w:proofErr w:type="spellEnd"/>
    </w:p>
    <w:p w14:paraId="6144B129" w14:textId="77777777" w:rsidR="00B40D59" w:rsidRPr="008E0CDF" w:rsidRDefault="00B40D59" w:rsidP="00B40D59">
      <w:pPr>
        <w:pStyle w:val="af1"/>
        <w:spacing w:before="120" w:after="120"/>
        <w:ind w:left="720" w:hanging="720"/>
        <w:contextualSpacing/>
        <w:jc w:val="both"/>
      </w:pPr>
      <w:r w:rsidRPr="008E0CDF">
        <w:t>Тел.: +7 (727) 298 08 98</w:t>
      </w:r>
    </w:p>
    <w:p w14:paraId="234D6E0E" w14:textId="417997B7" w:rsidR="00B40D59" w:rsidRPr="008E0CDF" w:rsidRDefault="006453DD" w:rsidP="00B40D59">
      <w:pPr>
        <w:pStyle w:val="af1"/>
        <w:spacing w:before="120" w:after="120"/>
        <w:ind w:left="720" w:hanging="720"/>
        <w:contextualSpacing/>
        <w:jc w:val="both"/>
      </w:pPr>
      <w:r>
        <w:rPr>
          <w:lang w:val="kk-KZ"/>
        </w:rPr>
        <w:t>Ұялы</w:t>
      </w:r>
      <w:r w:rsidR="00B40D59" w:rsidRPr="008E0CDF">
        <w:t>.: +7 (7</w:t>
      </w:r>
      <w:r w:rsidR="00B40D59">
        <w:t>07</w:t>
      </w:r>
      <w:r w:rsidR="00B40D59" w:rsidRPr="008E0CDF">
        <w:t xml:space="preserve">) </w:t>
      </w:r>
      <w:r w:rsidR="00B40D59">
        <w:t>780</w:t>
      </w:r>
      <w:r w:rsidR="00B40D59" w:rsidRPr="008E0CDF">
        <w:t xml:space="preserve"> </w:t>
      </w:r>
      <w:r w:rsidR="00B40D59">
        <w:t>00</w:t>
      </w:r>
      <w:r w:rsidR="00B40D59" w:rsidRPr="008E0CDF">
        <w:t xml:space="preserve"> </w:t>
      </w:r>
      <w:r w:rsidR="00B40D59">
        <w:t>09</w:t>
      </w:r>
    </w:p>
    <w:p w14:paraId="6C83C1BC" w14:textId="77777777" w:rsidR="00B40D59" w:rsidRPr="008E0CDF" w:rsidRDefault="00000000" w:rsidP="00B40D59">
      <w:pPr>
        <w:pStyle w:val="af1"/>
        <w:spacing w:before="120" w:after="120"/>
        <w:ind w:left="720" w:hanging="720"/>
        <w:contextualSpacing/>
        <w:jc w:val="both"/>
        <w:rPr>
          <w:rStyle w:val="aa"/>
          <w:color w:val="auto"/>
        </w:rPr>
      </w:pPr>
      <w:hyperlink r:id="rId14" w:history="1">
        <w:r w:rsidR="00B40D59" w:rsidRPr="008E0CDF">
          <w:rPr>
            <w:rStyle w:val="aa"/>
            <w:color w:val="auto"/>
            <w:lang w:val="en-US"/>
          </w:rPr>
          <w:t>ajaxybayev</w:t>
        </w:r>
        <w:r w:rsidR="00B40D59" w:rsidRPr="008E0CDF">
          <w:rPr>
            <w:rStyle w:val="aa"/>
            <w:color w:val="auto"/>
          </w:rPr>
          <w:t>@</w:t>
        </w:r>
        <w:r w:rsidR="00B40D59" w:rsidRPr="008E0CDF">
          <w:rPr>
            <w:rStyle w:val="aa"/>
            <w:color w:val="auto"/>
            <w:lang w:val="en-US"/>
          </w:rPr>
          <w:t>kpmg</w:t>
        </w:r>
        <w:r w:rsidR="00B40D59" w:rsidRPr="008E0CDF">
          <w:rPr>
            <w:rStyle w:val="aa"/>
            <w:color w:val="auto"/>
          </w:rPr>
          <w:t>.</w:t>
        </w:r>
        <w:proofErr w:type="spellStart"/>
        <w:r w:rsidR="00B40D59" w:rsidRPr="008E0CDF">
          <w:rPr>
            <w:rStyle w:val="aa"/>
            <w:color w:val="auto"/>
            <w:lang w:val="en-US"/>
          </w:rPr>
          <w:t>kz</w:t>
        </w:r>
        <w:proofErr w:type="spellEnd"/>
      </w:hyperlink>
    </w:p>
    <w:p w14:paraId="15AC4169" w14:textId="77777777" w:rsidR="00B40D59" w:rsidRDefault="00B40D59" w:rsidP="00B40D59">
      <w:pPr>
        <w:pStyle w:val="af1"/>
        <w:spacing w:before="120" w:after="120"/>
        <w:ind w:left="720" w:hanging="720"/>
        <w:contextualSpacing/>
        <w:jc w:val="both"/>
        <w:rPr>
          <w:rStyle w:val="aa"/>
          <w:color w:val="auto"/>
        </w:rPr>
      </w:pPr>
    </w:p>
    <w:p w14:paraId="0C561338" w14:textId="77777777" w:rsidR="00B40D59" w:rsidRPr="008E0CDF" w:rsidRDefault="00B40D59" w:rsidP="00B40D59">
      <w:pPr>
        <w:pStyle w:val="af1"/>
        <w:spacing w:before="120" w:after="120"/>
        <w:ind w:left="720" w:hanging="720"/>
        <w:contextualSpacing/>
        <w:jc w:val="both"/>
        <w:rPr>
          <w:i/>
        </w:rPr>
      </w:pPr>
      <w:proofErr w:type="spellStart"/>
      <w:r>
        <w:rPr>
          <w:i/>
          <w:iCs/>
        </w:rPr>
        <w:t>Жанибек</w:t>
      </w:r>
      <w:proofErr w:type="spellEnd"/>
      <w:r>
        <w:rPr>
          <w:i/>
          <w:iCs/>
        </w:rPr>
        <w:t xml:space="preserve"> </w:t>
      </w:r>
      <w:proofErr w:type="spellStart"/>
      <w:r>
        <w:rPr>
          <w:i/>
          <w:iCs/>
        </w:rPr>
        <w:t>Токанов</w:t>
      </w:r>
      <w:proofErr w:type="spellEnd"/>
    </w:p>
    <w:p w14:paraId="5D2BF60D" w14:textId="77777777" w:rsidR="00B40D59" w:rsidRPr="008E0CDF" w:rsidRDefault="00B40D59" w:rsidP="00B40D59">
      <w:pPr>
        <w:pStyle w:val="af1"/>
        <w:spacing w:before="120" w:after="120"/>
        <w:ind w:left="720" w:hanging="720"/>
        <w:contextualSpacing/>
        <w:jc w:val="both"/>
      </w:pPr>
      <w:r w:rsidRPr="008E0CDF">
        <w:t>Тел.: +7 (727) 298 08 98</w:t>
      </w:r>
    </w:p>
    <w:p w14:paraId="7A8B3F17" w14:textId="1AF057C9" w:rsidR="00B40D59" w:rsidRPr="008E0CDF" w:rsidRDefault="006453DD" w:rsidP="00B40D59">
      <w:pPr>
        <w:pStyle w:val="af1"/>
        <w:spacing w:before="120" w:after="120"/>
        <w:ind w:left="720" w:hanging="720"/>
        <w:contextualSpacing/>
        <w:jc w:val="both"/>
      </w:pPr>
      <w:r>
        <w:rPr>
          <w:lang w:val="kk-KZ"/>
        </w:rPr>
        <w:t>Ұялы</w:t>
      </w:r>
      <w:r w:rsidR="00B40D59" w:rsidRPr="008E0CDF">
        <w:t>.: +7 (7</w:t>
      </w:r>
      <w:r w:rsidR="00B40D59">
        <w:t>02</w:t>
      </w:r>
      <w:r w:rsidR="00B40D59" w:rsidRPr="008E0CDF">
        <w:t xml:space="preserve">) </w:t>
      </w:r>
      <w:r w:rsidR="00B40D59">
        <w:t>695 61 91</w:t>
      </w:r>
    </w:p>
    <w:p w14:paraId="5A945556" w14:textId="4B00448C" w:rsidR="007961CB" w:rsidRPr="008E0CDF" w:rsidRDefault="00B40D59" w:rsidP="00B40D59">
      <w:pPr>
        <w:pStyle w:val="af1"/>
        <w:spacing w:before="120" w:after="120"/>
        <w:ind w:left="720" w:hanging="720"/>
        <w:contextualSpacing/>
        <w:jc w:val="both"/>
        <w:rPr>
          <w:rStyle w:val="aa"/>
          <w:color w:val="auto"/>
        </w:rPr>
      </w:pPr>
      <w:proofErr w:type="spellStart"/>
      <w:r>
        <w:rPr>
          <w:lang w:val="en-GB"/>
        </w:rPr>
        <w:t>ztokanov</w:t>
      </w:r>
      <w:proofErr w:type="spellEnd"/>
      <w:r w:rsidR="00000000">
        <w:fldChar w:fldCharType="begin"/>
      </w:r>
      <w:r w:rsidR="00000000">
        <w:instrText>HYPERLINK "mailto:ajaxybayev@kpmg.kz"</w:instrText>
      </w:r>
      <w:r w:rsidR="00000000">
        <w:fldChar w:fldCharType="separate"/>
      </w:r>
      <w:r w:rsidRPr="008E0CDF">
        <w:rPr>
          <w:rStyle w:val="aa"/>
          <w:color w:val="auto"/>
        </w:rPr>
        <w:t>@</w:t>
      </w:r>
      <w:proofErr w:type="spellStart"/>
      <w:r w:rsidRPr="008E0CDF">
        <w:rPr>
          <w:rStyle w:val="aa"/>
          <w:color w:val="auto"/>
          <w:lang w:val="en-US"/>
        </w:rPr>
        <w:t>kpmg</w:t>
      </w:r>
      <w:proofErr w:type="spellEnd"/>
      <w:r w:rsidRPr="008E0CDF">
        <w:rPr>
          <w:rStyle w:val="aa"/>
          <w:color w:val="auto"/>
        </w:rPr>
        <w:t>.</w:t>
      </w:r>
      <w:proofErr w:type="spellStart"/>
      <w:r w:rsidRPr="008E0CDF">
        <w:rPr>
          <w:rStyle w:val="aa"/>
          <w:color w:val="auto"/>
          <w:lang w:val="en-US"/>
        </w:rPr>
        <w:t>kz</w:t>
      </w:r>
      <w:proofErr w:type="spellEnd"/>
      <w:r w:rsidR="00000000">
        <w:rPr>
          <w:rStyle w:val="aa"/>
          <w:color w:val="auto"/>
          <w:lang w:val="en-US"/>
        </w:rPr>
        <w:fldChar w:fldCharType="end"/>
      </w:r>
    </w:p>
    <w:p w14:paraId="079AB9CF" w14:textId="77777777" w:rsidR="007961CB" w:rsidRPr="008E0CDF" w:rsidRDefault="007961CB" w:rsidP="007961CB">
      <w:pPr>
        <w:pStyle w:val="af1"/>
        <w:spacing w:before="120" w:after="120"/>
        <w:ind w:left="720" w:hanging="720"/>
        <w:contextualSpacing/>
        <w:jc w:val="both"/>
        <w:rPr>
          <w:rStyle w:val="aa"/>
          <w:color w:val="auto"/>
        </w:rPr>
      </w:pPr>
    </w:p>
    <w:p w14:paraId="1CD171D3" w14:textId="25F49B0A" w:rsidR="007961CB" w:rsidRPr="008E0CDF" w:rsidRDefault="007961CB" w:rsidP="00150B58">
      <w:pPr>
        <w:pStyle w:val="af1"/>
        <w:spacing w:before="120" w:after="120"/>
        <w:ind w:left="0"/>
        <w:contextualSpacing/>
        <w:jc w:val="both"/>
        <w:rPr>
          <w:rStyle w:val="aa"/>
          <w:color w:val="auto"/>
        </w:rPr>
      </w:pPr>
    </w:p>
    <w:p w14:paraId="2A086054" w14:textId="3117BD22" w:rsidR="00150B58" w:rsidRPr="008E0CDF" w:rsidRDefault="00C30704">
      <w:pPr>
        <w:pStyle w:val="af1"/>
        <w:numPr>
          <w:ilvl w:val="1"/>
          <w:numId w:val="61"/>
        </w:numPr>
        <w:spacing w:before="120"/>
        <w:jc w:val="both"/>
      </w:pPr>
      <w:proofErr w:type="spellStart"/>
      <w:r w:rsidRPr="00C30704">
        <w:t>Барлық</w:t>
      </w:r>
      <w:proofErr w:type="spellEnd"/>
      <w:r w:rsidRPr="00C30704">
        <w:t xml:space="preserve"> </w:t>
      </w:r>
      <w:proofErr w:type="spellStart"/>
      <w:r w:rsidRPr="00C30704">
        <w:t>өтініштерде</w:t>
      </w:r>
      <w:proofErr w:type="spellEnd"/>
      <w:r w:rsidRPr="00C30704">
        <w:t xml:space="preserve"> </w:t>
      </w:r>
      <w:proofErr w:type="spellStart"/>
      <w:r w:rsidRPr="00C30704">
        <w:t>Активтерге</w:t>
      </w:r>
      <w:proofErr w:type="spellEnd"/>
      <w:r w:rsidRPr="00C30704">
        <w:t xml:space="preserve"> </w:t>
      </w:r>
      <w:proofErr w:type="spellStart"/>
      <w:r w:rsidRPr="00C30704">
        <w:t>қатысты</w:t>
      </w:r>
      <w:proofErr w:type="spellEnd"/>
      <w:r w:rsidRPr="00C30704">
        <w:t xml:space="preserve"> </w:t>
      </w:r>
      <w:proofErr w:type="spellStart"/>
      <w:r w:rsidRPr="00C30704">
        <w:t>нақты</w:t>
      </w:r>
      <w:proofErr w:type="spellEnd"/>
      <w:r w:rsidRPr="00C30704">
        <w:t xml:space="preserve"> </w:t>
      </w:r>
      <w:proofErr w:type="spellStart"/>
      <w:r w:rsidRPr="00C30704">
        <w:t>және</w:t>
      </w:r>
      <w:proofErr w:type="spellEnd"/>
      <w:r w:rsidRPr="00C30704">
        <w:t xml:space="preserve"> </w:t>
      </w:r>
      <w:proofErr w:type="spellStart"/>
      <w:r w:rsidRPr="00C30704">
        <w:t>түсінікті</w:t>
      </w:r>
      <w:proofErr w:type="spellEnd"/>
      <w:r w:rsidRPr="00C30704">
        <w:t xml:space="preserve"> </w:t>
      </w:r>
      <w:proofErr w:type="spellStart"/>
      <w:r w:rsidRPr="00C30704">
        <w:t>мәселе</w:t>
      </w:r>
      <w:proofErr w:type="spellEnd"/>
      <w:r w:rsidRPr="00C30704">
        <w:t xml:space="preserve"> </w:t>
      </w:r>
      <w:proofErr w:type="spellStart"/>
      <w:r w:rsidRPr="00C30704">
        <w:t>болуға</w:t>
      </w:r>
      <w:proofErr w:type="spellEnd"/>
      <w:r w:rsidRPr="00C30704">
        <w:t xml:space="preserve"> </w:t>
      </w:r>
      <w:proofErr w:type="spellStart"/>
      <w:r w:rsidRPr="00C30704">
        <w:t>тиіс</w:t>
      </w:r>
      <w:proofErr w:type="spellEnd"/>
      <w:r w:rsidR="00150B58" w:rsidRPr="008E0CDF">
        <w:t>.</w:t>
      </w:r>
    </w:p>
    <w:p w14:paraId="1E644498" w14:textId="2C4BAA2F" w:rsidR="00150B58" w:rsidRPr="008E0CDF" w:rsidRDefault="00C30704">
      <w:pPr>
        <w:pStyle w:val="af1"/>
        <w:numPr>
          <w:ilvl w:val="1"/>
          <w:numId w:val="61"/>
        </w:numPr>
        <w:spacing w:before="120"/>
        <w:ind w:left="0" w:firstLine="0"/>
        <w:jc w:val="both"/>
      </w:pPr>
      <w:proofErr w:type="spellStart"/>
      <w:r w:rsidRPr="00C30704">
        <w:t>Сұраныстарды</w:t>
      </w:r>
      <w:proofErr w:type="spellEnd"/>
      <w:r w:rsidRPr="00C30704">
        <w:t xml:space="preserve"> </w:t>
      </w:r>
      <w:proofErr w:type="spellStart"/>
      <w:r w:rsidRPr="00C30704">
        <w:t>өңдеу</w:t>
      </w:r>
      <w:proofErr w:type="spellEnd"/>
      <w:r w:rsidRPr="00C30704">
        <w:t xml:space="preserve"> </w:t>
      </w:r>
      <w:proofErr w:type="spellStart"/>
      <w:r w:rsidRPr="00C30704">
        <w:t>тиімділігін</w:t>
      </w:r>
      <w:proofErr w:type="spellEnd"/>
      <w:r w:rsidRPr="00C30704">
        <w:t xml:space="preserve"> </w:t>
      </w:r>
      <w:proofErr w:type="spellStart"/>
      <w:r w:rsidRPr="00C30704">
        <w:t>арттыру</w:t>
      </w:r>
      <w:proofErr w:type="spellEnd"/>
      <w:r w:rsidRPr="00C30704">
        <w:t xml:space="preserve"> </w:t>
      </w:r>
      <w:proofErr w:type="spellStart"/>
      <w:r w:rsidRPr="00C30704">
        <w:t>мақсатында</w:t>
      </w:r>
      <w:proofErr w:type="spellEnd"/>
      <w:r w:rsidRPr="00C30704">
        <w:t xml:space="preserve"> </w:t>
      </w:r>
      <w:proofErr w:type="spellStart"/>
      <w:r w:rsidRPr="00C30704">
        <w:t>жіберілетін</w:t>
      </w:r>
      <w:proofErr w:type="spellEnd"/>
      <w:r w:rsidRPr="00C30704">
        <w:t xml:space="preserve"> </w:t>
      </w:r>
      <w:proofErr w:type="spellStart"/>
      <w:r w:rsidRPr="00C30704">
        <w:t>мәселенің</w:t>
      </w:r>
      <w:proofErr w:type="spellEnd"/>
      <w:r w:rsidRPr="00C30704">
        <w:t xml:space="preserve"> </w:t>
      </w:r>
      <w:proofErr w:type="spellStart"/>
      <w:r w:rsidRPr="00C30704">
        <w:t>басымдығын</w:t>
      </w:r>
      <w:proofErr w:type="spellEnd"/>
      <w:r w:rsidRPr="00C30704">
        <w:t xml:space="preserve"> </w:t>
      </w:r>
      <w:proofErr w:type="spellStart"/>
      <w:r w:rsidRPr="00C30704">
        <w:t>көрсету</w:t>
      </w:r>
      <w:proofErr w:type="spellEnd"/>
      <w:r w:rsidRPr="00C30704">
        <w:t xml:space="preserve"> </w:t>
      </w:r>
      <w:proofErr w:type="spellStart"/>
      <w:r w:rsidRPr="00C30704">
        <w:t>қажет</w:t>
      </w:r>
      <w:proofErr w:type="spellEnd"/>
      <w:r w:rsidRPr="00C30704">
        <w:t xml:space="preserve"> (</w:t>
      </w:r>
      <w:proofErr w:type="spellStart"/>
      <w:r w:rsidRPr="00C30704">
        <w:t>Жоғары</w:t>
      </w:r>
      <w:proofErr w:type="spellEnd"/>
      <w:r w:rsidRPr="00C30704">
        <w:t xml:space="preserve">, </w:t>
      </w:r>
      <w:proofErr w:type="spellStart"/>
      <w:r w:rsidRPr="00C30704">
        <w:t>Орташа</w:t>
      </w:r>
      <w:proofErr w:type="spellEnd"/>
      <w:r w:rsidRPr="00C30704">
        <w:t xml:space="preserve"> </w:t>
      </w:r>
      <w:proofErr w:type="spellStart"/>
      <w:r w:rsidRPr="00C30704">
        <w:t>немесе</w:t>
      </w:r>
      <w:proofErr w:type="spellEnd"/>
      <w:r w:rsidRPr="00C30704">
        <w:t xml:space="preserve"> </w:t>
      </w:r>
      <w:proofErr w:type="spellStart"/>
      <w:r w:rsidRPr="00C30704">
        <w:t>Төмен</w:t>
      </w:r>
      <w:proofErr w:type="spellEnd"/>
      <w:r w:rsidRPr="00C30704">
        <w:t>)</w:t>
      </w:r>
      <w:r w:rsidR="00150B58" w:rsidRPr="008E0CDF">
        <w:t>.</w:t>
      </w:r>
    </w:p>
    <w:p w14:paraId="07A8390A" w14:textId="3E352035" w:rsidR="00150B58" w:rsidRPr="008E0CDF" w:rsidRDefault="00C30704">
      <w:pPr>
        <w:pStyle w:val="af1"/>
        <w:numPr>
          <w:ilvl w:val="1"/>
          <w:numId w:val="61"/>
        </w:numPr>
        <w:spacing w:before="120"/>
        <w:ind w:left="0" w:firstLine="0"/>
        <w:jc w:val="both"/>
      </w:pPr>
      <w:proofErr w:type="spellStart"/>
      <w:r w:rsidRPr="00C30704">
        <w:t>Әрбір</w:t>
      </w:r>
      <w:proofErr w:type="spellEnd"/>
      <w:r w:rsidRPr="00C30704">
        <w:t xml:space="preserve"> </w:t>
      </w:r>
      <w:proofErr w:type="spellStart"/>
      <w:r w:rsidRPr="00C30704">
        <w:t>сұрақта</w:t>
      </w:r>
      <w:proofErr w:type="spellEnd"/>
      <w:r w:rsidRPr="00C30704">
        <w:t>/</w:t>
      </w:r>
      <w:proofErr w:type="spellStart"/>
      <w:r w:rsidRPr="00C30704">
        <w:t>ө</w:t>
      </w:r>
      <w:r>
        <w:t>тініште</w:t>
      </w:r>
      <w:proofErr w:type="spellEnd"/>
      <w:r>
        <w:t>/</w:t>
      </w:r>
      <w:proofErr w:type="spellStart"/>
      <w:r w:rsidRPr="00C30704">
        <w:t>сұрау</w:t>
      </w:r>
      <w:proofErr w:type="spellEnd"/>
      <w:r w:rsidRPr="00C30704">
        <w:t xml:space="preserve"> </w:t>
      </w:r>
      <w:proofErr w:type="spellStart"/>
      <w:r w:rsidRPr="00C30704">
        <w:t>салуда</w:t>
      </w:r>
      <w:proofErr w:type="spellEnd"/>
      <w:r w:rsidRPr="00C30704">
        <w:t xml:space="preserve"> </w:t>
      </w:r>
      <w:proofErr w:type="spellStart"/>
      <w:r w:rsidRPr="00C30704">
        <w:t>ақпаратты</w:t>
      </w:r>
      <w:proofErr w:type="spellEnd"/>
      <w:r w:rsidRPr="00C30704">
        <w:t xml:space="preserve"> </w:t>
      </w:r>
      <w:proofErr w:type="spellStart"/>
      <w:r w:rsidRPr="00C30704">
        <w:t>тексерудің</w:t>
      </w:r>
      <w:proofErr w:type="spellEnd"/>
      <w:r w:rsidRPr="00C30704">
        <w:t xml:space="preserve"> </w:t>
      </w:r>
      <w:proofErr w:type="spellStart"/>
      <w:r w:rsidRPr="00C30704">
        <w:t>қай</w:t>
      </w:r>
      <w:proofErr w:type="spellEnd"/>
      <w:r w:rsidRPr="00C30704">
        <w:t xml:space="preserve"> </w:t>
      </w:r>
      <w:proofErr w:type="spellStart"/>
      <w:r w:rsidRPr="00C30704">
        <w:t>саласына</w:t>
      </w:r>
      <w:proofErr w:type="spellEnd"/>
      <w:r w:rsidRPr="00C30704">
        <w:t xml:space="preserve"> </w:t>
      </w:r>
      <w:proofErr w:type="spellStart"/>
      <w:r w:rsidRPr="00C30704">
        <w:t>жататынын</w:t>
      </w:r>
      <w:proofErr w:type="spellEnd"/>
      <w:r w:rsidRPr="00C30704">
        <w:t xml:space="preserve"> (</w:t>
      </w:r>
      <w:proofErr w:type="spellStart"/>
      <w:r w:rsidRPr="00C30704">
        <w:t>қаржылық</w:t>
      </w:r>
      <w:proofErr w:type="spellEnd"/>
      <w:r w:rsidRPr="00C30704">
        <w:t xml:space="preserve">, </w:t>
      </w:r>
      <w:proofErr w:type="spellStart"/>
      <w:r w:rsidRPr="00C30704">
        <w:t>заңдық</w:t>
      </w:r>
      <w:proofErr w:type="spellEnd"/>
      <w:r w:rsidRPr="00C30704">
        <w:t xml:space="preserve"> </w:t>
      </w:r>
      <w:proofErr w:type="spellStart"/>
      <w:r w:rsidRPr="00C30704">
        <w:t>немесе</w:t>
      </w:r>
      <w:proofErr w:type="spellEnd"/>
      <w:r w:rsidRPr="00C30704">
        <w:t xml:space="preserve"> </w:t>
      </w:r>
      <w:proofErr w:type="spellStart"/>
      <w:r w:rsidRPr="00C30704">
        <w:t>салықтық</w:t>
      </w:r>
      <w:proofErr w:type="spellEnd"/>
      <w:r w:rsidRPr="00C30704">
        <w:t xml:space="preserve">) </w:t>
      </w:r>
      <w:proofErr w:type="spellStart"/>
      <w:r w:rsidRPr="00C30704">
        <w:t>белгілеу</w:t>
      </w:r>
      <w:proofErr w:type="spellEnd"/>
      <w:r w:rsidRPr="00C30704">
        <w:t xml:space="preserve"> </w:t>
      </w:r>
      <w:proofErr w:type="spellStart"/>
      <w:r w:rsidRPr="00C30704">
        <w:t>қажет</w:t>
      </w:r>
      <w:proofErr w:type="spellEnd"/>
      <w:r w:rsidRPr="00C30704">
        <w:t>.</w:t>
      </w:r>
    </w:p>
    <w:p w14:paraId="5BA0E27D" w14:textId="3AF92E41" w:rsidR="00150B58" w:rsidRPr="008E0CDF" w:rsidRDefault="00C30704">
      <w:pPr>
        <w:pStyle w:val="af1"/>
        <w:numPr>
          <w:ilvl w:val="1"/>
          <w:numId w:val="61"/>
        </w:numPr>
        <w:spacing w:before="120"/>
        <w:ind w:left="0" w:firstLine="0"/>
        <w:jc w:val="both"/>
      </w:pPr>
      <w:proofErr w:type="spellStart"/>
      <w:r w:rsidRPr="00C30704">
        <w:t>Жіберілген</w:t>
      </w:r>
      <w:proofErr w:type="spellEnd"/>
      <w:r w:rsidRPr="00C30704">
        <w:t xml:space="preserve"> </w:t>
      </w:r>
      <w:proofErr w:type="spellStart"/>
      <w:r w:rsidRPr="00C30704">
        <w:t>сұрақтарда</w:t>
      </w:r>
      <w:proofErr w:type="spellEnd"/>
      <w:r w:rsidRPr="00C30704">
        <w:t xml:space="preserve"> </w:t>
      </w:r>
      <w:proofErr w:type="spellStart"/>
      <w:r w:rsidRPr="00C30704">
        <w:t>деректер</w:t>
      </w:r>
      <w:proofErr w:type="spellEnd"/>
      <w:r w:rsidRPr="00C30704">
        <w:t xml:space="preserve"> </w:t>
      </w:r>
      <w:proofErr w:type="spellStart"/>
      <w:r w:rsidRPr="00C30704">
        <w:t>бөлмесіндегі</w:t>
      </w:r>
      <w:proofErr w:type="spellEnd"/>
      <w:r w:rsidRPr="00C30704">
        <w:t xml:space="preserve"> </w:t>
      </w:r>
      <w:proofErr w:type="spellStart"/>
      <w:r w:rsidRPr="00C30704">
        <w:t>белгілі</w:t>
      </w:r>
      <w:proofErr w:type="spellEnd"/>
      <w:r w:rsidRPr="00C30704">
        <w:t xml:space="preserve"> </w:t>
      </w:r>
      <w:proofErr w:type="spellStart"/>
      <w:r w:rsidRPr="00C30704">
        <w:t>бір</w:t>
      </w:r>
      <w:proofErr w:type="spellEnd"/>
      <w:r w:rsidRPr="00C30704">
        <w:t xml:space="preserve"> </w:t>
      </w:r>
      <w:proofErr w:type="spellStart"/>
      <w:r w:rsidRPr="00C30704">
        <w:t>қалтаға</w:t>
      </w:r>
      <w:proofErr w:type="spellEnd"/>
      <w:r w:rsidRPr="00C30704">
        <w:t xml:space="preserve"> </w:t>
      </w:r>
      <w:proofErr w:type="spellStart"/>
      <w:r w:rsidRPr="00C30704">
        <w:t>сілтеме</w:t>
      </w:r>
      <w:proofErr w:type="spellEnd"/>
      <w:r w:rsidRPr="00C30704">
        <w:t xml:space="preserve">, </w:t>
      </w:r>
      <w:proofErr w:type="spellStart"/>
      <w:r w:rsidRPr="00C30704">
        <w:t>тиісті</w:t>
      </w:r>
      <w:proofErr w:type="spellEnd"/>
      <w:r w:rsidRPr="00C30704">
        <w:t xml:space="preserve"> </w:t>
      </w:r>
      <w:proofErr w:type="spellStart"/>
      <w:r w:rsidRPr="00C30704">
        <w:t>құжаттардың</w:t>
      </w:r>
      <w:proofErr w:type="spellEnd"/>
      <w:r w:rsidRPr="00C30704">
        <w:t xml:space="preserve"> </w:t>
      </w:r>
      <w:proofErr w:type="spellStart"/>
      <w:r w:rsidRPr="00C30704">
        <w:t>атауы</w:t>
      </w:r>
      <w:proofErr w:type="spellEnd"/>
      <w:r w:rsidRPr="00C30704">
        <w:t xml:space="preserve"> мен </w:t>
      </w:r>
      <w:proofErr w:type="spellStart"/>
      <w:r w:rsidRPr="00C30704">
        <w:t>беті</w:t>
      </w:r>
      <w:proofErr w:type="spellEnd"/>
      <w:r w:rsidRPr="00C30704">
        <w:t xml:space="preserve"> </w:t>
      </w:r>
      <w:proofErr w:type="spellStart"/>
      <w:r w:rsidRPr="00C30704">
        <w:t>болуы</w:t>
      </w:r>
      <w:proofErr w:type="spellEnd"/>
      <w:r w:rsidRPr="00C30704">
        <w:t xml:space="preserve"> керек</w:t>
      </w:r>
      <w:r w:rsidR="00150B58" w:rsidRPr="008E0CDF">
        <w:t>.</w:t>
      </w:r>
    </w:p>
    <w:p w14:paraId="461DB58B" w14:textId="5A274AC7" w:rsidR="00150B58" w:rsidRPr="008E0CDF" w:rsidRDefault="00C30704">
      <w:pPr>
        <w:pStyle w:val="af1"/>
        <w:numPr>
          <w:ilvl w:val="1"/>
          <w:numId w:val="61"/>
        </w:numPr>
        <w:spacing w:before="120"/>
        <w:ind w:left="0" w:firstLine="0"/>
        <w:jc w:val="both"/>
      </w:pPr>
      <w:proofErr w:type="spellStart"/>
      <w:r w:rsidRPr="00C30704">
        <w:t>Ақпарат</w:t>
      </w:r>
      <w:proofErr w:type="spellEnd"/>
      <w:r w:rsidRPr="00C30704">
        <w:t xml:space="preserve"> </w:t>
      </w:r>
      <w:proofErr w:type="spellStart"/>
      <w:r w:rsidRPr="00C30704">
        <w:t>және</w:t>
      </w:r>
      <w:proofErr w:type="spellEnd"/>
      <w:r w:rsidRPr="00C30704">
        <w:t xml:space="preserve"> </w:t>
      </w:r>
      <w:proofErr w:type="spellStart"/>
      <w:r w:rsidRPr="00C30704">
        <w:t>келіп</w:t>
      </w:r>
      <w:proofErr w:type="spellEnd"/>
      <w:r w:rsidRPr="00C30704">
        <w:t xml:space="preserve"> </w:t>
      </w:r>
      <w:proofErr w:type="spellStart"/>
      <w:r w:rsidRPr="00C30704">
        <w:t>түскен</w:t>
      </w:r>
      <w:proofErr w:type="spellEnd"/>
      <w:r w:rsidRPr="00C30704">
        <w:t xml:space="preserve"> </w:t>
      </w:r>
      <w:proofErr w:type="spellStart"/>
      <w:r w:rsidRPr="00C30704">
        <w:t>сұраққа</w:t>
      </w:r>
      <w:proofErr w:type="spellEnd"/>
      <w:r w:rsidRPr="00C30704">
        <w:t xml:space="preserve"> </w:t>
      </w:r>
      <w:proofErr w:type="spellStart"/>
      <w:r w:rsidRPr="00C30704">
        <w:t>жауап</w:t>
      </w:r>
      <w:proofErr w:type="spellEnd"/>
      <w:r w:rsidRPr="00C30704">
        <w:t xml:space="preserve"> беру </w:t>
      </w:r>
      <w:proofErr w:type="spellStart"/>
      <w:r w:rsidRPr="00C30704">
        <w:t>мүмкіндігі</w:t>
      </w:r>
      <w:proofErr w:type="spellEnd"/>
      <w:r w:rsidRPr="00C30704">
        <w:t xml:space="preserve"> </w:t>
      </w:r>
      <w:proofErr w:type="spellStart"/>
      <w:r w:rsidRPr="00C30704">
        <w:t>болмаған</w:t>
      </w:r>
      <w:proofErr w:type="spellEnd"/>
      <w:r w:rsidRPr="00C30704">
        <w:t xml:space="preserve"> </w:t>
      </w:r>
      <w:proofErr w:type="spellStart"/>
      <w:r w:rsidRPr="00C30704">
        <w:t>жағдайда</w:t>
      </w:r>
      <w:proofErr w:type="spellEnd"/>
      <w:r w:rsidRPr="00C30704">
        <w:t xml:space="preserve"> </w:t>
      </w:r>
      <w:proofErr w:type="spellStart"/>
      <w:r w:rsidRPr="00C30704">
        <w:t>Әлеуетті</w:t>
      </w:r>
      <w:proofErr w:type="spellEnd"/>
      <w:r w:rsidRPr="00C30704">
        <w:t xml:space="preserve"> </w:t>
      </w:r>
      <w:proofErr w:type="spellStart"/>
      <w:r w:rsidRPr="00C30704">
        <w:t>қатысушы</w:t>
      </w:r>
      <w:proofErr w:type="spellEnd"/>
      <w:r w:rsidRPr="00C30704">
        <w:t xml:space="preserve"> </w:t>
      </w:r>
      <w:proofErr w:type="spellStart"/>
      <w:r w:rsidRPr="00C30704">
        <w:t>бұл</w:t>
      </w:r>
      <w:proofErr w:type="spellEnd"/>
      <w:r w:rsidRPr="00C30704">
        <w:t xml:space="preserve"> </w:t>
      </w:r>
      <w:proofErr w:type="spellStart"/>
      <w:r w:rsidRPr="00C30704">
        <w:t>туралы</w:t>
      </w:r>
      <w:proofErr w:type="spellEnd"/>
      <w:r w:rsidRPr="00C30704">
        <w:t xml:space="preserve"> </w:t>
      </w:r>
      <w:proofErr w:type="spellStart"/>
      <w:r w:rsidRPr="00C30704">
        <w:t>тиісті</w:t>
      </w:r>
      <w:proofErr w:type="spellEnd"/>
      <w:r w:rsidRPr="00C30704">
        <w:t xml:space="preserve"> </w:t>
      </w:r>
      <w:proofErr w:type="spellStart"/>
      <w:r w:rsidRPr="00C30704">
        <w:t>түрде</w:t>
      </w:r>
      <w:proofErr w:type="spellEnd"/>
      <w:r w:rsidRPr="00C30704">
        <w:t xml:space="preserve"> </w:t>
      </w:r>
      <w:proofErr w:type="spellStart"/>
      <w:r w:rsidRPr="00C30704">
        <w:t>хабардар</w:t>
      </w:r>
      <w:proofErr w:type="spellEnd"/>
      <w:r w:rsidRPr="00C30704">
        <w:t xml:space="preserve"> </w:t>
      </w:r>
      <w:proofErr w:type="spellStart"/>
      <w:r w:rsidRPr="00C30704">
        <w:t>етіледі</w:t>
      </w:r>
      <w:proofErr w:type="spellEnd"/>
      <w:r w:rsidR="00150B58" w:rsidRPr="008E0CDF">
        <w:t>.</w:t>
      </w:r>
    </w:p>
    <w:p w14:paraId="7CCA710E" w14:textId="1CB44FF6" w:rsidR="00150B58" w:rsidRPr="008E0CDF" w:rsidRDefault="00C30704">
      <w:pPr>
        <w:pStyle w:val="af1"/>
        <w:numPr>
          <w:ilvl w:val="1"/>
          <w:numId w:val="61"/>
        </w:numPr>
        <w:spacing w:before="120"/>
        <w:ind w:left="0" w:firstLine="0"/>
        <w:jc w:val="both"/>
      </w:pPr>
      <w:proofErr w:type="spellStart"/>
      <w:r w:rsidRPr="00C30704">
        <w:t>Бір</w:t>
      </w:r>
      <w:proofErr w:type="spellEnd"/>
      <w:r w:rsidRPr="00C30704">
        <w:t xml:space="preserve"> </w:t>
      </w:r>
      <w:proofErr w:type="spellStart"/>
      <w:r w:rsidRPr="00C30704">
        <w:t>қатысушыдан</w:t>
      </w:r>
      <w:proofErr w:type="spellEnd"/>
      <w:r w:rsidRPr="00C30704">
        <w:t xml:space="preserve"> </w:t>
      </w:r>
      <w:proofErr w:type="spellStart"/>
      <w:r w:rsidRPr="00C30704">
        <w:t>сұрақтардың</w:t>
      </w:r>
      <w:proofErr w:type="spellEnd"/>
      <w:r w:rsidRPr="00C30704">
        <w:t xml:space="preserve"> </w:t>
      </w:r>
      <w:proofErr w:type="spellStart"/>
      <w:r w:rsidRPr="00C30704">
        <w:t>жалпы</w:t>
      </w:r>
      <w:proofErr w:type="spellEnd"/>
      <w:r w:rsidRPr="00C30704">
        <w:t xml:space="preserve"> саны </w:t>
      </w:r>
      <w:proofErr w:type="spellStart"/>
      <w:r w:rsidRPr="00C30704">
        <w:t>бір</w:t>
      </w:r>
      <w:proofErr w:type="spellEnd"/>
      <w:r w:rsidRPr="00C30704">
        <w:t xml:space="preserve"> </w:t>
      </w:r>
      <w:proofErr w:type="spellStart"/>
      <w:r w:rsidRPr="00C30704">
        <w:t>жұмыс</w:t>
      </w:r>
      <w:proofErr w:type="spellEnd"/>
      <w:r w:rsidRPr="00C30704">
        <w:t xml:space="preserve"> </w:t>
      </w:r>
      <w:proofErr w:type="spellStart"/>
      <w:r w:rsidRPr="00C30704">
        <w:t>күні</w:t>
      </w:r>
      <w:proofErr w:type="spellEnd"/>
      <w:r w:rsidRPr="00C30704">
        <w:t xml:space="preserve"> </w:t>
      </w:r>
      <w:proofErr w:type="spellStart"/>
      <w:r w:rsidRPr="00C30704">
        <w:t>ішінде</w:t>
      </w:r>
      <w:proofErr w:type="spellEnd"/>
      <w:r w:rsidRPr="00C30704">
        <w:t xml:space="preserve"> 5 </w:t>
      </w:r>
      <w:proofErr w:type="spellStart"/>
      <w:r w:rsidRPr="00C30704">
        <w:t>сұрақтан</w:t>
      </w:r>
      <w:proofErr w:type="spellEnd"/>
      <w:r w:rsidRPr="00C30704">
        <w:t xml:space="preserve"> </w:t>
      </w:r>
      <w:proofErr w:type="spellStart"/>
      <w:r w:rsidRPr="00C30704">
        <w:t>аспауы</w:t>
      </w:r>
      <w:proofErr w:type="spellEnd"/>
      <w:r w:rsidRPr="00C30704">
        <w:t xml:space="preserve"> </w:t>
      </w:r>
      <w:proofErr w:type="spellStart"/>
      <w:r w:rsidRPr="00C30704">
        <w:t>тиіс</w:t>
      </w:r>
      <w:proofErr w:type="spellEnd"/>
      <w:r w:rsidRPr="00C30704">
        <w:t xml:space="preserve">. </w:t>
      </w:r>
      <w:proofErr w:type="spellStart"/>
      <w:r w:rsidRPr="00C30704">
        <w:t>Қосымша</w:t>
      </w:r>
      <w:proofErr w:type="spellEnd"/>
      <w:r w:rsidRPr="00C30704">
        <w:t xml:space="preserve"> </w:t>
      </w:r>
      <w:proofErr w:type="spellStart"/>
      <w:r>
        <w:t>сұрақтар</w:t>
      </w:r>
      <w:proofErr w:type="spellEnd"/>
      <w:r>
        <w:t xml:space="preserve"> </w:t>
      </w:r>
      <w:proofErr w:type="spellStart"/>
      <w:r>
        <w:t>қою</w:t>
      </w:r>
      <w:proofErr w:type="spellEnd"/>
      <w:r>
        <w:t xml:space="preserve"> </w:t>
      </w:r>
      <w:proofErr w:type="spellStart"/>
      <w:r>
        <w:t>мүмкіндігі</w:t>
      </w:r>
      <w:proofErr w:type="spellEnd"/>
      <w:r>
        <w:t xml:space="preserve"> осы № 7</w:t>
      </w:r>
      <w:r w:rsidR="009C71C7">
        <w:rPr>
          <w:lang w:val="kk-KZ"/>
        </w:rPr>
        <w:t xml:space="preserve"> </w:t>
      </w:r>
      <w:proofErr w:type="spellStart"/>
      <w:r w:rsidRPr="00C30704">
        <w:t>қосымшаның</w:t>
      </w:r>
      <w:proofErr w:type="spellEnd"/>
      <w:r w:rsidRPr="00C30704">
        <w:t xml:space="preserve"> 4.2-тармағында </w:t>
      </w:r>
      <w:proofErr w:type="spellStart"/>
      <w:r w:rsidRPr="00C30704">
        <w:t>көрсетілген</w:t>
      </w:r>
      <w:proofErr w:type="spellEnd"/>
      <w:r w:rsidRPr="00C30704">
        <w:t xml:space="preserve"> </w:t>
      </w:r>
      <w:proofErr w:type="spellStart"/>
      <w:r w:rsidRPr="00C30704">
        <w:t>байланыс</w:t>
      </w:r>
      <w:proofErr w:type="spellEnd"/>
      <w:r w:rsidRPr="00C30704">
        <w:t xml:space="preserve"> </w:t>
      </w:r>
      <w:proofErr w:type="spellStart"/>
      <w:r w:rsidRPr="00C30704">
        <w:t>тұлғаларымен</w:t>
      </w:r>
      <w:proofErr w:type="spellEnd"/>
      <w:r w:rsidRPr="00C30704">
        <w:t xml:space="preserve"> </w:t>
      </w:r>
      <w:proofErr w:type="spellStart"/>
      <w:r w:rsidRPr="00C30704">
        <w:t>жеке</w:t>
      </w:r>
      <w:proofErr w:type="spellEnd"/>
      <w:r w:rsidRPr="00C30704">
        <w:t xml:space="preserve"> </w:t>
      </w:r>
      <w:proofErr w:type="spellStart"/>
      <w:r w:rsidRPr="00C30704">
        <w:t>келісілуі</w:t>
      </w:r>
      <w:proofErr w:type="spellEnd"/>
      <w:r w:rsidRPr="00C30704">
        <w:t xml:space="preserve"> </w:t>
      </w:r>
      <w:proofErr w:type="spellStart"/>
      <w:r w:rsidRPr="00C30704">
        <w:t>тиіс</w:t>
      </w:r>
      <w:proofErr w:type="spellEnd"/>
      <w:r w:rsidR="00150B58" w:rsidRPr="008E0CDF">
        <w:t>.</w:t>
      </w:r>
    </w:p>
    <w:p w14:paraId="7D6024F0" w14:textId="350679BC" w:rsidR="00150B58" w:rsidRPr="008E0CDF" w:rsidRDefault="00C30704">
      <w:pPr>
        <w:pStyle w:val="af1"/>
        <w:numPr>
          <w:ilvl w:val="0"/>
          <w:numId w:val="61"/>
        </w:numPr>
        <w:spacing w:before="120"/>
        <w:jc w:val="both"/>
        <w:rPr>
          <w:b/>
          <w:bCs/>
        </w:rPr>
      </w:pPr>
      <w:proofErr w:type="spellStart"/>
      <w:r w:rsidRPr="00C30704">
        <w:rPr>
          <w:b/>
          <w:bCs/>
        </w:rPr>
        <w:t>Тараптардың</w:t>
      </w:r>
      <w:proofErr w:type="spellEnd"/>
      <w:r w:rsidRPr="00C30704">
        <w:rPr>
          <w:b/>
          <w:bCs/>
        </w:rPr>
        <w:t xml:space="preserve"> </w:t>
      </w:r>
      <w:proofErr w:type="spellStart"/>
      <w:r w:rsidRPr="00C30704">
        <w:rPr>
          <w:b/>
          <w:bCs/>
        </w:rPr>
        <w:t>жауапкершілігі</w:t>
      </w:r>
      <w:proofErr w:type="spellEnd"/>
      <w:r w:rsidR="00150B58" w:rsidRPr="08002B01">
        <w:rPr>
          <w:b/>
          <w:bCs/>
        </w:rPr>
        <w:t xml:space="preserve"> </w:t>
      </w:r>
    </w:p>
    <w:p w14:paraId="403A2C7F" w14:textId="54E94F00" w:rsidR="00C701E5" w:rsidRPr="00A44632" w:rsidRDefault="00C30704">
      <w:pPr>
        <w:pStyle w:val="af1"/>
        <w:numPr>
          <w:ilvl w:val="1"/>
          <w:numId w:val="61"/>
        </w:numPr>
        <w:spacing w:before="120"/>
        <w:ind w:left="0" w:firstLine="0"/>
        <w:jc w:val="both"/>
        <w:rPr>
          <w:rFonts w:eastAsiaTheme="minorHAnsi"/>
          <w:b/>
          <w:i/>
        </w:rPr>
      </w:pPr>
      <w:proofErr w:type="spellStart"/>
      <w:r w:rsidRPr="00C30704">
        <w:t>Тәуелсіз</w:t>
      </w:r>
      <w:proofErr w:type="spellEnd"/>
      <w:r w:rsidRPr="00C30704">
        <w:t xml:space="preserve"> консультант </w:t>
      </w:r>
      <w:proofErr w:type="spellStart"/>
      <w:r w:rsidRPr="00C30704">
        <w:t>әлеуетті</w:t>
      </w:r>
      <w:proofErr w:type="spellEnd"/>
      <w:r w:rsidRPr="00C30704">
        <w:t xml:space="preserve"> </w:t>
      </w:r>
      <w:proofErr w:type="spellStart"/>
      <w:r w:rsidRPr="00C30704">
        <w:t>қатысушылар</w:t>
      </w:r>
      <w:proofErr w:type="spellEnd"/>
      <w:r w:rsidRPr="00C30704">
        <w:t xml:space="preserve"> </w:t>
      </w:r>
      <w:proofErr w:type="spellStart"/>
      <w:r w:rsidRPr="00C30704">
        <w:t>үшін</w:t>
      </w:r>
      <w:proofErr w:type="spellEnd"/>
      <w:r w:rsidRPr="00C30704">
        <w:t xml:space="preserve"> </w:t>
      </w:r>
      <w:proofErr w:type="spellStart"/>
      <w:r w:rsidRPr="00C30704">
        <w:t>деректер</w:t>
      </w:r>
      <w:proofErr w:type="spellEnd"/>
      <w:r w:rsidRPr="00C30704">
        <w:t xml:space="preserve"> </w:t>
      </w:r>
      <w:proofErr w:type="spellStart"/>
      <w:r w:rsidRPr="00C30704">
        <w:t>бөлмесінде</w:t>
      </w:r>
      <w:proofErr w:type="spellEnd"/>
      <w:r w:rsidRPr="00C30704">
        <w:t xml:space="preserve"> </w:t>
      </w:r>
      <w:proofErr w:type="spellStart"/>
      <w:r w:rsidRPr="00C30704">
        <w:t>ұсынылған</w:t>
      </w:r>
      <w:proofErr w:type="spellEnd"/>
      <w:r w:rsidRPr="00C30704">
        <w:t xml:space="preserve"> </w:t>
      </w:r>
      <w:proofErr w:type="spellStart"/>
      <w:r w:rsidRPr="00C30704">
        <w:t>ақпараттың</w:t>
      </w:r>
      <w:proofErr w:type="spellEnd"/>
      <w:r w:rsidRPr="00C30704">
        <w:t xml:space="preserve"> </w:t>
      </w:r>
      <w:proofErr w:type="spellStart"/>
      <w:r w:rsidRPr="00C30704">
        <w:t>толықтығы</w:t>
      </w:r>
      <w:proofErr w:type="spellEnd"/>
      <w:r w:rsidRPr="00C30704">
        <w:t xml:space="preserve"> мен </w:t>
      </w:r>
      <w:proofErr w:type="spellStart"/>
      <w:r w:rsidRPr="00C30704">
        <w:t>дәлдігі</w:t>
      </w:r>
      <w:proofErr w:type="spellEnd"/>
      <w:r w:rsidRPr="00C30704">
        <w:t xml:space="preserve"> </w:t>
      </w:r>
      <w:proofErr w:type="spellStart"/>
      <w:r w:rsidRPr="00C30704">
        <w:t>үшін</w:t>
      </w:r>
      <w:proofErr w:type="spellEnd"/>
      <w:r w:rsidRPr="00C30704">
        <w:t xml:space="preserve"> </w:t>
      </w:r>
      <w:proofErr w:type="spellStart"/>
      <w:r w:rsidRPr="00C30704">
        <w:t>жауап</w:t>
      </w:r>
      <w:proofErr w:type="spellEnd"/>
      <w:r w:rsidRPr="00C30704">
        <w:t xml:space="preserve"> </w:t>
      </w:r>
      <w:proofErr w:type="spellStart"/>
      <w:r w:rsidRPr="00C30704">
        <w:t>бермейді</w:t>
      </w:r>
      <w:proofErr w:type="spellEnd"/>
      <w:r w:rsidR="00150B58" w:rsidRPr="008E0CDF">
        <w:t>.</w:t>
      </w:r>
      <w:r w:rsidR="00C701E5" w:rsidRPr="00A44632">
        <w:rPr>
          <w:rFonts w:eastAsiaTheme="minorHAnsi"/>
          <w:b/>
          <w:i/>
        </w:rPr>
        <w:br w:type="page"/>
      </w:r>
    </w:p>
    <w:p w14:paraId="3D47C386" w14:textId="77777777" w:rsidR="00C30704" w:rsidRDefault="00C30704" w:rsidP="00150B58">
      <w:pPr>
        <w:spacing w:after="0" w:line="240" w:lineRule="auto"/>
        <w:jc w:val="right"/>
        <w:rPr>
          <w:rFonts w:ascii="Times New Roman" w:eastAsiaTheme="minorHAnsi" w:hAnsi="Times New Roman"/>
          <w:b/>
          <w:i/>
          <w:sz w:val="24"/>
          <w:szCs w:val="24"/>
        </w:rPr>
      </w:pPr>
      <w:proofErr w:type="spellStart"/>
      <w:r w:rsidRPr="00C30704">
        <w:rPr>
          <w:rFonts w:ascii="Times New Roman" w:eastAsiaTheme="minorHAnsi" w:hAnsi="Times New Roman"/>
          <w:b/>
          <w:i/>
          <w:sz w:val="24"/>
          <w:szCs w:val="24"/>
        </w:rPr>
        <w:lastRenderedPageBreak/>
        <w:t>Конкурстық</w:t>
      </w:r>
      <w:proofErr w:type="spellEnd"/>
      <w:r w:rsidRPr="00C30704">
        <w:rPr>
          <w:rFonts w:ascii="Times New Roman" w:eastAsiaTheme="minorHAnsi" w:hAnsi="Times New Roman"/>
          <w:b/>
          <w:i/>
          <w:sz w:val="24"/>
          <w:szCs w:val="24"/>
        </w:rPr>
        <w:t xml:space="preserve"> </w:t>
      </w:r>
      <w:proofErr w:type="spellStart"/>
      <w:r w:rsidRPr="00C30704">
        <w:rPr>
          <w:rFonts w:ascii="Times New Roman" w:eastAsiaTheme="minorHAnsi" w:hAnsi="Times New Roman"/>
          <w:b/>
          <w:i/>
          <w:sz w:val="24"/>
          <w:szCs w:val="24"/>
        </w:rPr>
        <w:t>құжаттамаға</w:t>
      </w:r>
      <w:proofErr w:type="spellEnd"/>
      <w:r w:rsidRPr="00C30704">
        <w:rPr>
          <w:rFonts w:ascii="Times New Roman" w:eastAsiaTheme="minorHAnsi" w:hAnsi="Times New Roman"/>
          <w:b/>
          <w:i/>
          <w:sz w:val="24"/>
          <w:szCs w:val="24"/>
        </w:rPr>
        <w:t xml:space="preserve"> </w:t>
      </w:r>
    </w:p>
    <w:p w14:paraId="0CA513BB" w14:textId="48634638" w:rsidR="00150B58" w:rsidRPr="008E0CDF" w:rsidRDefault="00C30704" w:rsidP="00150B58">
      <w:pPr>
        <w:spacing w:after="0" w:line="240" w:lineRule="auto"/>
        <w:jc w:val="right"/>
        <w:rPr>
          <w:rFonts w:ascii="Times New Roman" w:eastAsiaTheme="minorHAnsi" w:hAnsi="Times New Roman"/>
          <w:b/>
          <w:i/>
          <w:sz w:val="24"/>
          <w:szCs w:val="24"/>
        </w:rPr>
      </w:pPr>
      <w:r w:rsidRPr="00C30704">
        <w:rPr>
          <w:rFonts w:ascii="Times New Roman" w:eastAsiaTheme="minorHAnsi" w:hAnsi="Times New Roman"/>
          <w:b/>
          <w:i/>
          <w:sz w:val="24"/>
          <w:szCs w:val="24"/>
        </w:rPr>
        <w:t>№ 8</w:t>
      </w:r>
      <w:r w:rsidR="004A2937">
        <w:rPr>
          <w:rFonts w:ascii="Times New Roman" w:eastAsiaTheme="minorHAnsi" w:hAnsi="Times New Roman"/>
          <w:b/>
          <w:i/>
          <w:sz w:val="24"/>
          <w:szCs w:val="24"/>
          <w:lang w:val="kk-KZ"/>
        </w:rPr>
        <w:t xml:space="preserve"> </w:t>
      </w:r>
      <w:proofErr w:type="spellStart"/>
      <w:r w:rsidRPr="00C30704">
        <w:rPr>
          <w:rFonts w:ascii="Times New Roman" w:eastAsiaTheme="minorHAnsi" w:hAnsi="Times New Roman"/>
          <w:b/>
          <w:i/>
          <w:sz w:val="24"/>
          <w:szCs w:val="24"/>
        </w:rPr>
        <w:t>қосымша</w:t>
      </w:r>
      <w:proofErr w:type="spellEnd"/>
    </w:p>
    <w:p w14:paraId="33F2A08F" w14:textId="77777777" w:rsidR="00150B58" w:rsidRPr="008E0CDF" w:rsidRDefault="00150B58" w:rsidP="00150B58">
      <w:pPr>
        <w:spacing w:after="0" w:line="240" w:lineRule="auto"/>
        <w:jc w:val="right"/>
        <w:rPr>
          <w:rFonts w:ascii="Times New Roman" w:eastAsiaTheme="minorHAnsi" w:hAnsi="Times New Roman"/>
          <w:b/>
          <w:i/>
          <w:sz w:val="24"/>
          <w:szCs w:val="24"/>
        </w:rPr>
      </w:pPr>
    </w:p>
    <w:tbl>
      <w:tblPr>
        <w:tblStyle w:val="23"/>
        <w:tblW w:w="5122"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846"/>
      </w:tblGrid>
      <w:tr w:rsidR="00150B58" w:rsidRPr="004A2937" w14:paraId="10600622" w14:textId="77777777" w:rsidTr="00F0291E">
        <w:tc>
          <w:tcPr>
            <w:tcW w:w="1276" w:type="dxa"/>
          </w:tcPr>
          <w:p w14:paraId="7E066D8E" w14:textId="3F97A176" w:rsidR="00150B58" w:rsidRPr="008E0CDF" w:rsidRDefault="00C30704" w:rsidP="00F0291E">
            <w:pPr>
              <w:spacing w:before="120" w:after="120"/>
              <w:jc w:val="both"/>
              <w:rPr>
                <w:rFonts w:ascii="Times New Roman" w:hAnsi="Times New Roman"/>
                <w:i/>
                <w:sz w:val="24"/>
                <w:szCs w:val="24"/>
              </w:rPr>
            </w:pPr>
            <w:r>
              <w:rPr>
                <w:rFonts w:ascii="Times New Roman" w:hAnsi="Times New Roman"/>
                <w:i/>
                <w:sz w:val="24"/>
                <w:szCs w:val="24"/>
              </w:rPr>
              <w:t>Кімге</w:t>
            </w:r>
            <w:r w:rsidR="00150B58" w:rsidRPr="008E0CDF">
              <w:rPr>
                <w:rFonts w:ascii="Times New Roman" w:hAnsi="Times New Roman"/>
                <w:i/>
                <w:sz w:val="24"/>
                <w:szCs w:val="24"/>
              </w:rPr>
              <w:t>:</w:t>
            </w:r>
          </w:p>
        </w:tc>
        <w:tc>
          <w:tcPr>
            <w:tcW w:w="3846" w:type="dxa"/>
          </w:tcPr>
          <w:p w14:paraId="57A5D818" w14:textId="06BE1925" w:rsidR="00150B58" w:rsidRPr="008E0CDF" w:rsidRDefault="00C30704" w:rsidP="00F0291E">
            <w:pPr>
              <w:spacing w:before="120" w:after="120"/>
              <w:jc w:val="both"/>
              <w:rPr>
                <w:rFonts w:ascii="Times New Roman" w:hAnsi="Times New Roman"/>
                <w:b/>
                <w:sz w:val="24"/>
                <w:szCs w:val="24"/>
              </w:rPr>
            </w:pPr>
            <w:r w:rsidRPr="00C30704">
              <w:rPr>
                <w:rFonts w:ascii="Times New Roman" w:hAnsi="Times New Roman"/>
                <w:b/>
                <w:sz w:val="24"/>
                <w:szCs w:val="24"/>
              </w:rPr>
              <w:t>«Ta</w:t>
            </w:r>
            <w:r w:rsidR="004A2937">
              <w:rPr>
                <w:rFonts w:ascii="Times New Roman" w:hAnsi="Times New Roman"/>
                <w:b/>
                <w:sz w:val="24"/>
                <w:szCs w:val="24"/>
              </w:rPr>
              <w:t>у</w:t>
            </w:r>
            <w:r w:rsidRPr="00C30704">
              <w:rPr>
                <w:rFonts w:ascii="Times New Roman" w:hAnsi="Times New Roman"/>
                <w:b/>
                <w:sz w:val="24"/>
                <w:szCs w:val="24"/>
              </w:rPr>
              <w:t>-Ke</w:t>
            </w:r>
            <w:r w:rsidR="004A2937">
              <w:rPr>
                <w:rFonts w:ascii="Times New Roman" w:hAnsi="Times New Roman"/>
                <w:b/>
                <w:sz w:val="24"/>
                <w:szCs w:val="24"/>
              </w:rPr>
              <w:t>н</w:t>
            </w:r>
            <w:r w:rsidRPr="00C30704">
              <w:rPr>
                <w:rFonts w:ascii="Times New Roman" w:hAnsi="Times New Roman"/>
                <w:b/>
                <w:sz w:val="24"/>
                <w:szCs w:val="24"/>
              </w:rPr>
              <w:t xml:space="preserve"> </w:t>
            </w:r>
            <w:r w:rsidR="004A2937">
              <w:rPr>
                <w:rFonts w:ascii="Times New Roman" w:hAnsi="Times New Roman"/>
                <w:b/>
                <w:sz w:val="24"/>
                <w:szCs w:val="24"/>
              </w:rPr>
              <w:t>Самұрық</w:t>
            </w:r>
            <w:r w:rsidRPr="00C30704">
              <w:rPr>
                <w:rFonts w:ascii="Times New Roman" w:hAnsi="Times New Roman"/>
                <w:b/>
                <w:sz w:val="24"/>
                <w:szCs w:val="24"/>
              </w:rPr>
              <w:t xml:space="preserve">» </w:t>
            </w:r>
            <w:r w:rsidR="004A2937">
              <w:rPr>
                <w:rFonts w:ascii="Times New Roman" w:hAnsi="Times New Roman"/>
                <w:b/>
                <w:sz w:val="24"/>
                <w:szCs w:val="24"/>
              </w:rPr>
              <w:t>Ұ</w:t>
            </w:r>
            <w:r w:rsidRPr="00C30704">
              <w:rPr>
                <w:rFonts w:ascii="Times New Roman" w:hAnsi="Times New Roman"/>
                <w:b/>
                <w:sz w:val="24"/>
                <w:szCs w:val="24"/>
              </w:rPr>
              <w:t>TK»</w:t>
            </w:r>
            <w:r>
              <w:rPr>
                <w:rFonts w:ascii="Times New Roman" w:hAnsi="Times New Roman"/>
                <w:b/>
                <w:sz w:val="24"/>
                <w:szCs w:val="24"/>
              </w:rPr>
              <w:t xml:space="preserve"> АҚ</w:t>
            </w:r>
          </w:p>
        </w:tc>
      </w:tr>
      <w:tr w:rsidR="00150B58" w:rsidRPr="008D092B" w14:paraId="1E97EE3D" w14:textId="77777777" w:rsidTr="00F0291E">
        <w:tc>
          <w:tcPr>
            <w:tcW w:w="1276" w:type="dxa"/>
          </w:tcPr>
          <w:p w14:paraId="4ED81207" w14:textId="569425FD" w:rsidR="00150B58" w:rsidRPr="008E0CDF" w:rsidRDefault="00C30704" w:rsidP="00F0291E">
            <w:pPr>
              <w:spacing w:before="120" w:after="120"/>
              <w:jc w:val="both"/>
              <w:rPr>
                <w:rFonts w:ascii="Times New Roman" w:hAnsi="Times New Roman"/>
                <w:i/>
                <w:sz w:val="24"/>
                <w:szCs w:val="24"/>
              </w:rPr>
            </w:pPr>
            <w:r>
              <w:rPr>
                <w:rFonts w:ascii="Times New Roman" w:hAnsi="Times New Roman"/>
                <w:i/>
                <w:sz w:val="24"/>
                <w:szCs w:val="24"/>
              </w:rPr>
              <w:t>Кімнен</w:t>
            </w:r>
            <w:r w:rsidR="00150B58" w:rsidRPr="008E0CDF">
              <w:rPr>
                <w:rFonts w:ascii="Times New Roman" w:hAnsi="Times New Roman"/>
                <w:i/>
                <w:sz w:val="24"/>
                <w:szCs w:val="24"/>
              </w:rPr>
              <w:t>:</w:t>
            </w:r>
          </w:p>
        </w:tc>
        <w:tc>
          <w:tcPr>
            <w:tcW w:w="3846" w:type="dxa"/>
          </w:tcPr>
          <w:p w14:paraId="523881EA" w14:textId="77777777" w:rsidR="00150B58" w:rsidRPr="008E0CDF" w:rsidRDefault="00150B58" w:rsidP="00F0291E">
            <w:pPr>
              <w:spacing w:before="120" w:after="120"/>
              <w:jc w:val="both"/>
              <w:rPr>
                <w:rFonts w:ascii="Times New Roman" w:hAnsi="Times New Roman"/>
              </w:rPr>
            </w:pPr>
            <w:r w:rsidRPr="008E0CDF">
              <w:rPr>
                <w:rFonts w:ascii="Times New Roman" w:hAnsi="Times New Roman"/>
              </w:rPr>
              <w:t>_________________________________</w:t>
            </w:r>
          </w:p>
          <w:p w14:paraId="5CDCD302" w14:textId="3DCC4CE0" w:rsidR="00150B58" w:rsidRPr="008E0CDF" w:rsidRDefault="00150B58" w:rsidP="00C30704">
            <w:pPr>
              <w:spacing w:before="120" w:after="120"/>
              <w:jc w:val="both"/>
              <w:rPr>
                <w:rFonts w:ascii="Times New Roman" w:hAnsi="Times New Roman"/>
                <w:i/>
                <w:sz w:val="18"/>
                <w:szCs w:val="18"/>
              </w:rPr>
            </w:pPr>
            <w:r w:rsidRPr="008E0CDF">
              <w:rPr>
                <w:rFonts w:ascii="Times New Roman" w:hAnsi="Times New Roman"/>
                <w:i/>
                <w:sz w:val="18"/>
                <w:szCs w:val="18"/>
              </w:rPr>
              <w:t>(</w:t>
            </w:r>
            <w:r w:rsidR="00C30704" w:rsidRPr="00C30704">
              <w:rPr>
                <w:rFonts w:ascii="Times New Roman" w:hAnsi="Times New Roman"/>
                <w:i/>
                <w:sz w:val="18"/>
                <w:szCs w:val="18"/>
              </w:rPr>
              <w:t xml:space="preserve">тұлғаның толық атауы немесе </w:t>
            </w:r>
            <w:r w:rsidR="004A2937">
              <w:rPr>
                <w:rFonts w:ascii="Times New Roman" w:hAnsi="Times New Roman"/>
                <w:i/>
                <w:sz w:val="18"/>
                <w:szCs w:val="18"/>
              </w:rPr>
              <w:t>аты-жөні</w:t>
            </w:r>
            <w:r w:rsidR="00C30704" w:rsidRPr="00C30704">
              <w:rPr>
                <w:rFonts w:ascii="Times New Roman" w:hAnsi="Times New Roman"/>
                <w:i/>
                <w:sz w:val="18"/>
                <w:szCs w:val="18"/>
              </w:rPr>
              <w:t>, БСН/ЖСН, мекенжайы, орналасқан және тіркелген жері, байланыс деректері</w:t>
            </w:r>
            <w:r w:rsidRPr="008E0CDF">
              <w:rPr>
                <w:rFonts w:ascii="Times New Roman" w:hAnsi="Times New Roman"/>
                <w:i/>
                <w:sz w:val="18"/>
                <w:szCs w:val="18"/>
              </w:rPr>
              <w:t>: телефон</w:t>
            </w:r>
            <w:r w:rsidR="00C30704">
              <w:rPr>
                <w:rFonts w:ascii="Times New Roman" w:hAnsi="Times New Roman"/>
                <w:i/>
                <w:sz w:val="18"/>
                <w:szCs w:val="18"/>
              </w:rPr>
              <w:t>дар</w:t>
            </w:r>
            <w:r w:rsidRPr="008E0CDF">
              <w:rPr>
                <w:rFonts w:ascii="Times New Roman" w:hAnsi="Times New Roman"/>
                <w:i/>
                <w:sz w:val="18"/>
                <w:szCs w:val="18"/>
              </w:rPr>
              <w:t xml:space="preserve">ы, </w:t>
            </w:r>
            <w:r w:rsidRPr="00C30704">
              <w:rPr>
                <w:rFonts w:ascii="Times New Roman" w:hAnsi="Times New Roman"/>
                <w:i/>
                <w:sz w:val="18"/>
                <w:szCs w:val="18"/>
              </w:rPr>
              <w:t>e</w:t>
            </w:r>
            <w:r w:rsidRPr="008E0CDF">
              <w:rPr>
                <w:rFonts w:ascii="Times New Roman" w:hAnsi="Times New Roman"/>
                <w:i/>
                <w:sz w:val="18"/>
                <w:szCs w:val="18"/>
              </w:rPr>
              <w:t>-</w:t>
            </w:r>
            <w:r w:rsidRPr="00C30704">
              <w:rPr>
                <w:rFonts w:ascii="Times New Roman" w:hAnsi="Times New Roman"/>
                <w:i/>
                <w:sz w:val="18"/>
                <w:szCs w:val="18"/>
              </w:rPr>
              <w:t>mail</w:t>
            </w:r>
            <w:r w:rsidRPr="008E0CDF">
              <w:rPr>
                <w:rFonts w:ascii="Times New Roman" w:hAnsi="Times New Roman"/>
                <w:i/>
                <w:sz w:val="18"/>
                <w:szCs w:val="18"/>
              </w:rPr>
              <w:t>)</w:t>
            </w:r>
          </w:p>
        </w:tc>
      </w:tr>
    </w:tbl>
    <w:p w14:paraId="459B4CF6" w14:textId="77777777" w:rsidR="00150B58" w:rsidRPr="00C30704" w:rsidRDefault="00150B58" w:rsidP="00150B58">
      <w:pPr>
        <w:spacing w:after="0" w:line="240" w:lineRule="auto"/>
        <w:rPr>
          <w:rFonts w:ascii="Times New Roman" w:eastAsiaTheme="minorHAnsi" w:hAnsi="Times New Roman"/>
          <w:b/>
          <w:i/>
          <w:szCs w:val="24"/>
          <w:lang w:val="kk-KZ"/>
        </w:rPr>
      </w:pPr>
    </w:p>
    <w:p w14:paraId="71E4590C" w14:textId="2F09E91D" w:rsidR="00150B58" w:rsidRPr="005408E0" w:rsidRDefault="00C30704" w:rsidP="00150B58">
      <w:pPr>
        <w:spacing w:after="0" w:line="240" w:lineRule="auto"/>
        <w:jc w:val="center"/>
        <w:rPr>
          <w:rFonts w:ascii="Times New Roman" w:eastAsiaTheme="minorHAnsi" w:hAnsi="Times New Roman"/>
          <w:b/>
          <w:sz w:val="24"/>
          <w:szCs w:val="24"/>
          <w:lang w:val="kk-KZ"/>
        </w:rPr>
      </w:pPr>
      <w:r w:rsidRPr="005408E0">
        <w:rPr>
          <w:rFonts w:ascii="Times New Roman" w:eastAsiaTheme="minorHAnsi" w:hAnsi="Times New Roman"/>
          <w:b/>
          <w:sz w:val="24"/>
          <w:szCs w:val="24"/>
          <w:lang w:val="kk-KZ"/>
        </w:rPr>
        <w:t>Алдын ала ұсыныс</w:t>
      </w:r>
    </w:p>
    <w:p w14:paraId="60391FD6" w14:textId="77777777" w:rsidR="00150B58" w:rsidRPr="005408E0" w:rsidRDefault="00150B58" w:rsidP="00150B58">
      <w:pPr>
        <w:spacing w:after="0" w:line="240" w:lineRule="auto"/>
        <w:jc w:val="center"/>
        <w:rPr>
          <w:rFonts w:ascii="Times New Roman" w:eastAsiaTheme="minorHAnsi" w:hAnsi="Times New Roman"/>
          <w:b/>
          <w:sz w:val="24"/>
          <w:szCs w:val="24"/>
          <w:lang w:val="kk-KZ"/>
        </w:rPr>
      </w:pPr>
    </w:p>
    <w:p w14:paraId="0A8745F6" w14:textId="5E0BD921" w:rsidR="00150B58" w:rsidRPr="005408E0" w:rsidRDefault="00C30704" w:rsidP="00150B58">
      <w:pPr>
        <w:spacing w:after="0" w:line="240" w:lineRule="auto"/>
        <w:jc w:val="both"/>
        <w:rPr>
          <w:rFonts w:ascii="Times New Roman" w:eastAsia="Times New Roman" w:hAnsi="Times New Roman"/>
          <w:sz w:val="24"/>
          <w:szCs w:val="24"/>
          <w:lang w:val="kk-KZ" w:eastAsia="kk-KZ"/>
        </w:rPr>
      </w:pPr>
      <w:r>
        <w:rPr>
          <w:rFonts w:ascii="Times New Roman" w:eastAsia="Times New Roman" w:hAnsi="Times New Roman"/>
          <w:sz w:val="24"/>
          <w:szCs w:val="24"/>
          <w:lang w:val="kk-KZ" w:eastAsia="kk-KZ"/>
        </w:rPr>
        <w:t>Осы арқылы</w:t>
      </w:r>
      <w:r w:rsidR="00150B58" w:rsidRPr="005408E0">
        <w:rPr>
          <w:rFonts w:ascii="Times New Roman" w:eastAsia="Times New Roman" w:hAnsi="Times New Roman"/>
          <w:sz w:val="24"/>
          <w:szCs w:val="24"/>
          <w:lang w:val="kk-KZ" w:eastAsia="kk-KZ"/>
        </w:rPr>
        <w:t xml:space="preserve"> _____________________ (</w:t>
      </w:r>
      <w:r>
        <w:rPr>
          <w:rFonts w:ascii="Times New Roman" w:eastAsia="Times New Roman" w:hAnsi="Times New Roman"/>
          <w:sz w:val="24"/>
          <w:szCs w:val="24"/>
          <w:lang w:val="kk-KZ" w:eastAsia="kk-KZ"/>
        </w:rPr>
        <w:t>бұдан әрі</w:t>
      </w:r>
      <w:r w:rsidR="00383434" w:rsidRPr="005408E0">
        <w:rPr>
          <w:rFonts w:ascii="Times New Roman" w:eastAsia="Times New Roman" w:hAnsi="Times New Roman"/>
          <w:sz w:val="24"/>
          <w:szCs w:val="24"/>
          <w:lang w:val="kk-KZ" w:eastAsia="kk-KZ"/>
        </w:rPr>
        <w:t xml:space="preserve"> </w:t>
      </w:r>
      <w:r w:rsidR="00150B58" w:rsidRPr="005408E0">
        <w:rPr>
          <w:rFonts w:ascii="Times New Roman" w:eastAsia="Times New Roman" w:hAnsi="Times New Roman"/>
          <w:sz w:val="24"/>
          <w:szCs w:val="24"/>
          <w:lang w:val="kk-KZ" w:eastAsia="kk-KZ"/>
        </w:rPr>
        <w:t>- «</w:t>
      </w:r>
      <w:r w:rsidRPr="005408E0">
        <w:rPr>
          <w:rFonts w:ascii="Times New Roman" w:eastAsia="Times New Roman" w:hAnsi="Times New Roman"/>
          <w:sz w:val="24"/>
          <w:szCs w:val="24"/>
          <w:lang w:val="kk-KZ" w:eastAsia="kk-KZ"/>
        </w:rPr>
        <w:t>Өтініш беруші</w:t>
      </w:r>
      <w:r w:rsidR="00150B58" w:rsidRPr="005408E0">
        <w:rPr>
          <w:rFonts w:ascii="Times New Roman" w:eastAsia="Times New Roman" w:hAnsi="Times New Roman"/>
          <w:sz w:val="24"/>
          <w:szCs w:val="24"/>
          <w:lang w:val="kk-KZ" w:eastAsia="kk-KZ"/>
        </w:rPr>
        <w:t xml:space="preserve">») </w:t>
      </w:r>
      <w:r w:rsidRPr="005408E0">
        <w:rPr>
          <w:rFonts w:ascii="Times New Roman" w:eastAsia="Times New Roman" w:hAnsi="Times New Roman"/>
          <w:sz w:val="24"/>
          <w:szCs w:val="24"/>
          <w:lang w:val="kk-KZ" w:eastAsia="kk-KZ"/>
        </w:rPr>
        <w:t>конкурстық құжаттаманың 4.1.3-тармақшасына сәйкес «Taý-Ken Samuryq» UTK»</w:t>
      </w:r>
      <w:r>
        <w:rPr>
          <w:rFonts w:ascii="Times New Roman" w:eastAsia="Times New Roman" w:hAnsi="Times New Roman"/>
          <w:sz w:val="24"/>
          <w:szCs w:val="24"/>
          <w:lang w:val="kk-KZ" w:eastAsia="kk-KZ"/>
        </w:rPr>
        <w:t xml:space="preserve"> </w:t>
      </w:r>
      <w:r w:rsidRPr="005408E0">
        <w:rPr>
          <w:rFonts w:ascii="Times New Roman" w:eastAsia="Times New Roman" w:hAnsi="Times New Roman"/>
          <w:sz w:val="24"/>
          <w:szCs w:val="24"/>
          <w:lang w:val="kk-KZ" w:eastAsia="kk-KZ"/>
        </w:rPr>
        <w:t xml:space="preserve">АҚ-ның </w:t>
      </w:r>
      <w:r>
        <w:rPr>
          <w:rFonts w:ascii="Times New Roman" w:eastAsia="Times New Roman" w:hAnsi="Times New Roman"/>
          <w:sz w:val="24"/>
          <w:szCs w:val="24"/>
          <w:lang w:val="kk-KZ" w:eastAsia="kk-KZ"/>
        </w:rPr>
        <w:t>«</w:t>
      </w:r>
      <w:r w:rsidRPr="005408E0">
        <w:rPr>
          <w:rFonts w:ascii="Times New Roman" w:eastAsia="Times New Roman" w:hAnsi="Times New Roman"/>
          <w:sz w:val="24"/>
          <w:szCs w:val="24"/>
          <w:lang w:val="kk-KZ" w:eastAsia="kk-KZ"/>
        </w:rPr>
        <w:t>Tau-Ken Temir</w:t>
      </w:r>
      <w:r>
        <w:rPr>
          <w:rFonts w:ascii="Times New Roman" w:eastAsia="Times New Roman" w:hAnsi="Times New Roman"/>
          <w:sz w:val="24"/>
          <w:szCs w:val="24"/>
          <w:lang w:val="kk-KZ" w:eastAsia="kk-KZ"/>
        </w:rPr>
        <w:t xml:space="preserve">» </w:t>
      </w:r>
      <w:r w:rsidRPr="005408E0">
        <w:rPr>
          <w:rFonts w:ascii="Times New Roman" w:eastAsia="Times New Roman" w:hAnsi="Times New Roman"/>
          <w:sz w:val="24"/>
          <w:szCs w:val="24"/>
          <w:lang w:val="kk-KZ" w:eastAsia="kk-KZ"/>
        </w:rPr>
        <w:t>ЖШС</w:t>
      </w:r>
      <w:r>
        <w:rPr>
          <w:rFonts w:ascii="Times New Roman" w:eastAsia="Times New Roman" w:hAnsi="Times New Roman"/>
          <w:sz w:val="24"/>
          <w:szCs w:val="24"/>
          <w:lang w:val="kk-KZ" w:eastAsia="kk-KZ"/>
        </w:rPr>
        <w:t>-ның</w:t>
      </w:r>
      <w:r w:rsidRPr="005408E0">
        <w:rPr>
          <w:rFonts w:ascii="Times New Roman" w:eastAsia="Times New Roman" w:hAnsi="Times New Roman"/>
          <w:sz w:val="24"/>
          <w:szCs w:val="24"/>
          <w:lang w:val="kk-KZ" w:eastAsia="kk-KZ"/>
        </w:rPr>
        <w:t xml:space="preserve"> жарғылық капиталына қатысу үлесінің</w:t>
      </w:r>
      <w:r w:rsidR="004A2937">
        <w:rPr>
          <w:rFonts w:ascii="Times New Roman" w:eastAsia="Times New Roman" w:hAnsi="Times New Roman"/>
          <w:sz w:val="24"/>
          <w:szCs w:val="24"/>
          <w:lang w:val="kk-KZ" w:eastAsia="kk-KZ"/>
        </w:rPr>
        <w:t xml:space="preserve"> 51</w:t>
      </w:r>
      <w:r w:rsidR="004A2937" w:rsidRPr="004A2937">
        <w:rPr>
          <w:rFonts w:ascii="Times New Roman" w:eastAsia="Times New Roman" w:hAnsi="Times New Roman"/>
          <w:sz w:val="24"/>
          <w:szCs w:val="24"/>
          <w:lang w:val="kk-KZ" w:eastAsia="kk-KZ"/>
        </w:rPr>
        <w:t>%</w:t>
      </w:r>
      <w:r w:rsidR="004A2937">
        <w:rPr>
          <w:rFonts w:ascii="Times New Roman" w:eastAsia="Times New Roman" w:hAnsi="Times New Roman"/>
          <w:sz w:val="24"/>
          <w:szCs w:val="24"/>
          <w:lang w:val="kk-KZ" w:eastAsia="kk-KZ"/>
        </w:rPr>
        <w:t>-дан бастап</w:t>
      </w:r>
      <w:r w:rsidRPr="005408E0">
        <w:rPr>
          <w:rFonts w:ascii="Times New Roman" w:eastAsia="Times New Roman" w:hAnsi="Times New Roman"/>
          <w:sz w:val="24"/>
          <w:szCs w:val="24"/>
          <w:lang w:val="kk-KZ" w:eastAsia="kk-KZ"/>
        </w:rPr>
        <w:t xml:space="preserve"> 100%</w:t>
      </w:r>
      <w:r w:rsidR="004A2937">
        <w:rPr>
          <w:rFonts w:ascii="Times New Roman" w:eastAsia="Times New Roman" w:hAnsi="Times New Roman"/>
          <w:sz w:val="24"/>
          <w:szCs w:val="24"/>
          <w:lang w:val="kk-KZ" w:eastAsia="kk-KZ"/>
        </w:rPr>
        <w:t>-ға дейін</w:t>
      </w:r>
      <w:r w:rsidRPr="005408E0">
        <w:rPr>
          <w:rFonts w:ascii="Times New Roman" w:eastAsia="Times New Roman" w:hAnsi="Times New Roman"/>
          <w:sz w:val="24"/>
          <w:szCs w:val="24"/>
          <w:lang w:val="kk-KZ" w:eastAsia="kk-KZ"/>
        </w:rPr>
        <w:t xml:space="preserve"> </w:t>
      </w:r>
      <w:r>
        <w:rPr>
          <w:rFonts w:ascii="Times New Roman" w:eastAsia="Times New Roman" w:hAnsi="Times New Roman"/>
          <w:sz w:val="24"/>
          <w:szCs w:val="24"/>
          <w:lang w:val="kk-KZ" w:eastAsia="kk-KZ"/>
        </w:rPr>
        <w:t>сату</w:t>
      </w:r>
      <w:r w:rsidRPr="005408E0">
        <w:rPr>
          <w:rFonts w:ascii="Times New Roman" w:eastAsia="Times New Roman" w:hAnsi="Times New Roman"/>
          <w:sz w:val="24"/>
          <w:szCs w:val="24"/>
          <w:lang w:val="kk-KZ" w:eastAsia="kk-KZ"/>
        </w:rPr>
        <w:t xml:space="preserve"> бойынша ашық екі кезеңді конкурсқа қатысу үшін алдын ала ұсыныс береді</w:t>
      </w:r>
      <w:r w:rsidR="00C04CAE" w:rsidRPr="005408E0">
        <w:rPr>
          <w:rFonts w:ascii="Times New Roman" w:eastAsia="Times New Roman" w:hAnsi="Times New Roman"/>
          <w:bCs/>
          <w:sz w:val="24"/>
          <w:szCs w:val="24"/>
          <w:lang w:val="kk-KZ" w:eastAsia="ru-RU"/>
        </w:rPr>
        <w:t>,</w:t>
      </w:r>
      <w:r w:rsidRPr="005408E0">
        <w:rPr>
          <w:lang w:val="kk-KZ"/>
        </w:rPr>
        <w:t xml:space="preserve"> </w:t>
      </w:r>
      <w:r w:rsidRPr="005408E0">
        <w:rPr>
          <w:rFonts w:ascii="Times New Roman" w:eastAsia="Times New Roman" w:hAnsi="Times New Roman"/>
          <w:bCs/>
          <w:sz w:val="24"/>
          <w:szCs w:val="24"/>
          <w:lang w:val="kk-KZ" w:eastAsia="ru-RU"/>
        </w:rPr>
        <w:t>заңды мекенжайы</w:t>
      </w:r>
      <w:r w:rsidR="00C04CAE" w:rsidRPr="005408E0">
        <w:rPr>
          <w:rFonts w:ascii="Times New Roman" w:eastAsia="Times New Roman" w:hAnsi="Times New Roman"/>
          <w:bCs/>
          <w:sz w:val="24"/>
          <w:szCs w:val="24"/>
          <w:lang w:val="kk-KZ" w:eastAsia="ru-RU"/>
        </w:rPr>
        <w:t xml:space="preserve">: ______________________; </w:t>
      </w:r>
      <w:r>
        <w:rPr>
          <w:rFonts w:ascii="Times New Roman" w:eastAsia="Times New Roman" w:hAnsi="Times New Roman"/>
          <w:bCs/>
          <w:sz w:val="24"/>
          <w:szCs w:val="24"/>
          <w:lang w:val="kk-KZ" w:eastAsia="ru-RU"/>
        </w:rPr>
        <w:t>және</w:t>
      </w:r>
      <w:r w:rsidR="00C04CAE" w:rsidRPr="005408E0">
        <w:rPr>
          <w:rFonts w:ascii="Times New Roman" w:eastAsia="Times New Roman" w:hAnsi="Times New Roman"/>
          <w:bCs/>
          <w:sz w:val="24"/>
          <w:szCs w:val="24"/>
          <w:lang w:val="kk-KZ" w:eastAsia="ru-RU"/>
        </w:rPr>
        <w:t xml:space="preserve"> «Silicon mining»</w:t>
      </w:r>
      <w:r>
        <w:rPr>
          <w:rFonts w:ascii="Times New Roman" w:eastAsia="Times New Roman" w:hAnsi="Times New Roman"/>
          <w:bCs/>
          <w:sz w:val="24"/>
          <w:szCs w:val="24"/>
          <w:lang w:val="kk-KZ" w:eastAsia="ru-RU"/>
        </w:rPr>
        <w:t xml:space="preserve"> ЖШС</w:t>
      </w:r>
      <w:r w:rsidR="00C04CAE" w:rsidRPr="005408E0">
        <w:rPr>
          <w:rFonts w:ascii="Times New Roman" w:eastAsia="Times New Roman" w:hAnsi="Times New Roman"/>
          <w:bCs/>
          <w:sz w:val="24"/>
          <w:szCs w:val="24"/>
          <w:lang w:val="kk-KZ" w:eastAsia="ru-RU"/>
        </w:rPr>
        <w:t xml:space="preserve">, </w:t>
      </w:r>
      <w:r w:rsidRPr="005408E0">
        <w:rPr>
          <w:rFonts w:ascii="Times New Roman" w:eastAsia="Times New Roman" w:hAnsi="Times New Roman"/>
          <w:bCs/>
          <w:sz w:val="24"/>
          <w:szCs w:val="24"/>
          <w:lang w:val="kk-KZ" w:eastAsia="ru-RU"/>
        </w:rPr>
        <w:t>заңды мекенжайы</w:t>
      </w:r>
      <w:r w:rsidR="00C04CAE" w:rsidRPr="005408E0">
        <w:rPr>
          <w:rFonts w:ascii="Times New Roman" w:eastAsia="Times New Roman" w:hAnsi="Times New Roman"/>
          <w:bCs/>
          <w:sz w:val="24"/>
          <w:szCs w:val="24"/>
          <w:lang w:val="kk-KZ" w:eastAsia="ru-RU"/>
        </w:rPr>
        <w:t>: ______________________</w:t>
      </w:r>
      <w:r w:rsidR="00C04CAE" w:rsidRPr="005408E0">
        <w:rPr>
          <w:rFonts w:ascii="Times New Roman" w:eastAsia="Times New Roman" w:hAnsi="Times New Roman"/>
          <w:bCs/>
          <w:i/>
          <w:sz w:val="24"/>
          <w:szCs w:val="24"/>
          <w:lang w:val="kk-KZ" w:eastAsia="ru-RU"/>
        </w:rPr>
        <w:t xml:space="preserve"> </w:t>
      </w:r>
      <w:r w:rsidR="00C04CAE" w:rsidRPr="005408E0">
        <w:rPr>
          <w:rFonts w:ascii="Times New Roman" w:eastAsia="Times New Roman" w:hAnsi="Times New Roman"/>
          <w:i/>
          <w:iCs/>
          <w:sz w:val="24"/>
          <w:szCs w:val="24"/>
          <w:lang w:val="kk-KZ" w:eastAsia="kk-KZ"/>
        </w:rPr>
        <w:t>(</w:t>
      </w:r>
      <w:r>
        <w:rPr>
          <w:rFonts w:ascii="Times New Roman" w:eastAsia="Times New Roman" w:hAnsi="Times New Roman"/>
          <w:i/>
          <w:sz w:val="24"/>
          <w:szCs w:val="24"/>
          <w:lang w:val="kk-KZ" w:eastAsia="kk-KZ"/>
        </w:rPr>
        <w:t>бұдан әрі</w:t>
      </w:r>
      <w:r w:rsidR="00C04CAE" w:rsidRPr="005408E0">
        <w:rPr>
          <w:rFonts w:ascii="Times New Roman" w:eastAsia="Times New Roman" w:hAnsi="Times New Roman"/>
          <w:i/>
          <w:sz w:val="24"/>
          <w:szCs w:val="24"/>
          <w:lang w:val="kk-KZ" w:eastAsia="kk-KZ"/>
        </w:rPr>
        <w:t xml:space="preserve"> –  «</w:t>
      </w:r>
      <w:r w:rsidRPr="005408E0">
        <w:rPr>
          <w:rFonts w:ascii="Times New Roman" w:eastAsia="Times New Roman" w:hAnsi="Times New Roman"/>
          <w:i/>
          <w:sz w:val="24"/>
          <w:szCs w:val="24"/>
          <w:lang w:val="kk-KZ" w:eastAsia="kk-KZ"/>
        </w:rPr>
        <w:t>Сауда-саттық</w:t>
      </w:r>
      <w:r w:rsidR="00C04CAE" w:rsidRPr="005408E0">
        <w:rPr>
          <w:rFonts w:ascii="Times New Roman" w:eastAsia="Times New Roman" w:hAnsi="Times New Roman"/>
          <w:i/>
          <w:sz w:val="24"/>
          <w:szCs w:val="24"/>
          <w:lang w:val="kk-KZ" w:eastAsia="kk-KZ"/>
        </w:rPr>
        <w:t>»)</w:t>
      </w:r>
      <w:r w:rsidR="00C04CAE" w:rsidRPr="005408E0">
        <w:rPr>
          <w:rFonts w:ascii="Times New Roman" w:eastAsia="Times New Roman" w:hAnsi="Times New Roman"/>
          <w:sz w:val="24"/>
          <w:szCs w:val="24"/>
          <w:lang w:val="kk-KZ" w:eastAsia="kk-KZ"/>
        </w:rPr>
        <w:t xml:space="preserve">. </w:t>
      </w:r>
    </w:p>
    <w:p w14:paraId="0293B375" w14:textId="77777777" w:rsidR="00150B58" w:rsidRPr="005408E0" w:rsidRDefault="00150B58" w:rsidP="00150B58">
      <w:pPr>
        <w:spacing w:after="0" w:line="240" w:lineRule="auto"/>
        <w:jc w:val="both"/>
        <w:rPr>
          <w:rFonts w:ascii="Times New Roman" w:eastAsia="Times New Roman" w:hAnsi="Times New Roman"/>
          <w:sz w:val="24"/>
          <w:szCs w:val="24"/>
          <w:lang w:val="kk-KZ" w:eastAsia="kk-KZ"/>
        </w:rPr>
      </w:pPr>
    </w:p>
    <w:p w14:paraId="70690C2D" w14:textId="7B00990E" w:rsidR="00F43200" w:rsidRPr="005408E0" w:rsidRDefault="00F43200">
      <w:pPr>
        <w:numPr>
          <w:ilvl w:val="0"/>
          <w:numId w:val="17"/>
        </w:numPr>
        <w:spacing w:after="0"/>
        <w:ind w:left="0" w:firstLine="0"/>
        <w:contextualSpacing/>
        <w:jc w:val="both"/>
        <w:rPr>
          <w:rFonts w:ascii="Times New Roman" w:eastAsia="Times New Roman" w:hAnsi="Times New Roman"/>
          <w:sz w:val="28"/>
          <w:szCs w:val="24"/>
          <w:lang w:val="kk-KZ" w:eastAsia="kk-KZ"/>
        </w:rPr>
      </w:pPr>
      <w:r w:rsidRPr="005408E0">
        <w:rPr>
          <w:rFonts w:ascii="Times New Roman" w:eastAsia="Times New Roman" w:hAnsi="Times New Roman"/>
          <w:sz w:val="24"/>
          <w:szCs w:val="24"/>
          <w:lang w:val="kk-KZ" w:eastAsia="kk-KZ"/>
        </w:rPr>
        <w:t xml:space="preserve">Өтініш беруші </w:t>
      </w:r>
      <w:r>
        <w:rPr>
          <w:rFonts w:ascii="Times New Roman" w:eastAsia="Times New Roman" w:hAnsi="Times New Roman"/>
          <w:sz w:val="24"/>
          <w:szCs w:val="24"/>
          <w:lang w:val="kk-KZ" w:eastAsia="kk-KZ"/>
        </w:rPr>
        <w:t>«</w:t>
      </w:r>
      <w:r w:rsidRPr="005408E0">
        <w:rPr>
          <w:rFonts w:ascii="Times New Roman" w:eastAsia="Times New Roman" w:hAnsi="Times New Roman"/>
          <w:sz w:val="24"/>
          <w:szCs w:val="24"/>
          <w:lang w:val="kk-KZ" w:eastAsia="kk-KZ"/>
        </w:rPr>
        <w:t>Tau-Ken Temir</w:t>
      </w:r>
      <w:r>
        <w:rPr>
          <w:rFonts w:ascii="Times New Roman" w:eastAsia="Times New Roman" w:hAnsi="Times New Roman"/>
          <w:sz w:val="24"/>
          <w:szCs w:val="24"/>
          <w:lang w:val="kk-KZ" w:eastAsia="kk-KZ"/>
        </w:rPr>
        <w:t>»</w:t>
      </w:r>
      <w:r w:rsidRPr="005408E0">
        <w:rPr>
          <w:rFonts w:ascii="Times New Roman" w:eastAsia="Times New Roman" w:hAnsi="Times New Roman"/>
          <w:sz w:val="24"/>
          <w:szCs w:val="24"/>
          <w:lang w:val="kk-KZ" w:eastAsia="kk-KZ"/>
        </w:rPr>
        <w:t xml:space="preserve"> ЖШС және </w:t>
      </w:r>
      <w:r>
        <w:rPr>
          <w:rFonts w:ascii="Times New Roman" w:eastAsia="Times New Roman" w:hAnsi="Times New Roman"/>
          <w:sz w:val="24"/>
          <w:szCs w:val="24"/>
          <w:lang w:val="kk-KZ" w:eastAsia="kk-KZ"/>
        </w:rPr>
        <w:t>«</w:t>
      </w:r>
      <w:r w:rsidRPr="005408E0">
        <w:rPr>
          <w:rFonts w:ascii="Times New Roman" w:eastAsia="Times New Roman" w:hAnsi="Times New Roman"/>
          <w:sz w:val="24"/>
          <w:szCs w:val="24"/>
          <w:lang w:val="kk-KZ" w:eastAsia="kk-KZ"/>
        </w:rPr>
        <w:t>Silicon mining</w:t>
      </w:r>
      <w:r>
        <w:rPr>
          <w:rFonts w:ascii="Times New Roman" w:eastAsia="Times New Roman" w:hAnsi="Times New Roman"/>
          <w:sz w:val="24"/>
          <w:szCs w:val="24"/>
          <w:lang w:val="kk-KZ" w:eastAsia="kk-KZ"/>
        </w:rPr>
        <w:t>»</w:t>
      </w:r>
      <w:r w:rsidRPr="005408E0">
        <w:rPr>
          <w:rFonts w:ascii="Times New Roman" w:eastAsia="Times New Roman" w:hAnsi="Times New Roman"/>
          <w:sz w:val="24"/>
          <w:szCs w:val="24"/>
          <w:lang w:val="kk-KZ" w:eastAsia="kk-KZ"/>
        </w:rPr>
        <w:t xml:space="preserve"> ЖШС</w:t>
      </w:r>
      <w:r>
        <w:rPr>
          <w:rFonts w:ascii="Times New Roman" w:eastAsia="Times New Roman" w:hAnsi="Times New Roman"/>
          <w:sz w:val="24"/>
          <w:szCs w:val="24"/>
          <w:lang w:val="kk-KZ" w:eastAsia="kk-KZ"/>
        </w:rPr>
        <w:t>-ның</w:t>
      </w:r>
      <w:r w:rsidRPr="005408E0">
        <w:rPr>
          <w:rFonts w:ascii="Times New Roman" w:eastAsia="Times New Roman" w:hAnsi="Times New Roman"/>
          <w:sz w:val="24"/>
          <w:szCs w:val="24"/>
          <w:lang w:val="kk-KZ" w:eastAsia="kk-KZ"/>
        </w:rPr>
        <w:t xml:space="preserve"> жарғылық капиталына қатысу үлесінің </w:t>
      </w:r>
      <w:r w:rsidR="004A2937" w:rsidRPr="004A2937">
        <w:rPr>
          <w:rFonts w:ascii="Times New Roman" w:eastAsia="Times New Roman" w:hAnsi="Times New Roman"/>
          <w:sz w:val="24"/>
          <w:szCs w:val="24"/>
          <w:lang w:val="kk-KZ" w:eastAsia="kk-KZ"/>
        </w:rPr>
        <w:t>[санын көрсетіңіз]%</w:t>
      </w:r>
      <w:r w:rsidR="004A2937" w:rsidRPr="004A2937">
        <w:rPr>
          <w:rFonts w:ascii="Times New Roman" w:eastAsia="Times New Roman" w:hAnsi="Times New Roman"/>
          <w:sz w:val="24"/>
          <w:szCs w:val="24"/>
          <w:highlight w:val="lightGray"/>
          <w:lang w:val="kk-KZ" w:eastAsia="kk-KZ"/>
        </w:rPr>
        <w:t xml:space="preserve"> </w:t>
      </w:r>
      <w:r w:rsidRPr="005408E0">
        <w:rPr>
          <w:rFonts w:ascii="Times New Roman" w:eastAsia="Times New Roman" w:hAnsi="Times New Roman"/>
          <w:i/>
          <w:sz w:val="24"/>
          <w:szCs w:val="24"/>
          <w:highlight w:val="lightGray"/>
          <w:lang w:val="kk-KZ" w:eastAsia="kk-KZ"/>
        </w:rPr>
        <w:t>[цифрлармен көрсету]</w:t>
      </w:r>
      <w:r w:rsidRPr="005408E0">
        <w:rPr>
          <w:rFonts w:ascii="Times New Roman" w:eastAsia="Times New Roman" w:hAnsi="Times New Roman"/>
          <w:i/>
          <w:sz w:val="24"/>
          <w:szCs w:val="24"/>
          <w:lang w:val="kk-KZ" w:eastAsia="kk-KZ"/>
        </w:rPr>
        <w:t xml:space="preserve"> </w:t>
      </w:r>
      <w:r w:rsidRPr="005408E0">
        <w:rPr>
          <w:rFonts w:ascii="Times New Roman" w:eastAsia="Times New Roman" w:hAnsi="Times New Roman"/>
          <w:i/>
          <w:sz w:val="24"/>
          <w:szCs w:val="24"/>
          <w:highlight w:val="lightGray"/>
          <w:lang w:val="kk-KZ" w:eastAsia="kk-KZ"/>
        </w:rPr>
        <w:t>([жазбаша көрсету])</w:t>
      </w:r>
      <w:r w:rsidRPr="005408E0">
        <w:rPr>
          <w:rFonts w:ascii="Times New Roman" w:eastAsia="Times New Roman" w:hAnsi="Times New Roman"/>
          <w:i/>
          <w:sz w:val="24"/>
          <w:szCs w:val="24"/>
          <w:lang w:val="kk-KZ" w:eastAsia="kk-KZ"/>
        </w:rPr>
        <w:t xml:space="preserve"> </w:t>
      </w:r>
      <w:r w:rsidRPr="005408E0">
        <w:rPr>
          <w:rFonts w:ascii="Times New Roman" w:eastAsia="Times New Roman" w:hAnsi="Times New Roman"/>
          <w:sz w:val="24"/>
          <w:szCs w:val="24"/>
          <w:lang w:val="kk-KZ" w:eastAsia="kk-KZ"/>
        </w:rPr>
        <w:t>теңгеге тең бағамен (Конкурстық құжаттамаға сәйкес Бастапқы бағадан кем емес)</w:t>
      </w:r>
      <w:r w:rsidR="00B26333">
        <w:rPr>
          <w:rFonts w:ascii="Times New Roman" w:eastAsia="Times New Roman" w:hAnsi="Times New Roman"/>
          <w:sz w:val="24"/>
          <w:szCs w:val="24"/>
          <w:lang w:val="kk-KZ" w:eastAsia="kk-KZ"/>
        </w:rPr>
        <w:t xml:space="preserve"> </w:t>
      </w:r>
      <w:r w:rsidRPr="005408E0">
        <w:rPr>
          <w:rFonts w:ascii="Times New Roman" w:eastAsia="Times New Roman" w:hAnsi="Times New Roman"/>
          <w:sz w:val="24"/>
          <w:szCs w:val="24"/>
          <w:lang w:val="kk-KZ" w:eastAsia="kk-KZ"/>
        </w:rPr>
        <w:t>сатып алуға ниет білдіреді</w:t>
      </w:r>
    </w:p>
    <w:p w14:paraId="0D064BC7" w14:textId="4146ADA2" w:rsidR="00150B58" w:rsidRPr="005408E0" w:rsidRDefault="00150B58" w:rsidP="00150B58">
      <w:pPr>
        <w:spacing w:after="0"/>
        <w:contextualSpacing/>
        <w:jc w:val="both"/>
        <w:rPr>
          <w:rFonts w:ascii="Times New Roman" w:eastAsia="Times New Roman" w:hAnsi="Times New Roman"/>
          <w:sz w:val="24"/>
          <w:szCs w:val="24"/>
          <w:lang w:val="kk-KZ" w:eastAsia="kk-KZ"/>
        </w:rPr>
      </w:pPr>
      <w:r w:rsidRPr="005408E0">
        <w:rPr>
          <w:rFonts w:ascii="Times New Roman" w:eastAsia="Times New Roman" w:hAnsi="Times New Roman"/>
          <w:sz w:val="24"/>
          <w:szCs w:val="24"/>
          <w:lang w:val="kk-KZ" w:eastAsia="kk-KZ"/>
        </w:rPr>
        <w:t>[</w:t>
      </w:r>
      <w:r w:rsidR="00F43200" w:rsidRPr="005408E0">
        <w:rPr>
          <w:rFonts w:ascii="Times New Roman" w:eastAsia="Times New Roman" w:hAnsi="Times New Roman"/>
          <w:i/>
          <w:sz w:val="20"/>
          <w:szCs w:val="20"/>
          <w:lang w:val="kk-KZ" w:eastAsia="kk-KZ"/>
        </w:rPr>
        <w:t>егер Әлеуетті қатысушы конкурстық құжаттаманың 4.3-тармағына сәйкес бөліп-бөліп сатып алуды болжаған жағдайда, осы тармақтың төменде көрсетілген редакциясы алдын ала ұсынысқа енгізіледі</w:t>
      </w:r>
      <w:r w:rsidRPr="005408E0">
        <w:rPr>
          <w:rFonts w:ascii="Times New Roman" w:eastAsia="Times New Roman" w:hAnsi="Times New Roman"/>
          <w:sz w:val="24"/>
          <w:szCs w:val="24"/>
          <w:lang w:val="kk-KZ" w:eastAsia="kk-KZ"/>
        </w:rPr>
        <w:t>]</w:t>
      </w:r>
    </w:p>
    <w:p w14:paraId="22DE9A4F" w14:textId="5A97291B" w:rsidR="00B26333" w:rsidRPr="00B26333" w:rsidRDefault="00F43200" w:rsidP="00150B58">
      <w:pPr>
        <w:spacing w:after="0"/>
        <w:contextualSpacing/>
        <w:jc w:val="both"/>
        <w:rPr>
          <w:rFonts w:ascii="Times New Roman" w:eastAsia="Times New Roman" w:hAnsi="Times New Roman"/>
          <w:sz w:val="24"/>
          <w:szCs w:val="24"/>
          <w:lang w:val="kk-KZ" w:eastAsia="kk-KZ"/>
        </w:rPr>
      </w:pPr>
      <w:r w:rsidRPr="005408E0">
        <w:rPr>
          <w:rFonts w:ascii="Times New Roman" w:eastAsia="Times New Roman" w:hAnsi="Times New Roman"/>
          <w:sz w:val="24"/>
          <w:szCs w:val="24"/>
          <w:lang w:val="kk-KZ" w:eastAsia="kk-KZ"/>
        </w:rPr>
        <w:t>Осы тармақта көрсетілген бағаны төлеу конкурстық құжаттаманың 4.3-тармағына сәйкес, сондай-ақ конкурстық құжаттамаға №</w:t>
      </w:r>
      <w:r w:rsidR="00B26333">
        <w:rPr>
          <w:rFonts w:ascii="Times New Roman" w:eastAsia="Times New Roman" w:hAnsi="Times New Roman"/>
          <w:sz w:val="24"/>
          <w:szCs w:val="24"/>
          <w:lang w:val="kk-KZ" w:eastAsia="kk-KZ"/>
        </w:rPr>
        <w:t xml:space="preserve"> </w:t>
      </w:r>
      <w:r w:rsidRPr="005408E0">
        <w:rPr>
          <w:rFonts w:ascii="Times New Roman" w:eastAsia="Times New Roman" w:hAnsi="Times New Roman"/>
          <w:sz w:val="24"/>
          <w:szCs w:val="24"/>
          <w:lang w:val="kk-KZ" w:eastAsia="kk-KZ"/>
        </w:rPr>
        <w:t>9</w:t>
      </w:r>
      <w:r w:rsidR="004A2937">
        <w:rPr>
          <w:rFonts w:ascii="Times New Roman" w:eastAsia="Times New Roman" w:hAnsi="Times New Roman"/>
          <w:sz w:val="24"/>
          <w:szCs w:val="24"/>
          <w:lang w:val="kk-KZ" w:eastAsia="kk-KZ"/>
        </w:rPr>
        <w:t xml:space="preserve"> </w:t>
      </w:r>
      <w:r w:rsidRPr="005408E0">
        <w:rPr>
          <w:rFonts w:ascii="Times New Roman" w:eastAsia="Times New Roman" w:hAnsi="Times New Roman"/>
          <w:sz w:val="24"/>
          <w:szCs w:val="24"/>
          <w:lang w:val="kk-KZ" w:eastAsia="kk-KZ"/>
        </w:rPr>
        <w:t>қосымшаға сәйкес мынадай тәртіппен бөліп-бөліп төлеу көзделеді</w:t>
      </w:r>
      <w:r w:rsidR="00150B58" w:rsidRPr="005408E0">
        <w:rPr>
          <w:rFonts w:ascii="Times New Roman" w:eastAsia="Times New Roman" w:hAnsi="Times New Roman"/>
          <w:sz w:val="24"/>
          <w:szCs w:val="24"/>
          <w:lang w:val="kk-KZ" w:eastAsia="kk-KZ"/>
        </w:rPr>
        <w:t>: _______________________________ (</w:t>
      </w:r>
      <w:r w:rsidR="00B26333" w:rsidRPr="005408E0">
        <w:rPr>
          <w:rFonts w:ascii="Times New Roman" w:eastAsia="Times New Roman" w:hAnsi="Times New Roman"/>
          <w:i/>
          <w:sz w:val="20"/>
          <w:szCs w:val="24"/>
          <w:lang w:val="kk-KZ" w:eastAsia="kk-KZ"/>
        </w:rPr>
        <w:t xml:space="preserve">мерзімін ұзартудың негізгі шарттарын атап өту, оның ішінде күнтізбелік айлар мен төлемдерді енгізу күндеріне бөле отырып не мерзімінен бұрын өтегені үшін тұрақсыздық айыбын </w:t>
      </w:r>
      <w:r w:rsidR="00B26333" w:rsidRPr="005408E0">
        <w:rPr>
          <w:rFonts w:ascii="Times New Roman" w:eastAsia="Times New Roman" w:hAnsi="Times New Roman"/>
          <w:b/>
          <w:i/>
          <w:sz w:val="20"/>
          <w:szCs w:val="24"/>
          <w:u w:val="single"/>
          <w:lang w:val="kk-KZ" w:eastAsia="kk-KZ"/>
        </w:rPr>
        <w:t>және/немесе айыппұл санкцияларының өзге де түрлерін өндіріп алу құқығынсыз өтеудің еркін кестесін бере отырып, кесте мен төлемдер сомалары бар кестені қосу</w:t>
      </w:r>
      <w:r w:rsidR="00B26333">
        <w:rPr>
          <w:rFonts w:ascii="Times New Roman" w:eastAsia="Times New Roman" w:hAnsi="Times New Roman"/>
          <w:i/>
          <w:sz w:val="20"/>
          <w:szCs w:val="24"/>
          <w:lang w:val="kk-KZ" w:eastAsia="kk-KZ"/>
        </w:rPr>
        <w:t>).</w:t>
      </w:r>
    </w:p>
    <w:p w14:paraId="211463ED" w14:textId="402A76F8" w:rsidR="00150B58" w:rsidRDefault="00150B58" w:rsidP="00150B58">
      <w:pPr>
        <w:spacing w:after="0"/>
        <w:contextualSpacing/>
        <w:jc w:val="both"/>
        <w:rPr>
          <w:rFonts w:ascii="Times New Roman" w:eastAsia="Times New Roman" w:hAnsi="Times New Roman"/>
          <w:sz w:val="24"/>
          <w:szCs w:val="24"/>
          <w:lang w:val="kk-KZ" w:eastAsia="kk-KZ"/>
        </w:rPr>
      </w:pPr>
      <w:r w:rsidRPr="004A2937">
        <w:rPr>
          <w:rFonts w:ascii="Times New Roman" w:eastAsia="Times New Roman" w:hAnsi="Times New Roman"/>
          <w:sz w:val="24"/>
          <w:szCs w:val="24"/>
          <w:lang w:val="kk-KZ" w:eastAsia="kk-KZ"/>
        </w:rPr>
        <w:t>______________ (</w:t>
      </w:r>
      <w:r w:rsidR="00B26333" w:rsidRPr="004A2937">
        <w:rPr>
          <w:rFonts w:ascii="Times New Roman" w:eastAsia="Times New Roman" w:hAnsi="Times New Roman"/>
          <w:i/>
          <w:sz w:val="20"/>
          <w:szCs w:val="20"/>
          <w:lang w:val="kk-KZ" w:eastAsia="kk-KZ"/>
        </w:rPr>
        <w:t>Әлеуетті қатысушының атауы</w:t>
      </w:r>
      <w:r w:rsidRPr="004A2937">
        <w:rPr>
          <w:rFonts w:ascii="Times New Roman" w:eastAsia="Times New Roman" w:hAnsi="Times New Roman"/>
          <w:sz w:val="24"/>
          <w:szCs w:val="24"/>
          <w:lang w:val="kk-KZ" w:eastAsia="kk-KZ"/>
        </w:rPr>
        <w:t xml:space="preserve">) </w:t>
      </w:r>
      <w:r w:rsidR="00B26333" w:rsidRPr="004A2937">
        <w:rPr>
          <w:rFonts w:ascii="Times New Roman" w:eastAsia="Times New Roman" w:hAnsi="Times New Roman"/>
          <w:sz w:val="24"/>
          <w:szCs w:val="24"/>
          <w:lang w:val="kk-KZ" w:eastAsia="kk-KZ"/>
        </w:rPr>
        <w:t>онымен шарт жасасу күніне дейін ТКС-</w:t>
      </w:r>
      <w:r w:rsidR="00B26333">
        <w:rPr>
          <w:rFonts w:ascii="Times New Roman" w:eastAsia="Times New Roman" w:hAnsi="Times New Roman"/>
          <w:sz w:val="24"/>
          <w:szCs w:val="24"/>
          <w:lang w:val="kk-KZ" w:eastAsia="kk-KZ"/>
        </w:rPr>
        <w:t>қа</w:t>
      </w:r>
      <w:r w:rsidR="00B26333" w:rsidRPr="004A2937">
        <w:rPr>
          <w:rFonts w:ascii="Times New Roman" w:eastAsia="Times New Roman" w:hAnsi="Times New Roman"/>
          <w:sz w:val="24"/>
          <w:szCs w:val="24"/>
          <w:lang w:val="kk-KZ" w:eastAsia="kk-KZ"/>
        </w:rPr>
        <w:t xml:space="preserve"> Конкурстық құжаттамаға №</w:t>
      </w:r>
      <w:r w:rsidR="00B26333">
        <w:rPr>
          <w:rFonts w:ascii="Times New Roman" w:eastAsia="Times New Roman" w:hAnsi="Times New Roman"/>
          <w:sz w:val="24"/>
          <w:szCs w:val="24"/>
          <w:lang w:val="kk-KZ" w:eastAsia="kk-KZ"/>
        </w:rPr>
        <w:t xml:space="preserve"> </w:t>
      </w:r>
      <w:r w:rsidR="00B26333" w:rsidRPr="004A2937">
        <w:rPr>
          <w:rFonts w:ascii="Times New Roman" w:eastAsia="Times New Roman" w:hAnsi="Times New Roman"/>
          <w:sz w:val="24"/>
          <w:szCs w:val="24"/>
          <w:lang w:val="kk-KZ" w:eastAsia="kk-KZ"/>
        </w:rPr>
        <w:t>9</w:t>
      </w:r>
      <w:r w:rsidR="004A2937">
        <w:rPr>
          <w:rFonts w:ascii="Times New Roman" w:eastAsia="Times New Roman" w:hAnsi="Times New Roman"/>
          <w:sz w:val="24"/>
          <w:szCs w:val="24"/>
          <w:lang w:val="kk-KZ" w:eastAsia="kk-KZ"/>
        </w:rPr>
        <w:t xml:space="preserve"> </w:t>
      </w:r>
      <w:r w:rsidR="00B26333" w:rsidRPr="004A2937">
        <w:rPr>
          <w:rFonts w:ascii="Times New Roman" w:eastAsia="Times New Roman" w:hAnsi="Times New Roman"/>
          <w:sz w:val="24"/>
          <w:szCs w:val="24"/>
          <w:lang w:val="kk-KZ" w:eastAsia="kk-KZ"/>
        </w:rPr>
        <w:t>қосымшаға сәйкес кепіл беруге кепілдік береді</w:t>
      </w:r>
      <w:r w:rsidRPr="004A2937">
        <w:rPr>
          <w:rFonts w:ascii="Times New Roman" w:eastAsia="Times New Roman" w:hAnsi="Times New Roman"/>
          <w:sz w:val="24"/>
          <w:szCs w:val="24"/>
          <w:lang w:val="kk-KZ" w:eastAsia="kk-KZ"/>
        </w:rPr>
        <w:t>.</w:t>
      </w:r>
    </w:p>
    <w:p w14:paraId="2F16EA6B" w14:textId="77777777" w:rsidR="004A2937" w:rsidRDefault="004A2937" w:rsidP="00150B58">
      <w:pPr>
        <w:spacing w:after="0"/>
        <w:contextualSpacing/>
        <w:jc w:val="both"/>
        <w:rPr>
          <w:rFonts w:ascii="Times New Roman" w:eastAsia="Times New Roman" w:hAnsi="Times New Roman"/>
          <w:sz w:val="24"/>
          <w:szCs w:val="24"/>
          <w:lang w:val="kk-KZ" w:eastAsia="kk-KZ"/>
        </w:rPr>
      </w:pPr>
    </w:p>
    <w:p w14:paraId="34F26E52" w14:textId="6D68EC50" w:rsidR="004A2937" w:rsidRPr="004A2937" w:rsidRDefault="004A2937" w:rsidP="00150B58">
      <w:pPr>
        <w:spacing w:after="0"/>
        <w:contextualSpacing/>
        <w:jc w:val="both"/>
        <w:rPr>
          <w:rFonts w:ascii="Times New Roman" w:eastAsia="Times New Roman" w:hAnsi="Times New Roman"/>
          <w:i/>
          <w:iCs/>
          <w:sz w:val="20"/>
          <w:szCs w:val="20"/>
          <w:lang w:val="kk-KZ" w:eastAsia="kk-KZ"/>
        </w:rPr>
      </w:pPr>
      <w:r w:rsidRPr="004A2937">
        <w:rPr>
          <w:rFonts w:ascii="Times New Roman" w:eastAsia="Times New Roman" w:hAnsi="Times New Roman"/>
          <w:i/>
          <w:iCs/>
          <w:sz w:val="20"/>
          <w:szCs w:val="20"/>
          <w:lang w:val="kk-KZ" w:eastAsia="kk-KZ"/>
        </w:rPr>
        <w:t>[осы тармақтың төменде көрсетілген редакциясы, егер Әлеуетті қатысушы 4.3 Конкурстық құжаттамаға сәйкес бөліктермен (транштармен) ақы төлей отырып сатып алу болжанған жағдайда, алдын ала ұсынысқа енгізіледі]</w:t>
      </w:r>
    </w:p>
    <w:p w14:paraId="01C4BFDF" w14:textId="77777777" w:rsidR="004A2937" w:rsidRDefault="004A2937" w:rsidP="00150B58">
      <w:pPr>
        <w:spacing w:after="0"/>
        <w:contextualSpacing/>
        <w:jc w:val="both"/>
        <w:rPr>
          <w:rFonts w:ascii="Times New Roman" w:eastAsia="Times New Roman" w:hAnsi="Times New Roman"/>
          <w:sz w:val="24"/>
          <w:szCs w:val="24"/>
          <w:lang w:val="kk-KZ" w:eastAsia="kk-KZ"/>
        </w:rPr>
      </w:pPr>
    </w:p>
    <w:p w14:paraId="47779C8E" w14:textId="457ECEF7" w:rsidR="004A2937" w:rsidRDefault="004A2937" w:rsidP="00150B58">
      <w:pPr>
        <w:spacing w:after="0"/>
        <w:contextualSpacing/>
        <w:jc w:val="both"/>
        <w:rPr>
          <w:rFonts w:ascii="Times New Roman" w:eastAsia="Times New Roman" w:hAnsi="Times New Roman"/>
          <w:i/>
          <w:iCs/>
          <w:sz w:val="20"/>
          <w:szCs w:val="20"/>
          <w:lang w:val="kk-KZ" w:eastAsia="kk-KZ"/>
        </w:rPr>
      </w:pPr>
      <w:r w:rsidRPr="004A2937">
        <w:rPr>
          <w:rFonts w:ascii="Times New Roman" w:eastAsia="Times New Roman" w:hAnsi="Times New Roman"/>
          <w:sz w:val="24"/>
          <w:szCs w:val="24"/>
          <w:lang w:val="kk-KZ" w:eastAsia="kk-KZ"/>
        </w:rPr>
        <w:t>Осы тармақта көрсетілген бағаны төлеу Конкурстық құжаттаманың 4.3-тармағына сәйкес, сондай-ақ Конкурстық құжаттамаға №</w:t>
      </w:r>
      <w:r>
        <w:rPr>
          <w:rFonts w:ascii="Times New Roman" w:eastAsia="Times New Roman" w:hAnsi="Times New Roman"/>
          <w:sz w:val="24"/>
          <w:szCs w:val="24"/>
          <w:lang w:val="kk-KZ" w:eastAsia="kk-KZ"/>
        </w:rPr>
        <w:t xml:space="preserve"> </w:t>
      </w:r>
      <w:r w:rsidRPr="004A2937">
        <w:rPr>
          <w:rFonts w:ascii="Times New Roman" w:eastAsia="Times New Roman" w:hAnsi="Times New Roman"/>
          <w:sz w:val="24"/>
          <w:szCs w:val="24"/>
          <w:lang w:val="kk-KZ" w:eastAsia="kk-KZ"/>
        </w:rPr>
        <w:t xml:space="preserve">10 қосымшаға сәйкес мынадай тәртіппен бөліктермен (транштармен) </w:t>
      </w:r>
      <w:r>
        <w:rPr>
          <w:rFonts w:ascii="Times New Roman" w:eastAsia="Times New Roman" w:hAnsi="Times New Roman"/>
          <w:sz w:val="24"/>
          <w:szCs w:val="24"/>
          <w:lang w:val="kk-KZ" w:eastAsia="kk-KZ"/>
        </w:rPr>
        <w:t xml:space="preserve">төлеу </w:t>
      </w:r>
      <w:r w:rsidRPr="004A2937">
        <w:rPr>
          <w:rFonts w:ascii="Times New Roman" w:eastAsia="Times New Roman" w:hAnsi="Times New Roman"/>
          <w:sz w:val="24"/>
          <w:szCs w:val="24"/>
          <w:lang w:val="kk-KZ" w:eastAsia="kk-KZ"/>
        </w:rPr>
        <w:t>болжанады: _______________________________</w:t>
      </w:r>
      <w:r w:rsidR="00BA214F" w:rsidRPr="00BA214F">
        <w:rPr>
          <w:rFonts w:ascii="Times New Roman" w:eastAsia="Times New Roman" w:hAnsi="Times New Roman"/>
          <w:i/>
          <w:iCs/>
          <w:sz w:val="20"/>
          <w:szCs w:val="20"/>
          <w:lang w:val="kk-KZ" w:eastAsia="kk-KZ"/>
        </w:rPr>
        <w:t>(төлемнің негізгі шарттарын бөліктермен (транштармен) тізімдеу, оның ішінде күнтізбелік айлар мен енгізілген күндерге бөлінген төлемдер кестесі мен сомалары бар кестені қосу).</w:t>
      </w:r>
    </w:p>
    <w:p w14:paraId="1D5D6B5F" w14:textId="77777777" w:rsidR="00BA214F" w:rsidRDefault="00BA214F" w:rsidP="00150B58">
      <w:pPr>
        <w:spacing w:after="0"/>
        <w:contextualSpacing/>
        <w:jc w:val="both"/>
        <w:rPr>
          <w:rFonts w:ascii="Times New Roman" w:eastAsia="Times New Roman" w:hAnsi="Times New Roman"/>
          <w:i/>
          <w:iCs/>
          <w:sz w:val="20"/>
          <w:szCs w:val="20"/>
          <w:lang w:val="kk-KZ" w:eastAsia="kk-KZ"/>
        </w:rPr>
      </w:pPr>
    </w:p>
    <w:p w14:paraId="4ECC353E" w14:textId="51C44FC0" w:rsidR="00BA214F" w:rsidRPr="00BA214F" w:rsidRDefault="00BA214F" w:rsidP="00BA214F">
      <w:pPr>
        <w:spacing w:before="120" w:after="120"/>
        <w:jc w:val="both"/>
        <w:rPr>
          <w:rFonts w:ascii="Times New Roman" w:eastAsia="Times New Roman" w:hAnsi="Times New Roman"/>
          <w:sz w:val="24"/>
          <w:szCs w:val="24"/>
          <w:lang w:val="kk-KZ" w:eastAsia="kk-KZ"/>
        </w:rPr>
      </w:pPr>
      <w:r w:rsidRPr="00BA214F">
        <w:rPr>
          <w:rFonts w:ascii="Times New Roman" w:eastAsia="Times New Roman" w:hAnsi="Times New Roman"/>
          <w:sz w:val="24"/>
          <w:szCs w:val="24"/>
          <w:lang w:val="kk-KZ" w:eastAsia="kk-KZ"/>
        </w:rPr>
        <w:lastRenderedPageBreak/>
        <w:t xml:space="preserve">______________ </w:t>
      </w:r>
      <w:r w:rsidRPr="00BA214F">
        <w:rPr>
          <w:rFonts w:ascii="Times New Roman" w:eastAsia="Times New Roman" w:hAnsi="Times New Roman"/>
          <w:i/>
          <w:iCs/>
          <w:sz w:val="20"/>
          <w:szCs w:val="20"/>
          <w:lang w:val="kk-KZ" w:eastAsia="kk-KZ"/>
        </w:rPr>
        <w:t>(Қатысушының атауы)</w:t>
      </w:r>
      <w:r w:rsidRPr="00BA214F">
        <w:rPr>
          <w:rFonts w:ascii="Times New Roman" w:eastAsia="Times New Roman" w:hAnsi="Times New Roman"/>
          <w:sz w:val="20"/>
          <w:szCs w:val="20"/>
          <w:lang w:val="kk-KZ" w:eastAsia="kk-KZ"/>
        </w:rPr>
        <w:t xml:space="preserve"> </w:t>
      </w:r>
      <w:r w:rsidRPr="00BA214F">
        <w:rPr>
          <w:rFonts w:ascii="Times New Roman" w:eastAsia="Times New Roman" w:hAnsi="Times New Roman"/>
          <w:sz w:val="24"/>
          <w:szCs w:val="24"/>
          <w:lang w:val="kk-KZ" w:eastAsia="kk-KZ"/>
        </w:rPr>
        <w:t>онымен Шарт жасасқан жағдайда Конкурстық құжаттамаға №</w:t>
      </w:r>
      <w:r>
        <w:rPr>
          <w:rFonts w:ascii="Times New Roman" w:eastAsia="Times New Roman" w:hAnsi="Times New Roman"/>
          <w:sz w:val="24"/>
          <w:szCs w:val="24"/>
          <w:lang w:val="kk-KZ" w:eastAsia="kk-KZ"/>
        </w:rPr>
        <w:t xml:space="preserve"> </w:t>
      </w:r>
      <w:r w:rsidRPr="00BA214F">
        <w:rPr>
          <w:rFonts w:ascii="Times New Roman" w:eastAsia="Times New Roman" w:hAnsi="Times New Roman"/>
          <w:sz w:val="24"/>
          <w:szCs w:val="24"/>
          <w:lang w:val="kk-KZ" w:eastAsia="kk-KZ"/>
        </w:rPr>
        <w:t>10 қосымшаға сәйкес ТКС кепіл беруге кепілдік береді.</w:t>
      </w:r>
    </w:p>
    <w:p w14:paraId="5093BD26" w14:textId="77777777" w:rsidR="00BA214F" w:rsidRPr="00BA214F" w:rsidRDefault="00BA214F" w:rsidP="00150B58">
      <w:pPr>
        <w:spacing w:after="0"/>
        <w:contextualSpacing/>
        <w:jc w:val="both"/>
        <w:rPr>
          <w:rFonts w:ascii="Times New Roman" w:eastAsia="Times New Roman" w:hAnsi="Times New Roman"/>
          <w:sz w:val="24"/>
          <w:szCs w:val="24"/>
          <w:lang w:val="kk-KZ" w:eastAsia="kk-KZ"/>
        </w:rPr>
      </w:pPr>
    </w:p>
    <w:p w14:paraId="08D23918" w14:textId="6E2FADA8" w:rsidR="00150B58" w:rsidRPr="00BA214F" w:rsidRDefault="00F43200">
      <w:pPr>
        <w:numPr>
          <w:ilvl w:val="0"/>
          <w:numId w:val="17"/>
        </w:numPr>
        <w:spacing w:after="0"/>
        <w:ind w:left="0" w:firstLine="0"/>
        <w:contextualSpacing/>
        <w:jc w:val="both"/>
        <w:rPr>
          <w:rFonts w:ascii="Times New Roman" w:eastAsia="Times New Roman" w:hAnsi="Times New Roman"/>
          <w:sz w:val="24"/>
          <w:szCs w:val="24"/>
          <w:lang w:val="kk-KZ" w:eastAsia="kk-KZ"/>
        </w:rPr>
      </w:pPr>
      <w:r w:rsidRPr="00BA214F">
        <w:rPr>
          <w:rFonts w:ascii="Times New Roman" w:eastAsia="Times New Roman" w:hAnsi="Times New Roman"/>
          <w:sz w:val="24"/>
          <w:szCs w:val="24"/>
          <w:lang w:val="kk-KZ" w:eastAsia="kk-KZ"/>
        </w:rPr>
        <w:t xml:space="preserve">Өтініш беруші конкурстық құжаттаманың 5.2-тармағында көрсетілген </w:t>
      </w:r>
      <w:r>
        <w:rPr>
          <w:rFonts w:ascii="Times New Roman" w:eastAsia="Times New Roman" w:hAnsi="Times New Roman"/>
          <w:sz w:val="24"/>
          <w:szCs w:val="24"/>
          <w:lang w:val="kk-KZ" w:eastAsia="kk-KZ"/>
        </w:rPr>
        <w:t>«</w:t>
      </w:r>
      <w:r w:rsidRPr="00BA214F">
        <w:rPr>
          <w:rFonts w:ascii="Times New Roman" w:eastAsia="Times New Roman" w:hAnsi="Times New Roman"/>
          <w:sz w:val="24"/>
          <w:szCs w:val="24"/>
          <w:lang w:val="kk-KZ" w:eastAsia="kk-KZ"/>
        </w:rPr>
        <w:t>Tau-Ken Temir</w:t>
      </w:r>
      <w:r>
        <w:rPr>
          <w:rFonts w:ascii="Times New Roman" w:eastAsia="Times New Roman" w:hAnsi="Times New Roman"/>
          <w:sz w:val="24"/>
          <w:szCs w:val="24"/>
          <w:lang w:val="kk-KZ" w:eastAsia="kk-KZ"/>
        </w:rPr>
        <w:t>»</w:t>
      </w:r>
      <w:r w:rsidRPr="00BA214F">
        <w:rPr>
          <w:rFonts w:ascii="Times New Roman" w:eastAsia="Times New Roman" w:hAnsi="Times New Roman"/>
          <w:sz w:val="24"/>
          <w:szCs w:val="24"/>
          <w:lang w:val="kk-KZ" w:eastAsia="kk-KZ"/>
        </w:rPr>
        <w:t xml:space="preserve"> ЖШС және </w:t>
      </w:r>
      <w:r>
        <w:rPr>
          <w:rFonts w:ascii="Times New Roman" w:eastAsia="Times New Roman" w:hAnsi="Times New Roman"/>
          <w:sz w:val="24"/>
          <w:szCs w:val="24"/>
          <w:lang w:val="kk-KZ" w:eastAsia="kk-KZ"/>
        </w:rPr>
        <w:t>«</w:t>
      </w:r>
      <w:r w:rsidRPr="00BA214F">
        <w:rPr>
          <w:rFonts w:ascii="Times New Roman" w:eastAsia="Times New Roman" w:hAnsi="Times New Roman"/>
          <w:sz w:val="24"/>
          <w:szCs w:val="24"/>
          <w:lang w:val="kk-KZ" w:eastAsia="kk-KZ"/>
        </w:rPr>
        <w:t>Silicon mining</w:t>
      </w:r>
      <w:r>
        <w:rPr>
          <w:rFonts w:ascii="Times New Roman" w:eastAsia="Times New Roman" w:hAnsi="Times New Roman"/>
          <w:sz w:val="24"/>
          <w:szCs w:val="24"/>
          <w:lang w:val="kk-KZ" w:eastAsia="kk-KZ"/>
        </w:rPr>
        <w:t>»</w:t>
      </w:r>
      <w:r w:rsidRPr="00BA214F">
        <w:rPr>
          <w:rFonts w:ascii="Times New Roman" w:eastAsia="Times New Roman" w:hAnsi="Times New Roman"/>
          <w:sz w:val="24"/>
          <w:szCs w:val="24"/>
          <w:lang w:val="kk-KZ" w:eastAsia="kk-KZ"/>
        </w:rPr>
        <w:t xml:space="preserve"> ЖШС</w:t>
      </w:r>
      <w:r>
        <w:rPr>
          <w:rFonts w:ascii="Times New Roman" w:eastAsia="Times New Roman" w:hAnsi="Times New Roman"/>
          <w:sz w:val="24"/>
          <w:szCs w:val="24"/>
          <w:lang w:val="kk-KZ" w:eastAsia="kk-KZ"/>
        </w:rPr>
        <w:t>-</w:t>
      </w:r>
      <w:r w:rsidR="009C71C7">
        <w:rPr>
          <w:rFonts w:ascii="Times New Roman" w:eastAsia="Times New Roman" w:hAnsi="Times New Roman"/>
          <w:sz w:val="24"/>
          <w:szCs w:val="24"/>
          <w:lang w:val="kk-KZ" w:eastAsia="kk-KZ"/>
        </w:rPr>
        <w:t>ның</w:t>
      </w:r>
      <w:r w:rsidR="009C71C7" w:rsidRPr="00BA214F">
        <w:rPr>
          <w:rFonts w:ascii="Times New Roman" w:eastAsia="Times New Roman" w:hAnsi="Times New Roman"/>
          <w:sz w:val="24"/>
          <w:szCs w:val="24"/>
          <w:lang w:val="kk-KZ" w:eastAsia="kk-KZ"/>
        </w:rPr>
        <w:t xml:space="preserve"> </w:t>
      </w:r>
      <w:r w:rsidRPr="00BA214F">
        <w:rPr>
          <w:rFonts w:ascii="Times New Roman" w:eastAsia="Times New Roman" w:hAnsi="Times New Roman"/>
          <w:sz w:val="24"/>
          <w:szCs w:val="24"/>
          <w:lang w:val="kk-KZ" w:eastAsia="kk-KZ"/>
        </w:rPr>
        <w:t>жарғылық капиталына қатысудың</w:t>
      </w:r>
      <w:r w:rsidR="00BA214F">
        <w:rPr>
          <w:rFonts w:ascii="Times New Roman" w:eastAsia="Times New Roman" w:hAnsi="Times New Roman"/>
          <w:sz w:val="24"/>
          <w:szCs w:val="24"/>
          <w:lang w:val="kk-KZ" w:eastAsia="kk-KZ"/>
        </w:rPr>
        <w:t xml:space="preserve"> 51</w:t>
      </w:r>
      <w:r w:rsidR="00BA214F" w:rsidRPr="00BA214F">
        <w:rPr>
          <w:rFonts w:ascii="Times New Roman" w:eastAsia="Times New Roman" w:hAnsi="Times New Roman"/>
          <w:sz w:val="24"/>
          <w:szCs w:val="24"/>
          <w:lang w:val="kk-KZ" w:eastAsia="kk-KZ"/>
        </w:rPr>
        <w:t>%</w:t>
      </w:r>
      <w:r w:rsidR="00BA214F">
        <w:rPr>
          <w:rFonts w:ascii="Times New Roman" w:eastAsia="Times New Roman" w:hAnsi="Times New Roman"/>
          <w:sz w:val="24"/>
          <w:szCs w:val="24"/>
          <w:lang w:val="kk-KZ" w:eastAsia="kk-KZ"/>
        </w:rPr>
        <w:t>-дан бастап</w:t>
      </w:r>
      <w:r w:rsidRPr="00BA214F">
        <w:rPr>
          <w:rFonts w:ascii="Times New Roman" w:eastAsia="Times New Roman" w:hAnsi="Times New Roman"/>
          <w:sz w:val="24"/>
          <w:szCs w:val="24"/>
          <w:lang w:val="kk-KZ" w:eastAsia="kk-KZ"/>
        </w:rPr>
        <w:t xml:space="preserve"> 100%</w:t>
      </w:r>
      <w:r w:rsidR="00BA214F">
        <w:rPr>
          <w:rFonts w:ascii="Times New Roman" w:eastAsia="Times New Roman" w:hAnsi="Times New Roman"/>
          <w:sz w:val="24"/>
          <w:szCs w:val="24"/>
          <w:lang w:val="kk-KZ" w:eastAsia="kk-KZ"/>
        </w:rPr>
        <w:t>-ға дейін</w:t>
      </w:r>
      <w:r w:rsidRPr="00BA214F">
        <w:rPr>
          <w:rFonts w:ascii="Times New Roman" w:eastAsia="Times New Roman" w:hAnsi="Times New Roman"/>
          <w:sz w:val="24"/>
          <w:szCs w:val="24"/>
          <w:lang w:val="kk-KZ" w:eastAsia="kk-KZ"/>
        </w:rPr>
        <w:t xml:space="preserve"> үлесін іске асыру шарттарымен толық және сөзсіз келісімін білдіреді</w:t>
      </w:r>
      <w:r w:rsidR="00150B58" w:rsidRPr="00BA214F">
        <w:rPr>
          <w:rFonts w:ascii="Times New Roman" w:eastAsia="Times New Roman" w:hAnsi="Times New Roman"/>
          <w:sz w:val="24"/>
          <w:szCs w:val="24"/>
          <w:lang w:val="kk-KZ" w:eastAsia="kk-KZ"/>
        </w:rPr>
        <w:t>.</w:t>
      </w:r>
    </w:p>
    <w:p w14:paraId="0EAE46CC" w14:textId="31E053B3" w:rsidR="00F43200" w:rsidRPr="00F43200" w:rsidRDefault="00F43200">
      <w:pPr>
        <w:numPr>
          <w:ilvl w:val="0"/>
          <w:numId w:val="17"/>
        </w:numPr>
        <w:spacing w:after="0" w:line="240" w:lineRule="auto"/>
        <w:ind w:left="0" w:firstLine="0"/>
        <w:contextualSpacing/>
        <w:jc w:val="both"/>
        <w:rPr>
          <w:rFonts w:ascii="Times New Roman" w:eastAsia="Times New Roman" w:hAnsi="Times New Roman"/>
          <w:b/>
          <w:i/>
          <w:sz w:val="24"/>
          <w:szCs w:val="24"/>
          <w:lang w:eastAsia="kk-KZ"/>
        </w:rPr>
      </w:pPr>
      <w:proofErr w:type="spellStart"/>
      <w:r w:rsidRPr="00F43200">
        <w:rPr>
          <w:rFonts w:ascii="Times New Roman" w:eastAsia="Times New Roman" w:hAnsi="Times New Roman"/>
          <w:sz w:val="24"/>
          <w:szCs w:val="24"/>
          <w:lang w:eastAsia="kk-KZ"/>
        </w:rPr>
        <w:t>Өтініш</w:t>
      </w:r>
      <w:proofErr w:type="spellEnd"/>
      <w:r w:rsidRPr="00F43200">
        <w:rPr>
          <w:rFonts w:ascii="Times New Roman" w:eastAsia="Times New Roman" w:hAnsi="Times New Roman"/>
          <w:sz w:val="24"/>
          <w:szCs w:val="24"/>
          <w:lang w:eastAsia="kk-KZ"/>
        </w:rPr>
        <w:t xml:space="preserve"> </w:t>
      </w:r>
      <w:proofErr w:type="spellStart"/>
      <w:r w:rsidRPr="00F43200">
        <w:rPr>
          <w:rFonts w:ascii="Times New Roman" w:eastAsia="Times New Roman" w:hAnsi="Times New Roman"/>
          <w:sz w:val="24"/>
          <w:szCs w:val="24"/>
          <w:lang w:eastAsia="kk-KZ"/>
        </w:rPr>
        <w:t>беруші</w:t>
      </w:r>
      <w:proofErr w:type="spellEnd"/>
      <w:r w:rsidRPr="00F43200">
        <w:rPr>
          <w:rFonts w:ascii="Times New Roman" w:eastAsia="Times New Roman" w:hAnsi="Times New Roman"/>
          <w:sz w:val="24"/>
          <w:szCs w:val="24"/>
          <w:lang w:eastAsia="kk-KZ"/>
        </w:rPr>
        <w:t xml:space="preserve"> </w:t>
      </w:r>
      <w:proofErr w:type="spellStart"/>
      <w:r w:rsidRPr="00F43200">
        <w:rPr>
          <w:rFonts w:ascii="Times New Roman" w:eastAsia="Times New Roman" w:hAnsi="Times New Roman"/>
          <w:sz w:val="24"/>
          <w:szCs w:val="24"/>
          <w:lang w:eastAsia="kk-KZ"/>
        </w:rPr>
        <w:t>алдын</w:t>
      </w:r>
      <w:proofErr w:type="spellEnd"/>
      <w:r w:rsidRPr="00F43200">
        <w:rPr>
          <w:rFonts w:ascii="Times New Roman" w:eastAsia="Times New Roman" w:hAnsi="Times New Roman"/>
          <w:sz w:val="24"/>
          <w:szCs w:val="24"/>
          <w:lang w:eastAsia="kk-KZ"/>
        </w:rPr>
        <w:t xml:space="preserve"> ала </w:t>
      </w:r>
      <w:proofErr w:type="spellStart"/>
      <w:r w:rsidRPr="00F43200">
        <w:rPr>
          <w:rFonts w:ascii="Times New Roman" w:eastAsia="Times New Roman" w:hAnsi="Times New Roman"/>
          <w:sz w:val="24"/>
          <w:szCs w:val="24"/>
          <w:lang w:eastAsia="kk-KZ"/>
        </w:rPr>
        <w:t>ұсынысты</w:t>
      </w:r>
      <w:proofErr w:type="spellEnd"/>
      <w:r w:rsidRPr="00F43200">
        <w:rPr>
          <w:rFonts w:ascii="Times New Roman" w:eastAsia="Times New Roman" w:hAnsi="Times New Roman"/>
          <w:sz w:val="24"/>
          <w:szCs w:val="24"/>
          <w:lang w:eastAsia="kk-KZ"/>
        </w:rPr>
        <w:t xml:space="preserve"> </w:t>
      </w:r>
      <w:proofErr w:type="spellStart"/>
      <w:r w:rsidRPr="00F43200">
        <w:rPr>
          <w:rFonts w:ascii="Times New Roman" w:eastAsia="Times New Roman" w:hAnsi="Times New Roman"/>
          <w:sz w:val="24"/>
          <w:szCs w:val="24"/>
          <w:lang w:eastAsia="kk-KZ"/>
        </w:rPr>
        <w:t>бағалау</w:t>
      </w:r>
      <w:proofErr w:type="spellEnd"/>
      <w:r w:rsidRPr="00F43200">
        <w:rPr>
          <w:rFonts w:ascii="Times New Roman" w:eastAsia="Times New Roman" w:hAnsi="Times New Roman"/>
          <w:sz w:val="24"/>
          <w:szCs w:val="24"/>
          <w:lang w:eastAsia="kk-KZ"/>
        </w:rPr>
        <w:t xml:space="preserve"> </w:t>
      </w:r>
      <w:proofErr w:type="spellStart"/>
      <w:r w:rsidRPr="00F43200">
        <w:rPr>
          <w:rFonts w:ascii="Times New Roman" w:eastAsia="Times New Roman" w:hAnsi="Times New Roman"/>
          <w:sz w:val="24"/>
          <w:szCs w:val="24"/>
          <w:lang w:eastAsia="kk-KZ"/>
        </w:rPr>
        <w:t>өлшемшарттарына</w:t>
      </w:r>
      <w:proofErr w:type="spellEnd"/>
      <w:r w:rsidRPr="00F43200">
        <w:rPr>
          <w:rFonts w:ascii="Times New Roman" w:eastAsia="Times New Roman" w:hAnsi="Times New Roman"/>
          <w:sz w:val="24"/>
          <w:szCs w:val="24"/>
          <w:lang w:eastAsia="kk-KZ"/>
        </w:rPr>
        <w:t xml:space="preserve">, </w:t>
      </w:r>
      <w:proofErr w:type="spellStart"/>
      <w:r w:rsidRPr="00F43200">
        <w:rPr>
          <w:rFonts w:ascii="Times New Roman" w:eastAsia="Times New Roman" w:hAnsi="Times New Roman"/>
          <w:sz w:val="24"/>
          <w:szCs w:val="24"/>
          <w:lang w:eastAsia="kk-KZ"/>
        </w:rPr>
        <w:t>оның</w:t>
      </w:r>
      <w:proofErr w:type="spellEnd"/>
      <w:r w:rsidRPr="00F43200">
        <w:rPr>
          <w:rFonts w:ascii="Times New Roman" w:eastAsia="Times New Roman" w:hAnsi="Times New Roman"/>
          <w:sz w:val="24"/>
          <w:szCs w:val="24"/>
          <w:lang w:eastAsia="kk-KZ"/>
        </w:rPr>
        <w:t xml:space="preserve"> </w:t>
      </w:r>
      <w:proofErr w:type="spellStart"/>
      <w:r w:rsidRPr="00F43200">
        <w:rPr>
          <w:rFonts w:ascii="Times New Roman" w:eastAsia="Times New Roman" w:hAnsi="Times New Roman"/>
          <w:sz w:val="24"/>
          <w:szCs w:val="24"/>
          <w:lang w:eastAsia="kk-KZ"/>
        </w:rPr>
        <w:t>ішінде</w:t>
      </w:r>
      <w:proofErr w:type="spellEnd"/>
      <w:r w:rsidRPr="00F43200">
        <w:rPr>
          <w:rFonts w:ascii="Times New Roman" w:eastAsia="Times New Roman" w:hAnsi="Times New Roman"/>
          <w:sz w:val="24"/>
          <w:szCs w:val="24"/>
          <w:lang w:eastAsia="kk-KZ"/>
        </w:rPr>
        <w:t xml:space="preserve"> </w:t>
      </w:r>
      <w:proofErr w:type="spellStart"/>
      <w:r w:rsidRPr="00F43200">
        <w:rPr>
          <w:rFonts w:ascii="Times New Roman" w:eastAsia="Times New Roman" w:hAnsi="Times New Roman"/>
          <w:sz w:val="24"/>
          <w:szCs w:val="24"/>
          <w:lang w:eastAsia="kk-KZ"/>
        </w:rPr>
        <w:t>алдын</w:t>
      </w:r>
      <w:proofErr w:type="spellEnd"/>
      <w:r w:rsidRPr="00F43200">
        <w:rPr>
          <w:rFonts w:ascii="Times New Roman" w:eastAsia="Times New Roman" w:hAnsi="Times New Roman"/>
          <w:sz w:val="24"/>
          <w:szCs w:val="24"/>
          <w:lang w:eastAsia="kk-KZ"/>
        </w:rPr>
        <w:t xml:space="preserve"> ала </w:t>
      </w:r>
      <w:proofErr w:type="spellStart"/>
      <w:r w:rsidRPr="00F43200">
        <w:rPr>
          <w:rFonts w:ascii="Times New Roman" w:eastAsia="Times New Roman" w:hAnsi="Times New Roman"/>
          <w:sz w:val="24"/>
          <w:szCs w:val="24"/>
          <w:lang w:eastAsia="kk-KZ"/>
        </w:rPr>
        <w:t>ұсыныстарды</w:t>
      </w:r>
      <w:proofErr w:type="spellEnd"/>
      <w:r w:rsidRPr="00F43200">
        <w:rPr>
          <w:rFonts w:ascii="Times New Roman" w:eastAsia="Times New Roman" w:hAnsi="Times New Roman"/>
          <w:sz w:val="24"/>
          <w:szCs w:val="24"/>
          <w:lang w:eastAsia="kk-KZ"/>
        </w:rPr>
        <w:t xml:space="preserve"> </w:t>
      </w:r>
      <w:proofErr w:type="spellStart"/>
      <w:r w:rsidRPr="00F43200">
        <w:rPr>
          <w:rFonts w:ascii="Times New Roman" w:eastAsia="Times New Roman" w:hAnsi="Times New Roman"/>
          <w:sz w:val="24"/>
          <w:szCs w:val="24"/>
          <w:lang w:eastAsia="kk-KZ"/>
        </w:rPr>
        <w:t>бағалау</w:t>
      </w:r>
      <w:proofErr w:type="spellEnd"/>
      <w:r w:rsidRPr="00F43200">
        <w:rPr>
          <w:rFonts w:ascii="Times New Roman" w:eastAsia="Times New Roman" w:hAnsi="Times New Roman"/>
          <w:sz w:val="24"/>
          <w:szCs w:val="24"/>
          <w:lang w:eastAsia="kk-KZ"/>
        </w:rPr>
        <w:t xml:space="preserve"> </w:t>
      </w:r>
      <w:proofErr w:type="spellStart"/>
      <w:r w:rsidRPr="00F43200">
        <w:rPr>
          <w:rFonts w:ascii="Times New Roman" w:eastAsia="Times New Roman" w:hAnsi="Times New Roman"/>
          <w:sz w:val="24"/>
          <w:szCs w:val="24"/>
          <w:lang w:eastAsia="kk-KZ"/>
        </w:rPr>
        <w:t>өлшемшарттарының</w:t>
      </w:r>
      <w:proofErr w:type="spellEnd"/>
      <w:r w:rsidRPr="00F43200">
        <w:rPr>
          <w:rFonts w:ascii="Times New Roman" w:eastAsia="Times New Roman" w:hAnsi="Times New Roman"/>
          <w:sz w:val="24"/>
          <w:szCs w:val="24"/>
          <w:lang w:eastAsia="kk-KZ"/>
        </w:rPr>
        <w:t xml:space="preserve"> </w:t>
      </w:r>
      <w:proofErr w:type="spellStart"/>
      <w:r w:rsidRPr="00F43200">
        <w:rPr>
          <w:rFonts w:ascii="Times New Roman" w:eastAsia="Times New Roman" w:hAnsi="Times New Roman"/>
          <w:sz w:val="24"/>
          <w:szCs w:val="24"/>
          <w:lang w:eastAsia="kk-KZ"/>
        </w:rPr>
        <w:t>ең</w:t>
      </w:r>
      <w:proofErr w:type="spellEnd"/>
      <w:r w:rsidRPr="00F43200">
        <w:rPr>
          <w:rFonts w:ascii="Times New Roman" w:eastAsia="Times New Roman" w:hAnsi="Times New Roman"/>
          <w:sz w:val="24"/>
          <w:szCs w:val="24"/>
          <w:lang w:eastAsia="kk-KZ"/>
        </w:rPr>
        <w:t xml:space="preserve"> </w:t>
      </w:r>
      <w:proofErr w:type="spellStart"/>
      <w:r w:rsidRPr="00F43200">
        <w:rPr>
          <w:rFonts w:ascii="Times New Roman" w:eastAsia="Times New Roman" w:hAnsi="Times New Roman"/>
          <w:sz w:val="24"/>
          <w:szCs w:val="24"/>
          <w:lang w:eastAsia="kk-KZ"/>
        </w:rPr>
        <w:t>төменгі</w:t>
      </w:r>
      <w:proofErr w:type="spellEnd"/>
      <w:r w:rsidRPr="00F43200">
        <w:rPr>
          <w:rFonts w:ascii="Times New Roman" w:eastAsia="Times New Roman" w:hAnsi="Times New Roman"/>
          <w:sz w:val="24"/>
          <w:szCs w:val="24"/>
          <w:lang w:eastAsia="kk-KZ"/>
        </w:rPr>
        <w:t xml:space="preserve"> </w:t>
      </w:r>
      <w:proofErr w:type="spellStart"/>
      <w:r w:rsidRPr="00F43200">
        <w:rPr>
          <w:rFonts w:ascii="Times New Roman" w:eastAsia="Times New Roman" w:hAnsi="Times New Roman"/>
          <w:sz w:val="24"/>
          <w:szCs w:val="24"/>
          <w:lang w:eastAsia="kk-KZ"/>
        </w:rPr>
        <w:t>талаптарына</w:t>
      </w:r>
      <w:proofErr w:type="spellEnd"/>
      <w:r w:rsidRPr="00F43200">
        <w:rPr>
          <w:rFonts w:ascii="Times New Roman" w:eastAsia="Times New Roman" w:hAnsi="Times New Roman"/>
          <w:sz w:val="24"/>
          <w:szCs w:val="24"/>
          <w:lang w:eastAsia="kk-KZ"/>
        </w:rPr>
        <w:t xml:space="preserve"> </w:t>
      </w:r>
      <w:proofErr w:type="spellStart"/>
      <w:r w:rsidRPr="00F43200">
        <w:rPr>
          <w:rFonts w:ascii="Times New Roman" w:eastAsia="Times New Roman" w:hAnsi="Times New Roman"/>
          <w:sz w:val="24"/>
          <w:szCs w:val="24"/>
          <w:lang w:eastAsia="kk-KZ"/>
        </w:rPr>
        <w:t>сәйкестігін</w:t>
      </w:r>
      <w:proofErr w:type="spellEnd"/>
      <w:r w:rsidRPr="00F43200">
        <w:rPr>
          <w:rFonts w:ascii="Times New Roman" w:eastAsia="Times New Roman" w:hAnsi="Times New Roman"/>
          <w:sz w:val="24"/>
          <w:szCs w:val="24"/>
          <w:lang w:eastAsia="kk-KZ"/>
        </w:rPr>
        <w:t xml:space="preserve"> </w:t>
      </w:r>
      <w:proofErr w:type="spellStart"/>
      <w:r w:rsidRPr="00F43200">
        <w:rPr>
          <w:rFonts w:ascii="Times New Roman" w:eastAsia="Times New Roman" w:hAnsi="Times New Roman"/>
          <w:sz w:val="24"/>
          <w:szCs w:val="24"/>
          <w:lang w:eastAsia="kk-KZ"/>
        </w:rPr>
        <w:t>сипаттау</w:t>
      </w:r>
      <w:proofErr w:type="spellEnd"/>
      <w:r w:rsidRPr="00F43200">
        <w:rPr>
          <w:rFonts w:ascii="Times New Roman" w:eastAsia="Times New Roman" w:hAnsi="Times New Roman"/>
          <w:sz w:val="24"/>
          <w:szCs w:val="24"/>
          <w:lang w:eastAsia="kk-KZ"/>
        </w:rPr>
        <w:t xml:space="preserve"> </w:t>
      </w:r>
      <w:proofErr w:type="spellStart"/>
      <w:r w:rsidRPr="00F43200">
        <w:rPr>
          <w:rFonts w:ascii="Times New Roman" w:eastAsia="Times New Roman" w:hAnsi="Times New Roman"/>
          <w:sz w:val="24"/>
          <w:szCs w:val="24"/>
          <w:lang w:eastAsia="kk-KZ"/>
        </w:rPr>
        <w:t>мақсатында</w:t>
      </w:r>
      <w:proofErr w:type="spellEnd"/>
      <w:r w:rsidRPr="00F43200">
        <w:rPr>
          <w:rFonts w:ascii="Times New Roman" w:eastAsia="Times New Roman" w:hAnsi="Times New Roman"/>
          <w:sz w:val="24"/>
          <w:szCs w:val="24"/>
          <w:lang w:eastAsia="kk-KZ"/>
        </w:rPr>
        <w:t xml:space="preserve"> </w:t>
      </w:r>
      <w:proofErr w:type="spellStart"/>
      <w:r w:rsidRPr="00F43200">
        <w:rPr>
          <w:rFonts w:ascii="Times New Roman" w:eastAsia="Times New Roman" w:hAnsi="Times New Roman"/>
          <w:sz w:val="24"/>
          <w:szCs w:val="24"/>
          <w:lang w:eastAsia="kk-KZ"/>
        </w:rPr>
        <w:t>конкурстық</w:t>
      </w:r>
      <w:proofErr w:type="spellEnd"/>
      <w:r w:rsidRPr="00F43200">
        <w:rPr>
          <w:rFonts w:ascii="Times New Roman" w:eastAsia="Times New Roman" w:hAnsi="Times New Roman"/>
          <w:sz w:val="24"/>
          <w:szCs w:val="24"/>
          <w:lang w:eastAsia="kk-KZ"/>
        </w:rPr>
        <w:t xml:space="preserve"> </w:t>
      </w:r>
      <w:proofErr w:type="spellStart"/>
      <w:r w:rsidRPr="00F43200">
        <w:rPr>
          <w:rFonts w:ascii="Times New Roman" w:eastAsia="Times New Roman" w:hAnsi="Times New Roman"/>
          <w:sz w:val="24"/>
          <w:szCs w:val="24"/>
          <w:lang w:eastAsia="kk-KZ"/>
        </w:rPr>
        <w:t>құжаттамаға</w:t>
      </w:r>
      <w:proofErr w:type="spellEnd"/>
      <w:r w:rsidRPr="00F43200">
        <w:rPr>
          <w:rFonts w:ascii="Times New Roman" w:eastAsia="Times New Roman" w:hAnsi="Times New Roman"/>
          <w:sz w:val="24"/>
          <w:szCs w:val="24"/>
          <w:lang w:eastAsia="kk-KZ"/>
        </w:rPr>
        <w:t xml:space="preserve"> №</w:t>
      </w:r>
      <w:r>
        <w:rPr>
          <w:rFonts w:ascii="Times New Roman" w:eastAsia="Times New Roman" w:hAnsi="Times New Roman"/>
          <w:sz w:val="24"/>
          <w:szCs w:val="24"/>
          <w:lang w:val="kk-KZ" w:eastAsia="kk-KZ"/>
        </w:rPr>
        <w:t xml:space="preserve"> </w:t>
      </w:r>
      <w:r w:rsidRPr="00F43200">
        <w:rPr>
          <w:rFonts w:ascii="Times New Roman" w:eastAsia="Times New Roman" w:hAnsi="Times New Roman"/>
          <w:sz w:val="24"/>
          <w:szCs w:val="24"/>
          <w:lang w:eastAsia="kk-KZ"/>
        </w:rPr>
        <w:t xml:space="preserve">C1 </w:t>
      </w:r>
      <w:proofErr w:type="spellStart"/>
      <w:r w:rsidRPr="00F43200">
        <w:rPr>
          <w:rFonts w:ascii="Times New Roman" w:eastAsia="Times New Roman" w:hAnsi="Times New Roman"/>
          <w:sz w:val="24"/>
          <w:szCs w:val="24"/>
          <w:lang w:eastAsia="kk-KZ"/>
        </w:rPr>
        <w:t>және</w:t>
      </w:r>
      <w:proofErr w:type="spellEnd"/>
      <w:r w:rsidRPr="00F43200">
        <w:rPr>
          <w:rFonts w:ascii="Times New Roman" w:eastAsia="Times New Roman" w:hAnsi="Times New Roman"/>
          <w:sz w:val="24"/>
          <w:szCs w:val="24"/>
          <w:lang w:eastAsia="kk-KZ"/>
        </w:rPr>
        <w:t xml:space="preserve"> №</w:t>
      </w:r>
      <w:r>
        <w:rPr>
          <w:rFonts w:ascii="Times New Roman" w:eastAsia="Times New Roman" w:hAnsi="Times New Roman"/>
          <w:sz w:val="24"/>
          <w:szCs w:val="24"/>
          <w:lang w:val="kk-KZ" w:eastAsia="kk-KZ"/>
        </w:rPr>
        <w:t xml:space="preserve"> </w:t>
      </w:r>
      <w:r w:rsidRPr="00F43200">
        <w:rPr>
          <w:rFonts w:ascii="Times New Roman" w:eastAsia="Times New Roman" w:hAnsi="Times New Roman"/>
          <w:sz w:val="24"/>
          <w:szCs w:val="24"/>
          <w:lang w:eastAsia="kk-KZ"/>
        </w:rPr>
        <w:t>С2</w:t>
      </w:r>
      <w:r>
        <w:rPr>
          <w:rFonts w:ascii="Times New Roman" w:eastAsia="Times New Roman" w:hAnsi="Times New Roman"/>
          <w:sz w:val="24"/>
          <w:szCs w:val="24"/>
          <w:lang w:val="kk-KZ" w:eastAsia="kk-KZ"/>
        </w:rPr>
        <w:t>-</w:t>
      </w:r>
      <w:proofErr w:type="spellStart"/>
      <w:r w:rsidRPr="00F43200">
        <w:rPr>
          <w:rFonts w:ascii="Times New Roman" w:eastAsia="Times New Roman" w:hAnsi="Times New Roman"/>
          <w:sz w:val="24"/>
          <w:szCs w:val="24"/>
          <w:lang w:eastAsia="kk-KZ"/>
        </w:rPr>
        <w:t>қосымшаларда</w:t>
      </w:r>
      <w:proofErr w:type="spellEnd"/>
      <w:r w:rsidRPr="00F43200">
        <w:rPr>
          <w:rFonts w:ascii="Times New Roman" w:eastAsia="Times New Roman" w:hAnsi="Times New Roman"/>
          <w:sz w:val="24"/>
          <w:szCs w:val="24"/>
          <w:lang w:eastAsia="kk-KZ"/>
        </w:rPr>
        <w:t xml:space="preserve"> </w:t>
      </w:r>
      <w:proofErr w:type="spellStart"/>
      <w:r w:rsidRPr="00F43200">
        <w:rPr>
          <w:rFonts w:ascii="Times New Roman" w:eastAsia="Times New Roman" w:hAnsi="Times New Roman"/>
          <w:sz w:val="24"/>
          <w:szCs w:val="24"/>
          <w:lang w:eastAsia="kk-KZ"/>
        </w:rPr>
        <w:t>көрсетілген</w:t>
      </w:r>
      <w:proofErr w:type="spellEnd"/>
      <w:r w:rsidRPr="00F43200">
        <w:rPr>
          <w:rFonts w:ascii="Times New Roman" w:eastAsia="Times New Roman" w:hAnsi="Times New Roman"/>
          <w:sz w:val="24"/>
          <w:szCs w:val="24"/>
          <w:lang w:eastAsia="kk-KZ"/>
        </w:rPr>
        <w:t xml:space="preserve"> </w:t>
      </w:r>
      <w:proofErr w:type="spellStart"/>
      <w:r w:rsidRPr="00F43200">
        <w:rPr>
          <w:rFonts w:ascii="Times New Roman" w:eastAsia="Times New Roman" w:hAnsi="Times New Roman"/>
          <w:sz w:val="24"/>
          <w:szCs w:val="24"/>
          <w:lang w:eastAsia="kk-KZ"/>
        </w:rPr>
        <w:t>барлық</w:t>
      </w:r>
      <w:proofErr w:type="spellEnd"/>
      <w:r w:rsidRPr="00F43200">
        <w:rPr>
          <w:rFonts w:ascii="Times New Roman" w:eastAsia="Times New Roman" w:hAnsi="Times New Roman"/>
          <w:sz w:val="24"/>
          <w:szCs w:val="24"/>
          <w:lang w:eastAsia="kk-KZ"/>
        </w:rPr>
        <w:t xml:space="preserve"> </w:t>
      </w:r>
      <w:proofErr w:type="spellStart"/>
      <w:r w:rsidRPr="00F43200">
        <w:rPr>
          <w:rFonts w:ascii="Times New Roman" w:eastAsia="Times New Roman" w:hAnsi="Times New Roman"/>
          <w:sz w:val="24"/>
          <w:szCs w:val="24"/>
          <w:lang w:eastAsia="kk-KZ"/>
        </w:rPr>
        <w:t>инвестициялық</w:t>
      </w:r>
      <w:proofErr w:type="spellEnd"/>
      <w:r w:rsidRPr="00F43200">
        <w:rPr>
          <w:rFonts w:ascii="Times New Roman" w:eastAsia="Times New Roman" w:hAnsi="Times New Roman"/>
          <w:sz w:val="24"/>
          <w:szCs w:val="24"/>
          <w:lang w:eastAsia="kk-KZ"/>
        </w:rPr>
        <w:t xml:space="preserve"> </w:t>
      </w:r>
      <w:proofErr w:type="spellStart"/>
      <w:r w:rsidRPr="00F43200">
        <w:rPr>
          <w:rFonts w:ascii="Times New Roman" w:eastAsia="Times New Roman" w:hAnsi="Times New Roman"/>
          <w:sz w:val="24"/>
          <w:szCs w:val="24"/>
          <w:lang w:eastAsia="kk-KZ"/>
        </w:rPr>
        <w:t>міндеттемелерді</w:t>
      </w:r>
      <w:proofErr w:type="spellEnd"/>
      <w:r w:rsidRPr="00F43200">
        <w:rPr>
          <w:rFonts w:ascii="Times New Roman" w:eastAsia="Times New Roman" w:hAnsi="Times New Roman"/>
          <w:sz w:val="24"/>
          <w:szCs w:val="24"/>
          <w:lang w:eastAsia="kk-KZ"/>
        </w:rPr>
        <w:t xml:space="preserve"> </w:t>
      </w:r>
      <w:proofErr w:type="spellStart"/>
      <w:r w:rsidRPr="00F43200">
        <w:rPr>
          <w:rFonts w:ascii="Times New Roman" w:eastAsia="Times New Roman" w:hAnsi="Times New Roman"/>
          <w:sz w:val="24"/>
          <w:szCs w:val="24"/>
          <w:lang w:eastAsia="kk-KZ"/>
        </w:rPr>
        <w:t>қабылдайды</w:t>
      </w:r>
      <w:proofErr w:type="spellEnd"/>
      <w:r w:rsidRPr="00F43200">
        <w:rPr>
          <w:rFonts w:ascii="Times New Roman" w:eastAsia="Times New Roman" w:hAnsi="Times New Roman"/>
          <w:sz w:val="24"/>
          <w:szCs w:val="24"/>
          <w:lang w:eastAsia="kk-KZ"/>
        </w:rPr>
        <w:t xml:space="preserve">, </w:t>
      </w:r>
      <w:proofErr w:type="spellStart"/>
      <w:r w:rsidRPr="00F43200">
        <w:rPr>
          <w:rFonts w:ascii="Times New Roman" w:eastAsia="Times New Roman" w:hAnsi="Times New Roman"/>
          <w:sz w:val="24"/>
          <w:szCs w:val="24"/>
          <w:lang w:eastAsia="kk-KZ"/>
        </w:rPr>
        <w:t>оның</w:t>
      </w:r>
      <w:proofErr w:type="spellEnd"/>
      <w:r w:rsidRPr="00F43200">
        <w:rPr>
          <w:rFonts w:ascii="Times New Roman" w:eastAsia="Times New Roman" w:hAnsi="Times New Roman"/>
          <w:sz w:val="24"/>
          <w:szCs w:val="24"/>
          <w:lang w:eastAsia="kk-KZ"/>
        </w:rPr>
        <w:t xml:space="preserve"> </w:t>
      </w:r>
      <w:proofErr w:type="spellStart"/>
      <w:r w:rsidRPr="00F43200">
        <w:rPr>
          <w:rFonts w:ascii="Times New Roman" w:eastAsia="Times New Roman" w:hAnsi="Times New Roman"/>
          <w:sz w:val="24"/>
          <w:szCs w:val="24"/>
          <w:lang w:eastAsia="kk-KZ"/>
        </w:rPr>
        <w:t>ішінде</w:t>
      </w:r>
      <w:proofErr w:type="spellEnd"/>
      <w:r w:rsidRPr="00F43200">
        <w:rPr>
          <w:rFonts w:ascii="Times New Roman" w:eastAsia="Times New Roman" w:hAnsi="Times New Roman"/>
          <w:sz w:val="24"/>
          <w:szCs w:val="24"/>
          <w:lang w:eastAsia="kk-KZ"/>
        </w:rPr>
        <w:t xml:space="preserve"> </w:t>
      </w:r>
      <w:r>
        <w:rPr>
          <w:rFonts w:ascii="Times New Roman" w:eastAsia="Times New Roman" w:hAnsi="Times New Roman"/>
          <w:sz w:val="24"/>
          <w:szCs w:val="24"/>
          <w:lang w:val="kk-KZ" w:eastAsia="kk-KZ"/>
        </w:rPr>
        <w:t>«</w:t>
      </w:r>
      <w:proofErr w:type="spellStart"/>
      <w:r w:rsidRPr="00F43200">
        <w:rPr>
          <w:rFonts w:ascii="Times New Roman" w:eastAsia="Times New Roman" w:hAnsi="Times New Roman"/>
          <w:sz w:val="24"/>
          <w:szCs w:val="24"/>
          <w:lang w:eastAsia="kk-KZ"/>
        </w:rPr>
        <w:t>Tau-Ken</w:t>
      </w:r>
      <w:proofErr w:type="spellEnd"/>
      <w:r w:rsidRPr="00F43200">
        <w:rPr>
          <w:rFonts w:ascii="Times New Roman" w:eastAsia="Times New Roman" w:hAnsi="Times New Roman"/>
          <w:sz w:val="24"/>
          <w:szCs w:val="24"/>
          <w:lang w:eastAsia="kk-KZ"/>
        </w:rPr>
        <w:t xml:space="preserve"> </w:t>
      </w:r>
      <w:proofErr w:type="spellStart"/>
      <w:r w:rsidRPr="00F43200">
        <w:rPr>
          <w:rFonts w:ascii="Times New Roman" w:eastAsia="Times New Roman" w:hAnsi="Times New Roman"/>
          <w:sz w:val="24"/>
          <w:szCs w:val="24"/>
          <w:lang w:eastAsia="kk-KZ"/>
        </w:rPr>
        <w:t>Temir</w:t>
      </w:r>
      <w:proofErr w:type="spellEnd"/>
      <w:r>
        <w:rPr>
          <w:rFonts w:ascii="Times New Roman" w:eastAsia="Times New Roman" w:hAnsi="Times New Roman"/>
          <w:sz w:val="24"/>
          <w:szCs w:val="24"/>
          <w:lang w:val="kk-KZ" w:eastAsia="kk-KZ"/>
        </w:rPr>
        <w:t xml:space="preserve">» </w:t>
      </w:r>
      <w:r w:rsidRPr="00F43200">
        <w:rPr>
          <w:rFonts w:ascii="Times New Roman" w:eastAsia="Times New Roman" w:hAnsi="Times New Roman"/>
          <w:sz w:val="24"/>
          <w:szCs w:val="24"/>
          <w:lang w:eastAsia="kk-KZ"/>
        </w:rPr>
        <w:t xml:space="preserve">ЖШС </w:t>
      </w:r>
      <w:proofErr w:type="spellStart"/>
      <w:r w:rsidRPr="00F43200">
        <w:rPr>
          <w:rFonts w:ascii="Times New Roman" w:eastAsia="Times New Roman" w:hAnsi="Times New Roman"/>
          <w:sz w:val="24"/>
          <w:szCs w:val="24"/>
          <w:lang w:eastAsia="kk-KZ"/>
        </w:rPr>
        <w:t>және</w:t>
      </w:r>
      <w:proofErr w:type="spellEnd"/>
      <w:r>
        <w:rPr>
          <w:rFonts w:ascii="Times New Roman" w:eastAsia="Times New Roman" w:hAnsi="Times New Roman"/>
          <w:sz w:val="24"/>
          <w:szCs w:val="24"/>
          <w:lang w:val="kk-KZ" w:eastAsia="kk-KZ"/>
        </w:rPr>
        <w:t xml:space="preserve"> «</w:t>
      </w:r>
      <w:r w:rsidRPr="00F43200">
        <w:rPr>
          <w:rFonts w:ascii="Times New Roman" w:eastAsia="Times New Roman" w:hAnsi="Times New Roman"/>
          <w:sz w:val="24"/>
          <w:szCs w:val="24"/>
          <w:lang w:eastAsia="kk-KZ"/>
        </w:rPr>
        <w:t xml:space="preserve">Silicon </w:t>
      </w:r>
      <w:proofErr w:type="spellStart"/>
      <w:r w:rsidRPr="00F43200">
        <w:rPr>
          <w:rFonts w:ascii="Times New Roman" w:eastAsia="Times New Roman" w:hAnsi="Times New Roman"/>
          <w:sz w:val="24"/>
          <w:szCs w:val="24"/>
          <w:lang w:eastAsia="kk-KZ"/>
        </w:rPr>
        <w:t>mining</w:t>
      </w:r>
      <w:proofErr w:type="spellEnd"/>
      <w:r>
        <w:rPr>
          <w:rFonts w:ascii="Times New Roman" w:eastAsia="Times New Roman" w:hAnsi="Times New Roman"/>
          <w:sz w:val="24"/>
          <w:szCs w:val="24"/>
          <w:lang w:val="kk-KZ" w:eastAsia="kk-KZ"/>
        </w:rPr>
        <w:t xml:space="preserve">» </w:t>
      </w:r>
      <w:r w:rsidRPr="00F43200">
        <w:rPr>
          <w:rFonts w:ascii="Times New Roman" w:eastAsia="Times New Roman" w:hAnsi="Times New Roman"/>
          <w:sz w:val="24"/>
          <w:szCs w:val="24"/>
          <w:lang w:eastAsia="kk-KZ"/>
        </w:rPr>
        <w:t xml:space="preserve">ЖШС </w:t>
      </w:r>
      <w:proofErr w:type="spellStart"/>
      <w:r w:rsidRPr="00F43200">
        <w:rPr>
          <w:rFonts w:ascii="Times New Roman" w:eastAsia="Times New Roman" w:hAnsi="Times New Roman"/>
          <w:sz w:val="24"/>
          <w:szCs w:val="24"/>
          <w:lang w:eastAsia="kk-KZ"/>
        </w:rPr>
        <w:t>қызметінің</w:t>
      </w:r>
      <w:proofErr w:type="spellEnd"/>
      <w:r w:rsidRPr="00F43200">
        <w:rPr>
          <w:rFonts w:ascii="Times New Roman" w:eastAsia="Times New Roman" w:hAnsi="Times New Roman"/>
          <w:sz w:val="24"/>
          <w:szCs w:val="24"/>
          <w:lang w:eastAsia="kk-KZ"/>
        </w:rPr>
        <w:t xml:space="preserve"> </w:t>
      </w:r>
      <w:proofErr w:type="spellStart"/>
      <w:r w:rsidRPr="00F43200">
        <w:rPr>
          <w:rFonts w:ascii="Times New Roman" w:eastAsia="Times New Roman" w:hAnsi="Times New Roman"/>
          <w:sz w:val="24"/>
          <w:szCs w:val="24"/>
          <w:lang w:eastAsia="kk-KZ"/>
        </w:rPr>
        <w:t>бейінін</w:t>
      </w:r>
      <w:proofErr w:type="spellEnd"/>
      <w:r w:rsidRPr="00F43200">
        <w:rPr>
          <w:rFonts w:ascii="Times New Roman" w:eastAsia="Times New Roman" w:hAnsi="Times New Roman"/>
          <w:sz w:val="24"/>
          <w:szCs w:val="24"/>
          <w:lang w:eastAsia="kk-KZ"/>
        </w:rPr>
        <w:t xml:space="preserve"> </w:t>
      </w:r>
      <w:proofErr w:type="spellStart"/>
      <w:r w:rsidRPr="00F43200">
        <w:rPr>
          <w:rFonts w:ascii="Times New Roman" w:eastAsia="Times New Roman" w:hAnsi="Times New Roman"/>
          <w:sz w:val="24"/>
          <w:szCs w:val="24"/>
          <w:lang w:eastAsia="kk-KZ"/>
        </w:rPr>
        <w:t>сақтауға</w:t>
      </w:r>
      <w:proofErr w:type="spellEnd"/>
      <w:r w:rsidRPr="00F43200">
        <w:rPr>
          <w:rFonts w:ascii="Times New Roman" w:eastAsia="Times New Roman" w:hAnsi="Times New Roman"/>
          <w:sz w:val="24"/>
          <w:szCs w:val="24"/>
          <w:lang w:eastAsia="kk-KZ"/>
        </w:rPr>
        <w:t xml:space="preserve"> </w:t>
      </w:r>
      <w:proofErr w:type="spellStart"/>
      <w:r w:rsidRPr="00F43200">
        <w:rPr>
          <w:rFonts w:ascii="Times New Roman" w:eastAsia="Times New Roman" w:hAnsi="Times New Roman"/>
          <w:sz w:val="24"/>
          <w:szCs w:val="24"/>
          <w:lang w:eastAsia="kk-KZ"/>
        </w:rPr>
        <w:t>міндеттенеді</w:t>
      </w:r>
      <w:proofErr w:type="spellEnd"/>
      <w:r w:rsidRPr="00F43200">
        <w:rPr>
          <w:rFonts w:ascii="Times New Roman" w:eastAsia="Times New Roman" w:hAnsi="Times New Roman"/>
          <w:sz w:val="24"/>
          <w:szCs w:val="24"/>
          <w:lang w:eastAsia="kk-KZ"/>
        </w:rPr>
        <w:t>.</w:t>
      </w:r>
    </w:p>
    <w:p w14:paraId="01D93EF2" w14:textId="33DFA73E" w:rsidR="00540879" w:rsidRPr="008E0CDF" w:rsidRDefault="00F43200" w:rsidP="00CA40FB">
      <w:pPr>
        <w:spacing w:before="120" w:after="120" w:line="240" w:lineRule="auto"/>
        <w:jc w:val="both"/>
        <w:rPr>
          <w:rFonts w:ascii="Times New Roman" w:eastAsiaTheme="minorHAnsi" w:hAnsi="Times New Roman"/>
          <w:i/>
          <w:sz w:val="20"/>
          <w:szCs w:val="20"/>
        </w:rPr>
      </w:pPr>
      <w:r w:rsidRPr="00F43200">
        <w:rPr>
          <w:rFonts w:ascii="Times New Roman" w:eastAsiaTheme="minorHAnsi" w:hAnsi="Times New Roman"/>
          <w:i/>
          <w:sz w:val="20"/>
          <w:szCs w:val="20"/>
        </w:rPr>
        <w:t xml:space="preserve">Осы </w:t>
      </w:r>
      <w:proofErr w:type="spellStart"/>
      <w:r w:rsidRPr="00F43200">
        <w:rPr>
          <w:rFonts w:ascii="Times New Roman" w:eastAsiaTheme="minorHAnsi" w:hAnsi="Times New Roman"/>
          <w:i/>
          <w:sz w:val="20"/>
          <w:szCs w:val="20"/>
        </w:rPr>
        <w:t>Алдын</w:t>
      </w:r>
      <w:proofErr w:type="spellEnd"/>
      <w:r w:rsidRPr="00F43200">
        <w:rPr>
          <w:rFonts w:ascii="Times New Roman" w:eastAsiaTheme="minorHAnsi" w:hAnsi="Times New Roman"/>
          <w:i/>
          <w:sz w:val="20"/>
          <w:szCs w:val="20"/>
        </w:rPr>
        <w:t xml:space="preserve"> ала </w:t>
      </w:r>
      <w:proofErr w:type="spellStart"/>
      <w:r w:rsidRPr="00F43200">
        <w:rPr>
          <w:rFonts w:ascii="Times New Roman" w:eastAsiaTheme="minorHAnsi" w:hAnsi="Times New Roman"/>
          <w:i/>
          <w:sz w:val="20"/>
          <w:szCs w:val="20"/>
        </w:rPr>
        <w:t>ұсынысқа</w:t>
      </w:r>
      <w:proofErr w:type="spellEnd"/>
      <w:r w:rsidRPr="00F43200">
        <w:rPr>
          <w:rFonts w:ascii="Times New Roman" w:eastAsiaTheme="minorHAnsi" w:hAnsi="Times New Roman"/>
          <w:i/>
          <w:sz w:val="20"/>
          <w:szCs w:val="20"/>
        </w:rPr>
        <w:t xml:space="preserve"> </w:t>
      </w:r>
      <w:proofErr w:type="spellStart"/>
      <w:r w:rsidRPr="00F43200">
        <w:rPr>
          <w:rFonts w:ascii="Times New Roman" w:eastAsiaTheme="minorHAnsi" w:hAnsi="Times New Roman"/>
          <w:i/>
          <w:sz w:val="20"/>
          <w:szCs w:val="20"/>
        </w:rPr>
        <w:t>қол</w:t>
      </w:r>
      <w:proofErr w:type="spellEnd"/>
      <w:r w:rsidRPr="00F43200">
        <w:rPr>
          <w:rFonts w:ascii="Times New Roman" w:eastAsiaTheme="minorHAnsi" w:hAnsi="Times New Roman"/>
          <w:i/>
          <w:sz w:val="20"/>
          <w:szCs w:val="20"/>
        </w:rPr>
        <w:t xml:space="preserve"> </w:t>
      </w:r>
      <w:proofErr w:type="spellStart"/>
      <w:r w:rsidRPr="00F43200">
        <w:rPr>
          <w:rFonts w:ascii="Times New Roman" w:eastAsiaTheme="minorHAnsi" w:hAnsi="Times New Roman"/>
          <w:i/>
          <w:sz w:val="20"/>
          <w:szCs w:val="20"/>
        </w:rPr>
        <w:t>қоюға</w:t>
      </w:r>
      <w:proofErr w:type="spellEnd"/>
      <w:r w:rsidRPr="00F43200">
        <w:rPr>
          <w:rFonts w:ascii="Times New Roman" w:eastAsiaTheme="minorHAnsi" w:hAnsi="Times New Roman"/>
          <w:i/>
          <w:sz w:val="20"/>
          <w:szCs w:val="20"/>
        </w:rPr>
        <w:t xml:space="preserve"> </w:t>
      </w:r>
      <w:proofErr w:type="spellStart"/>
      <w:r w:rsidRPr="00F43200">
        <w:rPr>
          <w:rFonts w:ascii="Times New Roman" w:eastAsiaTheme="minorHAnsi" w:hAnsi="Times New Roman"/>
          <w:i/>
          <w:sz w:val="20"/>
          <w:szCs w:val="20"/>
        </w:rPr>
        <w:t>уәкілетті</w:t>
      </w:r>
      <w:proofErr w:type="spellEnd"/>
      <w:r w:rsidRPr="00F43200">
        <w:rPr>
          <w:rFonts w:ascii="Times New Roman" w:eastAsiaTheme="minorHAnsi" w:hAnsi="Times New Roman"/>
          <w:i/>
          <w:sz w:val="20"/>
          <w:szCs w:val="20"/>
        </w:rPr>
        <w:t xml:space="preserve"> </w:t>
      </w:r>
      <w:proofErr w:type="spellStart"/>
      <w:r w:rsidRPr="00F43200">
        <w:rPr>
          <w:rFonts w:ascii="Times New Roman" w:eastAsiaTheme="minorHAnsi" w:hAnsi="Times New Roman"/>
          <w:i/>
          <w:sz w:val="20"/>
          <w:szCs w:val="20"/>
        </w:rPr>
        <w:t>бірінші</w:t>
      </w:r>
      <w:proofErr w:type="spellEnd"/>
      <w:r w:rsidRPr="00F43200">
        <w:rPr>
          <w:rFonts w:ascii="Times New Roman" w:eastAsiaTheme="minorHAnsi" w:hAnsi="Times New Roman"/>
          <w:i/>
          <w:sz w:val="20"/>
          <w:szCs w:val="20"/>
        </w:rPr>
        <w:t xml:space="preserve"> </w:t>
      </w:r>
      <w:proofErr w:type="spellStart"/>
      <w:r w:rsidRPr="00F43200">
        <w:rPr>
          <w:rFonts w:ascii="Times New Roman" w:eastAsiaTheme="minorHAnsi" w:hAnsi="Times New Roman"/>
          <w:i/>
          <w:sz w:val="20"/>
          <w:szCs w:val="20"/>
        </w:rPr>
        <w:t>басшының</w:t>
      </w:r>
      <w:proofErr w:type="spellEnd"/>
      <w:r w:rsidRPr="00F43200">
        <w:rPr>
          <w:rFonts w:ascii="Times New Roman" w:eastAsiaTheme="minorHAnsi" w:hAnsi="Times New Roman"/>
          <w:i/>
          <w:sz w:val="20"/>
          <w:szCs w:val="20"/>
        </w:rPr>
        <w:t xml:space="preserve"> </w:t>
      </w:r>
      <w:proofErr w:type="spellStart"/>
      <w:r w:rsidRPr="00F43200">
        <w:rPr>
          <w:rFonts w:ascii="Times New Roman" w:eastAsiaTheme="minorHAnsi" w:hAnsi="Times New Roman"/>
          <w:i/>
          <w:sz w:val="20"/>
          <w:szCs w:val="20"/>
        </w:rPr>
        <w:t>немесе</w:t>
      </w:r>
      <w:proofErr w:type="spellEnd"/>
      <w:r w:rsidRPr="00F43200">
        <w:rPr>
          <w:rFonts w:ascii="Times New Roman" w:eastAsiaTheme="minorHAnsi" w:hAnsi="Times New Roman"/>
          <w:i/>
          <w:sz w:val="20"/>
          <w:szCs w:val="20"/>
        </w:rPr>
        <w:t xml:space="preserve"> </w:t>
      </w:r>
      <w:proofErr w:type="spellStart"/>
      <w:r w:rsidRPr="00F43200">
        <w:rPr>
          <w:rFonts w:ascii="Times New Roman" w:eastAsiaTheme="minorHAnsi" w:hAnsi="Times New Roman"/>
          <w:i/>
          <w:sz w:val="20"/>
          <w:szCs w:val="20"/>
        </w:rPr>
        <w:t>сенім</w:t>
      </w:r>
      <w:proofErr w:type="spellEnd"/>
      <w:r w:rsidRPr="00F43200">
        <w:rPr>
          <w:rFonts w:ascii="Times New Roman" w:eastAsiaTheme="minorHAnsi" w:hAnsi="Times New Roman"/>
          <w:i/>
          <w:sz w:val="20"/>
          <w:szCs w:val="20"/>
        </w:rPr>
        <w:t xml:space="preserve"> </w:t>
      </w:r>
      <w:proofErr w:type="spellStart"/>
      <w:r w:rsidRPr="00F43200">
        <w:rPr>
          <w:rFonts w:ascii="Times New Roman" w:eastAsiaTheme="minorHAnsi" w:hAnsi="Times New Roman"/>
          <w:i/>
          <w:sz w:val="20"/>
          <w:szCs w:val="20"/>
        </w:rPr>
        <w:t>білдірілген</w:t>
      </w:r>
      <w:proofErr w:type="spellEnd"/>
      <w:r w:rsidRPr="00F43200">
        <w:rPr>
          <w:rFonts w:ascii="Times New Roman" w:eastAsiaTheme="minorHAnsi" w:hAnsi="Times New Roman"/>
          <w:i/>
          <w:sz w:val="20"/>
          <w:szCs w:val="20"/>
        </w:rPr>
        <w:t xml:space="preserve"> </w:t>
      </w:r>
      <w:proofErr w:type="spellStart"/>
      <w:r w:rsidRPr="00F43200">
        <w:rPr>
          <w:rFonts w:ascii="Times New Roman" w:eastAsiaTheme="minorHAnsi" w:hAnsi="Times New Roman"/>
          <w:i/>
          <w:sz w:val="20"/>
          <w:szCs w:val="20"/>
        </w:rPr>
        <w:t>тұлғаның</w:t>
      </w:r>
      <w:proofErr w:type="spellEnd"/>
      <w:r w:rsidRPr="00F43200">
        <w:rPr>
          <w:rFonts w:ascii="Times New Roman" w:eastAsiaTheme="minorHAnsi" w:hAnsi="Times New Roman"/>
          <w:i/>
          <w:sz w:val="20"/>
          <w:szCs w:val="20"/>
        </w:rPr>
        <w:t xml:space="preserve"> </w:t>
      </w:r>
      <w:r w:rsidR="009C71C7">
        <w:rPr>
          <w:rFonts w:ascii="Times New Roman" w:eastAsiaTheme="minorHAnsi" w:hAnsi="Times New Roman"/>
          <w:i/>
          <w:sz w:val="20"/>
          <w:szCs w:val="20"/>
          <w:lang w:val="kk-KZ"/>
        </w:rPr>
        <w:t>аты-жөні</w:t>
      </w:r>
      <w:r w:rsidRPr="00F43200">
        <w:rPr>
          <w:rFonts w:ascii="Times New Roman" w:eastAsiaTheme="minorHAnsi" w:hAnsi="Times New Roman"/>
          <w:i/>
          <w:sz w:val="20"/>
          <w:szCs w:val="20"/>
        </w:rPr>
        <w:t xml:space="preserve"> (</w:t>
      </w:r>
      <w:proofErr w:type="spellStart"/>
      <w:r w:rsidRPr="00F43200">
        <w:rPr>
          <w:rFonts w:ascii="Times New Roman" w:eastAsiaTheme="minorHAnsi" w:hAnsi="Times New Roman"/>
          <w:i/>
          <w:sz w:val="20"/>
          <w:szCs w:val="20"/>
        </w:rPr>
        <w:t>сенімхат</w:t>
      </w:r>
      <w:proofErr w:type="spellEnd"/>
      <w:r w:rsidRPr="00F43200">
        <w:rPr>
          <w:rFonts w:ascii="Times New Roman" w:eastAsiaTheme="minorHAnsi" w:hAnsi="Times New Roman"/>
          <w:i/>
          <w:sz w:val="20"/>
          <w:szCs w:val="20"/>
        </w:rPr>
        <w:t xml:space="preserve"> </w:t>
      </w:r>
      <w:proofErr w:type="spellStart"/>
      <w:r w:rsidRPr="00F43200">
        <w:rPr>
          <w:rFonts w:ascii="Times New Roman" w:eastAsiaTheme="minorHAnsi" w:hAnsi="Times New Roman"/>
          <w:i/>
          <w:sz w:val="20"/>
          <w:szCs w:val="20"/>
        </w:rPr>
        <w:t>қоса</w:t>
      </w:r>
      <w:proofErr w:type="spellEnd"/>
      <w:r w:rsidRPr="00F43200">
        <w:rPr>
          <w:rFonts w:ascii="Times New Roman" w:eastAsiaTheme="minorHAnsi" w:hAnsi="Times New Roman"/>
          <w:i/>
          <w:sz w:val="20"/>
          <w:szCs w:val="20"/>
        </w:rPr>
        <w:t xml:space="preserve"> </w:t>
      </w:r>
      <w:proofErr w:type="spellStart"/>
      <w:r w:rsidRPr="00F43200">
        <w:rPr>
          <w:rFonts w:ascii="Times New Roman" w:eastAsiaTheme="minorHAnsi" w:hAnsi="Times New Roman"/>
          <w:i/>
          <w:sz w:val="20"/>
          <w:szCs w:val="20"/>
        </w:rPr>
        <w:t>беріледі</w:t>
      </w:r>
      <w:proofErr w:type="spellEnd"/>
      <w:r w:rsidRPr="00F43200">
        <w:rPr>
          <w:rFonts w:ascii="Times New Roman" w:eastAsiaTheme="minorHAnsi" w:hAnsi="Times New Roman"/>
          <w:i/>
          <w:sz w:val="20"/>
          <w:szCs w:val="20"/>
        </w:rPr>
        <w:t xml:space="preserve">), </w:t>
      </w:r>
      <w:proofErr w:type="spellStart"/>
      <w:r w:rsidRPr="00F43200">
        <w:rPr>
          <w:rFonts w:ascii="Times New Roman" w:eastAsiaTheme="minorHAnsi" w:hAnsi="Times New Roman"/>
          <w:i/>
          <w:sz w:val="20"/>
          <w:szCs w:val="20"/>
        </w:rPr>
        <w:t>қолы</w:t>
      </w:r>
      <w:proofErr w:type="spellEnd"/>
      <w:r w:rsidRPr="00F43200">
        <w:rPr>
          <w:rFonts w:ascii="Times New Roman" w:eastAsiaTheme="minorHAnsi" w:hAnsi="Times New Roman"/>
          <w:i/>
          <w:sz w:val="20"/>
          <w:szCs w:val="20"/>
        </w:rPr>
        <w:t xml:space="preserve">, </w:t>
      </w:r>
      <w:proofErr w:type="spellStart"/>
      <w:r w:rsidRPr="00F43200">
        <w:rPr>
          <w:rFonts w:ascii="Times New Roman" w:eastAsiaTheme="minorHAnsi" w:hAnsi="Times New Roman"/>
          <w:i/>
          <w:sz w:val="20"/>
          <w:szCs w:val="20"/>
        </w:rPr>
        <w:t>күні</w:t>
      </w:r>
      <w:proofErr w:type="spellEnd"/>
      <w:r w:rsidRPr="00F43200">
        <w:rPr>
          <w:rFonts w:ascii="Times New Roman" w:eastAsiaTheme="minorHAnsi" w:hAnsi="Times New Roman"/>
          <w:i/>
          <w:sz w:val="20"/>
          <w:szCs w:val="20"/>
        </w:rPr>
        <w:t xml:space="preserve">, </w:t>
      </w:r>
      <w:proofErr w:type="spellStart"/>
      <w:r w:rsidRPr="00F43200">
        <w:rPr>
          <w:rFonts w:ascii="Times New Roman" w:eastAsiaTheme="minorHAnsi" w:hAnsi="Times New Roman"/>
          <w:i/>
          <w:sz w:val="20"/>
          <w:szCs w:val="20"/>
        </w:rPr>
        <w:t>мөрі</w:t>
      </w:r>
      <w:proofErr w:type="spellEnd"/>
      <w:r w:rsidRPr="00F43200">
        <w:rPr>
          <w:rFonts w:ascii="Times New Roman" w:eastAsiaTheme="minorHAnsi" w:hAnsi="Times New Roman"/>
          <w:i/>
          <w:sz w:val="20"/>
          <w:szCs w:val="20"/>
        </w:rPr>
        <w:t xml:space="preserve"> (бар </w:t>
      </w:r>
      <w:proofErr w:type="spellStart"/>
      <w:r w:rsidRPr="00F43200">
        <w:rPr>
          <w:rFonts w:ascii="Times New Roman" w:eastAsiaTheme="minorHAnsi" w:hAnsi="Times New Roman"/>
          <w:i/>
          <w:sz w:val="20"/>
          <w:szCs w:val="20"/>
        </w:rPr>
        <w:t>болса</w:t>
      </w:r>
      <w:proofErr w:type="spellEnd"/>
      <w:r w:rsidRPr="00F43200">
        <w:rPr>
          <w:rFonts w:ascii="Times New Roman" w:eastAsiaTheme="minorHAnsi" w:hAnsi="Times New Roman"/>
          <w:i/>
          <w:sz w:val="20"/>
          <w:szCs w:val="20"/>
        </w:rPr>
        <w:t>)</w:t>
      </w:r>
    </w:p>
    <w:p w14:paraId="590F7531" w14:textId="32648485" w:rsidR="00150B58" w:rsidRPr="008E0CDF" w:rsidRDefault="00540879" w:rsidP="00F43200">
      <w:pPr>
        <w:spacing w:after="0" w:line="240" w:lineRule="auto"/>
        <w:ind w:left="5645" w:firstLine="706"/>
        <w:jc w:val="right"/>
        <w:rPr>
          <w:rFonts w:ascii="Times New Roman" w:eastAsia="Times New Roman" w:hAnsi="Times New Roman"/>
          <w:b/>
          <w:bCs/>
          <w:i/>
          <w:sz w:val="24"/>
          <w:szCs w:val="24"/>
          <w:lang w:val="kk-KZ" w:eastAsia="ru-RU"/>
        </w:rPr>
      </w:pPr>
      <w:r w:rsidRPr="008E0CDF">
        <w:rPr>
          <w:rFonts w:ascii="Times New Roman" w:eastAsiaTheme="minorHAnsi" w:hAnsi="Times New Roman"/>
          <w:i/>
          <w:sz w:val="20"/>
          <w:szCs w:val="20"/>
        </w:rPr>
        <w:br w:type="page"/>
      </w:r>
      <w:r w:rsidR="00F43200" w:rsidRPr="00F43200">
        <w:rPr>
          <w:rFonts w:ascii="Times New Roman" w:eastAsia="Times New Roman" w:hAnsi="Times New Roman"/>
          <w:b/>
          <w:bCs/>
          <w:i/>
          <w:sz w:val="24"/>
          <w:szCs w:val="24"/>
          <w:lang w:val="kk-KZ" w:eastAsia="ru-RU"/>
        </w:rPr>
        <w:lastRenderedPageBreak/>
        <w:t>Конкурстық құжаттамаға №</w:t>
      </w:r>
      <w:r w:rsidR="00F43200">
        <w:rPr>
          <w:rFonts w:ascii="Times New Roman" w:eastAsia="Times New Roman" w:hAnsi="Times New Roman"/>
          <w:b/>
          <w:bCs/>
          <w:i/>
          <w:sz w:val="24"/>
          <w:szCs w:val="24"/>
          <w:lang w:val="kk-KZ" w:eastAsia="ru-RU"/>
        </w:rPr>
        <w:t xml:space="preserve"> </w:t>
      </w:r>
      <w:r w:rsidR="00F43200" w:rsidRPr="00F43200">
        <w:rPr>
          <w:rFonts w:ascii="Times New Roman" w:eastAsia="Times New Roman" w:hAnsi="Times New Roman"/>
          <w:b/>
          <w:bCs/>
          <w:i/>
          <w:sz w:val="24"/>
          <w:szCs w:val="24"/>
          <w:lang w:val="kk-KZ" w:eastAsia="ru-RU"/>
        </w:rPr>
        <w:t>9</w:t>
      </w:r>
      <w:r w:rsidR="00BA214F">
        <w:rPr>
          <w:rFonts w:ascii="Times New Roman" w:eastAsia="Times New Roman" w:hAnsi="Times New Roman"/>
          <w:b/>
          <w:bCs/>
          <w:i/>
          <w:sz w:val="24"/>
          <w:szCs w:val="24"/>
          <w:lang w:val="kk-KZ" w:eastAsia="ru-RU"/>
        </w:rPr>
        <w:t xml:space="preserve"> </w:t>
      </w:r>
      <w:r w:rsidR="00F43200" w:rsidRPr="00F43200">
        <w:rPr>
          <w:rFonts w:ascii="Times New Roman" w:eastAsia="Times New Roman" w:hAnsi="Times New Roman"/>
          <w:b/>
          <w:bCs/>
          <w:i/>
          <w:sz w:val="24"/>
          <w:szCs w:val="24"/>
          <w:lang w:val="kk-KZ" w:eastAsia="ru-RU"/>
        </w:rPr>
        <w:t>қосымша</w:t>
      </w:r>
    </w:p>
    <w:p w14:paraId="410FB5DA" w14:textId="77777777" w:rsidR="00150B58" w:rsidRPr="008E0CDF" w:rsidRDefault="00150B58" w:rsidP="00150B58">
      <w:pPr>
        <w:spacing w:before="120" w:after="120" w:line="240" w:lineRule="auto"/>
        <w:jc w:val="both"/>
        <w:rPr>
          <w:rFonts w:ascii="Times New Roman" w:eastAsiaTheme="minorHAnsi" w:hAnsi="Times New Roman"/>
          <w:sz w:val="28"/>
          <w:szCs w:val="28"/>
        </w:rPr>
      </w:pPr>
    </w:p>
    <w:p w14:paraId="12C04DAE" w14:textId="742C54BA" w:rsidR="00150B58" w:rsidRPr="008E0CDF" w:rsidRDefault="00F43200" w:rsidP="00150B58">
      <w:pPr>
        <w:spacing w:after="0" w:line="240" w:lineRule="auto"/>
        <w:jc w:val="center"/>
        <w:rPr>
          <w:rFonts w:ascii="Times New Roman" w:eastAsiaTheme="minorHAnsi" w:hAnsi="Times New Roman"/>
          <w:b/>
          <w:sz w:val="24"/>
          <w:szCs w:val="24"/>
        </w:rPr>
      </w:pPr>
      <w:proofErr w:type="spellStart"/>
      <w:r w:rsidRPr="00F43200">
        <w:rPr>
          <w:rFonts w:ascii="Times New Roman" w:eastAsiaTheme="minorHAnsi" w:hAnsi="Times New Roman"/>
          <w:b/>
          <w:sz w:val="24"/>
          <w:szCs w:val="24"/>
        </w:rPr>
        <w:t>Бөліп</w:t>
      </w:r>
      <w:proofErr w:type="spellEnd"/>
      <w:r w:rsidRPr="00F43200">
        <w:rPr>
          <w:rFonts w:ascii="Times New Roman" w:eastAsiaTheme="minorHAnsi" w:hAnsi="Times New Roman"/>
          <w:b/>
          <w:sz w:val="24"/>
          <w:szCs w:val="24"/>
        </w:rPr>
        <w:t xml:space="preserve"> </w:t>
      </w:r>
      <w:proofErr w:type="spellStart"/>
      <w:r w:rsidRPr="00F43200">
        <w:rPr>
          <w:rFonts w:ascii="Times New Roman" w:eastAsiaTheme="minorHAnsi" w:hAnsi="Times New Roman"/>
          <w:b/>
          <w:sz w:val="24"/>
          <w:szCs w:val="24"/>
        </w:rPr>
        <w:t>төлеуге</w:t>
      </w:r>
      <w:proofErr w:type="spellEnd"/>
      <w:r w:rsidRPr="00F43200">
        <w:rPr>
          <w:rFonts w:ascii="Times New Roman" w:eastAsiaTheme="minorHAnsi" w:hAnsi="Times New Roman"/>
          <w:b/>
          <w:sz w:val="24"/>
          <w:szCs w:val="24"/>
        </w:rPr>
        <w:t xml:space="preserve"> </w:t>
      </w:r>
      <w:proofErr w:type="spellStart"/>
      <w:r w:rsidRPr="00F43200">
        <w:rPr>
          <w:rFonts w:ascii="Times New Roman" w:eastAsiaTheme="minorHAnsi" w:hAnsi="Times New Roman"/>
          <w:b/>
          <w:sz w:val="24"/>
          <w:szCs w:val="24"/>
        </w:rPr>
        <w:t>Қатысу</w:t>
      </w:r>
      <w:proofErr w:type="spellEnd"/>
      <w:r w:rsidRPr="00F43200">
        <w:rPr>
          <w:rFonts w:ascii="Times New Roman" w:eastAsiaTheme="minorHAnsi" w:hAnsi="Times New Roman"/>
          <w:b/>
          <w:sz w:val="24"/>
          <w:szCs w:val="24"/>
        </w:rPr>
        <w:t xml:space="preserve"> </w:t>
      </w:r>
      <w:proofErr w:type="spellStart"/>
      <w:r w:rsidRPr="00F43200">
        <w:rPr>
          <w:rFonts w:ascii="Times New Roman" w:eastAsiaTheme="minorHAnsi" w:hAnsi="Times New Roman"/>
          <w:b/>
          <w:sz w:val="24"/>
          <w:szCs w:val="24"/>
        </w:rPr>
        <w:t>үлестерін</w:t>
      </w:r>
      <w:proofErr w:type="spellEnd"/>
      <w:r w:rsidRPr="00F43200">
        <w:rPr>
          <w:rFonts w:ascii="Times New Roman" w:eastAsiaTheme="minorHAnsi" w:hAnsi="Times New Roman"/>
          <w:b/>
          <w:sz w:val="24"/>
          <w:szCs w:val="24"/>
        </w:rPr>
        <w:t xml:space="preserve"> </w:t>
      </w:r>
      <w:proofErr w:type="spellStart"/>
      <w:r w:rsidRPr="00F43200">
        <w:rPr>
          <w:rFonts w:ascii="Times New Roman" w:eastAsiaTheme="minorHAnsi" w:hAnsi="Times New Roman"/>
          <w:b/>
          <w:sz w:val="24"/>
          <w:szCs w:val="24"/>
        </w:rPr>
        <w:t>сатып</w:t>
      </w:r>
      <w:proofErr w:type="spellEnd"/>
      <w:r w:rsidRPr="00F43200">
        <w:rPr>
          <w:rFonts w:ascii="Times New Roman" w:eastAsiaTheme="minorHAnsi" w:hAnsi="Times New Roman"/>
          <w:b/>
          <w:sz w:val="24"/>
          <w:szCs w:val="24"/>
        </w:rPr>
        <w:t xml:space="preserve"> </w:t>
      </w:r>
      <w:proofErr w:type="spellStart"/>
      <w:r w:rsidRPr="00F43200">
        <w:rPr>
          <w:rFonts w:ascii="Times New Roman" w:eastAsiaTheme="minorHAnsi" w:hAnsi="Times New Roman"/>
          <w:b/>
          <w:sz w:val="24"/>
          <w:szCs w:val="24"/>
        </w:rPr>
        <w:t>алу</w:t>
      </w:r>
      <w:proofErr w:type="spellEnd"/>
      <w:r w:rsidRPr="00F43200">
        <w:rPr>
          <w:rFonts w:ascii="Times New Roman" w:eastAsiaTheme="minorHAnsi" w:hAnsi="Times New Roman"/>
          <w:b/>
          <w:sz w:val="24"/>
          <w:szCs w:val="24"/>
        </w:rPr>
        <w:t xml:space="preserve"> </w:t>
      </w:r>
      <w:proofErr w:type="spellStart"/>
      <w:r w:rsidRPr="00F43200">
        <w:rPr>
          <w:rFonts w:ascii="Times New Roman" w:eastAsiaTheme="minorHAnsi" w:hAnsi="Times New Roman"/>
          <w:b/>
          <w:sz w:val="24"/>
          <w:szCs w:val="24"/>
        </w:rPr>
        <w:t>және</w:t>
      </w:r>
      <w:proofErr w:type="spellEnd"/>
      <w:r w:rsidRPr="00F43200">
        <w:rPr>
          <w:rFonts w:ascii="Times New Roman" w:eastAsiaTheme="minorHAnsi" w:hAnsi="Times New Roman"/>
          <w:b/>
          <w:sz w:val="24"/>
          <w:szCs w:val="24"/>
        </w:rPr>
        <w:t xml:space="preserve"> </w:t>
      </w:r>
      <w:proofErr w:type="spellStart"/>
      <w:r w:rsidRPr="00F43200">
        <w:rPr>
          <w:rFonts w:ascii="Times New Roman" w:eastAsiaTheme="minorHAnsi" w:hAnsi="Times New Roman"/>
          <w:b/>
          <w:sz w:val="24"/>
          <w:szCs w:val="24"/>
        </w:rPr>
        <w:t>қамтамасыз</w:t>
      </w:r>
      <w:proofErr w:type="spellEnd"/>
      <w:r w:rsidRPr="00F43200">
        <w:rPr>
          <w:rFonts w:ascii="Times New Roman" w:eastAsiaTheme="minorHAnsi" w:hAnsi="Times New Roman"/>
          <w:b/>
          <w:sz w:val="24"/>
          <w:szCs w:val="24"/>
        </w:rPr>
        <w:t xml:space="preserve"> </w:t>
      </w:r>
      <w:proofErr w:type="spellStart"/>
      <w:r w:rsidRPr="00F43200">
        <w:rPr>
          <w:rFonts w:ascii="Times New Roman" w:eastAsiaTheme="minorHAnsi" w:hAnsi="Times New Roman"/>
          <w:b/>
          <w:sz w:val="24"/>
          <w:szCs w:val="24"/>
        </w:rPr>
        <w:t>етуді</w:t>
      </w:r>
      <w:proofErr w:type="spellEnd"/>
      <w:r w:rsidRPr="00F43200">
        <w:rPr>
          <w:rFonts w:ascii="Times New Roman" w:eastAsiaTheme="minorHAnsi" w:hAnsi="Times New Roman"/>
          <w:b/>
          <w:sz w:val="24"/>
          <w:szCs w:val="24"/>
        </w:rPr>
        <w:t xml:space="preserve"> </w:t>
      </w:r>
      <w:proofErr w:type="spellStart"/>
      <w:r w:rsidRPr="00F43200">
        <w:rPr>
          <w:rFonts w:ascii="Times New Roman" w:eastAsiaTheme="minorHAnsi" w:hAnsi="Times New Roman"/>
          <w:b/>
          <w:sz w:val="24"/>
          <w:szCs w:val="24"/>
        </w:rPr>
        <w:t>енгізу</w:t>
      </w:r>
      <w:proofErr w:type="spellEnd"/>
      <w:r w:rsidRPr="00F43200">
        <w:rPr>
          <w:rFonts w:ascii="Times New Roman" w:eastAsiaTheme="minorHAnsi" w:hAnsi="Times New Roman"/>
          <w:b/>
          <w:sz w:val="24"/>
          <w:szCs w:val="24"/>
        </w:rPr>
        <w:t xml:space="preserve"> </w:t>
      </w:r>
      <w:proofErr w:type="spellStart"/>
      <w:r w:rsidRPr="00F43200">
        <w:rPr>
          <w:rFonts w:ascii="Times New Roman" w:eastAsiaTheme="minorHAnsi" w:hAnsi="Times New Roman"/>
          <w:b/>
          <w:sz w:val="24"/>
          <w:szCs w:val="24"/>
        </w:rPr>
        <w:t>шарттары</w:t>
      </w:r>
      <w:proofErr w:type="spellEnd"/>
      <w:r w:rsidR="00C04493" w:rsidRPr="008E0CDF">
        <w:rPr>
          <w:rFonts w:ascii="Times New Roman" w:eastAsiaTheme="minorHAnsi" w:hAnsi="Times New Roman"/>
          <w:b/>
          <w:sz w:val="24"/>
          <w:szCs w:val="24"/>
        </w:rPr>
        <w:t xml:space="preserve"> </w:t>
      </w:r>
    </w:p>
    <w:p w14:paraId="60455FC9" w14:textId="77777777" w:rsidR="00150B58" w:rsidRPr="008E0CDF" w:rsidRDefault="00150B58" w:rsidP="004D705F">
      <w:pPr>
        <w:spacing w:after="0" w:line="240" w:lineRule="auto"/>
        <w:rPr>
          <w:rFonts w:ascii="Times New Roman" w:eastAsiaTheme="minorHAnsi" w:hAnsi="Times New Roman"/>
          <w:b/>
          <w:sz w:val="24"/>
          <w:szCs w:val="24"/>
        </w:rPr>
      </w:pPr>
    </w:p>
    <w:p w14:paraId="60789688" w14:textId="226E7689" w:rsidR="00150B58" w:rsidRPr="008E0CDF" w:rsidRDefault="00F43200" w:rsidP="00150B58">
      <w:pPr>
        <w:spacing w:before="120" w:after="120" w:line="240" w:lineRule="auto"/>
        <w:jc w:val="both"/>
        <w:rPr>
          <w:rFonts w:ascii="Times New Roman" w:eastAsiaTheme="minorHAnsi" w:hAnsi="Times New Roman"/>
          <w:bCs/>
          <w:sz w:val="24"/>
          <w:szCs w:val="24"/>
        </w:rPr>
      </w:pPr>
      <w:proofErr w:type="spellStart"/>
      <w:r w:rsidRPr="00F43200">
        <w:rPr>
          <w:rFonts w:ascii="Times New Roman" w:eastAsiaTheme="minorHAnsi" w:hAnsi="Times New Roman"/>
          <w:bCs/>
          <w:sz w:val="24"/>
          <w:szCs w:val="24"/>
        </w:rPr>
        <w:t>Қатысу</w:t>
      </w:r>
      <w:proofErr w:type="spellEnd"/>
      <w:r w:rsidRPr="00F43200">
        <w:rPr>
          <w:rFonts w:ascii="Times New Roman" w:eastAsiaTheme="minorHAnsi" w:hAnsi="Times New Roman"/>
          <w:bCs/>
          <w:sz w:val="24"/>
          <w:szCs w:val="24"/>
        </w:rPr>
        <w:t xml:space="preserve"> </w:t>
      </w:r>
      <w:proofErr w:type="spellStart"/>
      <w:r w:rsidRPr="00F43200">
        <w:rPr>
          <w:rFonts w:ascii="Times New Roman" w:eastAsiaTheme="minorHAnsi" w:hAnsi="Times New Roman"/>
          <w:bCs/>
          <w:sz w:val="24"/>
          <w:szCs w:val="24"/>
        </w:rPr>
        <w:t>үлестерін</w:t>
      </w:r>
      <w:proofErr w:type="spellEnd"/>
      <w:r w:rsidRPr="00F43200">
        <w:rPr>
          <w:rFonts w:ascii="Times New Roman" w:eastAsiaTheme="minorHAnsi" w:hAnsi="Times New Roman"/>
          <w:bCs/>
          <w:sz w:val="24"/>
          <w:szCs w:val="24"/>
        </w:rPr>
        <w:t xml:space="preserve"> </w:t>
      </w:r>
      <w:proofErr w:type="spellStart"/>
      <w:r w:rsidRPr="00F43200">
        <w:rPr>
          <w:rFonts w:ascii="Times New Roman" w:eastAsiaTheme="minorHAnsi" w:hAnsi="Times New Roman"/>
          <w:bCs/>
          <w:sz w:val="24"/>
          <w:szCs w:val="24"/>
        </w:rPr>
        <w:t>бөліп-бөліп</w:t>
      </w:r>
      <w:proofErr w:type="spellEnd"/>
      <w:r w:rsidRPr="00F43200">
        <w:rPr>
          <w:rFonts w:ascii="Times New Roman" w:eastAsiaTheme="minorHAnsi" w:hAnsi="Times New Roman"/>
          <w:bCs/>
          <w:sz w:val="24"/>
          <w:szCs w:val="24"/>
        </w:rPr>
        <w:t xml:space="preserve"> </w:t>
      </w:r>
      <w:proofErr w:type="spellStart"/>
      <w:r w:rsidRPr="00F43200">
        <w:rPr>
          <w:rFonts w:ascii="Times New Roman" w:eastAsiaTheme="minorHAnsi" w:hAnsi="Times New Roman"/>
          <w:bCs/>
          <w:sz w:val="24"/>
          <w:szCs w:val="24"/>
        </w:rPr>
        <w:t>төлеу</w:t>
      </w:r>
      <w:proofErr w:type="spellEnd"/>
      <w:r w:rsidRPr="00F43200">
        <w:rPr>
          <w:rFonts w:ascii="Times New Roman" w:eastAsiaTheme="minorHAnsi" w:hAnsi="Times New Roman"/>
          <w:bCs/>
          <w:sz w:val="24"/>
          <w:szCs w:val="24"/>
        </w:rPr>
        <w:t xml:space="preserve"> </w:t>
      </w:r>
      <w:proofErr w:type="spellStart"/>
      <w:r w:rsidRPr="00F43200">
        <w:rPr>
          <w:rFonts w:ascii="Times New Roman" w:eastAsiaTheme="minorHAnsi" w:hAnsi="Times New Roman"/>
          <w:bCs/>
          <w:sz w:val="24"/>
          <w:szCs w:val="24"/>
        </w:rPr>
        <w:t>арқылы</w:t>
      </w:r>
      <w:proofErr w:type="spellEnd"/>
      <w:r w:rsidRPr="00F43200">
        <w:rPr>
          <w:rFonts w:ascii="Times New Roman" w:eastAsiaTheme="minorHAnsi" w:hAnsi="Times New Roman"/>
          <w:bCs/>
          <w:sz w:val="24"/>
          <w:szCs w:val="24"/>
        </w:rPr>
        <w:t xml:space="preserve"> </w:t>
      </w:r>
      <w:proofErr w:type="spellStart"/>
      <w:r w:rsidRPr="00F43200">
        <w:rPr>
          <w:rFonts w:ascii="Times New Roman" w:eastAsiaTheme="minorHAnsi" w:hAnsi="Times New Roman"/>
          <w:bCs/>
          <w:sz w:val="24"/>
          <w:szCs w:val="24"/>
        </w:rPr>
        <w:t>сатып</w:t>
      </w:r>
      <w:proofErr w:type="spellEnd"/>
      <w:r w:rsidRPr="00F43200">
        <w:rPr>
          <w:rFonts w:ascii="Times New Roman" w:eastAsiaTheme="minorHAnsi" w:hAnsi="Times New Roman"/>
          <w:bCs/>
          <w:sz w:val="24"/>
          <w:szCs w:val="24"/>
        </w:rPr>
        <w:t xml:space="preserve"> </w:t>
      </w:r>
      <w:proofErr w:type="spellStart"/>
      <w:r w:rsidRPr="00F43200">
        <w:rPr>
          <w:rFonts w:ascii="Times New Roman" w:eastAsiaTheme="minorHAnsi" w:hAnsi="Times New Roman"/>
          <w:bCs/>
          <w:sz w:val="24"/>
          <w:szCs w:val="24"/>
        </w:rPr>
        <w:t>алу</w:t>
      </w:r>
      <w:proofErr w:type="spellEnd"/>
      <w:r w:rsidRPr="00F43200">
        <w:rPr>
          <w:rFonts w:ascii="Times New Roman" w:eastAsiaTheme="minorHAnsi" w:hAnsi="Times New Roman"/>
          <w:bCs/>
          <w:sz w:val="24"/>
          <w:szCs w:val="24"/>
        </w:rPr>
        <w:t xml:space="preserve"> </w:t>
      </w:r>
      <w:proofErr w:type="spellStart"/>
      <w:r w:rsidRPr="00F43200">
        <w:rPr>
          <w:rFonts w:ascii="Times New Roman" w:eastAsiaTheme="minorHAnsi" w:hAnsi="Times New Roman"/>
          <w:bCs/>
          <w:sz w:val="24"/>
          <w:szCs w:val="24"/>
        </w:rPr>
        <w:t>мынадай</w:t>
      </w:r>
      <w:proofErr w:type="spellEnd"/>
      <w:r w:rsidRPr="00F43200">
        <w:rPr>
          <w:rFonts w:ascii="Times New Roman" w:eastAsiaTheme="minorHAnsi" w:hAnsi="Times New Roman"/>
          <w:bCs/>
          <w:sz w:val="24"/>
          <w:szCs w:val="24"/>
        </w:rPr>
        <w:t xml:space="preserve"> </w:t>
      </w:r>
      <w:proofErr w:type="spellStart"/>
      <w:r w:rsidRPr="00F43200">
        <w:rPr>
          <w:rFonts w:ascii="Times New Roman" w:eastAsiaTheme="minorHAnsi" w:hAnsi="Times New Roman"/>
          <w:bCs/>
          <w:sz w:val="24"/>
          <w:szCs w:val="24"/>
        </w:rPr>
        <w:t>шарттар</w:t>
      </w:r>
      <w:proofErr w:type="spellEnd"/>
      <w:r w:rsidRPr="00F43200">
        <w:rPr>
          <w:rFonts w:ascii="Times New Roman" w:eastAsiaTheme="minorHAnsi" w:hAnsi="Times New Roman"/>
          <w:bCs/>
          <w:sz w:val="24"/>
          <w:szCs w:val="24"/>
        </w:rPr>
        <w:t xml:space="preserve"> </w:t>
      </w:r>
      <w:proofErr w:type="spellStart"/>
      <w:r w:rsidRPr="00F43200">
        <w:rPr>
          <w:rFonts w:ascii="Times New Roman" w:eastAsiaTheme="minorHAnsi" w:hAnsi="Times New Roman"/>
          <w:bCs/>
          <w:sz w:val="24"/>
          <w:szCs w:val="24"/>
        </w:rPr>
        <w:t>сақталған</w:t>
      </w:r>
      <w:proofErr w:type="spellEnd"/>
      <w:r w:rsidRPr="00F43200">
        <w:rPr>
          <w:rFonts w:ascii="Times New Roman" w:eastAsiaTheme="minorHAnsi" w:hAnsi="Times New Roman"/>
          <w:bCs/>
          <w:sz w:val="24"/>
          <w:szCs w:val="24"/>
        </w:rPr>
        <w:t xml:space="preserve"> </w:t>
      </w:r>
      <w:proofErr w:type="spellStart"/>
      <w:r w:rsidRPr="00F43200">
        <w:rPr>
          <w:rFonts w:ascii="Times New Roman" w:eastAsiaTheme="minorHAnsi" w:hAnsi="Times New Roman"/>
          <w:bCs/>
          <w:sz w:val="24"/>
          <w:szCs w:val="24"/>
        </w:rPr>
        <w:t>кезде</w:t>
      </w:r>
      <w:proofErr w:type="spellEnd"/>
      <w:r w:rsidRPr="00F43200">
        <w:rPr>
          <w:rFonts w:ascii="Times New Roman" w:eastAsiaTheme="minorHAnsi" w:hAnsi="Times New Roman"/>
          <w:bCs/>
          <w:sz w:val="24"/>
          <w:szCs w:val="24"/>
        </w:rPr>
        <w:t xml:space="preserve"> </w:t>
      </w:r>
      <w:proofErr w:type="spellStart"/>
      <w:r w:rsidRPr="00F43200">
        <w:rPr>
          <w:rFonts w:ascii="Times New Roman" w:eastAsiaTheme="minorHAnsi" w:hAnsi="Times New Roman"/>
          <w:bCs/>
          <w:sz w:val="24"/>
          <w:szCs w:val="24"/>
        </w:rPr>
        <w:t>жүзеге</w:t>
      </w:r>
      <w:proofErr w:type="spellEnd"/>
      <w:r w:rsidRPr="00F43200">
        <w:rPr>
          <w:rFonts w:ascii="Times New Roman" w:eastAsiaTheme="minorHAnsi" w:hAnsi="Times New Roman"/>
          <w:bCs/>
          <w:sz w:val="24"/>
          <w:szCs w:val="24"/>
        </w:rPr>
        <w:t xml:space="preserve"> </w:t>
      </w:r>
      <w:proofErr w:type="spellStart"/>
      <w:r w:rsidRPr="00F43200">
        <w:rPr>
          <w:rFonts w:ascii="Times New Roman" w:eastAsiaTheme="minorHAnsi" w:hAnsi="Times New Roman"/>
          <w:bCs/>
          <w:sz w:val="24"/>
          <w:szCs w:val="24"/>
        </w:rPr>
        <w:t>асырылуы</w:t>
      </w:r>
      <w:proofErr w:type="spellEnd"/>
      <w:r w:rsidRPr="00F43200">
        <w:rPr>
          <w:rFonts w:ascii="Times New Roman" w:eastAsiaTheme="minorHAnsi" w:hAnsi="Times New Roman"/>
          <w:bCs/>
          <w:sz w:val="24"/>
          <w:szCs w:val="24"/>
        </w:rPr>
        <w:t xml:space="preserve"> </w:t>
      </w:r>
      <w:proofErr w:type="spellStart"/>
      <w:r w:rsidRPr="00F43200">
        <w:rPr>
          <w:rFonts w:ascii="Times New Roman" w:eastAsiaTheme="minorHAnsi" w:hAnsi="Times New Roman"/>
          <w:bCs/>
          <w:sz w:val="24"/>
          <w:szCs w:val="24"/>
        </w:rPr>
        <w:t>мүмкін</w:t>
      </w:r>
      <w:proofErr w:type="spellEnd"/>
      <w:r w:rsidR="00150B58" w:rsidRPr="008E0CDF">
        <w:rPr>
          <w:rFonts w:ascii="Times New Roman" w:eastAsiaTheme="minorHAnsi" w:hAnsi="Times New Roman"/>
          <w:bCs/>
          <w:sz w:val="24"/>
          <w:szCs w:val="24"/>
        </w:rPr>
        <w:t>:</w:t>
      </w:r>
    </w:p>
    <w:p w14:paraId="5468B934" w14:textId="41AD02D6" w:rsidR="001E1D6C" w:rsidRPr="001E1D6C" w:rsidRDefault="00F50DEB">
      <w:pPr>
        <w:numPr>
          <w:ilvl w:val="2"/>
          <w:numId w:val="18"/>
        </w:numPr>
        <w:tabs>
          <w:tab w:val="left" w:pos="426"/>
        </w:tabs>
        <w:spacing w:before="120" w:after="120" w:line="240" w:lineRule="auto"/>
        <w:ind w:left="0" w:firstLine="0"/>
        <w:jc w:val="both"/>
        <w:rPr>
          <w:rFonts w:ascii="Times New Roman" w:eastAsiaTheme="minorEastAsia" w:hAnsi="Times New Roman"/>
          <w:sz w:val="24"/>
          <w:szCs w:val="24"/>
          <w:lang w:val="kk-KZ"/>
        </w:rPr>
      </w:pPr>
      <w:r w:rsidRPr="00F50DEB">
        <w:rPr>
          <w:rFonts w:ascii="Times New Roman" w:eastAsiaTheme="minorHAnsi" w:hAnsi="Times New Roman"/>
          <w:bCs/>
          <w:sz w:val="24"/>
          <w:szCs w:val="24"/>
        </w:rPr>
        <w:t xml:space="preserve">Конкурс </w:t>
      </w:r>
      <w:proofErr w:type="spellStart"/>
      <w:r w:rsidRPr="00F50DEB">
        <w:rPr>
          <w:rFonts w:ascii="Times New Roman" w:eastAsiaTheme="minorHAnsi" w:hAnsi="Times New Roman"/>
          <w:bCs/>
          <w:sz w:val="24"/>
          <w:szCs w:val="24"/>
        </w:rPr>
        <w:t>жеңімпазы</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Cs/>
          <w:sz w:val="24"/>
          <w:szCs w:val="24"/>
        </w:rPr>
        <w:t>Активке</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
          <w:sz w:val="24"/>
          <w:szCs w:val="24"/>
        </w:rPr>
        <w:t>меншік</w:t>
      </w:r>
      <w:proofErr w:type="spellEnd"/>
      <w:r w:rsidRPr="00F50DEB">
        <w:rPr>
          <w:rFonts w:ascii="Times New Roman" w:eastAsiaTheme="minorHAnsi" w:hAnsi="Times New Roman"/>
          <w:b/>
          <w:sz w:val="24"/>
          <w:szCs w:val="24"/>
        </w:rPr>
        <w:t xml:space="preserve"> </w:t>
      </w:r>
      <w:proofErr w:type="spellStart"/>
      <w:r w:rsidRPr="00F50DEB">
        <w:rPr>
          <w:rFonts w:ascii="Times New Roman" w:eastAsiaTheme="minorHAnsi" w:hAnsi="Times New Roman"/>
          <w:b/>
          <w:sz w:val="24"/>
          <w:szCs w:val="24"/>
        </w:rPr>
        <w:t>құқығын</w:t>
      </w:r>
      <w:proofErr w:type="spellEnd"/>
      <w:r w:rsidRPr="00F50DEB">
        <w:rPr>
          <w:rFonts w:ascii="Times New Roman" w:eastAsiaTheme="minorHAnsi" w:hAnsi="Times New Roman"/>
          <w:b/>
          <w:sz w:val="24"/>
          <w:szCs w:val="24"/>
        </w:rPr>
        <w:t xml:space="preserve"> </w:t>
      </w:r>
      <w:proofErr w:type="spellStart"/>
      <w:r w:rsidRPr="00F50DEB">
        <w:rPr>
          <w:rFonts w:ascii="Times New Roman" w:eastAsiaTheme="minorHAnsi" w:hAnsi="Times New Roman"/>
          <w:b/>
          <w:sz w:val="24"/>
          <w:szCs w:val="24"/>
        </w:rPr>
        <w:t>берумен</w:t>
      </w:r>
      <w:proofErr w:type="spellEnd"/>
      <w:r w:rsidRPr="00F50DEB">
        <w:rPr>
          <w:rFonts w:ascii="Times New Roman" w:eastAsiaTheme="minorHAnsi" w:hAnsi="Times New Roman"/>
          <w:b/>
          <w:sz w:val="24"/>
          <w:szCs w:val="24"/>
        </w:rPr>
        <w:t xml:space="preserve"> </w:t>
      </w:r>
      <w:proofErr w:type="spellStart"/>
      <w:r w:rsidRPr="00F50DEB">
        <w:rPr>
          <w:rFonts w:ascii="Times New Roman" w:eastAsiaTheme="minorHAnsi" w:hAnsi="Times New Roman"/>
          <w:b/>
          <w:sz w:val="24"/>
          <w:szCs w:val="24"/>
        </w:rPr>
        <w:t>бір</w:t>
      </w:r>
      <w:proofErr w:type="spellEnd"/>
      <w:r w:rsidRPr="00F50DEB">
        <w:rPr>
          <w:rFonts w:ascii="Times New Roman" w:eastAsiaTheme="minorHAnsi" w:hAnsi="Times New Roman"/>
          <w:b/>
          <w:sz w:val="24"/>
          <w:szCs w:val="24"/>
        </w:rPr>
        <w:t xml:space="preserve"> </w:t>
      </w:r>
      <w:proofErr w:type="spellStart"/>
      <w:r w:rsidRPr="00F50DEB">
        <w:rPr>
          <w:rFonts w:ascii="Times New Roman" w:eastAsiaTheme="minorHAnsi" w:hAnsi="Times New Roman"/>
          <w:b/>
          <w:sz w:val="24"/>
          <w:szCs w:val="24"/>
        </w:rPr>
        <w:t>мезгілде</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Cs/>
          <w:sz w:val="24"/>
          <w:szCs w:val="24"/>
        </w:rPr>
        <w:t>тиісті</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Cs/>
          <w:sz w:val="24"/>
          <w:szCs w:val="24"/>
        </w:rPr>
        <w:t>алдын</w:t>
      </w:r>
      <w:proofErr w:type="spellEnd"/>
      <w:r w:rsidRPr="00F50DEB">
        <w:rPr>
          <w:rFonts w:ascii="Times New Roman" w:eastAsiaTheme="minorHAnsi" w:hAnsi="Times New Roman"/>
          <w:bCs/>
          <w:sz w:val="24"/>
          <w:szCs w:val="24"/>
        </w:rPr>
        <w:t xml:space="preserve"> ала </w:t>
      </w:r>
      <w:proofErr w:type="spellStart"/>
      <w:r w:rsidRPr="00F50DEB">
        <w:rPr>
          <w:rFonts w:ascii="Times New Roman" w:eastAsiaTheme="minorHAnsi" w:hAnsi="Times New Roman"/>
          <w:bCs/>
          <w:sz w:val="24"/>
          <w:szCs w:val="24"/>
        </w:rPr>
        <w:t>ұсыныста</w:t>
      </w:r>
      <w:proofErr w:type="spellEnd"/>
      <w:r w:rsidRPr="00F50DEB">
        <w:rPr>
          <w:rFonts w:ascii="Times New Roman" w:eastAsiaTheme="minorHAnsi" w:hAnsi="Times New Roman"/>
          <w:bCs/>
          <w:sz w:val="24"/>
          <w:szCs w:val="24"/>
        </w:rPr>
        <w:t>/</w:t>
      </w:r>
      <w:proofErr w:type="spellStart"/>
      <w:r w:rsidRPr="00F50DEB">
        <w:rPr>
          <w:rFonts w:ascii="Times New Roman" w:eastAsiaTheme="minorHAnsi" w:hAnsi="Times New Roman"/>
          <w:bCs/>
          <w:sz w:val="24"/>
          <w:szCs w:val="24"/>
        </w:rPr>
        <w:t>Конкурстық</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Cs/>
          <w:sz w:val="24"/>
          <w:szCs w:val="24"/>
        </w:rPr>
        <w:t>ұсыныста</w:t>
      </w:r>
      <w:proofErr w:type="spellEnd"/>
      <w:r w:rsidRPr="00F50DEB">
        <w:rPr>
          <w:rFonts w:ascii="Times New Roman" w:eastAsiaTheme="minorHAnsi" w:hAnsi="Times New Roman"/>
          <w:bCs/>
          <w:sz w:val="24"/>
          <w:szCs w:val="24"/>
        </w:rPr>
        <w:t>/</w:t>
      </w:r>
      <w:proofErr w:type="spellStart"/>
      <w:r w:rsidRPr="00F50DEB">
        <w:rPr>
          <w:rFonts w:ascii="Times New Roman" w:eastAsiaTheme="minorHAnsi" w:hAnsi="Times New Roman"/>
          <w:bCs/>
          <w:sz w:val="24"/>
          <w:szCs w:val="24"/>
        </w:rPr>
        <w:t>Шартта</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Cs/>
          <w:sz w:val="24"/>
          <w:szCs w:val="24"/>
        </w:rPr>
        <w:t>көрсетілген</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Cs/>
          <w:sz w:val="24"/>
          <w:szCs w:val="24"/>
        </w:rPr>
        <w:t>сатып</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Cs/>
          <w:sz w:val="24"/>
          <w:szCs w:val="24"/>
        </w:rPr>
        <w:t>алу</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Cs/>
          <w:sz w:val="24"/>
          <w:szCs w:val="24"/>
        </w:rPr>
        <w:t>бағасын</w:t>
      </w:r>
      <w:proofErr w:type="spellEnd"/>
      <w:r w:rsidRPr="00F50DEB">
        <w:rPr>
          <w:rFonts w:ascii="Times New Roman" w:eastAsiaTheme="minorHAnsi" w:hAnsi="Times New Roman"/>
          <w:bCs/>
          <w:sz w:val="24"/>
          <w:szCs w:val="24"/>
        </w:rPr>
        <w:t xml:space="preserve"> конкурс </w:t>
      </w:r>
      <w:proofErr w:type="spellStart"/>
      <w:r w:rsidRPr="00F50DEB">
        <w:rPr>
          <w:rFonts w:ascii="Times New Roman" w:eastAsiaTheme="minorHAnsi" w:hAnsi="Times New Roman"/>
          <w:bCs/>
          <w:sz w:val="24"/>
          <w:szCs w:val="24"/>
        </w:rPr>
        <w:t>жеңімпазының</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Cs/>
          <w:sz w:val="24"/>
          <w:szCs w:val="24"/>
        </w:rPr>
        <w:t>төлеуін</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Cs/>
          <w:sz w:val="24"/>
          <w:szCs w:val="24"/>
        </w:rPr>
        <w:t>қамтамасыз</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Cs/>
          <w:sz w:val="24"/>
          <w:szCs w:val="24"/>
        </w:rPr>
        <w:t>ету</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Cs/>
          <w:sz w:val="24"/>
          <w:szCs w:val="24"/>
        </w:rPr>
        <w:t>үшін</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Cs/>
          <w:sz w:val="24"/>
          <w:szCs w:val="24"/>
        </w:rPr>
        <w:t>Сатушымен</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Cs/>
          <w:sz w:val="24"/>
          <w:szCs w:val="24"/>
        </w:rPr>
        <w:t>Қатысу</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Cs/>
          <w:sz w:val="24"/>
          <w:szCs w:val="24"/>
        </w:rPr>
        <w:t>үлестерінің</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Cs/>
          <w:sz w:val="24"/>
          <w:szCs w:val="24"/>
        </w:rPr>
        <w:t>сондай-ақ</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Cs/>
          <w:sz w:val="24"/>
          <w:szCs w:val="24"/>
        </w:rPr>
        <w:t>жер</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Cs/>
          <w:sz w:val="24"/>
          <w:szCs w:val="24"/>
        </w:rPr>
        <w:t>қойнауын</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Cs/>
          <w:sz w:val="24"/>
          <w:szCs w:val="24"/>
        </w:rPr>
        <w:t>пайдалану</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Cs/>
          <w:sz w:val="24"/>
          <w:szCs w:val="24"/>
        </w:rPr>
        <w:t>құқықтарын</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Cs/>
          <w:sz w:val="24"/>
          <w:szCs w:val="24"/>
        </w:rPr>
        <w:t>қоса</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Cs/>
          <w:sz w:val="24"/>
          <w:szCs w:val="24"/>
        </w:rPr>
        <w:t>алғанда</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Cs/>
          <w:sz w:val="24"/>
          <w:szCs w:val="24"/>
        </w:rPr>
        <w:t>Активтің</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Cs/>
          <w:sz w:val="24"/>
          <w:szCs w:val="24"/>
        </w:rPr>
        <w:t>барлық</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Cs/>
          <w:sz w:val="24"/>
          <w:szCs w:val="24"/>
        </w:rPr>
        <w:t>материалдық</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Cs/>
          <w:sz w:val="24"/>
          <w:szCs w:val="24"/>
        </w:rPr>
        <w:t>негізгі</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Cs/>
          <w:sz w:val="24"/>
          <w:szCs w:val="24"/>
        </w:rPr>
        <w:t>құралдарының</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Cs/>
          <w:sz w:val="24"/>
          <w:szCs w:val="24"/>
        </w:rPr>
        <w:t>кепіл</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Cs/>
          <w:sz w:val="24"/>
          <w:szCs w:val="24"/>
        </w:rPr>
        <w:t>шарттарын</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Cs/>
          <w:sz w:val="24"/>
          <w:szCs w:val="24"/>
        </w:rPr>
        <w:t>жасасуға</w:t>
      </w:r>
      <w:proofErr w:type="spellEnd"/>
      <w:r w:rsidRPr="00F50DEB">
        <w:rPr>
          <w:rFonts w:ascii="Times New Roman" w:eastAsiaTheme="minorHAnsi" w:hAnsi="Times New Roman"/>
          <w:bCs/>
          <w:sz w:val="24"/>
          <w:szCs w:val="24"/>
        </w:rPr>
        <w:t xml:space="preserve"> (не </w:t>
      </w:r>
      <w:proofErr w:type="spellStart"/>
      <w:r w:rsidRPr="00F50DEB">
        <w:rPr>
          <w:rFonts w:ascii="Times New Roman" w:eastAsiaTheme="minorHAnsi" w:hAnsi="Times New Roman"/>
          <w:bCs/>
          <w:sz w:val="24"/>
          <w:szCs w:val="24"/>
        </w:rPr>
        <w:t>жасасуды</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Cs/>
          <w:sz w:val="24"/>
          <w:szCs w:val="24"/>
        </w:rPr>
        <w:t>қамтамасыз</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Cs/>
          <w:sz w:val="24"/>
          <w:szCs w:val="24"/>
        </w:rPr>
        <w:t>етуге</w:t>
      </w:r>
      <w:proofErr w:type="spellEnd"/>
      <w:r w:rsidRPr="00F50DEB">
        <w:rPr>
          <w:rFonts w:ascii="Times New Roman" w:eastAsiaTheme="minorHAnsi" w:hAnsi="Times New Roman"/>
          <w:bCs/>
          <w:sz w:val="24"/>
          <w:szCs w:val="24"/>
        </w:rPr>
        <w:t xml:space="preserve">) </w:t>
      </w:r>
      <w:proofErr w:type="spellStart"/>
      <w:r w:rsidRPr="00F50DEB">
        <w:rPr>
          <w:rFonts w:ascii="Times New Roman" w:eastAsiaTheme="minorHAnsi" w:hAnsi="Times New Roman"/>
          <w:bCs/>
          <w:sz w:val="24"/>
          <w:szCs w:val="24"/>
        </w:rPr>
        <w:t>міндетті</w:t>
      </w:r>
      <w:proofErr w:type="spellEnd"/>
      <w:r w:rsidR="001E1D6C" w:rsidRPr="001E1D6C">
        <w:rPr>
          <w:rFonts w:ascii="Times New Roman" w:eastAsiaTheme="minorHAnsi" w:hAnsi="Times New Roman"/>
          <w:bCs/>
          <w:sz w:val="24"/>
          <w:szCs w:val="24"/>
          <w:lang w:val="kk-KZ"/>
        </w:rPr>
        <w:t>.</w:t>
      </w:r>
      <w:r w:rsidR="001E1D6C" w:rsidRPr="001E1D6C">
        <w:t xml:space="preserve"> </w:t>
      </w:r>
      <w:r w:rsidR="001E1D6C" w:rsidRPr="001E1D6C">
        <w:rPr>
          <w:rFonts w:ascii="Times New Roman" w:eastAsiaTheme="minorHAnsi" w:hAnsi="Times New Roman"/>
          <w:bCs/>
          <w:sz w:val="24"/>
          <w:szCs w:val="24"/>
          <w:lang w:val="kk-KZ"/>
        </w:rPr>
        <w:t>Төлем ш</w:t>
      </w:r>
      <w:r w:rsidR="001E1D6C">
        <w:rPr>
          <w:rFonts w:ascii="Times New Roman" w:eastAsiaTheme="minorHAnsi" w:hAnsi="Times New Roman"/>
          <w:bCs/>
          <w:sz w:val="24"/>
          <w:szCs w:val="24"/>
          <w:lang w:val="kk-KZ"/>
        </w:rPr>
        <w:t>арттары бірдей болуы тиіс (яғни</w:t>
      </w:r>
      <w:r w:rsidR="001E1D6C" w:rsidRPr="001E1D6C">
        <w:rPr>
          <w:rFonts w:ascii="Times New Roman" w:eastAsiaTheme="minorHAnsi" w:hAnsi="Times New Roman"/>
          <w:bCs/>
          <w:sz w:val="24"/>
          <w:szCs w:val="24"/>
          <w:lang w:val="kk-KZ"/>
        </w:rPr>
        <w:t xml:space="preserve"> егер Конкурс жеңімпазы Актив үшін ақыны бөліп-бөліп төлеуді ұсынса, онда бөліп-бөліп төлеу шарты екі Активке де қолданылуы тиіс; ал егер Конкурс жеңімпазы Актив үшін толық көлемде төлеуді ұсынса, онда толық төлеу туралы Шарт екі Активке де қолданылады). Сатып алу бағасын төлеуді қамтамасыз ету ретінде кепілге қатысу үлестерін ұсыну, мынадай шарттар сақталған кезде ғана мүмкін болады</w:t>
      </w:r>
      <w:r w:rsidR="001E1D6C">
        <w:rPr>
          <w:rFonts w:ascii="Times New Roman" w:eastAsiaTheme="minorHAnsi" w:hAnsi="Times New Roman"/>
          <w:bCs/>
          <w:sz w:val="24"/>
          <w:szCs w:val="24"/>
          <w:lang w:val="kk-KZ"/>
        </w:rPr>
        <w:t>:</w:t>
      </w:r>
    </w:p>
    <w:p w14:paraId="55BF0F15" w14:textId="1788E65B" w:rsidR="00150B58" w:rsidRPr="00F50DEB" w:rsidDel="004174FF" w:rsidRDefault="001E1D6C">
      <w:pPr>
        <w:pStyle w:val="af1"/>
        <w:numPr>
          <w:ilvl w:val="1"/>
          <w:numId w:val="80"/>
        </w:numPr>
        <w:tabs>
          <w:tab w:val="left" w:pos="426"/>
        </w:tabs>
        <w:spacing w:before="120" w:after="120"/>
        <w:jc w:val="both"/>
        <w:rPr>
          <w:rFonts w:eastAsiaTheme="minorHAnsi"/>
          <w:lang w:val="kk-KZ"/>
        </w:rPr>
      </w:pPr>
      <w:r w:rsidRPr="00F50DEB">
        <w:rPr>
          <w:rFonts w:eastAsiaTheme="minorHAnsi"/>
          <w:lang w:val="kk-KZ"/>
        </w:rPr>
        <w:t>Шартқа екі тарап қол қойған және Қатысу үлестерін Шарттың талаптарына сәйкес сатып алушының меншігіне берген күннен бастап [10 (он) жұмыс күні ішінде Қатысу үлестері үшін ұсынылатын Сатып алу бағасының барлық сомасынан кемінде [30%] төлеу</w:t>
      </w:r>
      <w:r w:rsidR="00150B58" w:rsidRPr="00F50DEB" w:rsidDel="004174FF">
        <w:rPr>
          <w:rFonts w:eastAsiaTheme="minorHAnsi"/>
          <w:lang w:val="kk-KZ"/>
        </w:rPr>
        <w:t>;</w:t>
      </w:r>
    </w:p>
    <w:p w14:paraId="394C3A50" w14:textId="3AC0CD15" w:rsidR="00F50DEB" w:rsidRPr="00F50DEB" w:rsidRDefault="00F50DEB">
      <w:pPr>
        <w:pStyle w:val="af1"/>
        <w:numPr>
          <w:ilvl w:val="1"/>
          <w:numId w:val="80"/>
        </w:numPr>
        <w:tabs>
          <w:tab w:val="left" w:pos="426"/>
        </w:tabs>
        <w:spacing w:before="120" w:after="120"/>
        <w:jc w:val="both"/>
        <w:rPr>
          <w:rFonts w:eastAsiaTheme="minorHAnsi"/>
          <w:bCs/>
          <w:lang w:val="kk-KZ"/>
        </w:rPr>
      </w:pPr>
      <w:r w:rsidRPr="00F50DEB">
        <w:rPr>
          <w:rFonts w:eastAsiaTheme="minorHAnsi"/>
          <w:bCs/>
          <w:lang w:val="kk-KZ"/>
        </w:rPr>
        <w:t>Қатысу үлестерін кепілге қою кезінде кепіл ретінде Қатысу үлестерінің белгілі бір бөлігін ғана беруге жол берілмейді. Кепіл ретінде барлық Қатысу үлестері берілуі керек;</w:t>
      </w:r>
    </w:p>
    <w:p w14:paraId="386B4102" w14:textId="05D81A40" w:rsidR="006F0150" w:rsidRPr="00F50DEB" w:rsidRDefault="006F0150">
      <w:pPr>
        <w:pStyle w:val="af1"/>
        <w:numPr>
          <w:ilvl w:val="1"/>
          <w:numId w:val="80"/>
        </w:numPr>
        <w:tabs>
          <w:tab w:val="left" w:pos="426"/>
        </w:tabs>
        <w:spacing w:before="120" w:after="120"/>
        <w:jc w:val="both"/>
        <w:rPr>
          <w:rFonts w:eastAsiaTheme="minorEastAsia"/>
          <w:lang w:val="kk-KZ"/>
        </w:rPr>
      </w:pPr>
      <w:r w:rsidRPr="00F50DEB">
        <w:rPr>
          <w:rFonts w:eastAsiaTheme="minorEastAsia"/>
          <w:lang w:val="kk-KZ"/>
        </w:rPr>
        <w:t xml:space="preserve">20__ «___» _______ дейін Қатысу үлесі үшін Сатып алу бағасы ТКС-тің пайдасына Қатысу үлесі үшін ұсынылатын Сатып алу бағасының барлық сомасының кемінде 30% мөлшерінде төленуі тиіс </w:t>
      </w:r>
    </w:p>
    <w:p w14:paraId="57F19726" w14:textId="3C17C5D5" w:rsidR="009473C2" w:rsidRPr="008E0CDF" w:rsidRDefault="006F0150">
      <w:pPr>
        <w:numPr>
          <w:ilvl w:val="2"/>
          <w:numId w:val="18"/>
        </w:numPr>
        <w:tabs>
          <w:tab w:val="left" w:pos="426"/>
        </w:tabs>
        <w:spacing w:before="120" w:after="120" w:line="240" w:lineRule="auto"/>
        <w:ind w:left="0" w:firstLine="0"/>
        <w:jc w:val="both"/>
        <w:rPr>
          <w:rFonts w:ascii="Times New Roman" w:eastAsiaTheme="minorEastAsia" w:hAnsi="Times New Roman"/>
          <w:sz w:val="24"/>
          <w:szCs w:val="24"/>
        </w:rPr>
      </w:pPr>
      <w:proofErr w:type="spellStart"/>
      <w:r w:rsidRPr="006F0150">
        <w:rPr>
          <w:rFonts w:ascii="Times New Roman" w:eastAsiaTheme="minorEastAsia" w:hAnsi="Times New Roman"/>
          <w:sz w:val="24"/>
          <w:szCs w:val="24"/>
        </w:rPr>
        <w:t>Ұсынылып</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отырған</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кезең-кезеңімен</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төлеу</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шеңберінде</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соңғы</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төлем</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мерзімі</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Қатысу</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үлесі</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үшін</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Сатып</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алу</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бағасының</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барлық</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сомасын</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төлеу</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мақсатында</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Шартқа</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қол</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қойылған</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күннен</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бастап</w:t>
      </w:r>
      <w:proofErr w:type="spellEnd"/>
      <w:r w:rsidRPr="006F0150">
        <w:rPr>
          <w:rFonts w:ascii="Times New Roman" w:eastAsiaTheme="minorEastAsia" w:hAnsi="Times New Roman"/>
          <w:sz w:val="24"/>
          <w:szCs w:val="24"/>
        </w:rPr>
        <w:t xml:space="preserve"> [24 (</w:t>
      </w:r>
      <w:proofErr w:type="spellStart"/>
      <w:r w:rsidRPr="006F0150">
        <w:rPr>
          <w:rFonts w:ascii="Times New Roman" w:eastAsiaTheme="minorEastAsia" w:hAnsi="Times New Roman"/>
          <w:sz w:val="24"/>
          <w:szCs w:val="24"/>
        </w:rPr>
        <w:t>жиырма</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төрт</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айдан</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кеш</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болмауға</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тиіс</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яғни</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Қатысу</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үлесі</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сатып</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алынатын</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Сатып</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алу</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бағасы</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сомасының</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қандай</w:t>
      </w:r>
      <w:proofErr w:type="spellEnd"/>
      <w:r w:rsidRPr="006F0150">
        <w:rPr>
          <w:rFonts w:ascii="Times New Roman" w:eastAsiaTheme="minorEastAsia" w:hAnsi="Times New Roman"/>
          <w:sz w:val="24"/>
          <w:szCs w:val="24"/>
        </w:rPr>
        <w:t xml:space="preserve"> да </w:t>
      </w:r>
      <w:proofErr w:type="spellStart"/>
      <w:r w:rsidRPr="006F0150">
        <w:rPr>
          <w:rFonts w:ascii="Times New Roman" w:eastAsiaTheme="minorEastAsia" w:hAnsi="Times New Roman"/>
          <w:sz w:val="24"/>
          <w:szCs w:val="24"/>
        </w:rPr>
        <w:t>бір</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бөлігін</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төлеу</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кейіннен</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жүзеге</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асырылмауға</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тиіс</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күні</w:t>
      </w:r>
      <w:proofErr w:type="spellEnd"/>
      <w:r w:rsidRPr="006F0150">
        <w:rPr>
          <w:rFonts w:ascii="Times New Roman" w:eastAsiaTheme="minorEastAsia" w:hAnsi="Times New Roman"/>
          <w:sz w:val="24"/>
          <w:szCs w:val="24"/>
        </w:rPr>
        <w:t xml:space="preserve"> </w:t>
      </w:r>
      <w:proofErr w:type="spellStart"/>
      <w:r w:rsidRPr="006F0150">
        <w:rPr>
          <w:rFonts w:ascii="Times New Roman" w:eastAsiaTheme="minorEastAsia" w:hAnsi="Times New Roman"/>
          <w:sz w:val="24"/>
          <w:szCs w:val="24"/>
        </w:rPr>
        <w:t>көрсетілген</w:t>
      </w:r>
      <w:proofErr w:type="spellEnd"/>
      <w:r w:rsidR="009B7462" w:rsidRPr="08002B01">
        <w:rPr>
          <w:rFonts w:ascii="Times New Roman" w:eastAsiaTheme="minorEastAsia" w:hAnsi="Times New Roman"/>
          <w:sz w:val="24"/>
          <w:szCs w:val="24"/>
        </w:rPr>
        <w:t>.</w:t>
      </w:r>
    </w:p>
    <w:p w14:paraId="3FA49D6D" w14:textId="1EF93F27" w:rsidR="00EA54EA" w:rsidRPr="008E0CDF" w:rsidRDefault="006F0150">
      <w:pPr>
        <w:numPr>
          <w:ilvl w:val="2"/>
          <w:numId w:val="18"/>
        </w:numPr>
        <w:tabs>
          <w:tab w:val="left" w:pos="426"/>
        </w:tabs>
        <w:spacing w:before="120" w:after="120" w:line="240" w:lineRule="auto"/>
        <w:ind w:left="0" w:firstLine="0"/>
        <w:jc w:val="both"/>
        <w:rPr>
          <w:rFonts w:ascii="Times New Roman" w:eastAsiaTheme="minorEastAsia" w:hAnsi="Times New Roman"/>
          <w:sz w:val="24"/>
          <w:szCs w:val="24"/>
          <w:u w:val="single"/>
        </w:rPr>
      </w:pPr>
      <w:r w:rsidRPr="006F0150">
        <w:rPr>
          <w:rFonts w:ascii="Times New Roman" w:hAnsi="Times New Roman"/>
          <w:sz w:val="24"/>
          <w:szCs w:val="24"/>
          <w:u w:val="single"/>
        </w:rPr>
        <w:t xml:space="preserve">Конкурс </w:t>
      </w:r>
      <w:proofErr w:type="spellStart"/>
      <w:r w:rsidRPr="006F0150">
        <w:rPr>
          <w:rFonts w:ascii="Times New Roman" w:hAnsi="Times New Roman"/>
          <w:sz w:val="24"/>
          <w:szCs w:val="24"/>
          <w:u w:val="single"/>
        </w:rPr>
        <w:t>жарияланған</w:t>
      </w:r>
      <w:proofErr w:type="spellEnd"/>
      <w:r w:rsidRPr="006F0150">
        <w:rPr>
          <w:rFonts w:ascii="Times New Roman" w:hAnsi="Times New Roman"/>
          <w:sz w:val="24"/>
          <w:szCs w:val="24"/>
          <w:u w:val="single"/>
        </w:rPr>
        <w:t xml:space="preserve"> </w:t>
      </w:r>
      <w:proofErr w:type="spellStart"/>
      <w:r w:rsidRPr="006F0150">
        <w:rPr>
          <w:rFonts w:ascii="Times New Roman" w:hAnsi="Times New Roman"/>
          <w:sz w:val="24"/>
          <w:szCs w:val="24"/>
          <w:u w:val="single"/>
        </w:rPr>
        <w:t>күнге</w:t>
      </w:r>
      <w:proofErr w:type="spellEnd"/>
      <w:r w:rsidRPr="006F0150">
        <w:rPr>
          <w:rFonts w:ascii="Times New Roman" w:hAnsi="Times New Roman"/>
          <w:sz w:val="24"/>
          <w:szCs w:val="24"/>
          <w:u w:val="single"/>
        </w:rPr>
        <w:t xml:space="preserve"> </w:t>
      </w:r>
      <w:proofErr w:type="spellStart"/>
      <w:r w:rsidRPr="006F0150">
        <w:rPr>
          <w:rFonts w:ascii="Times New Roman" w:hAnsi="Times New Roman"/>
          <w:sz w:val="24"/>
          <w:szCs w:val="24"/>
          <w:u w:val="single"/>
        </w:rPr>
        <w:t>келтірілген</w:t>
      </w:r>
      <w:proofErr w:type="spellEnd"/>
      <w:r w:rsidRPr="006F0150">
        <w:rPr>
          <w:rFonts w:ascii="Times New Roman" w:hAnsi="Times New Roman"/>
          <w:sz w:val="24"/>
          <w:szCs w:val="24"/>
          <w:u w:val="single"/>
        </w:rPr>
        <w:t xml:space="preserve"> </w:t>
      </w:r>
      <w:proofErr w:type="spellStart"/>
      <w:r w:rsidRPr="006F0150">
        <w:rPr>
          <w:rFonts w:ascii="Times New Roman" w:hAnsi="Times New Roman"/>
          <w:sz w:val="24"/>
          <w:szCs w:val="24"/>
          <w:u w:val="single"/>
        </w:rPr>
        <w:t>құнды</w:t>
      </w:r>
      <w:proofErr w:type="spellEnd"/>
      <w:r w:rsidRPr="006F0150">
        <w:rPr>
          <w:rFonts w:ascii="Times New Roman" w:hAnsi="Times New Roman"/>
          <w:sz w:val="24"/>
          <w:szCs w:val="24"/>
          <w:u w:val="single"/>
        </w:rPr>
        <w:t xml:space="preserve"> </w:t>
      </w:r>
      <w:proofErr w:type="spellStart"/>
      <w:r w:rsidRPr="006F0150">
        <w:rPr>
          <w:rFonts w:ascii="Times New Roman" w:hAnsi="Times New Roman"/>
          <w:sz w:val="24"/>
          <w:szCs w:val="24"/>
          <w:u w:val="single"/>
        </w:rPr>
        <w:t>анықтау</w:t>
      </w:r>
      <w:proofErr w:type="spellEnd"/>
      <w:r w:rsidRPr="006F0150">
        <w:rPr>
          <w:rFonts w:ascii="Times New Roman" w:hAnsi="Times New Roman"/>
          <w:sz w:val="24"/>
          <w:szCs w:val="24"/>
          <w:u w:val="single"/>
        </w:rPr>
        <w:t xml:space="preserve"> </w:t>
      </w:r>
      <w:proofErr w:type="spellStart"/>
      <w:r w:rsidRPr="006F0150">
        <w:rPr>
          <w:rFonts w:ascii="Times New Roman" w:hAnsi="Times New Roman"/>
          <w:sz w:val="24"/>
          <w:szCs w:val="24"/>
          <w:u w:val="single"/>
        </w:rPr>
        <w:t>мақсатында</w:t>
      </w:r>
      <w:proofErr w:type="spellEnd"/>
      <w:r w:rsidRPr="006F0150">
        <w:rPr>
          <w:rFonts w:ascii="Times New Roman" w:hAnsi="Times New Roman"/>
          <w:sz w:val="24"/>
          <w:szCs w:val="24"/>
          <w:u w:val="single"/>
        </w:rPr>
        <w:t xml:space="preserve"> Конкурс </w:t>
      </w:r>
      <w:proofErr w:type="spellStart"/>
      <w:r w:rsidRPr="006F0150">
        <w:rPr>
          <w:rFonts w:ascii="Times New Roman" w:hAnsi="Times New Roman"/>
          <w:sz w:val="24"/>
          <w:szCs w:val="24"/>
          <w:u w:val="single"/>
        </w:rPr>
        <w:t>жеңімпазы</w:t>
      </w:r>
      <w:proofErr w:type="spellEnd"/>
      <w:r w:rsidRPr="006F0150">
        <w:rPr>
          <w:rFonts w:ascii="Times New Roman" w:hAnsi="Times New Roman"/>
          <w:sz w:val="24"/>
          <w:szCs w:val="24"/>
          <w:u w:val="single"/>
        </w:rPr>
        <w:t xml:space="preserve"> </w:t>
      </w:r>
      <w:proofErr w:type="spellStart"/>
      <w:r w:rsidRPr="006F0150">
        <w:rPr>
          <w:rFonts w:ascii="Times New Roman" w:hAnsi="Times New Roman"/>
          <w:sz w:val="24"/>
          <w:szCs w:val="24"/>
          <w:u w:val="single"/>
        </w:rPr>
        <w:t>төменде</w:t>
      </w:r>
      <w:proofErr w:type="spellEnd"/>
      <w:r w:rsidRPr="006F0150">
        <w:rPr>
          <w:rFonts w:ascii="Times New Roman" w:hAnsi="Times New Roman"/>
          <w:sz w:val="24"/>
          <w:szCs w:val="24"/>
          <w:u w:val="single"/>
        </w:rPr>
        <w:t xml:space="preserve"> </w:t>
      </w:r>
      <w:proofErr w:type="spellStart"/>
      <w:r w:rsidRPr="006F0150">
        <w:rPr>
          <w:rFonts w:ascii="Times New Roman" w:hAnsi="Times New Roman"/>
          <w:sz w:val="24"/>
          <w:szCs w:val="24"/>
          <w:u w:val="single"/>
        </w:rPr>
        <w:t>келтірілген</w:t>
      </w:r>
      <w:proofErr w:type="spellEnd"/>
      <w:r w:rsidRPr="006F0150">
        <w:rPr>
          <w:rFonts w:ascii="Times New Roman" w:hAnsi="Times New Roman"/>
          <w:sz w:val="24"/>
          <w:szCs w:val="24"/>
          <w:u w:val="single"/>
        </w:rPr>
        <w:t xml:space="preserve"> </w:t>
      </w:r>
      <w:proofErr w:type="spellStart"/>
      <w:r w:rsidRPr="006F0150">
        <w:rPr>
          <w:rFonts w:ascii="Times New Roman" w:hAnsi="Times New Roman"/>
          <w:sz w:val="24"/>
          <w:szCs w:val="24"/>
          <w:u w:val="single"/>
        </w:rPr>
        <w:t>бөліп</w:t>
      </w:r>
      <w:proofErr w:type="spellEnd"/>
      <w:r w:rsidRPr="006F0150">
        <w:rPr>
          <w:rFonts w:ascii="Times New Roman" w:hAnsi="Times New Roman"/>
          <w:sz w:val="24"/>
          <w:szCs w:val="24"/>
          <w:u w:val="single"/>
        </w:rPr>
        <w:t xml:space="preserve"> </w:t>
      </w:r>
      <w:proofErr w:type="spellStart"/>
      <w:r w:rsidRPr="006F0150">
        <w:rPr>
          <w:rFonts w:ascii="Times New Roman" w:hAnsi="Times New Roman"/>
          <w:sz w:val="24"/>
          <w:szCs w:val="24"/>
          <w:u w:val="single"/>
        </w:rPr>
        <w:t>төлеу</w:t>
      </w:r>
      <w:proofErr w:type="spellEnd"/>
      <w:r w:rsidRPr="006F0150">
        <w:rPr>
          <w:rFonts w:ascii="Times New Roman" w:hAnsi="Times New Roman"/>
          <w:sz w:val="24"/>
          <w:szCs w:val="24"/>
          <w:u w:val="single"/>
        </w:rPr>
        <w:t xml:space="preserve"> </w:t>
      </w:r>
      <w:proofErr w:type="spellStart"/>
      <w:r w:rsidRPr="006F0150">
        <w:rPr>
          <w:rFonts w:ascii="Times New Roman" w:hAnsi="Times New Roman"/>
          <w:sz w:val="24"/>
          <w:szCs w:val="24"/>
          <w:u w:val="single"/>
        </w:rPr>
        <w:t>кестесін</w:t>
      </w:r>
      <w:proofErr w:type="spellEnd"/>
      <w:r w:rsidRPr="006F0150">
        <w:rPr>
          <w:rFonts w:ascii="Times New Roman" w:hAnsi="Times New Roman"/>
          <w:sz w:val="24"/>
          <w:szCs w:val="24"/>
          <w:u w:val="single"/>
        </w:rPr>
        <w:t xml:space="preserve"> </w:t>
      </w:r>
      <w:proofErr w:type="spellStart"/>
      <w:r w:rsidRPr="006F0150">
        <w:rPr>
          <w:rFonts w:ascii="Times New Roman" w:hAnsi="Times New Roman"/>
          <w:sz w:val="24"/>
          <w:szCs w:val="24"/>
          <w:u w:val="single"/>
        </w:rPr>
        <w:t>толтыруы</w:t>
      </w:r>
      <w:proofErr w:type="spellEnd"/>
      <w:r w:rsidRPr="006F0150">
        <w:rPr>
          <w:rFonts w:ascii="Times New Roman" w:hAnsi="Times New Roman"/>
          <w:sz w:val="24"/>
          <w:szCs w:val="24"/>
          <w:u w:val="single"/>
        </w:rPr>
        <w:t xml:space="preserve"> </w:t>
      </w:r>
      <w:proofErr w:type="spellStart"/>
      <w:r w:rsidRPr="006F0150">
        <w:rPr>
          <w:rFonts w:ascii="Times New Roman" w:hAnsi="Times New Roman"/>
          <w:sz w:val="24"/>
          <w:szCs w:val="24"/>
          <w:u w:val="single"/>
        </w:rPr>
        <w:t>қажет</w:t>
      </w:r>
      <w:proofErr w:type="spellEnd"/>
      <w:r w:rsidRPr="006F0150">
        <w:rPr>
          <w:rFonts w:ascii="Times New Roman" w:hAnsi="Times New Roman"/>
          <w:sz w:val="24"/>
          <w:szCs w:val="24"/>
          <w:u w:val="single"/>
        </w:rPr>
        <w:t xml:space="preserve">. </w:t>
      </w:r>
      <w:proofErr w:type="spellStart"/>
      <w:r w:rsidRPr="006F0150">
        <w:rPr>
          <w:rFonts w:ascii="Times New Roman" w:hAnsi="Times New Roman"/>
          <w:sz w:val="24"/>
          <w:szCs w:val="24"/>
          <w:u w:val="single"/>
        </w:rPr>
        <w:t>Кесте</w:t>
      </w:r>
      <w:proofErr w:type="spellEnd"/>
      <w:r w:rsidRPr="006F0150">
        <w:rPr>
          <w:rFonts w:ascii="Times New Roman" w:hAnsi="Times New Roman"/>
          <w:sz w:val="24"/>
          <w:szCs w:val="24"/>
          <w:u w:val="single"/>
        </w:rPr>
        <w:t xml:space="preserve"> </w:t>
      </w:r>
      <w:proofErr w:type="spellStart"/>
      <w:r w:rsidRPr="006F0150">
        <w:rPr>
          <w:rFonts w:ascii="Times New Roman" w:hAnsi="Times New Roman"/>
          <w:sz w:val="24"/>
          <w:szCs w:val="24"/>
          <w:u w:val="single"/>
        </w:rPr>
        <w:t>ішінде</w:t>
      </w:r>
      <w:proofErr w:type="spellEnd"/>
      <w:r w:rsidRPr="006F0150">
        <w:rPr>
          <w:rFonts w:ascii="Times New Roman" w:hAnsi="Times New Roman"/>
          <w:sz w:val="24"/>
          <w:szCs w:val="24"/>
          <w:u w:val="single"/>
        </w:rPr>
        <w:t xml:space="preserve"> </w:t>
      </w:r>
      <w:proofErr w:type="spellStart"/>
      <w:r w:rsidRPr="006F0150">
        <w:rPr>
          <w:rFonts w:ascii="Times New Roman" w:hAnsi="Times New Roman"/>
          <w:sz w:val="24"/>
          <w:szCs w:val="24"/>
          <w:u w:val="single"/>
        </w:rPr>
        <w:t>курсивпен</w:t>
      </w:r>
      <w:proofErr w:type="spellEnd"/>
      <w:r w:rsidRPr="006F0150">
        <w:rPr>
          <w:rFonts w:ascii="Times New Roman" w:hAnsi="Times New Roman"/>
          <w:sz w:val="24"/>
          <w:szCs w:val="24"/>
          <w:u w:val="single"/>
        </w:rPr>
        <w:t xml:space="preserve"> </w:t>
      </w:r>
      <w:proofErr w:type="spellStart"/>
      <w:r w:rsidRPr="006F0150">
        <w:rPr>
          <w:rFonts w:ascii="Times New Roman" w:hAnsi="Times New Roman"/>
          <w:sz w:val="24"/>
          <w:szCs w:val="24"/>
          <w:u w:val="single"/>
        </w:rPr>
        <w:t>жазылған</w:t>
      </w:r>
      <w:proofErr w:type="spellEnd"/>
      <w:r w:rsidRPr="006F0150">
        <w:rPr>
          <w:rFonts w:ascii="Times New Roman" w:hAnsi="Times New Roman"/>
          <w:sz w:val="24"/>
          <w:szCs w:val="24"/>
          <w:u w:val="single"/>
        </w:rPr>
        <w:t xml:space="preserve"> </w:t>
      </w:r>
      <w:proofErr w:type="spellStart"/>
      <w:r w:rsidRPr="006F0150">
        <w:rPr>
          <w:rFonts w:ascii="Times New Roman" w:hAnsi="Times New Roman"/>
          <w:sz w:val="24"/>
          <w:szCs w:val="24"/>
          <w:u w:val="single"/>
        </w:rPr>
        <w:t>мәтін</w:t>
      </w:r>
      <w:proofErr w:type="spellEnd"/>
      <w:r w:rsidRPr="006F0150">
        <w:rPr>
          <w:rFonts w:ascii="Times New Roman" w:hAnsi="Times New Roman"/>
          <w:sz w:val="24"/>
          <w:szCs w:val="24"/>
          <w:u w:val="single"/>
        </w:rPr>
        <w:t xml:space="preserve"> </w:t>
      </w:r>
      <w:proofErr w:type="spellStart"/>
      <w:r w:rsidRPr="006F0150">
        <w:rPr>
          <w:rFonts w:ascii="Times New Roman" w:hAnsi="Times New Roman"/>
          <w:sz w:val="24"/>
          <w:szCs w:val="24"/>
          <w:u w:val="single"/>
        </w:rPr>
        <w:t>шеткі</w:t>
      </w:r>
      <w:proofErr w:type="spellEnd"/>
      <w:r w:rsidRPr="006F0150">
        <w:rPr>
          <w:rFonts w:ascii="Times New Roman" w:hAnsi="Times New Roman"/>
          <w:sz w:val="24"/>
          <w:szCs w:val="24"/>
          <w:u w:val="single"/>
        </w:rPr>
        <w:t xml:space="preserve"> </w:t>
      </w:r>
      <w:proofErr w:type="spellStart"/>
      <w:r w:rsidRPr="006F0150">
        <w:rPr>
          <w:rFonts w:ascii="Times New Roman" w:hAnsi="Times New Roman"/>
          <w:sz w:val="24"/>
          <w:szCs w:val="24"/>
          <w:u w:val="single"/>
        </w:rPr>
        <w:t>жолдарды</w:t>
      </w:r>
      <w:proofErr w:type="spellEnd"/>
      <w:r w:rsidRPr="006F0150">
        <w:rPr>
          <w:rFonts w:ascii="Times New Roman" w:hAnsi="Times New Roman"/>
          <w:sz w:val="24"/>
          <w:szCs w:val="24"/>
          <w:u w:val="single"/>
        </w:rPr>
        <w:t xml:space="preserve"> </w:t>
      </w:r>
      <w:proofErr w:type="spellStart"/>
      <w:r w:rsidRPr="006F0150">
        <w:rPr>
          <w:rFonts w:ascii="Times New Roman" w:hAnsi="Times New Roman"/>
          <w:sz w:val="24"/>
          <w:szCs w:val="24"/>
          <w:u w:val="single"/>
        </w:rPr>
        <w:t>толтырудың</w:t>
      </w:r>
      <w:proofErr w:type="spellEnd"/>
      <w:r w:rsidRPr="006F0150">
        <w:rPr>
          <w:rFonts w:ascii="Times New Roman" w:hAnsi="Times New Roman"/>
          <w:sz w:val="24"/>
          <w:szCs w:val="24"/>
          <w:u w:val="single"/>
        </w:rPr>
        <w:t xml:space="preserve"> </w:t>
      </w:r>
      <w:proofErr w:type="spellStart"/>
      <w:r w:rsidRPr="006F0150">
        <w:rPr>
          <w:rFonts w:ascii="Times New Roman" w:hAnsi="Times New Roman"/>
          <w:sz w:val="24"/>
          <w:szCs w:val="24"/>
          <w:u w:val="single"/>
        </w:rPr>
        <w:t>түсіндірмесі</w:t>
      </w:r>
      <w:proofErr w:type="spellEnd"/>
      <w:r w:rsidRPr="006F0150">
        <w:rPr>
          <w:rFonts w:ascii="Times New Roman" w:hAnsi="Times New Roman"/>
          <w:sz w:val="24"/>
          <w:szCs w:val="24"/>
          <w:u w:val="single"/>
        </w:rPr>
        <w:t xml:space="preserve"> </w:t>
      </w:r>
      <w:proofErr w:type="spellStart"/>
      <w:r w:rsidRPr="006F0150">
        <w:rPr>
          <w:rFonts w:ascii="Times New Roman" w:hAnsi="Times New Roman"/>
          <w:sz w:val="24"/>
          <w:szCs w:val="24"/>
          <w:u w:val="single"/>
        </w:rPr>
        <w:t>немесе</w:t>
      </w:r>
      <w:proofErr w:type="spellEnd"/>
      <w:r w:rsidRPr="006F0150">
        <w:rPr>
          <w:rFonts w:ascii="Times New Roman" w:hAnsi="Times New Roman"/>
          <w:sz w:val="24"/>
          <w:szCs w:val="24"/>
          <w:u w:val="single"/>
        </w:rPr>
        <w:t xml:space="preserve"> </w:t>
      </w:r>
      <w:proofErr w:type="spellStart"/>
      <w:r w:rsidRPr="006F0150">
        <w:rPr>
          <w:rFonts w:ascii="Times New Roman" w:hAnsi="Times New Roman"/>
          <w:sz w:val="24"/>
          <w:szCs w:val="24"/>
          <w:u w:val="single"/>
        </w:rPr>
        <w:t>мысалы</w:t>
      </w:r>
      <w:proofErr w:type="spellEnd"/>
      <w:r w:rsidRPr="006F0150">
        <w:rPr>
          <w:rFonts w:ascii="Times New Roman" w:hAnsi="Times New Roman"/>
          <w:sz w:val="24"/>
          <w:szCs w:val="24"/>
          <w:u w:val="single"/>
        </w:rPr>
        <w:t xml:space="preserve"> </w:t>
      </w:r>
      <w:proofErr w:type="spellStart"/>
      <w:r w:rsidRPr="006F0150">
        <w:rPr>
          <w:rFonts w:ascii="Times New Roman" w:hAnsi="Times New Roman"/>
          <w:sz w:val="24"/>
          <w:szCs w:val="24"/>
          <w:u w:val="single"/>
        </w:rPr>
        <w:t>болып</w:t>
      </w:r>
      <w:proofErr w:type="spellEnd"/>
      <w:r w:rsidRPr="006F0150">
        <w:rPr>
          <w:rFonts w:ascii="Times New Roman" w:hAnsi="Times New Roman"/>
          <w:sz w:val="24"/>
          <w:szCs w:val="24"/>
          <w:u w:val="single"/>
        </w:rPr>
        <w:t xml:space="preserve"> </w:t>
      </w:r>
      <w:proofErr w:type="spellStart"/>
      <w:r w:rsidRPr="006F0150">
        <w:rPr>
          <w:rFonts w:ascii="Times New Roman" w:hAnsi="Times New Roman"/>
          <w:sz w:val="24"/>
          <w:szCs w:val="24"/>
          <w:u w:val="single"/>
        </w:rPr>
        <w:t>табылады</w:t>
      </w:r>
      <w:proofErr w:type="spellEnd"/>
      <w:r w:rsidR="001062FC" w:rsidRPr="6B18E69D">
        <w:rPr>
          <w:rFonts w:ascii="Times New Roman" w:hAnsi="Times New Roman"/>
          <w:sz w:val="24"/>
          <w:szCs w:val="24"/>
          <w:u w:val="single"/>
        </w:rPr>
        <w:t xml:space="preserve">. </w:t>
      </w:r>
    </w:p>
    <w:p w14:paraId="633E7F1C" w14:textId="5AB3D5C1" w:rsidR="008844F0" w:rsidRPr="00765D9A" w:rsidRDefault="008844F0" w:rsidP="008844F0">
      <w:pPr>
        <w:tabs>
          <w:tab w:val="left" w:pos="426"/>
        </w:tabs>
        <w:spacing w:before="120" w:after="120" w:line="240" w:lineRule="auto"/>
        <w:jc w:val="both"/>
        <w:rPr>
          <w:rFonts w:ascii="Times New Roman" w:eastAsiaTheme="minorEastAsia" w:hAnsi="Times New Roman"/>
          <w:sz w:val="24"/>
          <w:szCs w:val="24"/>
          <w:u w:val="single"/>
        </w:rPr>
      </w:pPr>
    </w:p>
    <w:tbl>
      <w:tblPr>
        <w:tblStyle w:val="af5"/>
        <w:tblW w:w="0" w:type="auto"/>
        <w:tblLook w:val="04A0" w:firstRow="1" w:lastRow="0" w:firstColumn="1" w:lastColumn="0" w:noHBand="0" w:noVBand="1"/>
      </w:tblPr>
      <w:tblGrid>
        <w:gridCol w:w="458"/>
        <w:gridCol w:w="1572"/>
        <w:gridCol w:w="1659"/>
        <w:gridCol w:w="2193"/>
        <w:gridCol w:w="1812"/>
        <w:gridCol w:w="1793"/>
      </w:tblGrid>
      <w:tr w:rsidR="001062FC" w:rsidRPr="008E0CDF" w14:paraId="00ACB805" w14:textId="77777777" w:rsidTr="00C02557">
        <w:trPr>
          <w:trHeight w:val="567"/>
        </w:trPr>
        <w:tc>
          <w:tcPr>
            <w:tcW w:w="9487" w:type="dxa"/>
            <w:gridSpan w:val="6"/>
            <w:shd w:val="clear" w:color="auto" w:fill="auto"/>
            <w:vAlign w:val="bottom"/>
          </w:tcPr>
          <w:p w14:paraId="2426D456" w14:textId="54612675" w:rsidR="001062FC" w:rsidRPr="008E0CDF" w:rsidRDefault="00321CF2" w:rsidP="00354ED2">
            <w:pPr>
              <w:tabs>
                <w:tab w:val="left" w:pos="426"/>
              </w:tabs>
              <w:spacing w:before="120" w:after="120"/>
              <w:rPr>
                <w:rFonts w:ascii="Times New Roman" w:eastAsiaTheme="minorHAnsi" w:hAnsi="Times New Roman"/>
                <w:b/>
                <w:bCs/>
                <w:iCs/>
                <w:sz w:val="24"/>
                <w:szCs w:val="24"/>
                <w:u w:val="single"/>
                <w:lang w:val="ru-RU"/>
              </w:rPr>
            </w:pPr>
            <w:proofErr w:type="spellStart"/>
            <w:r w:rsidRPr="00321CF2">
              <w:rPr>
                <w:rFonts w:ascii="Times New Roman" w:eastAsiaTheme="minorHAnsi" w:hAnsi="Times New Roman"/>
                <w:b/>
                <w:bCs/>
                <w:iCs/>
                <w:sz w:val="24"/>
                <w:szCs w:val="24"/>
                <w:u w:val="single"/>
                <w:lang w:val="ru-RU"/>
              </w:rPr>
              <w:t>Сатып</w:t>
            </w:r>
            <w:proofErr w:type="spellEnd"/>
            <w:r w:rsidRPr="00321CF2">
              <w:rPr>
                <w:rFonts w:ascii="Times New Roman" w:eastAsiaTheme="minorHAnsi" w:hAnsi="Times New Roman"/>
                <w:b/>
                <w:bCs/>
                <w:iCs/>
                <w:sz w:val="24"/>
                <w:szCs w:val="24"/>
                <w:u w:val="single"/>
                <w:lang w:val="ru-RU"/>
              </w:rPr>
              <w:t xml:space="preserve"> </w:t>
            </w:r>
            <w:proofErr w:type="spellStart"/>
            <w:r w:rsidRPr="00321CF2">
              <w:rPr>
                <w:rFonts w:ascii="Times New Roman" w:eastAsiaTheme="minorHAnsi" w:hAnsi="Times New Roman"/>
                <w:b/>
                <w:bCs/>
                <w:iCs/>
                <w:sz w:val="24"/>
                <w:szCs w:val="24"/>
                <w:u w:val="single"/>
                <w:lang w:val="ru-RU"/>
              </w:rPr>
              <w:t>алу</w:t>
            </w:r>
            <w:proofErr w:type="spellEnd"/>
            <w:r w:rsidRPr="00321CF2">
              <w:rPr>
                <w:rFonts w:ascii="Times New Roman" w:eastAsiaTheme="minorHAnsi" w:hAnsi="Times New Roman"/>
                <w:b/>
                <w:bCs/>
                <w:iCs/>
                <w:sz w:val="24"/>
                <w:szCs w:val="24"/>
                <w:u w:val="single"/>
                <w:lang w:val="ru-RU"/>
              </w:rPr>
              <w:t xml:space="preserve"> </w:t>
            </w:r>
            <w:proofErr w:type="spellStart"/>
            <w:r w:rsidRPr="00321CF2">
              <w:rPr>
                <w:rFonts w:ascii="Times New Roman" w:eastAsiaTheme="minorHAnsi" w:hAnsi="Times New Roman"/>
                <w:b/>
                <w:bCs/>
                <w:iCs/>
                <w:sz w:val="24"/>
                <w:szCs w:val="24"/>
                <w:u w:val="single"/>
                <w:lang w:val="ru-RU"/>
              </w:rPr>
              <w:t>бағасын</w:t>
            </w:r>
            <w:proofErr w:type="spellEnd"/>
            <w:r w:rsidRPr="00321CF2">
              <w:rPr>
                <w:rFonts w:ascii="Times New Roman" w:eastAsiaTheme="minorHAnsi" w:hAnsi="Times New Roman"/>
                <w:b/>
                <w:bCs/>
                <w:iCs/>
                <w:sz w:val="24"/>
                <w:szCs w:val="24"/>
                <w:u w:val="single"/>
                <w:lang w:val="ru-RU"/>
              </w:rPr>
              <w:t xml:space="preserve"> </w:t>
            </w:r>
            <w:proofErr w:type="spellStart"/>
            <w:r w:rsidRPr="00321CF2">
              <w:rPr>
                <w:rFonts w:ascii="Times New Roman" w:eastAsiaTheme="minorHAnsi" w:hAnsi="Times New Roman"/>
                <w:b/>
                <w:bCs/>
                <w:iCs/>
                <w:sz w:val="24"/>
                <w:szCs w:val="24"/>
                <w:u w:val="single"/>
                <w:lang w:val="ru-RU"/>
              </w:rPr>
              <w:t>бөліп</w:t>
            </w:r>
            <w:proofErr w:type="spellEnd"/>
            <w:r w:rsidRPr="00321CF2">
              <w:rPr>
                <w:rFonts w:ascii="Times New Roman" w:eastAsiaTheme="minorHAnsi" w:hAnsi="Times New Roman"/>
                <w:b/>
                <w:bCs/>
                <w:iCs/>
                <w:sz w:val="24"/>
                <w:szCs w:val="24"/>
                <w:u w:val="single"/>
                <w:lang w:val="ru-RU"/>
              </w:rPr>
              <w:t xml:space="preserve"> </w:t>
            </w:r>
            <w:proofErr w:type="spellStart"/>
            <w:r w:rsidRPr="00321CF2">
              <w:rPr>
                <w:rFonts w:ascii="Times New Roman" w:eastAsiaTheme="minorHAnsi" w:hAnsi="Times New Roman"/>
                <w:b/>
                <w:bCs/>
                <w:iCs/>
                <w:sz w:val="24"/>
                <w:szCs w:val="24"/>
                <w:u w:val="single"/>
                <w:lang w:val="ru-RU"/>
              </w:rPr>
              <w:t>төлеу</w:t>
            </w:r>
            <w:proofErr w:type="spellEnd"/>
            <w:r w:rsidRPr="00321CF2">
              <w:rPr>
                <w:rFonts w:ascii="Times New Roman" w:eastAsiaTheme="minorHAnsi" w:hAnsi="Times New Roman"/>
                <w:b/>
                <w:bCs/>
                <w:iCs/>
                <w:sz w:val="24"/>
                <w:szCs w:val="24"/>
                <w:u w:val="single"/>
                <w:lang w:val="ru-RU"/>
              </w:rPr>
              <w:t xml:space="preserve"> </w:t>
            </w:r>
            <w:proofErr w:type="spellStart"/>
            <w:r w:rsidRPr="00321CF2">
              <w:rPr>
                <w:rFonts w:ascii="Times New Roman" w:eastAsiaTheme="minorHAnsi" w:hAnsi="Times New Roman"/>
                <w:b/>
                <w:bCs/>
                <w:iCs/>
                <w:sz w:val="24"/>
                <w:szCs w:val="24"/>
                <w:u w:val="single"/>
                <w:lang w:val="ru-RU"/>
              </w:rPr>
              <w:t>төлем</w:t>
            </w:r>
            <w:proofErr w:type="spellEnd"/>
            <w:r w:rsidRPr="00321CF2">
              <w:rPr>
                <w:rFonts w:ascii="Times New Roman" w:eastAsiaTheme="minorHAnsi" w:hAnsi="Times New Roman"/>
                <w:b/>
                <w:bCs/>
                <w:iCs/>
                <w:sz w:val="24"/>
                <w:szCs w:val="24"/>
                <w:u w:val="single"/>
                <w:lang w:val="ru-RU"/>
              </w:rPr>
              <w:t xml:space="preserve"> </w:t>
            </w:r>
            <w:proofErr w:type="spellStart"/>
            <w:r w:rsidRPr="00321CF2">
              <w:rPr>
                <w:rFonts w:ascii="Times New Roman" w:eastAsiaTheme="minorHAnsi" w:hAnsi="Times New Roman"/>
                <w:b/>
                <w:bCs/>
                <w:iCs/>
                <w:sz w:val="24"/>
                <w:szCs w:val="24"/>
                <w:u w:val="single"/>
                <w:lang w:val="ru-RU"/>
              </w:rPr>
              <w:t>кестесі</w:t>
            </w:r>
            <w:proofErr w:type="spellEnd"/>
          </w:p>
        </w:tc>
      </w:tr>
      <w:tr w:rsidR="00BA697D" w:rsidRPr="008E0CDF" w14:paraId="66EEDB0C" w14:textId="77777777" w:rsidTr="001062FC">
        <w:trPr>
          <w:trHeight w:val="1701"/>
        </w:trPr>
        <w:tc>
          <w:tcPr>
            <w:tcW w:w="458" w:type="dxa"/>
            <w:shd w:val="clear" w:color="auto" w:fill="auto"/>
            <w:vAlign w:val="bottom"/>
          </w:tcPr>
          <w:p w14:paraId="1B58A273" w14:textId="107254A3" w:rsidR="00354ED2" w:rsidRPr="008E0CDF" w:rsidRDefault="00354ED2" w:rsidP="00354ED2">
            <w:pPr>
              <w:tabs>
                <w:tab w:val="left" w:pos="426"/>
              </w:tabs>
              <w:spacing w:before="120" w:after="120"/>
              <w:rPr>
                <w:rFonts w:ascii="Times New Roman" w:eastAsiaTheme="minorHAnsi" w:hAnsi="Times New Roman"/>
                <w:b/>
                <w:bCs/>
                <w:iCs/>
                <w:sz w:val="24"/>
                <w:szCs w:val="24"/>
                <w:u w:val="single"/>
                <w:lang w:val="ru-RU"/>
              </w:rPr>
            </w:pPr>
            <w:r w:rsidRPr="008E0CDF">
              <w:rPr>
                <w:rFonts w:ascii="Times New Roman" w:eastAsiaTheme="minorHAnsi" w:hAnsi="Times New Roman"/>
                <w:b/>
                <w:bCs/>
                <w:iCs/>
                <w:sz w:val="24"/>
                <w:szCs w:val="24"/>
                <w:u w:val="single"/>
                <w:lang w:val="ru-RU"/>
              </w:rPr>
              <w:t>№</w:t>
            </w:r>
          </w:p>
        </w:tc>
        <w:tc>
          <w:tcPr>
            <w:tcW w:w="1572" w:type="dxa"/>
            <w:shd w:val="clear" w:color="auto" w:fill="auto"/>
            <w:vAlign w:val="bottom"/>
          </w:tcPr>
          <w:p w14:paraId="325CD907" w14:textId="79A812FE" w:rsidR="00354ED2" w:rsidRPr="008E0CDF" w:rsidRDefault="00321CF2" w:rsidP="00354ED2">
            <w:pPr>
              <w:tabs>
                <w:tab w:val="left" w:pos="426"/>
              </w:tabs>
              <w:spacing w:before="120" w:after="120"/>
              <w:rPr>
                <w:rFonts w:ascii="Times New Roman" w:eastAsiaTheme="minorHAnsi" w:hAnsi="Times New Roman"/>
                <w:b/>
                <w:bCs/>
                <w:iCs/>
                <w:sz w:val="24"/>
                <w:szCs w:val="24"/>
                <w:u w:val="single"/>
                <w:lang w:val="ru-RU"/>
              </w:rPr>
            </w:pPr>
            <w:proofErr w:type="spellStart"/>
            <w:r w:rsidRPr="00321CF2">
              <w:rPr>
                <w:rFonts w:ascii="Times New Roman" w:eastAsiaTheme="minorHAnsi" w:hAnsi="Times New Roman"/>
                <w:b/>
                <w:bCs/>
                <w:iCs/>
                <w:sz w:val="24"/>
                <w:szCs w:val="24"/>
                <w:u w:val="single"/>
                <w:lang w:val="ru-RU"/>
              </w:rPr>
              <w:t>Төлем</w:t>
            </w:r>
            <w:proofErr w:type="spellEnd"/>
            <w:r w:rsidRPr="00321CF2">
              <w:rPr>
                <w:rFonts w:ascii="Times New Roman" w:eastAsiaTheme="minorHAnsi" w:hAnsi="Times New Roman"/>
                <w:b/>
                <w:bCs/>
                <w:iCs/>
                <w:sz w:val="24"/>
                <w:szCs w:val="24"/>
                <w:u w:val="single"/>
                <w:lang w:val="ru-RU"/>
              </w:rPr>
              <w:t xml:space="preserve"> </w:t>
            </w:r>
            <w:proofErr w:type="spellStart"/>
            <w:r w:rsidRPr="00321CF2">
              <w:rPr>
                <w:rFonts w:ascii="Times New Roman" w:eastAsiaTheme="minorHAnsi" w:hAnsi="Times New Roman"/>
                <w:b/>
                <w:bCs/>
                <w:iCs/>
                <w:sz w:val="24"/>
                <w:szCs w:val="24"/>
                <w:u w:val="single"/>
                <w:lang w:val="ru-RU"/>
              </w:rPr>
              <w:t>күні</w:t>
            </w:r>
            <w:proofErr w:type="spellEnd"/>
          </w:p>
        </w:tc>
        <w:tc>
          <w:tcPr>
            <w:tcW w:w="1659" w:type="dxa"/>
            <w:shd w:val="clear" w:color="auto" w:fill="auto"/>
            <w:vAlign w:val="bottom"/>
          </w:tcPr>
          <w:p w14:paraId="2EFEA910" w14:textId="517C015C" w:rsidR="00354ED2" w:rsidRPr="008E0CDF" w:rsidRDefault="00321CF2" w:rsidP="00354ED2">
            <w:pPr>
              <w:tabs>
                <w:tab w:val="left" w:pos="426"/>
              </w:tabs>
              <w:spacing w:before="120" w:after="120"/>
              <w:rPr>
                <w:rFonts w:ascii="Times New Roman" w:eastAsiaTheme="minorHAnsi" w:hAnsi="Times New Roman"/>
                <w:b/>
                <w:bCs/>
                <w:iCs/>
                <w:sz w:val="24"/>
                <w:szCs w:val="24"/>
                <w:u w:val="single"/>
                <w:lang w:val="ru-RU"/>
              </w:rPr>
            </w:pPr>
            <w:proofErr w:type="spellStart"/>
            <w:r w:rsidRPr="00321CF2">
              <w:rPr>
                <w:rFonts w:ascii="Times New Roman" w:eastAsiaTheme="minorHAnsi" w:hAnsi="Times New Roman"/>
                <w:b/>
                <w:bCs/>
                <w:iCs/>
                <w:sz w:val="24"/>
                <w:szCs w:val="24"/>
                <w:u w:val="single"/>
                <w:lang w:val="ru-RU"/>
              </w:rPr>
              <w:t>Индекстеуді</w:t>
            </w:r>
            <w:proofErr w:type="spellEnd"/>
            <w:r w:rsidRPr="00321CF2">
              <w:rPr>
                <w:rFonts w:ascii="Times New Roman" w:eastAsiaTheme="minorHAnsi" w:hAnsi="Times New Roman"/>
                <w:b/>
                <w:bCs/>
                <w:iCs/>
                <w:sz w:val="24"/>
                <w:szCs w:val="24"/>
                <w:u w:val="single"/>
                <w:lang w:val="ru-RU"/>
              </w:rPr>
              <w:t xml:space="preserve"> </w:t>
            </w:r>
            <w:proofErr w:type="spellStart"/>
            <w:r w:rsidRPr="00321CF2">
              <w:rPr>
                <w:rFonts w:ascii="Times New Roman" w:eastAsiaTheme="minorHAnsi" w:hAnsi="Times New Roman"/>
                <w:b/>
                <w:bCs/>
                <w:iCs/>
                <w:sz w:val="24"/>
                <w:szCs w:val="24"/>
                <w:u w:val="single"/>
                <w:lang w:val="ru-RU"/>
              </w:rPr>
              <w:t>есепке</w:t>
            </w:r>
            <w:proofErr w:type="spellEnd"/>
            <w:r w:rsidRPr="00321CF2">
              <w:rPr>
                <w:rFonts w:ascii="Times New Roman" w:eastAsiaTheme="minorHAnsi" w:hAnsi="Times New Roman"/>
                <w:b/>
                <w:bCs/>
                <w:iCs/>
                <w:sz w:val="24"/>
                <w:szCs w:val="24"/>
                <w:u w:val="single"/>
                <w:lang w:val="ru-RU"/>
              </w:rPr>
              <w:t xml:space="preserve"> </w:t>
            </w:r>
            <w:proofErr w:type="spellStart"/>
            <w:r w:rsidRPr="00321CF2">
              <w:rPr>
                <w:rFonts w:ascii="Times New Roman" w:eastAsiaTheme="minorHAnsi" w:hAnsi="Times New Roman"/>
                <w:b/>
                <w:bCs/>
                <w:iCs/>
                <w:sz w:val="24"/>
                <w:szCs w:val="24"/>
                <w:u w:val="single"/>
                <w:lang w:val="ru-RU"/>
              </w:rPr>
              <w:t>алмағанда</w:t>
            </w:r>
            <w:proofErr w:type="spellEnd"/>
            <w:r w:rsidRPr="00321CF2">
              <w:rPr>
                <w:rFonts w:ascii="Times New Roman" w:eastAsiaTheme="minorHAnsi" w:hAnsi="Times New Roman"/>
                <w:b/>
                <w:bCs/>
                <w:iCs/>
                <w:sz w:val="24"/>
                <w:szCs w:val="24"/>
                <w:u w:val="single"/>
                <w:lang w:val="ru-RU"/>
              </w:rPr>
              <w:t xml:space="preserve">, </w:t>
            </w:r>
            <w:proofErr w:type="spellStart"/>
            <w:r w:rsidRPr="00321CF2">
              <w:rPr>
                <w:rFonts w:ascii="Times New Roman" w:eastAsiaTheme="minorHAnsi" w:hAnsi="Times New Roman"/>
                <w:b/>
                <w:bCs/>
                <w:iCs/>
                <w:sz w:val="24"/>
                <w:szCs w:val="24"/>
                <w:u w:val="single"/>
                <w:lang w:val="ru-RU"/>
              </w:rPr>
              <w:t>теңгедегі</w:t>
            </w:r>
            <w:proofErr w:type="spellEnd"/>
            <w:r w:rsidRPr="00321CF2">
              <w:rPr>
                <w:rFonts w:ascii="Times New Roman" w:eastAsiaTheme="minorHAnsi" w:hAnsi="Times New Roman"/>
                <w:b/>
                <w:bCs/>
                <w:iCs/>
                <w:sz w:val="24"/>
                <w:szCs w:val="24"/>
                <w:u w:val="single"/>
                <w:lang w:val="ru-RU"/>
              </w:rPr>
              <w:t xml:space="preserve"> сома</w:t>
            </w:r>
          </w:p>
        </w:tc>
        <w:tc>
          <w:tcPr>
            <w:tcW w:w="2193" w:type="dxa"/>
            <w:vAlign w:val="bottom"/>
          </w:tcPr>
          <w:p w14:paraId="5555E8C2" w14:textId="352C3B61" w:rsidR="00354ED2" w:rsidRPr="008E0CDF" w:rsidRDefault="00321CF2" w:rsidP="00354ED2">
            <w:pPr>
              <w:tabs>
                <w:tab w:val="left" w:pos="426"/>
              </w:tabs>
              <w:spacing w:before="120" w:after="120"/>
              <w:rPr>
                <w:rFonts w:ascii="Times New Roman" w:eastAsiaTheme="minorHAnsi" w:hAnsi="Times New Roman"/>
                <w:b/>
                <w:bCs/>
                <w:iCs/>
                <w:sz w:val="24"/>
                <w:szCs w:val="24"/>
                <w:u w:val="single"/>
                <w:lang w:val="ru-RU"/>
              </w:rPr>
            </w:pPr>
            <w:proofErr w:type="spellStart"/>
            <w:r w:rsidRPr="00321CF2">
              <w:rPr>
                <w:rFonts w:ascii="Times New Roman" w:eastAsiaTheme="minorHAnsi" w:hAnsi="Times New Roman"/>
                <w:b/>
                <w:bCs/>
                <w:iCs/>
                <w:sz w:val="24"/>
                <w:szCs w:val="24"/>
                <w:u w:val="single"/>
                <w:lang w:val="ru-RU"/>
              </w:rPr>
              <w:t>Индекстеуді</w:t>
            </w:r>
            <w:proofErr w:type="spellEnd"/>
            <w:r w:rsidRPr="00321CF2">
              <w:rPr>
                <w:rFonts w:ascii="Times New Roman" w:eastAsiaTheme="minorHAnsi" w:hAnsi="Times New Roman"/>
                <w:b/>
                <w:bCs/>
                <w:iCs/>
                <w:sz w:val="24"/>
                <w:szCs w:val="24"/>
                <w:u w:val="single"/>
                <w:lang w:val="ru-RU"/>
              </w:rPr>
              <w:t xml:space="preserve"> </w:t>
            </w:r>
            <w:proofErr w:type="spellStart"/>
            <w:r w:rsidRPr="00321CF2">
              <w:rPr>
                <w:rFonts w:ascii="Times New Roman" w:eastAsiaTheme="minorHAnsi" w:hAnsi="Times New Roman"/>
                <w:b/>
                <w:bCs/>
                <w:iCs/>
                <w:sz w:val="24"/>
                <w:szCs w:val="24"/>
                <w:u w:val="single"/>
                <w:lang w:val="ru-RU"/>
              </w:rPr>
              <w:t>ескере</w:t>
            </w:r>
            <w:proofErr w:type="spellEnd"/>
            <w:r w:rsidRPr="00321CF2">
              <w:rPr>
                <w:rFonts w:ascii="Times New Roman" w:eastAsiaTheme="minorHAnsi" w:hAnsi="Times New Roman"/>
                <w:b/>
                <w:bCs/>
                <w:iCs/>
                <w:sz w:val="24"/>
                <w:szCs w:val="24"/>
                <w:u w:val="single"/>
                <w:lang w:val="ru-RU"/>
              </w:rPr>
              <w:t xml:space="preserve"> </w:t>
            </w:r>
            <w:proofErr w:type="spellStart"/>
            <w:r w:rsidRPr="00321CF2">
              <w:rPr>
                <w:rFonts w:ascii="Times New Roman" w:eastAsiaTheme="minorHAnsi" w:hAnsi="Times New Roman"/>
                <w:b/>
                <w:bCs/>
                <w:iCs/>
                <w:sz w:val="24"/>
                <w:szCs w:val="24"/>
                <w:u w:val="single"/>
                <w:lang w:val="ru-RU"/>
              </w:rPr>
              <w:t>отырып</w:t>
            </w:r>
            <w:proofErr w:type="spellEnd"/>
            <w:r w:rsidRPr="00321CF2">
              <w:rPr>
                <w:rFonts w:ascii="Times New Roman" w:eastAsiaTheme="minorHAnsi" w:hAnsi="Times New Roman"/>
                <w:b/>
                <w:bCs/>
                <w:iCs/>
                <w:sz w:val="24"/>
                <w:szCs w:val="24"/>
                <w:u w:val="single"/>
                <w:lang w:val="ru-RU"/>
              </w:rPr>
              <w:t xml:space="preserve">, </w:t>
            </w:r>
            <w:proofErr w:type="spellStart"/>
            <w:r w:rsidRPr="00321CF2">
              <w:rPr>
                <w:rFonts w:ascii="Times New Roman" w:eastAsiaTheme="minorHAnsi" w:hAnsi="Times New Roman"/>
                <w:b/>
                <w:bCs/>
                <w:iCs/>
                <w:sz w:val="24"/>
                <w:szCs w:val="24"/>
                <w:u w:val="single"/>
                <w:lang w:val="ru-RU"/>
              </w:rPr>
              <w:t>теңгедегі</w:t>
            </w:r>
            <w:proofErr w:type="spellEnd"/>
            <w:r w:rsidRPr="00321CF2">
              <w:rPr>
                <w:rFonts w:ascii="Times New Roman" w:eastAsiaTheme="minorHAnsi" w:hAnsi="Times New Roman"/>
                <w:b/>
                <w:bCs/>
                <w:iCs/>
                <w:sz w:val="24"/>
                <w:szCs w:val="24"/>
                <w:u w:val="single"/>
                <w:lang w:val="ru-RU"/>
              </w:rPr>
              <w:t xml:space="preserve"> сома</w:t>
            </w:r>
          </w:p>
        </w:tc>
        <w:tc>
          <w:tcPr>
            <w:tcW w:w="1812" w:type="dxa"/>
            <w:shd w:val="clear" w:color="auto" w:fill="auto"/>
            <w:vAlign w:val="bottom"/>
          </w:tcPr>
          <w:p w14:paraId="7AA89FE4" w14:textId="69007D82" w:rsidR="00354ED2" w:rsidRPr="008E0CDF" w:rsidRDefault="00321CF2" w:rsidP="00354ED2">
            <w:pPr>
              <w:tabs>
                <w:tab w:val="left" w:pos="426"/>
              </w:tabs>
              <w:spacing w:before="120" w:after="120"/>
              <w:rPr>
                <w:rFonts w:ascii="Times New Roman" w:eastAsiaTheme="minorHAnsi" w:hAnsi="Times New Roman"/>
                <w:b/>
                <w:bCs/>
                <w:iCs/>
                <w:sz w:val="24"/>
                <w:szCs w:val="24"/>
                <w:u w:val="single"/>
                <w:lang w:val="ru-RU"/>
              </w:rPr>
            </w:pPr>
            <w:proofErr w:type="spellStart"/>
            <w:r w:rsidRPr="00321CF2">
              <w:rPr>
                <w:rFonts w:ascii="Times New Roman" w:eastAsiaTheme="minorHAnsi" w:hAnsi="Times New Roman"/>
                <w:b/>
                <w:bCs/>
                <w:iCs/>
                <w:sz w:val="24"/>
                <w:szCs w:val="24"/>
                <w:u w:val="single"/>
                <w:lang w:val="ru-RU"/>
              </w:rPr>
              <w:t>Ұсынылған</w:t>
            </w:r>
            <w:proofErr w:type="spellEnd"/>
            <w:r w:rsidRPr="00321CF2">
              <w:rPr>
                <w:rFonts w:ascii="Times New Roman" w:eastAsiaTheme="minorHAnsi" w:hAnsi="Times New Roman"/>
                <w:b/>
                <w:bCs/>
                <w:iCs/>
                <w:sz w:val="24"/>
                <w:szCs w:val="24"/>
                <w:u w:val="single"/>
                <w:lang w:val="ru-RU"/>
              </w:rPr>
              <w:t xml:space="preserve"> </w:t>
            </w:r>
            <w:proofErr w:type="spellStart"/>
            <w:r w:rsidRPr="00321CF2">
              <w:rPr>
                <w:rFonts w:ascii="Times New Roman" w:eastAsiaTheme="minorHAnsi" w:hAnsi="Times New Roman"/>
                <w:b/>
                <w:bCs/>
                <w:iCs/>
                <w:sz w:val="24"/>
                <w:szCs w:val="24"/>
                <w:u w:val="single"/>
                <w:lang w:val="ru-RU"/>
              </w:rPr>
              <w:t>сатып</w:t>
            </w:r>
            <w:proofErr w:type="spellEnd"/>
            <w:r w:rsidRPr="00321CF2">
              <w:rPr>
                <w:rFonts w:ascii="Times New Roman" w:eastAsiaTheme="minorHAnsi" w:hAnsi="Times New Roman"/>
                <w:b/>
                <w:bCs/>
                <w:iCs/>
                <w:sz w:val="24"/>
                <w:szCs w:val="24"/>
                <w:u w:val="single"/>
                <w:lang w:val="ru-RU"/>
              </w:rPr>
              <w:t xml:space="preserve"> </w:t>
            </w:r>
            <w:proofErr w:type="spellStart"/>
            <w:r w:rsidRPr="00321CF2">
              <w:rPr>
                <w:rFonts w:ascii="Times New Roman" w:eastAsiaTheme="minorHAnsi" w:hAnsi="Times New Roman"/>
                <w:b/>
                <w:bCs/>
                <w:iCs/>
                <w:sz w:val="24"/>
                <w:szCs w:val="24"/>
                <w:u w:val="single"/>
                <w:lang w:val="ru-RU"/>
              </w:rPr>
              <w:t>алу</w:t>
            </w:r>
            <w:proofErr w:type="spellEnd"/>
            <w:r w:rsidRPr="00321CF2">
              <w:rPr>
                <w:rFonts w:ascii="Times New Roman" w:eastAsiaTheme="minorHAnsi" w:hAnsi="Times New Roman"/>
                <w:b/>
                <w:bCs/>
                <w:iCs/>
                <w:sz w:val="24"/>
                <w:szCs w:val="24"/>
                <w:u w:val="single"/>
                <w:lang w:val="ru-RU"/>
              </w:rPr>
              <w:t xml:space="preserve"> </w:t>
            </w:r>
            <w:proofErr w:type="spellStart"/>
            <w:r w:rsidRPr="00321CF2">
              <w:rPr>
                <w:rFonts w:ascii="Times New Roman" w:eastAsiaTheme="minorHAnsi" w:hAnsi="Times New Roman"/>
                <w:b/>
                <w:bCs/>
                <w:iCs/>
                <w:sz w:val="24"/>
                <w:szCs w:val="24"/>
                <w:u w:val="single"/>
                <w:lang w:val="ru-RU"/>
              </w:rPr>
              <w:t>бағасының</w:t>
            </w:r>
            <w:proofErr w:type="spellEnd"/>
            <w:r w:rsidRPr="00321CF2">
              <w:rPr>
                <w:rFonts w:ascii="Times New Roman" w:eastAsiaTheme="minorHAnsi" w:hAnsi="Times New Roman"/>
                <w:b/>
                <w:bCs/>
                <w:iCs/>
                <w:sz w:val="24"/>
                <w:szCs w:val="24"/>
                <w:u w:val="single"/>
                <w:lang w:val="ru-RU"/>
              </w:rPr>
              <w:t xml:space="preserve"> </w:t>
            </w:r>
            <w:proofErr w:type="spellStart"/>
            <w:r w:rsidRPr="00321CF2">
              <w:rPr>
                <w:rFonts w:ascii="Times New Roman" w:eastAsiaTheme="minorHAnsi" w:hAnsi="Times New Roman"/>
                <w:b/>
                <w:bCs/>
                <w:iCs/>
                <w:sz w:val="24"/>
                <w:szCs w:val="24"/>
                <w:u w:val="single"/>
                <w:lang w:val="ru-RU"/>
              </w:rPr>
              <w:t>барлық</w:t>
            </w:r>
            <w:proofErr w:type="spellEnd"/>
            <w:r w:rsidRPr="00321CF2">
              <w:rPr>
                <w:rFonts w:ascii="Times New Roman" w:eastAsiaTheme="minorHAnsi" w:hAnsi="Times New Roman"/>
                <w:b/>
                <w:bCs/>
                <w:iCs/>
                <w:sz w:val="24"/>
                <w:szCs w:val="24"/>
                <w:u w:val="single"/>
                <w:lang w:val="ru-RU"/>
              </w:rPr>
              <w:t xml:space="preserve"> </w:t>
            </w:r>
            <w:proofErr w:type="spellStart"/>
            <w:r w:rsidRPr="00321CF2">
              <w:rPr>
                <w:rFonts w:ascii="Times New Roman" w:eastAsiaTheme="minorHAnsi" w:hAnsi="Times New Roman"/>
                <w:b/>
                <w:bCs/>
                <w:iCs/>
                <w:sz w:val="24"/>
                <w:szCs w:val="24"/>
                <w:u w:val="single"/>
                <w:lang w:val="ru-RU"/>
              </w:rPr>
              <w:t>сомасының</w:t>
            </w:r>
            <w:proofErr w:type="spellEnd"/>
            <w:r w:rsidRPr="00321CF2">
              <w:rPr>
                <w:rFonts w:ascii="Times New Roman" w:eastAsiaTheme="minorHAnsi" w:hAnsi="Times New Roman"/>
                <w:b/>
                <w:bCs/>
                <w:iCs/>
                <w:sz w:val="24"/>
                <w:szCs w:val="24"/>
                <w:u w:val="single"/>
                <w:lang w:val="ru-RU"/>
              </w:rPr>
              <w:t xml:space="preserve"> </w:t>
            </w:r>
            <w:proofErr w:type="spellStart"/>
            <w:r w:rsidRPr="00321CF2">
              <w:rPr>
                <w:rFonts w:ascii="Times New Roman" w:eastAsiaTheme="minorHAnsi" w:hAnsi="Times New Roman"/>
                <w:b/>
                <w:bCs/>
                <w:iCs/>
                <w:sz w:val="24"/>
                <w:szCs w:val="24"/>
                <w:u w:val="single"/>
                <w:lang w:val="ru-RU"/>
              </w:rPr>
              <w:t>үлесі</w:t>
            </w:r>
            <w:proofErr w:type="spellEnd"/>
            <w:r w:rsidR="00354ED2" w:rsidRPr="008E0CDF">
              <w:rPr>
                <w:rFonts w:ascii="Times New Roman" w:eastAsiaTheme="minorHAnsi" w:hAnsi="Times New Roman"/>
                <w:b/>
                <w:bCs/>
                <w:iCs/>
                <w:sz w:val="24"/>
                <w:szCs w:val="24"/>
                <w:u w:val="single"/>
                <w:lang w:val="ru-RU"/>
              </w:rPr>
              <w:t xml:space="preserve"> (%)</w:t>
            </w:r>
          </w:p>
        </w:tc>
        <w:tc>
          <w:tcPr>
            <w:tcW w:w="1793" w:type="dxa"/>
            <w:shd w:val="clear" w:color="auto" w:fill="auto"/>
            <w:vAlign w:val="bottom"/>
          </w:tcPr>
          <w:p w14:paraId="320AE48E" w14:textId="15FE378B" w:rsidR="00354ED2" w:rsidRPr="008E0CDF" w:rsidRDefault="00321CF2" w:rsidP="00354ED2">
            <w:pPr>
              <w:tabs>
                <w:tab w:val="left" w:pos="426"/>
              </w:tabs>
              <w:spacing w:before="120" w:after="120"/>
              <w:rPr>
                <w:rFonts w:ascii="Times New Roman" w:eastAsiaTheme="minorHAnsi" w:hAnsi="Times New Roman"/>
                <w:b/>
                <w:bCs/>
                <w:iCs/>
                <w:sz w:val="24"/>
                <w:szCs w:val="24"/>
                <w:u w:val="single"/>
                <w:lang w:val="ru-RU"/>
              </w:rPr>
            </w:pPr>
            <w:proofErr w:type="spellStart"/>
            <w:r w:rsidRPr="00321CF2">
              <w:rPr>
                <w:rFonts w:ascii="Times New Roman" w:eastAsiaTheme="minorHAnsi" w:hAnsi="Times New Roman"/>
                <w:b/>
                <w:bCs/>
                <w:iCs/>
                <w:sz w:val="24"/>
                <w:szCs w:val="24"/>
                <w:u w:val="single"/>
                <w:lang w:val="ru-RU"/>
              </w:rPr>
              <w:t>Өтелмеген</w:t>
            </w:r>
            <w:proofErr w:type="spellEnd"/>
            <w:r w:rsidRPr="00321CF2">
              <w:rPr>
                <w:rFonts w:ascii="Times New Roman" w:eastAsiaTheme="minorHAnsi" w:hAnsi="Times New Roman"/>
                <w:b/>
                <w:bCs/>
                <w:iCs/>
                <w:sz w:val="24"/>
                <w:szCs w:val="24"/>
                <w:u w:val="single"/>
                <w:lang w:val="ru-RU"/>
              </w:rPr>
              <w:t xml:space="preserve"> </w:t>
            </w:r>
            <w:proofErr w:type="spellStart"/>
            <w:r w:rsidRPr="00321CF2">
              <w:rPr>
                <w:rFonts w:ascii="Times New Roman" w:eastAsiaTheme="minorHAnsi" w:hAnsi="Times New Roman"/>
                <w:b/>
                <w:bCs/>
                <w:iCs/>
                <w:sz w:val="24"/>
                <w:szCs w:val="24"/>
                <w:u w:val="single"/>
                <w:lang w:val="ru-RU"/>
              </w:rPr>
              <w:t>соманың</w:t>
            </w:r>
            <w:proofErr w:type="spellEnd"/>
            <w:r w:rsidRPr="00321CF2">
              <w:rPr>
                <w:rFonts w:ascii="Times New Roman" w:eastAsiaTheme="minorHAnsi" w:hAnsi="Times New Roman"/>
                <w:b/>
                <w:bCs/>
                <w:iCs/>
                <w:sz w:val="24"/>
                <w:szCs w:val="24"/>
                <w:u w:val="single"/>
                <w:lang w:val="ru-RU"/>
              </w:rPr>
              <w:t xml:space="preserve"> </w:t>
            </w:r>
            <w:proofErr w:type="spellStart"/>
            <w:r w:rsidRPr="00321CF2">
              <w:rPr>
                <w:rFonts w:ascii="Times New Roman" w:eastAsiaTheme="minorHAnsi" w:hAnsi="Times New Roman"/>
                <w:b/>
                <w:bCs/>
                <w:iCs/>
                <w:sz w:val="24"/>
                <w:szCs w:val="24"/>
                <w:u w:val="single"/>
                <w:lang w:val="ru-RU"/>
              </w:rPr>
              <w:t>қалдығы</w:t>
            </w:r>
            <w:proofErr w:type="spellEnd"/>
          </w:p>
        </w:tc>
      </w:tr>
      <w:tr w:rsidR="00BA697D" w:rsidRPr="008E0CDF" w14:paraId="04F6A9BA" w14:textId="77777777" w:rsidTr="001062FC">
        <w:trPr>
          <w:trHeight w:val="1134"/>
        </w:trPr>
        <w:tc>
          <w:tcPr>
            <w:tcW w:w="458" w:type="dxa"/>
            <w:shd w:val="clear" w:color="auto" w:fill="auto"/>
            <w:vAlign w:val="bottom"/>
          </w:tcPr>
          <w:p w14:paraId="745655CA" w14:textId="603CE56D" w:rsidR="00354ED2" w:rsidRPr="008E0CDF" w:rsidRDefault="00354ED2" w:rsidP="00354ED2">
            <w:pPr>
              <w:tabs>
                <w:tab w:val="left" w:pos="426"/>
              </w:tabs>
              <w:spacing w:before="120" w:after="120"/>
              <w:rPr>
                <w:rFonts w:ascii="Times New Roman" w:eastAsiaTheme="minorHAnsi" w:hAnsi="Times New Roman"/>
                <w:iCs/>
                <w:sz w:val="24"/>
                <w:szCs w:val="24"/>
                <w:u w:val="single"/>
                <w:lang w:val="ru-RU"/>
              </w:rPr>
            </w:pPr>
            <w:r w:rsidRPr="008E0CDF">
              <w:rPr>
                <w:rFonts w:ascii="Times New Roman" w:eastAsiaTheme="minorHAnsi" w:hAnsi="Times New Roman"/>
                <w:iCs/>
                <w:sz w:val="24"/>
                <w:szCs w:val="24"/>
                <w:u w:val="single"/>
                <w:lang w:val="ru-RU"/>
              </w:rPr>
              <w:lastRenderedPageBreak/>
              <w:t>1</w:t>
            </w:r>
          </w:p>
        </w:tc>
        <w:tc>
          <w:tcPr>
            <w:tcW w:w="1572" w:type="dxa"/>
            <w:shd w:val="clear" w:color="auto" w:fill="auto"/>
            <w:vAlign w:val="bottom"/>
          </w:tcPr>
          <w:p w14:paraId="2F261EF2" w14:textId="614058DF" w:rsidR="00354ED2" w:rsidRPr="008E0CDF" w:rsidRDefault="00A458C7" w:rsidP="00354ED2">
            <w:pPr>
              <w:tabs>
                <w:tab w:val="left" w:pos="426"/>
              </w:tabs>
              <w:spacing w:before="120" w:after="120"/>
              <w:rPr>
                <w:rFonts w:ascii="Times New Roman" w:eastAsiaTheme="minorHAnsi" w:hAnsi="Times New Roman"/>
                <w:i/>
                <w:sz w:val="24"/>
                <w:szCs w:val="24"/>
                <w:u w:val="single"/>
                <w:lang w:val="en-US"/>
              </w:rPr>
            </w:pPr>
            <w:r w:rsidRPr="008E0CDF">
              <w:rPr>
                <w:rFonts w:ascii="Times New Roman" w:eastAsiaTheme="minorHAnsi" w:hAnsi="Times New Roman"/>
                <w:i/>
                <w:sz w:val="24"/>
                <w:szCs w:val="24"/>
                <w:u w:val="single"/>
                <w:lang w:val="ru-RU"/>
              </w:rPr>
              <w:t>[</w:t>
            </w:r>
            <w:proofErr w:type="spellStart"/>
            <w:r w:rsidR="00321CF2" w:rsidRPr="00321CF2">
              <w:rPr>
                <w:rFonts w:ascii="Times New Roman" w:eastAsiaTheme="minorHAnsi" w:hAnsi="Times New Roman"/>
                <w:i/>
                <w:sz w:val="24"/>
                <w:szCs w:val="24"/>
                <w:u w:val="single"/>
                <w:lang w:val="ru-RU"/>
              </w:rPr>
              <w:t>Бірінші</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төлем</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күні</w:t>
            </w:r>
            <w:proofErr w:type="spellEnd"/>
            <w:r w:rsidRPr="008E0CDF">
              <w:rPr>
                <w:rFonts w:ascii="Times New Roman" w:eastAsiaTheme="minorHAnsi" w:hAnsi="Times New Roman"/>
                <w:i/>
                <w:sz w:val="24"/>
                <w:szCs w:val="24"/>
                <w:u w:val="single"/>
                <w:lang w:val="ru-RU"/>
              </w:rPr>
              <w:t>]</w:t>
            </w:r>
          </w:p>
        </w:tc>
        <w:tc>
          <w:tcPr>
            <w:tcW w:w="1659" w:type="dxa"/>
            <w:shd w:val="clear" w:color="auto" w:fill="auto"/>
            <w:vAlign w:val="bottom"/>
          </w:tcPr>
          <w:p w14:paraId="647DE76E" w14:textId="77777777" w:rsidR="00354ED2" w:rsidRPr="008E0CDF" w:rsidRDefault="00354ED2" w:rsidP="00354ED2">
            <w:pPr>
              <w:tabs>
                <w:tab w:val="left" w:pos="426"/>
              </w:tabs>
              <w:spacing w:before="120" w:after="120"/>
              <w:rPr>
                <w:rFonts w:ascii="Times New Roman" w:eastAsiaTheme="minorHAnsi" w:hAnsi="Times New Roman"/>
                <w:iCs/>
                <w:sz w:val="24"/>
                <w:szCs w:val="24"/>
                <w:u w:val="single"/>
                <w:lang w:val="ru-RU"/>
              </w:rPr>
            </w:pPr>
          </w:p>
        </w:tc>
        <w:tc>
          <w:tcPr>
            <w:tcW w:w="2193" w:type="dxa"/>
            <w:vAlign w:val="bottom"/>
          </w:tcPr>
          <w:p w14:paraId="5FAA485F" w14:textId="6A780A39" w:rsidR="00354ED2" w:rsidRPr="008E0CDF" w:rsidRDefault="00A458C7" w:rsidP="00354ED2">
            <w:pPr>
              <w:tabs>
                <w:tab w:val="left" w:pos="426"/>
              </w:tabs>
              <w:spacing w:before="120" w:after="120"/>
              <w:rPr>
                <w:rFonts w:ascii="Times New Roman" w:eastAsiaTheme="minorHAnsi" w:hAnsi="Times New Roman"/>
                <w:i/>
                <w:sz w:val="24"/>
                <w:szCs w:val="24"/>
                <w:u w:val="single"/>
                <w:lang w:val="ru-RU"/>
              </w:rPr>
            </w:pPr>
            <w:r w:rsidRPr="008E0CDF">
              <w:rPr>
                <w:rFonts w:ascii="Times New Roman" w:eastAsiaTheme="minorHAnsi" w:hAnsi="Times New Roman"/>
                <w:i/>
                <w:sz w:val="24"/>
                <w:szCs w:val="24"/>
                <w:u w:val="single"/>
                <w:lang w:val="ru-RU"/>
              </w:rPr>
              <w:t>[</w:t>
            </w:r>
            <w:proofErr w:type="spellStart"/>
            <w:r w:rsidR="00321CF2" w:rsidRPr="00321CF2">
              <w:rPr>
                <w:rFonts w:ascii="Times New Roman" w:eastAsiaTheme="minorHAnsi" w:hAnsi="Times New Roman"/>
                <w:i/>
                <w:sz w:val="24"/>
                <w:szCs w:val="24"/>
                <w:u w:val="single"/>
                <w:lang w:val="ru-RU"/>
              </w:rPr>
              <w:t>Индекстеу</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бірінші</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төлем</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үшін</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қолданылмайды</w:t>
            </w:r>
            <w:proofErr w:type="spellEnd"/>
            <w:r w:rsidRPr="008E0CDF">
              <w:rPr>
                <w:rFonts w:ascii="Times New Roman" w:eastAsiaTheme="minorHAnsi" w:hAnsi="Times New Roman"/>
                <w:i/>
                <w:sz w:val="24"/>
                <w:szCs w:val="24"/>
                <w:u w:val="single"/>
                <w:lang w:val="ru-RU"/>
              </w:rPr>
              <w:t>]</w:t>
            </w:r>
          </w:p>
        </w:tc>
        <w:tc>
          <w:tcPr>
            <w:tcW w:w="1812" w:type="dxa"/>
            <w:shd w:val="clear" w:color="auto" w:fill="auto"/>
            <w:vAlign w:val="bottom"/>
          </w:tcPr>
          <w:p w14:paraId="4D2445AB" w14:textId="166500D8" w:rsidR="00354ED2" w:rsidRPr="008E0CDF" w:rsidRDefault="00A458C7" w:rsidP="00354ED2">
            <w:pPr>
              <w:tabs>
                <w:tab w:val="left" w:pos="426"/>
              </w:tabs>
              <w:spacing w:before="120" w:after="120"/>
              <w:rPr>
                <w:rFonts w:ascii="Times New Roman" w:eastAsiaTheme="minorHAnsi" w:hAnsi="Times New Roman"/>
                <w:i/>
                <w:sz w:val="24"/>
                <w:szCs w:val="24"/>
                <w:u w:val="single"/>
                <w:lang w:val="ru-RU"/>
              </w:rPr>
            </w:pPr>
            <w:r w:rsidRPr="008E0CDF">
              <w:rPr>
                <w:rFonts w:ascii="Times New Roman" w:eastAsiaTheme="minorHAnsi" w:hAnsi="Times New Roman"/>
                <w:i/>
                <w:sz w:val="24"/>
                <w:szCs w:val="24"/>
                <w:u w:val="single"/>
                <w:lang w:val="ru-RU"/>
              </w:rPr>
              <w:t>[</w:t>
            </w:r>
            <w:proofErr w:type="spellStart"/>
            <w:r w:rsidR="00321CF2" w:rsidRPr="00321CF2">
              <w:rPr>
                <w:rFonts w:ascii="Times New Roman" w:eastAsiaTheme="minorHAnsi" w:hAnsi="Times New Roman"/>
                <w:i/>
                <w:sz w:val="24"/>
                <w:szCs w:val="24"/>
                <w:u w:val="single"/>
                <w:lang w:val="ru-RU"/>
              </w:rPr>
              <w:t>Бірінші</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төлем</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үшін</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барлық</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соманың</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кемінде</w:t>
            </w:r>
            <w:proofErr w:type="spellEnd"/>
            <w:r w:rsidR="00321CF2" w:rsidRPr="00321CF2">
              <w:rPr>
                <w:rFonts w:ascii="Times New Roman" w:eastAsiaTheme="minorHAnsi" w:hAnsi="Times New Roman"/>
                <w:i/>
                <w:sz w:val="24"/>
                <w:szCs w:val="24"/>
                <w:u w:val="single"/>
                <w:lang w:val="ru-RU"/>
              </w:rPr>
              <w:t xml:space="preserve"> 30%-ы</w:t>
            </w:r>
            <w:r w:rsidRPr="008E0CDF">
              <w:rPr>
                <w:rFonts w:ascii="Times New Roman" w:eastAsiaTheme="minorHAnsi" w:hAnsi="Times New Roman"/>
                <w:i/>
                <w:sz w:val="24"/>
                <w:szCs w:val="24"/>
                <w:u w:val="single"/>
                <w:lang w:val="ru-RU"/>
              </w:rPr>
              <w:t>]</w:t>
            </w:r>
            <w:r w:rsidR="00315162" w:rsidRPr="008E0CDF">
              <w:rPr>
                <w:rFonts w:ascii="Times New Roman" w:eastAsiaTheme="minorHAnsi" w:hAnsi="Times New Roman"/>
                <w:i/>
                <w:sz w:val="24"/>
                <w:szCs w:val="24"/>
                <w:u w:val="single"/>
                <w:lang w:val="ru-RU"/>
              </w:rPr>
              <w:t xml:space="preserve"> </w:t>
            </w:r>
          </w:p>
        </w:tc>
        <w:tc>
          <w:tcPr>
            <w:tcW w:w="1793" w:type="dxa"/>
            <w:shd w:val="clear" w:color="auto" w:fill="auto"/>
            <w:vAlign w:val="bottom"/>
          </w:tcPr>
          <w:p w14:paraId="0391A1BE" w14:textId="77777777" w:rsidR="00354ED2" w:rsidRPr="008E0CDF" w:rsidRDefault="00354ED2" w:rsidP="00354ED2">
            <w:pPr>
              <w:tabs>
                <w:tab w:val="left" w:pos="426"/>
              </w:tabs>
              <w:spacing w:before="120" w:after="120"/>
              <w:rPr>
                <w:rFonts w:ascii="Times New Roman" w:eastAsiaTheme="minorHAnsi" w:hAnsi="Times New Roman"/>
                <w:iCs/>
                <w:sz w:val="24"/>
                <w:szCs w:val="24"/>
                <w:u w:val="single"/>
                <w:lang w:val="ru-RU"/>
              </w:rPr>
            </w:pPr>
          </w:p>
        </w:tc>
      </w:tr>
      <w:tr w:rsidR="00BA697D" w:rsidRPr="008E0CDF" w14:paraId="125FD649" w14:textId="77777777" w:rsidTr="001062FC">
        <w:trPr>
          <w:trHeight w:val="1134"/>
        </w:trPr>
        <w:tc>
          <w:tcPr>
            <w:tcW w:w="458" w:type="dxa"/>
            <w:shd w:val="clear" w:color="auto" w:fill="auto"/>
            <w:vAlign w:val="bottom"/>
          </w:tcPr>
          <w:p w14:paraId="05DA04CA" w14:textId="1B3A7891" w:rsidR="00354ED2" w:rsidRPr="008E0CDF" w:rsidRDefault="00354ED2" w:rsidP="00354ED2">
            <w:pPr>
              <w:tabs>
                <w:tab w:val="left" w:pos="426"/>
              </w:tabs>
              <w:spacing w:before="120" w:after="120"/>
              <w:rPr>
                <w:rFonts w:ascii="Times New Roman" w:eastAsiaTheme="minorHAnsi" w:hAnsi="Times New Roman"/>
                <w:iCs/>
                <w:sz w:val="24"/>
                <w:szCs w:val="24"/>
                <w:u w:val="single"/>
                <w:lang w:val="ru-RU"/>
              </w:rPr>
            </w:pPr>
            <w:r w:rsidRPr="008E0CDF">
              <w:rPr>
                <w:rFonts w:ascii="Times New Roman" w:eastAsiaTheme="minorHAnsi" w:hAnsi="Times New Roman"/>
                <w:iCs/>
                <w:sz w:val="24"/>
                <w:szCs w:val="24"/>
                <w:u w:val="single"/>
                <w:lang w:val="ru-RU"/>
              </w:rPr>
              <w:t>2</w:t>
            </w:r>
          </w:p>
        </w:tc>
        <w:tc>
          <w:tcPr>
            <w:tcW w:w="1572" w:type="dxa"/>
            <w:shd w:val="clear" w:color="auto" w:fill="auto"/>
            <w:vAlign w:val="bottom"/>
          </w:tcPr>
          <w:p w14:paraId="17F6600C" w14:textId="6C1E2DB8" w:rsidR="00354ED2" w:rsidRPr="008E0CDF" w:rsidRDefault="00A458C7" w:rsidP="00354ED2">
            <w:pPr>
              <w:tabs>
                <w:tab w:val="left" w:pos="426"/>
              </w:tabs>
              <w:spacing w:before="120" w:after="120"/>
              <w:rPr>
                <w:rFonts w:ascii="Times New Roman" w:eastAsiaTheme="minorHAnsi" w:hAnsi="Times New Roman"/>
                <w:i/>
                <w:sz w:val="24"/>
                <w:szCs w:val="24"/>
                <w:u w:val="single"/>
                <w:lang w:val="en-US"/>
              </w:rPr>
            </w:pPr>
            <w:r w:rsidRPr="008E0CDF">
              <w:rPr>
                <w:rFonts w:ascii="Times New Roman" w:eastAsiaTheme="minorHAnsi" w:hAnsi="Times New Roman"/>
                <w:i/>
                <w:sz w:val="24"/>
                <w:szCs w:val="24"/>
                <w:u w:val="single"/>
                <w:lang w:val="en-US"/>
              </w:rPr>
              <w:t>[</w:t>
            </w:r>
            <w:proofErr w:type="spellStart"/>
            <w:r w:rsidR="00321CF2" w:rsidRPr="00321CF2">
              <w:rPr>
                <w:rFonts w:ascii="Times New Roman" w:eastAsiaTheme="minorHAnsi" w:hAnsi="Times New Roman"/>
                <w:i/>
                <w:sz w:val="24"/>
                <w:szCs w:val="24"/>
                <w:u w:val="single"/>
                <w:lang w:val="ru-RU"/>
              </w:rPr>
              <w:t>Екінші</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төлем</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күні</w:t>
            </w:r>
            <w:proofErr w:type="spellEnd"/>
            <w:r w:rsidRPr="008E0CDF">
              <w:rPr>
                <w:rFonts w:ascii="Times New Roman" w:eastAsiaTheme="minorHAnsi" w:hAnsi="Times New Roman"/>
                <w:i/>
                <w:sz w:val="24"/>
                <w:szCs w:val="24"/>
                <w:u w:val="single"/>
                <w:lang w:val="en-US"/>
              </w:rPr>
              <w:t>]</w:t>
            </w:r>
          </w:p>
        </w:tc>
        <w:tc>
          <w:tcPr>
            <w:tcW w:w="1659" w:type="dxa"/>
            <w:shd w:val="clear" w:color="auto" w:fill="auto"/>
            <w:vAlign w:val="bottom"/>
          </w:tcPr>
          <w:p w14:paraId="61CF7BB5" w14:textId="77777777" w:rsidR="00354ED2" w:rsidRPr="008E0CDF" w:rsidRDefault="00354ED2" w:rsidP="00354ED2">
            <w:pPr>
              <w:tabs>
                <w:tab w:val="left" w:pos="426"/>
              </w:tabs>
              <w:spacing w:before="120" w:after="120"/>
              <w:rPr>
                <w:rFonts w:ascii="Times New Roman" w:eastAsiaTheme="minorHAnsi" w:hAnsi="Times New Roman"/>
                <w:iCs/>
                <w:sz w:val="24"/>
                <w:szCs w:val="24"/>
                <w:u w:val="single"/>
                <w:lang w:val="ru-RU"/>
              </w:rPr>
            </w:pPr>
          </w:p>
        </w:tc>
        <w:tc>
          <w:tcPr>
            <w:tcW w:w="2193" w:type="dxa"/>
            <w:vAlign w:val="bottom"/>
          </w:tcPr>
          <w:p w14:paraId="4855C35C" w14:textId="1D87ACCA" w:rsidR="00354ED2" w:rsidRPr="008E0CDF" w:rsidRDefault="00A458C7" w:rsidP="00354ED2">
            <w:pPr>
              <w:tabs>
                <w:tab w:val="left" w:pos="426"/>
              </w:tabs>
              <w:spacing w:before="120" w:after="120"/>
              <w:rPr>
                <w:rFonts w:ascii="Times New Roman" w:eastAsiaTheme="minorHAnsi" w:hAnsi="Times New Roman"/>
                <w:i/>
                <w:sz w:val="24"/>
                <w:szCs w:val="24"/>
                <w:u w:val="single"/>
                <w:lang w:val="ru-RU"/>
              </w:rPr>
            </w:pPr>
            <w:r w:rsidRPr="00A95B70">
              <w:rPr>
                <w:rFonts w:ascii="Times New Roman" w:eastAsiaTheme="minorHAnsi" w:hAnsi="Times New Roman"/>
                <w:i/>
                <w:sz w:val="24"/>
                <w:szCs w:val="24"/>
                <w:u w:val="single"/>
                <w:lang w:val="ru-RU"/>
              </w:rPr>
              <w:t>[</w:t>
            </w:r>
            <w:proofErr w:type="spellStart"/>
            <w:r w:rsidR="00321CF2" w:rsidRPr="00321CF2">
              <w:rPr>
                <w:rFonts w:ascii="Times New Roman" w:eastAsiaTheme="minorHAnsi" w:hAnsi="Times New Roman"/>
                <w:i/>
                <w:sz w:val="24"/>
                <w:szCs w:val="24"/>
                <w:u w:val="single"/>
                <w:lang w:val="ru-RU"/>
              </w:rPr>
              <w:t>Соманы</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Қазақстан</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Республикасының</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Ұлттық</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Банкі</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белгілеген</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қайта</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қаржыландыру</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мөлшерлемесіне</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сәйкес</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индекстеу</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қажет</w:t>
            </w:r>
            <w:proofErr w:type="spellEnd"/>
            <w:r w:rsidRPr="00A95B70">
              <w:rPr>
                <w:rFonts w:ascii="Times New Roman" w:eastAsiaTheme="minorHAnsi" w:hAnsi="Times New Roman"/>
                <w:i/>
                <w:sz w:val="24"/>
                <w:szCs w:val="24"/>
                <w:u w:val="single"/>
                <w:lang w:val="ru-RU"/>
              </w:rPr>
              <w:t>]</w:t>
            </w:r>
          </w:p>
        </w:tc>
        <w:tc>
          <w:tcPr>
            <w:tcW w:w="1812" w:type="dxa"/>
            <w:shd w:val="clear" w:color="auto" w:fill="auto"/>
            <w:vAlign w:val="bottom"/>
          </w:tcPr>
          <w:p w14:paraId="6FC9B64D" w14:textId="50BF3243" w:rsidR="00354ED2" w:rsidRPr="008E0CDF" w:rsidRDefault="00A458C7" w:rsidP="00354ED2">
            <w:pPr>
              <w:tabs>
                <w:tab w:val="left" w:pos="426"/>
              </w:tabs>
              <w:spacing w:before="120" w:after="120"/>
              <w:rPr>
                <w:rFonts w:ascii="Times New Roman" w:eastAsiaTheme="minorHAnsi" w:hAnsi="Times New Roman"/>
                <w:i/>
                <w:sz w:val="24"/>
                <w:szCs w:val="24"/>
                <w:u w:val="single"/>
                <w:lang w:val="en-US"/>
              </w:rPr>
            </w:pPr>
            <w:r w:rsidRPr="008E0CDF">
              <w:rPr>
                <w:rFonts w:ascii="Times New Roman" w:eastAsiaTheme="minorHAnsi" w:hAnsi="Times New Roman"/>
                <w:i/>
                <w:sz w:val="24"/>
                <w:szCs w:val="24"/>
                <w:u w:val="single"/>
                <w:lang w:val="en-US"/>
              </w:rPr>
              <w:t>[</w:t>
            </w:r>
            <w:r w:rsidR="00BA697D" w:rsidRPr="008E0CDF">
              <w:rPr>
                <w:rFonts w:ascii="Times New Roman" w:eastAsiaTheme="minorHAnsi" w:hAnsi="Times New Roman"/>
                <w:i/>
                <w:sz w:val="24"/>
                <w:szCs w:val="24"/>
                <w:u w:val="single"/>
                <w:lang w:val="ru-RU"/>
              </w:rPr>
              <w:t>XX%</w:t>
            </w:r>
            <w:r w:rsidRPr="008E0CDF">
              <w:rPr>
                <w:rFonts w:ascii="Times New Roman" w:eastAsiaTheme="minorHAnsi" w:hAnsi="Times New Roman"/>
                <w:i/>
                <w:sz w:val="24"/>
                <w:szCs w:val="24"/>
                <w:u w:val="single"/>
                <w:lang w:val="en-US"/>
              </w:rPr>
              <w:t>]</w:t>
            </w:r>
          </w:p>
        </w:tc>
        <w:tc>
          <w:tcPr>
            <w:tcW w:w="1793" w:type="dxa"/>
            <w:shd w:val="clear" w:color="auto" w:fill="auto"/>
            <w:vAlign w:val="bottom"/>
          </w:tcPr>
          <w:p w14:paraId="2863A93A" w14:textId="77777777" w:rsidR="00354ED2" w:rsidRPr="008E0CDF" w:rsidRDefault="00354ED2" w:rsidP="00354ED2">
            <w:pPr>
              <w:tabs>
                <w:tab w:val="left" w:pos="426"/>
              </w:tabs>
              <w:spacing w:before="120" w:after="120"/>
              <w:rPr>
                <w:rFonts w:ascii="Times New Roman" w:eastAsiaTheme="minorHAnsi" w:hAnsi="Times New Roman"/>
                <w:iCs/>
                <w:sz w:val="24"/>
                <w:szCs w:val="24"/>
                <w:u w:val="single"/>
                <w:lang w:val="ru-RU"/>
              </w:rPr>
            </w:pPr>
          </w:p>
        </w:tc>
      </w:tr>
      <w:tr w:rsidR="00A458C7" w:rsidRPr="008E0CDF" w14:paraId="5AB63982" w14:textId="77777777" w:rsidTr="001062FC">
        <w:trPr>
          <w:trHeight w:val="1134"/>
        </w:trPr>
        <w:tc>
          <w:tcPr>
            <w:tcW w:w="458" w:type="dxa"/>
            <w:shd w:val="clear" w:color="auto" w:fill="auto"/>
            <w:vAlign w:val="bottom"/>
          </w:tcPr>
          <w:p w14:paraId="14C1139E" w14:textId="1BC91036" w:rsidR="00A458C7" w:rsidRPr="008E0CDF" w:rsidRDefault="00A458C7" w:rsidP="00354ED2">
            <w:pPr>
              <w:tabs>
                <w:tab w:val="left" w:pos="426"/>
              </w:tabs>
              <w:spacing w:before="120" w:after="120"/>
              <w:rPr>
                <w:rFonts w:ascii="Times New Roman" w:eastAsiaTheme="minorHAnsi" w:hAnsi="Times New Roman"/>
                <w:iCs/>
                <w:sz w:val="24"/>
                <w:szCs w:val="24"/>
                <w:u w:val="single"/>
                <w:lang w:val="en-US"/>
              </w:rPr>
            </w:pPr>
            <w:r w:rsidRPr="008E0CDF">
              <w:rPr>
                <w:rFonts w:ascii="Times New Roman" w:eastAsiaTheme="minorHAnsi" w:hAnsi="Times New Roman"/>
                <w:iCs/>
                <w:sz w:val="24"/>
                <w:szCs w:val="24"/>
                <w:u w:val="single"/>
                <w:lang w:val="en-US"/>
              </w:rPr>
              <w:t>3</w:t>
            </w:r>
          </w:p>
        </w:tc>
        <w:tc>
          <w:tcPr>
            <w:tcW w:w="1572" w:type="dxa"/>
            <w:shd w:val="clear" w:color="auto" w:fill="auto"/>
            <w:vAlign w:val="bottom"/>
          </w:tcPr>
          <w:p w14:paraId="4E1A495F" w14:textId="5851111E" w:rsidR="00A458C7" w:rsidRPr="008E0CDF" w:rsidRDefault="00A458C7" w:rsidP="00354ED2">
            <w:pPr>
              <w:tabs>
                <w:tab w:val="left" w:pos="426"/>
              </w:tabs>
              <w:spacing w:before="120" w:after="120"/>
              <w:rPr>
                <w:rFonts w:ascii="Times New Roman" w:eastAsiaTheme="minorHAnsi" w:hAnsi="Times New Roman"/>
                <w:i/>
                <w:sz w:val="24"/>
                <w:szCs w:val="24"/>
                <w:u w:val="single"/>
                <w:lang w:val="en-US"/>
              </w:rPr>
            </w:pPr>
            <w:r w:rsidRPr="008E0CDF">
              <w:rPr>
                <w:rFonts w:ascii="Times New Roman" w:eastAsiaTheme="minorHAnsi" w:hAnsi="Times New Roman"/>
                <w:i/>
                <w:sz w:val="24"/>
                <w:szCs w:val="24"/>
                <w:u w:val="single"/>
                <w:lang w:val="en-US"/>
              </w:rPr>
              <w:t>[…]</w:t>
            </w:r>
          </w:p>
        </w:tc>
        <w:tc>
          <w:tcPr>
            <w:tcW w:w="1659" w:type="dxa"/>
            <w:shd w:val="clear" w:color="auto" w:fill="auto"/>
            <w:vAlign w:val="bottom"/>
          </w:tcPr>
          <w:p w14:paraId="617DAB75" w14:textId="77777777" w:rsidR="00A458C7" w:rsidRPr="008E0CDF" w:rsidRDefault="00A458C7" w:rsidP="00354ED2">
            <w:pPr>
              <w:tabs>
                <w:tab w:val="left" w:pos="426"/>
              </w:tabs>
              <w:spacing w:before="120" w:after="120"/>
              <w:rPr>
                <w:rFonts w:ascii="Times New Roman" w:eastAsiaTheme="minorHAnsi" w:hAnsi="Times New Roman"/>
                <w:iCs/>
                <w:sz w:val="24"/>
                <w:szCs w:val="24"/>
                <w:u w:val="single"/>
              </w:rPr>
            </w:pPr>
          </w:p>
        </w:tc>
        <w:tc>
          <w:tcPr>
            <w:tcW w:w="2193" w:type="dxa"/>
            <w:vAlign w:val="bottom"/>
          </w:tcPr>
          <w:p w14:paraId="2D27A190" w14:textId="05A49EEC" w:rsidR="00A458C7" w:rsidRPr="008E0CDF" w:rsidRDefault="00A458C7" w:rsidP="00354ED2">
            <w:pPr>
              <w:tabs>
                <w:tab w:val="left" w:pos="426"/>
              </w:tabs>
              <w:spacing w:before="120" w:after="120"/>
              <w:rPr>
                <w:rFonts w:ascii="Times New Roman" w:eastAsiaTheme="minorHAnsi" w:hAnsi="Times New Roman"/>
                <w:i/>
                <w:sz w:val="24"/>
                <w:szCs w:val="24"/>
                <w:u w:val="single"/>
                <w:lang w:val="en-US"/>
              </w:rPr>
            </w:pPr>
            <w:r w:rsidRPr="008E0CDF">
              <w:rPr>
                <w:rFonts w:ascii="Times New Roman" w:eastAsiaTheme="minorHAnsi" w:hAnsi="Times New Roman"/>
                <w:i/>
                <w:sz w:val="24"/>
                <w:szCs w:val="24"/>
                <w:u w:val="single"/>
                <w:lang w:val="en-US"/>
              </w:rPr>
              <w:t>[…]</w:t>
            </w:r>
          </w:p>
        </w:tc>
        <w:tc>
          <w:tcPr>
            <w:tcW w:w="1812" w:type="dxa"/>
            <w:shd w:val="clear" w:color="auto" w:fill="auto"/>
            <w:vAlign w:val="bottom"/>
          </w:tcPr>
          <w:p w14:paraId="646DE707" w14:textId="38CE2508" w:rsidR="00A458C7" w:rsidRPr="008E0CDF" w:rsidRDefault="00A458C7" w:rsidP="00354ED2">
            <w:pPr>
              <w:tabs>
                <w:tab w:val="left" w:pos="426"/>
              </w:tabs>
              <w:spacing w:before="120" w:after="120"/>
              <w:rPr>
                <w:rFonts w:ascii="Times New Roman" w:eastAsiaTheme="minorHAnsi" w:hAnsi="Times New Roman"/>
                <w:i/>
                <w:sz w:val="24"/>
                <w:szCs w:val="24"/>
                <w:u w:val="single"/>
                <w:lang w:val="en-US"/>
              </w:rPr>
            </w:pPr>
            <w:r w:rsidRPr="008E0CDF">
              <w:rPr>
                <w:rFonts w:ascii="Times New Roman" w:eastAsiaTheme="minorHAnsi" w:hAnsi="Times New Roman"/>
                <w:i/>
                <w:sz w:val="24"/>
                <w:szCs w:val="24"/>
                <w:u w:val="single"/>
                <w:lang w:val="en-US"/>
              </w:rPr>
              <w:t>[…]</w:t>
            </w:r>
          </w:p>
        </w:tc>
        <w:tc>
          <w:tcPr>
            <w:tcW w:w="1793" w:type="dxa"/>
            <w:shd w:val="clear" w:color="auto" w:fill="auto"/>
            <w:vAlign w:val="bottom"/>
          </w:tcPr>
          <w:p w14:paraId="6744EFF3" w14:textId="77777777" w:rsidR="00A458C7" w:rsidRPr="008E0CDF" w:rsidRDefault="00A458C7" w:rsidP="00354ED2">
            <w:pPr>
              <w:tabs>
                <w:tab w:val="left" w:pos="426"/>
              </w:tabs>
              <w:spacing w:before="120" w:after="120"/>
              <w:rPr>
                <w:rFonts w:ascii="Times New Roman" w:eastAsiaTheme="minorHAnsi" w:hAnsi="Times New Roman"/>
                <w:iCs/>
                <w:sz w:val="24"/>
                <w:szCs w:val="24"/>
                <w:u w:val="single"/>
              </w:rPr>
            </w:pPr>
          </w:p>
        </w:tc>
      </w:tr>
      <w:tr w:rsidR="0099037A" w:rsidRPr="008E0CDF" w14:paraId="5E163833" w14:textId="77777777" w:rsidTr="001062FC">
        <w:tc>
          <w:tcPr>
            <w:tcW w:w="458" w:type="dxa"/>
            <w:shd w:val="clear" w:color="auto" w:fill="auto"/>
            <w:vAlign w:val="bottom"/>
          </w:tcPr>
          <w:p w14:paraId="25CC9B5B" w14:textId="36C941C3" w:rsidR="00BA697D" w:rsidRPr="008E0CDF" w:rsidRDefault="00A458C7" w:rsidP="00354ED2">
            <w:pPr>
              <w:tabs>
                <w:tab w:val="left" w:pos="426"/>
              </w:tabs>
              <w:spacing w:before="120" w:after="120"/>
              <w:rPr>
                <w:rFonts w:ascii="Times New Roman" w:eastAsiaTheme="minorHAnsi" w:hAnsi="Times New Roman"/>
                <w:iCs/>
                <w:sz w:val="24"/>
                <w:szCs w:val="24"/>
                <w:u w:val="single"/>
                <w:lang w:val="ru-RU"/>
              </w:rPr>
            </w:pPr>
            <w:r w:rsidRPr="008E0CDF">
              <w:rPr>
                <w:rFonts w:ascii="Times New Roman" w:eastAsiaTheme="minorHAnsi" w:hAnsi="Times New Roman"/>
                <w:iCs/>
                <w:sz w:val="24"/>
                <w:szCs w:val="24"/>
                <w:u w:val="single"/>
                <w:lang w:val="en-US"/>
              </w:rPr>
              <w:t>4</w:t>
            </w:r>
          </w:p>
        </w:tc>
        <w:tc>
          <w:tcPr>
            <w:tcW w:w="1572" w:type="dxa"/>
            <w:shd w:val="clear" w:color="auto" w:fill="auto"/>
            <w:vAlign w:val="bottom"/>
          </w:tcPr>
          <w:p w14:paraId="3570C861" w14:textId="3BA53727" w:rsidR="00BA697D" w:rsidRPr="008E0CDF" w:rsidRDefault="00A458C7" w:rsidP="00354ED2">
            <w:pPr>
              <w:tabs>
                <w:tab w:val="left" w:pos="426"/>
              </w:tabs>
              <w:spacing w:before="120" w:after="120"/>
              <w:rPr>
                <w:rFonts w:ascii="Times New Roman" w:eastAsiaTheme="minorHAnsi" w:hAnsi="Times New Roman"/>
                <w:i/>
                <w:sz w:val="24"/>
                <w:szCs w:val="24"/>
                <w:u w:val="single"/>
                <w:lang w:val="ru-RU"/>
              </w:rPr>
            </w:pPr>
            <w:r w:rsidRPr="008E0CDF">
              <w:rPr>
                <w:rFonts w:ascii="Times New Roman" w:eastAsiaTheme="minorHAnsi" w:hAnsi="Times New Roman"/>
                <w:i/>
                <w:sz w:val="24"/>
                <w:szCs w:val="24"/>
                <w:u w:val="single"/>
                <w:lang w:val="ru-RU"/>
              </w:rPr>
              <w:t>[</w:t>
            </w:r>
            <w:proofErr w:type="spellStart"/>
            <w:r w:rsidR="00321CF2" w:rsidRPr="00321CF2">
              <w:rPr>
                <w:rFonts w:ascii="Times New Roman" w:eastAsiaTheme="minorHAnsi" w:hAnsi="Times New Roman"/>
                <w:i/>
                <w:sz w:val="24"/>
                <w:szCs w:val="24"/>
                <w:u w:val="single"/>
                <w:lang w:val="ru-RU"/>
              </w:rPr>
              <w:t>Соңғы</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төлем</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мерзімі</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Шартқа</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қол</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қойылған</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күннен</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бастап</w:t>
            </w:r>
            <w:proofErr w:type="spellEnd"/>
            <w:r w:rsidR="00321CF2" w:rsidRPr="00321CF2">
              <w:rPr>
                <w:rFonts w:ascii="Times New Roman" w:eastAsiaTheme="minorHAnsi" w:hAnsi="Times New Roman"/>
                <w:i/>
                <w:sz w:val="24"/>
                <w:szCs w:val="24"/>
                <w:u w:val="single"/>
                <w:lang w:val="ru-RU"/>
              </w:rPr>
              <w:t xml:space="preserve"> 24 </w:t>
            </w:r>
            <w:proofErr w:type="spellStart"/>
            <w:r w:rsidR="00321CF2" w:rsidRPr="00321CF2">
              <w:rPr>
                <w:rFonts w:ascii="Times New Roman" w:eastAsiaTheme="minorHAnsi" w:hAnsi="Times New Roman"/>
                <w:i/>
                <w:sz w:val="24"/>
                <w:szCs w:val="24"/>
                <w:u w:val="single"/>
                <w:lang w:val="ru-RU"/>
              </w:rPr>
              <w:t>айдан</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кеш</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болмауы</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тиіс</w:t>
            </w:r>
            <w:proofErr w:type="spellEnd"/>
            <w:r w:rsidRPr="008E0CDF">
              <w:rPr>
                <w:rFonts w:ascii="Times New Roman" w:eastAsiaTheme="minorHAnsi" w:hAnsi="Times New Roman"/>
                <w:i/>
                <w:sz w:val="24"/>
                <w:szCs w:val="24"/>
                <w:u w:val="single"/>
                <w:lang w:val="ru-RU"/>
              </w:rPr>
              <w:t>]</w:t>
            </w:r>
          </w:p>
        </w:tc>
        <w:tc>
          <w:tcPr>
            <w:tcW w:w="1659" w:type="dxa"/>
            <w:shd w:val="clear" w:color="auto" w:fill="auto"/>
            <w:vAlign w:val="bottom"/>
          </w:tcPr>
          <w:p w14:paraId="42C3EE4E" w14:textId="77777777" w:rsidR="00BA697D" w:rsidRPr="008E0CDF" w:rsidRDefault="00BA697D" w:rsidP="00354ED2">
            <w:pPr>
              <w:tabs>
                <w:tab w:val="left" w:pos="426"/>
              </w:tabs>
              <w:spacing w:before="120" w:after="120"/>
              <w:rPr>
                <w:rFonts w:ascii="Times New Roman" w:eastAsiaTheme="minorHAnsi" w:hAnsi="Times New Roman"/>
                <w:iCs/>
                <w:sz w:val="24"/>
                <w:szCs w:val="24"/>
                <w:u w:val="single"/>
                <w:lang w:val="ru-RU"/>
              </w:rPr>
            </w:pPr>
          </w:p>
        </w:tc>
        <w:tc>
          <w:tcPr>
            <w:tcW w:w="2193" w:type="dxa"/>
            <w:vAlign w:val="bottom"/>
          </w:tcPr>
          <w:p w14:paraId="719A0199" w14:textId="0A7D3538" w:rsidR="00BA697D" w:rsidRPr="008E0CDF" w:rsidRDefault="00A458C7" w:rsidP="00354ED2">
            <w:pPr>
              <w:tabs>
                <w:tab w:val="left" w:pos="426"/>
              </w:tabs>
              <w:spacing w:before="120" w:after="120"/>
              <w:rPr>
                <w:rFonts w:ascii="Times New Roman" w:eastAsiaTheme="minorHAnsi" w:hAnsi="Times New Roman"/>
                <w:iCs/>
                <w:sz w:val="24"/>
                <w:szCs w:val="24"/>
                <w:u w:val="single"/>
                <w:lang w:val="ru-RU"/>
              </w:rPr>
            </w:pPr>
            <w:r w:rsidRPr="008E0CDF">
              <w:rPr>
                <w:rFonts w:ascii="Times New Roman" w:eastAsiaTheme="minorHAnsi" w:hAnsi="Times New Roman"/>
                <w:i/>
                <w:sz w:val="24"/>
                <w:szCs w:val="24"/>
                <w:u w:val="single"/>
                <w:lang w:val="ru-RU"/>
              </w:rPr>
              <w:t>[</w:t>
            </w:r>
            <w:proofErr w:type="spellStart"/>
            <w:r w:rsidR="00321CF2" w:rsidRPr="00321CF2">
              <w:rPr>
                <w:rFonts w:ascii="Times New Roman" w:eastAsiaTheme="minorHAnsi" w:hAnsi="Times New Roman"/>
                <w:i/>
                <w:sz w:val="24"/>
                <w:szCs w:val="24"/>
                <w:u w:val="single"/>
                <w:lang w:val="ru-RU"/>
              </w:rPr>
              <w:t>Соманы</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Қазақстан</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Республикасының</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Ұлттық</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Банкі</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белгілеген</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қайта</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қаржыландыру</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мөлшерлемесіне</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сәйкес</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индекстеу</w:t>
            </w:r>
            <w:proofErr w:type="spellEnd"/>
            <w:r w:rsidR="00321CF2" w:rsidRPr="00321CF2">
              <w:rPr>
                <w:rFonts w:ascii="Times New Roman" w:eastAsiaTheme="minorHAnsi" w:hAnsi="Times New Roman"/>
                <w:i/>
                <w:sz w:val="24"/>
                <w:szCs w:val="24"/>
                <w:u w:val="single"/>
                <w:lang w:val="ru-RU"/>
              </w:rPr>
              <w:t xml:space="preserve"> </w:t>
            </w:r>
            <w:proofErr w:type="spellStart"/>
            <w:r w:rsidR="00321CF2" w:rsidRPr="00321CF2">
              <w:rPr>
                <w:rFonts w:ascii="Times New Roman" w:eastAsiaTheme="minorHAnsi" w:hAnsi="Times New Roman"/>
                <w:i/>
                <w:sz w:val="24"/>
                <w:szCs w:val="24"/>
                <w:u w:val="single"/>
                <w:lang w:val="ru-RU"/>
              </w:rPr>
              <w:t>қажет</w:t>
            </w:r>
            <w:proofErr w:type="spellEnd"/>
            <w:r w:rsidRPr="008E0CDF">
              <w:rPr>
                <w:rFonts w:ascii="Times New Roman" w:eastAsiaTheme="minorHAnsi" w:hAnsi="Times New Roman"/>
                <w:i/>
                <w:sz w:val="24"/>
                <w:szCs w:val="24"/>
                <w:u w:val="single"/>
                <w:lang w:val="ru-RU"/>
              </w:rPr>
              <w:t>]</w:t>
            </w:r>
          </w:p>
        </w:tc>
        <w:tc>
          <w:tcPr>
            <w:tcW w:w="1812" w:type="dxa"/>
            <w:shd w:val="clear" w:color="auto" w:fill="auto"/>
            <w:vAlign w:val="bottom"/>
          </w:tcPr>
          <w:p w14:paraId="3C3C2D90" w14:textId="59FB75D1" w:rsidR="00BA697D" w:rsidRPr="008E0CDF" w:rsidRDefault="00A458C7" w:rsidP="00354ED2">
            <w:pPr>
              <w:tabs>
                <w:tab w:val="left" w:pos="426"/>
              </w:tabs>
              <w:spacing w:before="120" w:after="120"/>
              <w:rPr>
                <w:rFonts w:ascii="Times New Roman" w:eastAsiaTheme="minorHAnsi" w:hAnsi="Times New Roman"/>
                <w:i/>
                <w:sz w:val="24"/>
                <w:szCs w:val="24"/>
                <w:u w:val="single"/>
                <w:lang w:val="en-US"/>
              </w:rPr>
            </w:pPr>
            <w:r w:rsidRPr="008E0CDF">
              <w:rPr>
                <w:rFonts w:ascii="Times New Roman" w:eastAsiaTheme="minorHAnsi" w:hAnsi="Times New Roman"/>
                <w:i/>
                <w:sz w:val="24"/>
                <w:szCs w:val="24"/>
                <w:u w:val="single"/>
                <w:lang w:val="en-US"/>
              </w:rPr>
              <w:t>[</w:t>
            </w:r>
            <w:r w:rsidR="00BA697D" w:rsidRPr="008E0CDF">
              <w:rPr>
                <w:rFonts w:ascii="Times New Roman" w:eastAsiaTheme="minorHAnsi" w:hAnsi="Times New Roman"/>
                <w:i/>
                <w:sz w:val="24"/>
                <w:szCs w:val="24"/>
                <w:u w:val="single"/>
                <w:lang w:val="ru-RU"/>
              </w:rPr>
              <w:t>XX%</w:t>
            </w:r>
            <w:r w:rsidRPr="008E0CDF">
              <w:rPr>
                <w:rFonts w:ascii="Times New Roman" w:eastAsiaTheme="minorHAnsi" w:hAnsi="Times New Roman"/>
                <w:i/>
                <w:sz w:val="24"/>
                <w:szCs w:val="24"/>
                <w:u w:val="single"/>
                <w:lang w:val="ru-RU"/>
              </w:rPr>
              <w:t>]</w:t>
            </w:r>
          </w:p>
        </w:tc>
        <w:tc>
          <w:tcPr>
            <w:tcW w:w="1793" w:type="dxa"/>
            <w:shd w:val="clear" w:color="auto" w:fill="auto"/>
            <w:vAlign w:val="bottom"/>
          </w:tcPr>
          <w:p w14:paraId="6BACC533" w14:textId="77777777" w:rsidR="00BA697D" w:rsidRPr="008E0CDF" w:rsidRDefault="00BA697D" w:rsidP="00354ED2">
            <w:pPr>
              <w:tabs>
                <w:tab w:val="left" w:pos="426"/>
              </w:tabs>
              <w:spacing w:before="120" w:after="120"/>
              <w:rPr>
                <w:rFonts w:ascii="Times New Roman" w:eastAsiaTheme="minorHAnsi" w:hAnsi="Times New Roman"/>
                <w:iCs/>
                <w:sz w:val="24"/>
                <w:szCs w:val="24"/>
                <w:u w:val="single"/>
                <w:lang w:val="ru-RU"/>
              </w:rPr>
            </w:pPr>
          </w:p>
        </w:tc>
      </w:tr>
      <w:tr w:rsidR="00A458C7" w:rsidRPr="008E0CDF" w14:paraId="29F30093" w14:textId="77777777" w:rsidTr="001062FC">
        <w:tc>
          <w:tcPr>
            <w:tcW w:w="458" w:type="dxa"/>
            <w:shd w:val="clear" w:color="auto" w:fill="auto"/>
            <w:vAlign w:val="bottom"/>
          </w:tcPr>
          <w:p w14:paraId="5FD078E9" w14:textId="7F7896C0" w:rsidR="00A458C7" w:rsidRPr="008E0CDF" w:rsidRDefault="00A458C7" w:rsidP="00354ED2">
            <w:pPr>
              <w:tabs>
                <w:tab w:val="left" w:pos="426"/>
              </w:tabs>
              <w:spacing w:before="120" w:after="120"/>
              <w:rPr>
                <w:rFonts w:ascii="Times New Roman" w:eastAsiaTheme="minorHAnsi" w:hAnsi="Times New Roman"/>
                <w:iCs/>
                <w:sz w:val="24"/>
                <w:szCs w:val="24"/>
                <w:u w:val="single"/>
                <w:lang w:val="en-US"/>
              </w:rPr>
            </w:pPr>
          </w:p>
        </w:tc>
        <w:tc>
          <w:tcPr>
            <w:tcW w:w="1572" w:type="dxa"/>
            <w:shd w:val="clear" w:color="auto" w:fill="auto"/>
            <w:vAlign w:val="bottom"/>
          </w:tcPr>
          <w:p w14:paraId="5BBB6579" w14:textId="693160F6" w:rsidR="00A458C7" w:rsidRPr="008E0CDF" w:rsidRDefault="00A458C7" w:rsidP="00354ED2">
            <w:pPr>
              <w:tabs>
                <w:tab w:val="left" w:pos="426"/>
              </w:tabs>
              <w:spacing w:before="120" w:after="120"/>
              <w:rPr>
                <w:rFonts w:ascii="Times New Roman" w:eastAsiaTheme="minorHAnsi" w:hAnsi="Times New Roman"/>
                <w:b/>
                <w:bCs/>
                <w:i/>
                <w:sz w:val="24"/>
                <w:szCs w:val="24"/>
                <w:u w:val="single"/>
                <w:lang w:val="en-US"/>
              </w:rPr>
            </w:pPr>
          </w:p>
        </w:tc>
        <w:tc>
          <w:tcPr>
            <w:tcW w:w="1659" w:type="dxa"/>
            <w:shd w:val="clear" w:color="auto" w:fill="auto"/>
            <w:vAlign w:val="bottom"/>
          </w:tcPr>
          <w:p w14:paraId="3F30C333" w14:textId="408CF12F" w:rsidR="00A458C7" w:rsidRPr="008E0CDF" w:rsidRDefault="00A458C7" w:rsidP="00321CF2">
            <w:pPr>
              <w:tabs>
                <w:tab w:val="left" w:pos="426"/>
              </w:tabs>
              <w:spacing w:before="120" w:after="120"/>
              <w:rPr>
                <w:rFonts w:ascii="Times New Roman" w:eastAsiaTheme="minorHAnsi" w:hAnsi="Times New Roman"/>
                <w:iCs/>
                <w:sz w:val="24"/>
                <w:szCs w:val="24"/>
                <w:u w:val="single"/>
              </w:rPr>
            </w:pPr>
            <w:r w:rsidRPr="008E0CDF">
              <w:rPr>
                <w:rFonts w:ascii="Times New Roman" w:eastAsiaTheme="minorHAnsi" w:hAnsi="Times New Roman"/>
                <w:b/>
                <w:bCs/>
                <w:i/>
                <w:sz w:val="24"/>
                <w:szCs w:val="24"/>
                <w:u w:val="single"/>
                <w:lang w:val="en-US"/>
              </w:rPr>
              <w:t>[</w:t>
            </w:r>
            <w:r w:rsidR="00321CF2">
              <w:rPr>
                <w:rFonts w:ascii="Times New Roman" w:eastAsiaTheme="minorHAnsi" w:hAnsi="Times New Roman"/>
                <w:b/>
                <w:bCs/>
                <w:i/>
                <w:sz w:val="24"/>
                <w:szCs w:val="24"/>
                <w:u w:val="single"/>
              </w:rPr>
              <w:t>Жиыны</w:t>
            </w:r>
            <w:r w:rsidRPr="008E0CDF">
              <w:rPr>
                <w:rFonts w:ascii="Times New Roman" w:eastAsiaTheme="minorHAnsi" w:hAnsi="Times New Roman"/>
                <w:b/>
                <w:bCs/>
                <w:i/>
                <w:sz w:val="24"/>
                <w:szCs w:val="24"/>
                <w:u w:val="single"/>
                <w:lang w:val="en-US"/>
              </w:rPr>
              <w:t>]</w:t>
            </w:r>
          </w:p>
        </w:tc>
        <w:tc>
          <w:tcPr>
            <w:tcW w:w="2193" w:type="dxa"/>
            <w:vAlign w:val="bottom"/>
          </w:tcPr>
          <w:p w14:paraId="4CBD591D" w14:textId="347D69D7" w:rsidR="00A458C7" w:rsidRPr="008E0CDF" w:rsidRDefault="00A458C7" w:rsidP="00321CF2">
            <w:pPr>
              <w:tabs>
                <w:tab w:val="left" w:pos="426"/>
              </w:tabs>
              <w:spacing w:before="120" w:after="120"/>
              <w:rPr>
                <w:rFonts w:ascii="Times New Roman" w:eastAsiaTheme="minorHAnsi" w:hAnsi="Times New Roman"/>
                <w:i/>
                <w:sz w:val="24"/>
                <w:szCs w:val="24"/>
                <w:u w:val="single"/>
              </w:rPr>
            </w:pPr>
            <w:r w:rsidRPr="008E0CDF">
              <w:rPr>
                <w:rFonts w:ascii="Times New Roman" w:eastAsiaTheme="minorHAnsi" w:hAnsi="Times New Roman"/>
                <w:b/>
                <w:bCs/>
                <w:i/>
                <w:sz w:val="24"/>
                <w:szCs w:val="24"/>
                <w:u w:val="single"/>
                <w:lang w:val="en-US"/>
              </w:rPr>
              <w:t>[</w:t>
            </w:r>
            <w:r w:rsidR="00321CF2">
              <w:rPr>
                <w:rFonts w:ascii="Times New Roman" w:eastAsiaTheme="minorHAnsi" w:hAnsi="Times New Roman"/>
                <w:b/>
                <w:bCs/>
                <w:i/>
                <w:sz w:val="24"/>
                <w:szCs w:val="24"/>
                <w:u w:val="single"/>
              </w:rPr>
              <w:t>Жиыны</w:t>
            </w:r>
            <w:r w:rsidRPr="008E0CDF">
              <w:rPr>
                <w:rFonts w:ascii="Times New Roman" w:eastAsiaTheme="minorHAnsi" w:hAnsi="Times New Roman"/>
                <w:b/>
                <w:bCs/>
                <w:i/>
                <w:sz w:val="24"/>
                <w:szCs w:val="24"/>
                <w:u w:val="single"/>
                <w:lang w:val="en-US"/>
              </w:rPr>
              <w:t>]</w:t>
            </w:r>
          </w:p>
        </w:tc>
        <w:tc>
          <w:tcPr>
            <w:tcW w:w="1812" w:type="dxa"/>
            <w:shd w:val="clear" w:color="auto" w:fill="auto"/>
            <w:vAlign w:val="bottom"/>
          </w:tcPr>
          <w:p w14:paraId="1710825B" w14:textId="3900EB0A" w:rsidR="00A458C7" w:rsidRPr="008E0CDF" w:rsidRDefault="00A458C7" w:rsidP="00354ED2">
            <w:pPr>
              <w:tabs>
                <w:tab w:val="left" w:pos="426"/>
              </w:tabs>
              <w:spacing w:before="120" w:after="120"/>
              <w:rPr>
                <w:rFonts w:ascii="Times New Roman" w:eastAsiaTheme="minorHAnsi" w:hAnsi="Times New Roman"/>
                <w:i/>
                <w:sz w:val="24"/>
                <w:szCs w:val="24"/>
                <w:u w:val="single"/>
                <w:lang w:val="en-US"/>
              </w:rPr>
            </w:pPr>
          </w:p>
        </w:tc>
        <w:tc>
          <w:tcPr>
            <w:tcW w:w="1793" w:type="dxa"/>
            <w:shd w:val="clear" w:color="auto" w:fill="auto"/>
            <w:vAlign w:val="bottom"/>
          </w:tcPr>
          <w:p w14:paraId="6F65A836" w14:textId="76072D7D" w:rsidR="00A458C7" w:rsidRPr="008E0CDF" w:rsidRDefault="00A458C7" w:rsidP="00321CF2">
            <w:pPr>
              <w:tabs>
                <w:tab w:val="left" w:pos="426"/>
              </w:tabs>
              <w:spacing w:before="120" w:after="120"/>
              <w:rPr>
                <w:rFonts w:ascii="Times New Roman" w:eastAsiaTheme="minorHAnsi" w:hAnsi="Times New Roman"/>
                <w:iCs/>
                <w:sz w:val="24"/>
                <w:szCs w:val="24"/>
                <w:u w:val="single"/>
              </w:rPr>
            </w:pPr>
            <w:r w:rsidRPr="008E0CDF">
              <w:rPr>
                <w:rFonts w:ascii="Times New Roman" w:eastAsiaTheme="minorHAnsi" w:hAnsi="Times New Roman"/>
                <w:b/>
                <w:bCs/>
                <w:i/>
                <w:sz w:val="24"/>
                <w:szCs w:val="24"/>
                <w:u w:val="single"/>
                <w:lang w:val="en-US"/>
              </w:rPr>
              <w:t>[</w:t>
            </w:r>
            <w:r w:rsidR="00321CF2">
              <w:rPr>
                <w:rFonts w:ascii="Times New Roman" w:eastAsiaTheme="minorHAnsi" w:hAnsi="Times New Roman"/>
                <w:b/>
                <w:bCs/>
                <w:i/>
                <w:sz w:val="24"/>
                <w:szCs w:val="24"/>
                <w:u w:val="single"/>
              </w:rPr>
              <w:t>Жиыны</w:t>
            </w:r>
            <w:r w:rsidRPr="008E0CDF">
              <w:rPr>
                <w:rFonts w:ascii="Times New Roman" w:eastAsiaTheme="minorHAnsi" w:hAnsi="Times New Roman"/>
                <w:b/>
                <w:bCs/>
                <w:i/>
                <w:sz w:val="24"/>
                <w:szCs w:val="24"/>
                <w:u w:val="single"/>
                <w:lang w:val="en-US"/>
              </w:rPr>
              <w:t>]</w:t>
            </w:r>
          </w:p>
        </w:tc>
      </w:tr>
    </w:tbl>
    <w:p w14:paraId="23B437CD" w14:textId="77777777" w:rsidR="007A3683" w:rsidRPr="008E0CDF" w:rsidRDefault="007A3683" w:rsidP="007A3683">
      <w:pPr>
        <w:tabs>
          <w:tab w:val="left" w:pos="426"/>
        </w:tabs>
        <w:spacing w:before="120" w:after="120" w:line="240" w:lineRule="auto"/>
        <w:jc w:val="both"/>
        <w:rPr>
          <w:rFonts w:ascii="Times New Roman" w:eastAsiaTheme="minorHAnsi" w:hAnsi="Times New Roman"/>
          <w:iCs/>
          <w:sz w:val="24"/>
          <w:szCs w:val="24"/>
          <w:u w:val="single"/>
        </w:rPr>
      </w:pPr>
    </w:p>
    <w:p w14:paraId="19CD7DA8" w14:textId="678943FA" w:rsidR="009473C2" w:rsidRDefault="00F50DEB" w:rsidP="009473C2">
      <w:pPr>
        <w:tabs>
          <w:tab w:val="left" w:pos="426"/>
        </w:tabs>
        <w:spacing w:before="120" w:after="120" w:line="240" w:lineRule="auto"/>
        <w:jc w:val="both"/>
        <w:rPr>
          <w:rFonts w:ascii="Times New Roman" w:eastAsiaTheme="minorHAnsi" w:hAnsi="Times New Roman"/>
          <w:bCs/>
          <w:sz w:val="24"/>
          <w:szCs w:val="24"/>
        </w:rPr>
      </w:pPr>
      <w:r>
        <w:rPr>
          <w:rFonts w:ascii="Times New Roman" w:eastAsiaTheme="minorHAnsi" w:hAnsi="Times New Roman"/>
          <w:bCs/>
          <w:sz w:val="24"/>
          <w:szCs w:val="24"/>
          <w:lang w:val="kk-KZ"/>
        </w:rPr>
        <w:t>4</w:t>
      </w:r>
      <w:r w:rsidR="00302BE6">
        <w:rPr>
          <w:rFonts w:ascii="Times New Roman" w:eastAsiaTheme="minorHAnsi" w:hAnsi="Times New Roman"/>
          <w:bCs/>
          <w:sz w:val="24"/>
          <w:szCs w:val="24"/>
        </w:rPr>
        <w:t xml:space="preserve">. </w:t>
      </w:r>
      <w:r w:rsidR="00302BE6">
        <w:rPr>
          <w:rFonts w:ascii="Times New Roman" w:eastAsiaTheme="minorHAnsi" w:hAnsi="Times New Roman"/>
          <w:bCs/>
          <w:sz w:val="24"/>
          <w:szCs w:val="24"/>
        </w:rPr>
        <w:tab/>
      </w:r>
      <w:r w:rsidR="00321CF2" w:rsidRPr="00321CF2">
        <w:rPr>
          <w:rFonts w:ascii="Times New Roman" w:eastAsiaTheme="minorHAnsi" w:hAnsi="Times New Roman"/>
          <w:bCs/>
          <w:sz w:val="24"/>
          <w:szCs w:val="24"/>
        </w:rPr>
        <w:t xml:space="preserve">Осы </w:t>
      </w:r>
      <w:proofErr w:type="spellStart"/>
      <w:r w:rsidR="00321CF2" w:rsidRPr="00321CF2">
        <w:rPr>
          <w:rFonts w:ascii="Times New Roman" w:eastAsiaTheme="minorHAnsi" w:hAnsi="Times New Roman"/>
          <w:bCs/>
          <w:sz w:val="24"/>
          <w:szCs w:val="24"/>
        </w:rPr>
        <w:t>құжатта</w:t>
      </w:r>
      <w:proofErr w:type="spellEnd"/>
      <w:r w:rsidR="00321CF2" w:rsidRPr="00321CF2">
        <w:rPr>
          <w:rFonts w:ascii="Times New Roman" w:eastAsiaTheme="minorHAnsi" w:hAnsi="Times New Roman"/>
          <w:bCs/>
          <w:sz w:val="24"/>
          <w:szCs w:val="24"/>
        </w:rPr>
        <w:t xml:space="preserve"> </w:t>
      </w:r>
      <w:proofErr w:type="spellStart"/>
      <w:r w:rsidR="00321CF2" w:rsidRPr="00321CF2">
        <w:rPr>
          <w:rFonts w:ascii="Times New Roman" w:eastAsiaTheme="minorHAnsi" w:hAnsi="Times New Roman"/>
          <w:bCs/>
          <w:sz w:val="24"/>
          <w:szCs w:val="24"/>
        </w:rPr>
        <w:t>пайдаланылатын</w:t>
      </w:r>
      <w:proofErr w:type="spellEnd"/>
      <w:r w:rsidR="00321CF2" w:rsidRPr="00321CF2">
        <w:rPr>
          <w:rFonts w:ascii="Times New Roman" w:eastAsiaTheme="minorHAnsi" w:hAnsi="Times New Roman"/>
          <w:bCs/>
          <w:sz w:val="24"/>
          <w:szCs w:val="24"/>
        </w:rPr>
        <w:t xml:space="preserve"> бас </w:t>
      </w:r>
      <w:proofErr w:type="spellStart"/>
      <w:r w:rsidR="00321CF2" w:rsidRPr="00321CF2">
        <w:rPr>
          <w:rFonts w:ascii="Times New Roman" w:eastAsiaTheme="minorHAnsi" w:hAnsi="Times New Roman"/>
          <w:bCs/>
          <w:sz w:val="24"/>
          <w:szCs w:val="24"/>
        </w:rPr>
        <w:t>әріппен</w:t>
      </w:r>
      <w:proofErr w:type="spellEnd"/>
      <w:r w:rsidR="00321CF2" w:rsidRPr="00321CF2">
        <w:rPr>
          <w:rFonts w:ascii="Times New Roman" w:eastAsiaTheme="minorHAnsi" w:hAnsi="Times New Roman"/>
          <w:bCs/>
          <w:sz w:val="24"/>
          <w:szCs w:val="24"/>
        </w:rPr>
        <w:t xml:space="preserve"> </w:t>
      </w:r>
      <w:proofErr w:type="spellStart"/>
      <w:r w:rsidR="00321CF2" w:rsidRPr="00321CF2">
        <w:rPr>
          <w:rFonts w:ascii="Times New Roman" w:eastAsiaTheme="minorHAnsi" w:hAnsi="Times New Roman"/>
          <w:bCs/>
          <w:sz w:val="24"/>
          <w:szCs w:val="24"/>
        </w:rPr>
        <w:t>жазылған</w:t>
      </w:r>
      <w:proofErr w:type="spellEnd"/>
      <w:r w:rsidR="00321CF2" w:rsidRPr="00321CF2">
        <w:rPr>
          <w:rFonts w:ascii="Times New Roman" w:eastAsiaTheme="minorHAnsi" w:hAnsi="Times New Roman"/>
          <w:bCs/>
          <w:sz w:val="24"/>
          <w:szCs w:val="24"/>
        </w:rPr>
        <w:t xml:space="preserve"> </w:t>
      </w:r>
      <w:proofErr w:type="spellStart"/>
      <w:r w:rsidR="00321CF2" w:rsidRPr="00321CF2">
        <w:rPr>
          <w:rFonts w:ascii="Times New Roman" w:eastAsiaTheme="minorHAnsi" w:hAnsi="Times New Roman"/>
          <w:bCs/>
          <w:sz w:val="24"/>
          <w:szCs w:val="24"/>
        </w:rPr>
        <w:t>барлық</w:t>
      </w:r>
      <w:proofErr w:type="spellEnd"/>
      <w:r w:rsidR="00321CF2" w:rsidRPr="00321CF2">
        <w:rPr>
          <w:rFonts w:ascii="Times New Roman" w:eastAsiaTheme="minorHAnsi" w:hAnsi="Times New Roman"/>
          <w:bCs/>
          <w:sz w:val="24"/>
          <w:szCs w:val="24"/>
        </w:rPr>
        <w:t xml:space="preserve"> </w:t>
      </w:r>
      <w:proofErr w:type="spellStart"/>
      <w:r w:rsidR="00321CF2" w:rsidRPr="00321CF2">
        <w:rPr>
          <w:rFonts w:ascii="Times New Roman" w:eastAsiaTheme="minorHAnsi" w:hAnsi="Times New Roman"/>
          <w:bCs/>
          <w:sz w:val="24"/>
          <w:szCs w:val="24"/>
        </w:rPr>
        <w:t>терминдер</w:t>
      </w:r>
      <w:proofErr w:type="spellEnd"/>
      <w:r w:rsidR="00321CF2" w:rsidRPr="00321CF2">
        <w:rPr>
          <w:rFonts w:ascii="Times New Roman" w:eastAsiaTheme="minorHAnsi" w:hAnsi="Times New Roman"/>
          <w:bCs/>
          <w:sz w:val="24"/>
          <w:szCs w:val="24"/>
        </w:rPr>
        <w:t xml:space="preserve"> </w:t>
      </w:r>
      <w:proofErr w:type="spellStart"/>
      <w:r w:rsidR="00321CF2" w:rsidRPr="00321CF2">
        <w:rPr>
          <w:rFonts w:ascii="Times New Roman" w:eastAsiaTheme="minorHAnsi" w:hAnsi="Times New Roman"/>
          <w:bCs/>
          <w:sz w:val="24"/>
          <w:szCs w:val="24"/>
        </w:rPr>
        <w:t>Конкурстық</w:t>
      </w:r>
      <w:proofErr w:type="spellEnd"/>
      <w:r w:rsidR="00321CF2" w:rsidRPr="00321CF2">
        <w:rPr>
          <w:rFonts w:ascii="Times New Roman" w:eastAsiaTheme="minorHAnsi" w:hAnsi="Times New Roman"/>
          <w:bCs/>
          <w:sz w:val="24"/>
          <w:szCs w:val="24"/>
        </w:rPr>
        <w:t xml:space="preserve"> </w:t>
      </w:r>
      <w:proofErr w:type="spellStart"/>
      <w:r w:rsidR="00321CF2" w:rsidRPr="00321CF2">
        <w:rPr>
          <w:rFonts w:ascii="Times New Roman" w:eastAsiaTheme="minorHAnsi" w:hAnsi="Times New Roman"/>
          <w:bCs/>
          <w:sz w:val="24"/>
          <w:szCs w:val="24"/>
        </w:rPr>
        <w:t>құжаттамада</w:t>
      </w:r>
      <w:proofErr w:type="spellEnd"/>
      <w:r w:rsidR="00321CF2" w:rsidRPr="00321CF2">
        <w:rPr>
          <w:rFonts w:ascii="Times New Roman" w:eastAsiaTheme="minorHAnsi" w:hAnsi="Times New Roman"/>
          <w:bCs/>
          <w:sz w:val="24"/>
          <w:szCs w:val="24"/>
        </w:rPr>
        <w:t xml:space="preserve"> а</w:t>
      </w:r>
      <w:r>
        <w:rPr>
          <w:rFonts w:ascii="Times New Roman" w:eastAsiaTheme="minorHAnsi" w:hAnsi="Times New Roman"/>
          <w:bCs/>
          <w:sz w:val="24"/>
          <w:szCs w:val="24"/>
          <w:lang w:val="kk-KZ"/>
        </w:rPr>
        <w:t>йқынд</w:t>
      </w:r>
      <w:proofErr w:type="spellStart"/>
      <w:r w:rsidR="00321CF2" w:rsidRPr="00321CF2">
        <w:rPr>
          <w:rFonts w:ascii="Times New Roman" w:eastAsiaTheme="minorHAnsi" w:hAnsi="Times New Roman"/>
          <w:bCs/>
          <w:sz w:val="24"/>
          <w:szCs w:val="24"/>
        </w:rPr>
        <w:t>алған</w:t>
      </w:r>
      <w:proofErr w:type="spellEnd"/>
      <w:r w:rsidR="00302BE6" w:rsidRPr="00302BE6">
        <w:rPr>
          <w:rFonts w:ascii="Times New Roman" w:eastAsiaTheme="minorHAnsi" w:hAnsi="Times New Roman"/>
          <w:bCs/>
          <w:sz w:val="24"/>
          <w:szCs w:val="24"/>
        </w:rPr>
        <w:t>.</w:t>
      </w:r>
      <w:r w:rsidR="003262C6">
        <w:rPr>
          <w:rFonts w:ascii="Times New Roman" w:eastAsiaTheme="minorHAnsi" w:hAnsi="Times New Roman"/>
          <w:bCs/>
          <w:sz w:val="24"/>
          <w:szCs w:val="24"/>
        </w:rPr>
        <w:t xml:space="preserve"> </w:t>
      </w:r>
    </w:p>
    <w:p w14:paraId="49C8C84B" w14:textId="203ED8F7" w:rsidR="00625ED9" w:rsidRDefault="00625ED9" w:rsidP="009473C2">
      <w:pPr>
        <w:tabs>
          <w:tab w:val="left" w:pos="426"/>
        </w:tabs>
        <w:spacing w:before="120" w:after="120" w:line="240" w:lineRule="auto"/>
        <w:jc w:val="both"/>
        <w:rPr>
          <w:rFonts w:ascii="Times New Roman" w:eastAsiaTheme="minorHAnsi" w:hAnsi="Times New Roman"/>
          <w:bCs/>
          <w:sz w:val="24"/>
          <w:szCs w:val="24"/>
        </w:rPr>
      </w:pPr>
      <w:r>
        <w:rPr>
          <w:rFonts w:ascii="Times New Roman" w:eastAsiaTheme="minorHAnsi" w:hAnsi="Times New Roman"/>
          <w:bCs/>
          <w:sz w:val="24"/>
          <w:szCs w:val="24"/>
        </w:rPr>
        <w:br w:type="page"/>
      </w:r>
    </w:p>
    <w:p w14:paraId="531532A2" w14:textId="0BE54EB1" w:rsidR="00AD5182" w:rsidRPr="00AD5182" w:rsidRDefault="00AD5182" w:rsidP="00AD5182">
      <w:pPr>
        <w:spacing w:before="120" w:after="120" w:line="240" w:lineRule="auto"/>
        <w:ind w:left="6372"/>
        <w:jc w:val="both"/>
        <w:rPr>
          <w:rFonts w:ascii="Times New Roman" w:hAnsi="Times New Roman"/>
          <w:b/>
          <w:i/>
          <w:sz w:val="24"/>
          <w:lang w:val="kk-KZ"/>
        </w:rPr>
      </w:pPr>
      <w:r w:rsidRPr="00AD5182">
        <w:rPr>
          <w:rFonts w:ascii="Times New Roman" w:hAnsi="Times New Roman"/>
          <w:b/>
          <w:i/>
          <w:sz w:val="24"/>
          <w:lang w:val="kk-KZ"/>
        </w:rPr>
        <w:lastRenderedPageBreak/>
        <w:t>Конкурстық құжаттамаға №</w:t>
      </w:r>
      <w:r>
        <w:rPr>
          <w:rFonts w:ascii="Times New Roman" w:hAnsi="Times New Roman"/>
          <w:b/>
          <w:i/>
          <w:sz w:val="24"/>
          <w:lang w:val="kk-KZ"/>
        </w:rPr>
        <w:t xml:space="preserve"> </w:t>
      </w:r>
      <w:r w:rsidRPr="00AD5182">
        <w:rPr>
          <w:rFonts w:ascii="Times New Roman" w:hAnsi="Times New Roman"/>
          <w:b/>
          <w:i/>
          <w:sz w:val="24"/>
          <w:lang w:val="kk-KZ"/>
        </w:rPr>
        <w:t>10 қосымша</w:t>
      </w:r>
    </w:p>
    <w:p w14:paraId="6F444D63" w14:textId="77777777" w:rsidR="00AD5182" w:rsidRPr="00AD5182" w:rsidRDefault="00AD5182" w:rsidP="00AD5182">
      <w:pPr>
        <w:spacing w:before="120" w:after="120" w:line="240" w:lineRule="auto"/>
        <w:jc w:val="both"/>
        <w:rPr>
          <w:rFonts w:ascii="Times New Roman" w:hAnsi="Times New Roman"/>
          <w:sz w:val="28"/>
        </w:rPr>
      </w:pPr>
    </w:p>
    <w:p w14:paraId="2A59B552" w14:textId="5AD79FFD" w:rsidR="00AD5182" w:rsidRPr="00913BA7" w:rsidRDefault="002F4A24" w:rsidP="00AD5182">
      <w:pPr>
        <w:spacing w:before="120" w:after="120" w:line="240" w:lineRule="auto"/>
        <w:jc w:val="center"/>
        <w:rPr>
          <w:rFonts w:ascii="Times New Roman" w:eastAsiaTheme="minorHAnsi" w:hAnsi="Times New Roman"/>
          <w:b/>
          <w:sz w:val="24"/>
          <w:szCs w:val="24"/>
        </w:rPr>
      </w:pPr>
      <w:proofErr w:type="spellStart"/>
      <w:r w:rsidRPr="002F4A24">
        <w:rPr>
          <w:rFonts w:ascii="Times New Roman" w:eastAsiaTheme="minorHAnsi" w:hAnsi="Times New Roman"/>
          <w:b/>
          <w:sz w:val="24"/>
          <w:szCs w:val="24"/>
        </w:rPr>
        <w:t>Қатысу</w:t>
      </w:r>
      <w:proofErr w:type="spellEnd"/>
      <w:r w:rsidRPr="002F4A24">
        <w:rPr>
          <w:rFonts w:ascii="Times New Roman" w:eastAsiaTheme="minorHAnsi" w:hAnsi="Times New Roman"/>
          <w:b/>
          <w:sz w:val="24"/>
          <w:szCs w:val="24"/>
        </w:rPr>
        <w:t xml:space="preserve"> </w:t>
      </w:r>
      <w:proofErr w:type="spellStart"/>
      <w:r w:rsidRPr="002F4A24">
        <w:rPr>
          <w:rFonts w:ascii="Times New Roman" w:eastAsiaTheme="minorHAnsi" w:hAnsi="Times New Roman"/>
          <w:b/>
          <w:sz w:val="24"/>
          <w:szCs w:val="24"/>
        </w:rPr>
        <w:t>үлестерін</w:t>
      </w:r>
      <w:proofErr w:type="spellEnd"/>
      <w:r w:rsidRPr="002F4A24">
        <w:rPr>
          <w:rFonts w:ascii="Times New Roman" w:eastAsiaTheme="minorHAnsi" w:hAnsi="Times New Roman"/>
          <w:b/>
          <w:sz w:val="24"/>
          <w:szCs w:val="24"/>
        </w:rPr>
        <w:t xml:space="preserve"> </w:t>
      </w:r>
      <w:proofErr w:type="spellStart"/>
      <w:r w:rsidRPr="002F4A24">
        <w:rPr>
          <w:rFonts w:ascii="Times New Roman" w:eastAsiaTheme="minorHAnsi" w:hAnsi="Times New Roman"/>
          <w:b/>
          <w:sz w:val="24"/>
          <w:szCs w:val="24"/>
        </w:rPr>
        <w:t>бөліктермен</w:t>
      </w:r>
      <w:proofErr w:type="spellEnd"/>
      <w:r w:rsidRPr="002F4A24">
        <w:rPr>
          <w:rFonts w:ascii="Times New Roman" w:eastAsiaTheme="minorHAnsi" w:hAnsi="Times New Roman"/>
          <w:b/>
          <w:sz w:val="24"/>
          <w:szCs w:val="24"/>
        </w:rPr>
        <w:t xml:space="preserve"> (</w:t>
      </w:r>
      <w:proofErr w:type="spellStart"/>
      <w:r w:rsidRPr="002F4A24">
        <w:rPr>
          <w:rFonts w:ascii="Times New Roman" w:eastAsiaTheme="minorHAnsi" w:hAnsi="Times New Roman"/>
          <w:b/>
          <w:sz w:val="24"/>
          <w:szCs w:val="24"/>
        </w:rPr>
        <w:t>транштармен</w:t>
      </w:r>
      <w:proofErr w:type="spellEnd"/>
      <w:r w:rsidRPr="002F4A24">
        <w:rPr>
          <w:rFonts w:ascii="Times New Roman" w:eastAsiaTheme="minorHAnsi" w:hAnsi="Times New Roman"/>
          <w:b/>
          <w:sz w:val="24"/>
          <w:szCs w:val="24"/>
        </w:rPr>
        <w:t xml:space="preserve">) </w:t>
      </w:r>
      <w:proofErr w:type="spellStart"/>
      <w:r w:rsidRPr="002F4A24">
        <w:rPr>
          <w:rFonts w:ascii="Times New Roman" w:eastAsiaTheme="minorHAnsi" w:hAnsi="Times New Roman"/>
          <w:b/>
          <w:sz w:val="24"/>
          <w:szCs w:val="24"/>
        </w:rPr>
        <w:t>сатып</w:t>
      </w:r>
      <w:proofErr w:type="spellEnd"/>
      <w:r w:rsidRPr="002F4A24">
        <w:rPr>
          <w:rFonts w:ascii="Times New Roman" w:eastAsiaTheme="minorHAnsi" w:hAnsi="Times New Roman"/>
          <w:b/>
          <w:sz w:val="24"/>
          <w:szCs w:val="24"/>
        </w:rPr>
        <w:t xml:space="preserve"> </w:t>
      </w:r>
      <w:proofErr w:type="spellStart"/>
      <w:r w:rsidRPr="002F4A24">
        <w:rPr>
          <w:rFonts w:ascii="Times New Roman" w:eastAsiaTheme="minorHAnsi" w:hAnsi="Times New Roman"/>
          <w:b/>
          <w:sz w:val="24"/>
          <w:szCs w:val="24"/>
        </w:rPr>
        <w:t>алу</w:t>
      </w:r>
      <w:proofErr w:type="spellEnd"/>
      <w:r w:rsidRPr="002F4A24">
        <w:rPr>
          <w:rFonts w:ascii="Times New Roman" w:eastAsiaTheme="minorHAnsi" w:hAnsi="Times New Roman"/>
          <w:b/>
          <w:sz w:val="24"/>
          <w:szCs w:val="24"/>
        </w:rPr>
        <w:t xml:space="preserve"> </w:t>
      </w:r>
      <w:proofErr w:type="spellStart"/>
      <w:r w:rsidRPr="002F4A24">
        <w:rPr>
          <w:rFonts w:ascii="Times New Roman" w:eastAsiaTheme="minorHAnsi" w:hAnsi="Times New Roman"/>
          <w:b/>
          <w:sz w:val="24"/>
          <w:szCs w:val="24"/>
        </w:rPr>
        <w:t>және</w:t>
      </w:r>
      <w:proofErr w:type="spellEnd"/>
      <w:r w:rsidRPr="002F4A24">
        <w:rPr>
          <w:rFonts w:ascii="Times New Roman" w:eastAsiaTheme="minorHAnsi" w:hAnsi="Times New Roman"/>
          <w:b/>
          <w:sz w:val="24"/>
          <w:szCs w:val="24"/>
        </w:rPr>
        <w:t xml:space="preserve"> </w:t>
      </w:r>
      <w:proofErr w:type="spellStart"/>
      <w:r w:rsidRPr="002F4A24">
        <w:rPr>
          <w:rFonts w:ascii="Times New Roman" w:eastAsiaTheme="minorHAnsi" w:hAnsi="Times New Roman"/>
          <w:b/>
          <w:sz w:val="24"/>
          <w:szCs w:val="24"/>
        </w:rPr>
        <w:t>қамтамасыз</w:t>
      </w:r>
      <w:proofErr w:type="spellEnd"/>
      <w:r w:rsidRPr="002F4A24">
        <w:rPr>
          <w:rFonts w:ascii="Times New Roman" w:eastAsiaTheme="minorHAnsi" w:hAnsi="Times New Roman"/>
          <w:b/>
          <w:sz w:val="24"/>
          <w:szCs w:val="24"/>
        </w:rPr>
        <w:t xml:space="preserve"> </w:t>
      </w:r>
      <w:proofErr w:type="spellStart"/>
      <w:r w:rsidRPr="002F4A24">
        <w:rPr>
          <w:rFonts w:ascii="Times New Roman" w:eastAsiaTheme="minorHAnsi" w:hAnsi="Times New Roman"/>
          <w:b/>
          <w:sz w:val="24"/>
          <w:szCs w:val="24"/>
        </w:rPr>
        <w:t>етуді</w:t>
      </w:r>
      <w:proofErr w:type="spellEnd"/>
      <w:r w:rsidRPr="002F4A24">
        <w:rPr>
          <w:rFonts w:ascii="Times New Roman" w:eastAsiaTheme="minorHAnsi" w:hAnsi="Times New Roman"/>
          <w:b/>
          <w:sz w:val="24"/>
          <w:szCs w:val="24"/>
        </w:rPr>
        <w:t xml:space="preserve"> </w:t>
      </w:r>
      <w:proofErr w:type="spellStart"/>
      <w:r w:rsidRPr="002F4A24">
        <w:rPr>
          <w:rFonts w:ascii="Times New Roman" w:eastAsiaTheme="minorHAnsi" w:hAnsi="Times New Roman"/>
          <w:b/>
          <w:sz w:val="24"/>
          <w:szCs w:val="24"/>
        </w:rPr>
        <w:t>енгізу</w:t>
      </w:r>
      <w:proofErr w:type="spellEnd"/>
      <w:r w:rsidRPr="002F4A24">
        <w:rPr>
          <w:rFonts w:ascii="Times New Roman" w:eastAsiaTheme="minorHAnsi" w:hAnsi="Times New Roman"/>
          <w:b/>
          <w:sz w:val="24"/>
          <w:szCs w:val="24"/>
        </w:rPr>
        <w:t xml:space="preserve"> </w:t>
      </w:r>
      <w:proofErr w:type="spellStart"/>
      <w:r w:rsidRPr="002F4A24">
        <w:rPr>
          <w:rFonts w:ascii="Times New Roman" w:eastAsiaTheme="minorHAnsi" w:hAnsi="Times New Roman"/>
          <w:b/>
          <w:sz w:val="24"/>
          <w:szCs w:val="24"/>
        </w:rPr>
        <w:t>шарттары</w:t>
      </w:r>
      <w:proofErr w:type="spellEnd"/>
    </w:p>
    <w:p w14:paraId="2F810019" w14:textId="210CF994" w:rsidR="00AD5182" w:rsidRPr="00913BA7" w:rsidRDefault="002F4A24" w:rsidP="00AD5182">
      <w:pPr>
        <w:spacing w:before="120" w:after="120" w:line="240" w:lineRule="auto"/>
        <w:jc w:val="both"/>
        <w:rPr>
          <w:rFonts w:ascii="Times New Roman" w:eastAsiaTheme="minorHAnsi" w:hAnsi="Times New Roman"/>
          <w:bCs/>
          <w:sz w:val="24"/>
          <w:szCs w:val="24"/>
        </w:rPr>
      </w:pPr>
      <w:proofErr w:type="spellStart"/>
      <w:r w:rsidRPr="002F4A24">
        <w:rPr>
          <w:rFonts w:ascii="Times New Roman" w:eastAsiaTheme="minorHAnsi" w:hAnsi="Times New Roman"/>
          <w:bCs/>
          <w:sz w:val="24"/>
          <w:szCs w:val="24"/>
        </w:rPr>
        <w:t>Қатысу</w:t>
      </w:r>
      <w:proofErr w:type="spellEnd"/>
      <w:r w:rsidRPr="002F4A24">
        <w:rPr>
          <w:rFonts w:ascii="Times New Roman" w:eastAsiaTheme="minorHAnsi" w:hAnsi="Times New Roman"/>
          <w:bCs/>
          <w:sz w:val="24"/>
          <w:szCs w:val="24"/>
        </w:rPr>
        <w:t xml:space="preserve"> </w:t>
      </w:r>
      <w:proofErr w:type="spellStart"/>
      <w:r w:rsidRPr="002F4A24">
        <w:rPr>
          <w:rFonts w:ascii="Times New Roman" w:eastAsiaTheme="minorHAnsi" w:hAnsi="Times New Roman"/>
          <w:bCs/>
          <w:sz w:val="24"/>
          <w:szCs w:val="24"/>
        </w:rPr>
        <w:t>үлестерін</w:t>
      </w:r>
      <w:proofErr w:type="spellEnd"/>
      <w:r w:rsidRPr="002F4A24">
        <w:rPr>
          <w:rFonts w:ascii="Times New Roman" w:eastAsiaTheme="minorHAnsi" w:hAnsi="Times New Roman"/>
          <w:bCs/>
          <w:sz w:val="24"/>
          <w:szCs w:val="24"/>
        </w:rPr>
        <w:t xml:space="preserve"> </w:t>
      </w:r>
      <w:proofErr w:type="spellStart"/>
      <w:r w:rsidRPr="002F4A24">
        <w:rPr>
          <w:rFonts w:ascii="Times New Roman" w:eastAsiaTheme="minorHAnsi" w:hAnsi="Times New Roman"/>
          <w:bCs/>
          <w:sz w:val="24"/>
          <w:szCs w:val="24"/>
        </w:rPr>
        <w:t>бөлшектермен</w:t>
      </w:r>
      <w:proofErr w:type="spellEnd"/>
      <w:r w:rsidRPr="002F4A24">
        <w:rPr>
          <w:rFonts w:ascii="Times New Roman" w:eastAsiaTheme="minorHAnsi" w:hAnsi="Times New Roman"/>
          <w:bCs/>
          <w:sz w:val="24"/>
          <w:szCs w:val="24"/>
        </w:rPr>
        <w:t xml:space="preserve"> (</w:t>
      </w:r>
      <w:proofErr w:type="spellStart"/>
      <w:r w:rsidRPr="002F4A24">
        <w:rPr>
          <w:rFonts w:ascii="Times New Roman" w:eastAsiaTheme="minorHAnsi" w:hAnsi="Times New Roman"/>
          <w:bCs/>
          <w:sz w:val="24"/>
          <w:szCs w:val="24"/>
        </w:rPr>
        <w:t>транштармен</w:t>
      </w:r>
      <w:proofErr w:type="spellEnd"/>
      <w:r w:rsidRPr="002F4A24">
        <w:rPr>
          <w:rFonts w:ascii="Times New Roman" w:eastAsiaTheme="minorHAnsi" w:hAnsi="Times New Roman"/>
          <w:bCs/>
          <w:sz w:val="24"/>
          <w:szCs w:val="24"/>
        </w:rPr>
        <w:t xml:space="preserve">) </w:t>
      </w:r>
      <w:proofErr w:type="spellStart"/>
      <w:r w:rsidRPr="002F4A24">
        <w:rPr>
          <w:rFonts w:ascii="Times New Roman" w:eastAsiaTheme="minorHAnsi" w:hAnsi="Times New Roman"/>
          <w:bCs/>
          <w:sz w:val="24"/>
          <w:szCs w:val="24"/>
        </w:rPr>
        <w:t>төлеу</w:t>
      </w:r>
      <w:proofErr w:type="spellEnd"/>
      <w:r w:rsidRPr="002F4A24">
        <w:rPr>
          <w:rFonts w:ascii="Times New Roman" w:eastAsiaTheme="minorHAnsi" w:hAnsi="Times New Roman"/>
          <w:bCs/>
          <w:sz w:val="24"/>
          <w:szCs w:val="24"/>
        </w:rPr>
        <w:t xml:space="preserve"> </w:t>
      </w:r>
      <w:proofErr w:type="spellStart"/>
      <w:r w:rsidRPr="002F4A24">
        <w:rPr>
          <w:rFonts w:ascii="Times New Roman" w:eastAsiaTheme="minorHAnsi" w:hAnsi="Times New Roman"/>
          <w:bCs/>
          <w:sz w:val="24"/>
          <w:szCs w:val="24"/>
        </w:rPr>
        <w:t>арқылы</w:t>
      </w:r>
      <w:proofErr w:type="spellEnd"/>
      <w:r w:rsidRPr="002F4A24">
        <w:rPr>
          <w:rFonts w:ascii="Times New Roman" w:eastAsiaTheme="minorHAnsi" w:hAnsi="Times New Roman"/>
          <w:bCs/>
          <w:sz w:val="24"/>
          <w:szCs w:val="24"/>
        </w:rPr>
        <w:t xml:space="preserve"> </w:t>
      </w:r>
      <w:proofErr w:type="spellStart"/>
      <w:r w:rsidRPr="002F4A24">
        <w:rPr>
          <w:rFonts w:ascii="Times New Roman" w:eastAsiaTheme="minorHAnsi" w:hAnsi="Times New Roman"/>
          <w:bCs/>
          <w:sz w:val="24"/>
          <w:szCs w:val="24"/>
        </w:rPr>
        <w:t>сатып</w:t>
      </w:r>
      <w:proofErr w:type="spellEnd"/>
      <w:r w:rsidRPr="002F4A24">
        <w:rPr>
          <w:rFonts w:ascii="Times New Roman" w:eastAsiaTheme="minorHAnsi" w:hAnsi="Times New Roman"/>
          <w:bCs/>
          <w:sz w:val="24"/>
          <w:szCs w:val="24"/>
        </w:rPr>
        <w:t xml:space="preserve"> </w:t>
      </w:r>
      <w:proofErr w:type="spellStart"/>
      <w:r w:rsidRPr="002F4A24">
        <w:rPr>
          <w:rFonts w:ascii="Times New Roman" w:eastAsiaTheme="minorHAnsi" w:hAnsi="Times New Roman"/>
          <w:bCs/>
          <w:sz w:val="24"/>
          <w:szCs w:val="24"/>
        </w:rPr>
        <w:t>алу</w:t>
      </w:r>
      <w:proofErr w:type="spellEnd"/>
      <w:r w:rsidRPr="002F4A24">
        <w:rPr>
          <w:rFonts w:ascii="Times New Roman" w:eastAsiaTheme="minorHAnsi" w:hAnsi="Times New Roman"/>
          <w:bCs/>
          <w:sz w:val="24"/>
          <w:szCs w:val="24"/>
        </w:rPr>
        <w:t xml:space="preserve"> </w:t>
      </w:r>
      <w:proofErr w:type="spellStart"/>
      <w:r w:rsidRPr="002F4A24">
        <w:rPr>
          <w:rFonts w:ascii="Times New Roman" w:eastAsiaTheme="minorHAnsi" w:hAnsi="Times New Roman"/>
          <w:bCs/>
          <w:sz w:val="24"/>
          <w:szCs w:val="24"/>
        </w:rPr>
        <w:t>мынадай</w:t>
      </w:r>
      <w:proofErr w:type="spellEnd"/>
      <w:r w:rsidRPr="002F4A24">
        <w:rPr>
          <w:rFonts w:ascii="Times New Roman" w:eastAsiaTheme="minorHAnsi" w:hAnsi="Times New Roman"/>
          <w:bCs/>
          <w:sz w:val="24"/>
          <w:szCs w:val="24"/>
        </w:rPr>
        <w:t xml:space="preserve"> </w:t>
      </w:r>
      <w:proofErr w:type="spellStart"/>
      <w:r w:rsidRPr="002F4A24">
        <w:rPr>
          <w:rFonts w:ascii="Times New Roman" w:eastAsiaTheme="minorHAnsi" w:hAnsi="Times New Roman"/>
          <w:bCs/>
          <w:sz w:val="24"/>
          <w:szCs w:val="24"/>
        </w:rPr>
        <w:t>шарттар</w:t>
      </w:r>
      <w:proofErr w:type="spellEnd"/>
      <w:r w:rsidRPr="002F4A24">
        <w:rPr>
          <w:rFonts w:ascii="Times New Roman" w:eastAsiaTheme="minorHAnsi" w:hAnsi="Times New Roman"/>
          <w:bCs/>
          <w:sz w:val="24"/>
          <w:szCs w:val="24"/>
        </w:rPr>
        <w:t xml:space="preserve"> </w:t>
      </w:r>
      <w:proofErr w:type="spellStart"/>
      <w:r w:rsidRPr="002F4A24">
        <w:rPr>
          <w:rFonts w:ascii="Times New Roman" w:eastAsiaTheme="minorHAnsi" w:hAnsi="Times New Roman"/>
          <w:bCs/>
          <w:sz w:val="24"/>
          <w:szCs w:val="24"/>
        </w:rPr>
        <w:t>сақталған</w:t>
      </w:r>
      <w:proofErr w:type="spellEnd"/>
      <w:r w:rsidRPr="002F4A24">
        <w:rPr>
          <w:rFonts w:ascii="Times New Roman" w:eastAsiaTheme="minorHAnsi" w:hAnsi="Times New Roman"/>
          <w:bCs/>
          <w:sz w:val="24"/>
          <w:szCs w:val="24"/>
        </w:rPr>
        <w:t xml:space="preserve"> </w:t>
      </w:r>
      <w:proofErr w:type="spellStart"/>
      <w:r w:rsidRPr="002F4A24">
        <w:rPr>
          <w:rFonts w:ascii="Times New Roman" w:eastAsiaTheme="minorHAnsi" w:hAnsi="Times New Roman"/>
          <w:bCs/>
          <w:sz w:val="24"/>
          <w:szCs w:val="24"/>
        </w:rPr>
        <w:t>кезде</w:t>
      </w:r>
      <w:proofErr w:type="spellEnd"/>
      <w:r w:rsidRPr="002F4A24">
        <w:rPr>
          <w:rFonts w:ascii="Times New Roman" w:eastAsiaTheme="minorHAnsi" w:hAnsi="Times New Roman"/>
          <w:bCs/>
          <w:sz w:val="24"/>
          <w:szCs w:val="24"/>
        </w:rPr>
        <w:t xml:space="preserve"> </w:t>
      </w:r>
      <w:proofErr w:type="spellStart"/>
      <w:r w:rsidRPr="002F4A24">
        <w:rPr>
          <w:rFonts w:ascii="Times New Roman" w:eastAsiaTheme="minorHAnsi" w:hAnsi="Times New Roman"/>
          <w:bCs/>
          <w:sz w:val="24"/>
          <w:szCs w:val="24"/>
        </w:rPr>
        <w:t>жүзеге</w:t>
      </w:r>
      <w:proofErr w:type="spellEnd"/>
      <w:r w:rsidRPr="002F4A24">
        <w:rPr>
          <w:rFonts w:ascii="Times New Roman" w:eastAsiaTheme="minorHAnsi" w:hAnsi="Times New Roman"/>
          <w:bCs/>
          <w:sz w:val="24"/>
          <w:szCs w:val="24"/>
        </w:rPr>
        <w:t xml:space="preserve"> </w:t>
      </w:r>
      <w:proofErr w:type="spellStart"/>
      <w:r w:rsidRPr="002F4A24">
        <w:rPr>
          <w:rFonts w:ascii="Times New Roman" w:eastAsiaTheme="minorHAnsi" w:hAnsi="Times New Roman"/>
          <w:bCs/>
          <w:sz w:val="24"/>
          <w:szCs w:val="24"/>
        </w:rPr>
        <w:t>асырылуы</w:t>
      </w:r>
      <w:proofErr w:type="spellEnd"/>
      <w:r w:rsidRPr="002F4A24">
        <w:rPr>
          <w:rFonts w:ascii="Times New Roman" w:eastAsiaTheme="minorHAnsi" w:hAnsi="Times New Roman"/>
          <w:bCs/>
          <w:sz w:val="24"/>
          <w:szCs w:val="24"/>
        </w:rPr>
        <w:t xml:space="preserve"> </w:t>
      </w:r>
      <w:proofErr w:type="spellStart"/>
      <w:r w:rsidRPr="002F4A24">
        <w:rPr>
          <w:rFonts w:ascii="Times New Roman" w:eastAsiaTheme="minorHAnsi" w:hAnsi="Times New Roman"/>
          <w:bCs/>
          <w:sz w:val="24"/>
          <w:szCs w:val="24"/>
        </w:rPr>
        <w:t>мүмкін</w:t>
      </w:r>
      <w:proofErr w:type="spellEnd"/>
      <w:r w:rsidRPr="002F4A24">
        <w:rPr>
          <w:rFonts w:ascii="Times New Roman" w:eastAsiaTheme="minorHAnsi" w:hAnsi="Times New Roman"/>
          <w:bCs/>
          <w:sz w:val="24"/>
          <w:szCs w:val="24"/>
        </w:rPr>
        <w:t>:</w:t>
      </w:r>
    </w:p>
    <w:p w14:paraId="02ED9D45" w14:textId="558AE4AD" w:rsidR="00AD5182" w:rsidRPr="000A3491" w:rsidRDefault="002F4A24">
      <w:pPr>
        <w:pStyle w:val="af1"/>
        <w:numPr>
          <w:ilvl w:val="0"/>
          <w:numId w:val="81"/>
        </w:numPr>
        <w:tabs>
          <w:tab w:val="left" w:pos="426"/>
        </w:tabs>
        <w:spacing w:before="120" w:after="120"/>
        <w:ind w:left="360"/>
        <w:jc w:val="both"/>
        <w:rPr>
          <w:rFonts w:eastAsiaTheme="minorHAnsi"/>
          <w:bCs/>
        </w:rPr>
      </w:pPr>
      <w:r w:rsidRPr="002F4A24">
        <w:rPr>
          <w:rFonts w:eastAsiaTheme="minorHAnsi"/>
          <w:bCs/>
        </w:rPr>
        <w:t xml:space="preserve">Конкурс </w:t>
      </w:r>
      <w:proofErr w:type="spellStart"/>
      <w:r w:rsidRPr="002F4A24">
        <w:rPr>
          <w:rFonts w:eastAsiaTheme="minorHAnsi"/>
          <w:bCs/>
        </w:rPr>
        <w:t>жеңімпазы</w:t>
      </w:r>
      <w:proofErr w:type="spellEnd"/>
      <w:r w:rsidRPr="002F4A24">
        <w:rPr>
          <w:rFonts w:eastAsiaTheme="minorHAnsi"/>
          <w:bCs/>
        </w:rPr>
        <w:t xml:space="preserve"> </w:t>
      </w:r>
      <w:proofErr w:type="spellStart"/>
      <w:r w:rsidRPr="002F4A24">
        <w:rPr>
          <w:rFonts w:eastAsiaTheme="minorHAnsi"/>
          <w:bCs/>
        </w:rPr>
        <w:t>Активке</w:t>
      </w:r>
      <w:proofErr w:type="spellEnd"/>
      <w:r w:rsidRPr="002F4A24">
        <w:rPr>
          <w:rFonts w:eastAsiaTheme="minorHAnsi"/>
          <w:bCs/>
        </w:rPr>
        <w:t xml:space="preserve"> </w:t>
      </w:r>
      <w:proofErr w:type="spellStart"/>
      <w:r w:rsidRPr="002F4A24">
        <w:rPr>
          <w:rFonts w:eastAsiaTheme="minorHAnsi"/>
          <w:b/>
        </w:rPr>
        <w:t>меншік</w:t>
      </w:r>
      <w:proofErr w:type="spellEnd"/>
      <w:r w:rsidRPr="002F4A24">
        <w:rPr>
          <w:rFonts w:eastAsiaTheme="minorHAnsi"/>
          <w:b/>
        </w:rPr>
        <w:t xml:space="preserve"> </w:t>
      </w:r>
      <w:proofErr w:type="spellStart"/>
      <w:r w:rsidRPr="002F4A24">
        <w:rPr>
          <w:rFonts w:eastAsiaTheme="minorHAnsi"/>
          <w:b/>
        </w:rPr>
        <w:t>құқығын</w:t>
      </w:r>
      <w:proofErr w:type="spellEnd"/>
      <w:r w:rsidRPr="002F4A24">
        <w:rPr>
          <w:rFonts w:eastAsiaTheme="minorHAnsi"/>
          <w:b/>
        </w:rPr>
        <w:t xml:space="preserve"> </w:t>
      </w:r>
      <w:proofErr w:type="spellStart"/>
      <w:r w:rsidRPr="002F4A24">
        <w:rPr>
          <w:rFonts w:eastAsiaTheme="minorHAnsi"/>
          <w:b/>
        </w:rPr>
        <w:t>берумен</w:t>
      </w:r>
      <w:proofErr w:type="spellEnd"/>
      <w:r w:rsidRPr="002F4A24">
        <w:rPr>
          <w:rFonts w:eastAsiaTheme="minorHAnsi"/>
          <w:b/>
        </w:rPr>
        <w:t xml:space="preserve"> </w:t>
      </w:r>
      <w:proofErr w:type="spellStart"/>
      <w:r w:rsidRPr="002F4A24">
        <w:rPr>
          <w:rFonts w:eastAsiaTheme="minorHAnsi"/>
          <w:b/>
        </w:rPr>
        <w:t>бір</w:t>
      </w:r>
      <w:proofErr w:type="spellEnd"/>
      <w:r w:rsidRPr="002F4A24">
        <w:rPr>
          <w:rFonts w:eastAsiaTheme="minorHAnsi"/>
          <w:b/>
        </w:rPr>
        <w:t xml:space="preserve"> </w:t>
      </w:r>
      <w:proofErr w:type="spellStart"/>
      <w:r w:rsidRPr="002F4A24">
        <w:rPr>
          <w:rFonts w:eastAsiaTheme="minorHAnsi"/>
          <w:b/>
        </w:rPr>
        <w:t>мезгілде</w:t>
      </w:r>
      <w:proofErr w:type="spellEnd"/>
      <w:r w:rsidRPr="002F4A24">
        <w:rPr>
          <w:rFonts w:eastAsiaTheme="minorHAnsi"/>
          <w:bCs/>
        </w:rPr>
        <w:t xml:space="preserve"> </w:t>
      </w:r>
      <w:proofErr w:type="spellStart"/>
      <w:r w:rsidRPr="002F4A24">
        <w:rPr>
          <w:rFonts w:eastAsiaTheme="minorHAnsi"/>
          <w:bCs/>
        </w:rPr>
        <w:t>тиісті</w:t>
      </w:r>
      <w:proofErr w:type="spellEnd"/>
      <w:r w:rsidRPr="002F4A24">
        <w:rPr>
          <w:rFonts w:eastAsiaTheme="minorHAnsi"/>
          <w:bCs/>
        </w:rPr>
        <w:t xml:space="preserve"> </w:t>
      </w:r>
      <w:proofErr w:type="spellStart"/>
      <w:r w:rsidRPr="002F4A24">
        <w:rPr>
          <w:rFonts w:eastAsiaTheme="minorHAnsi"/>
          <w:bCs/>
        </w:rPr>
        <w:t>алдын</w:t>
      </w:r>
      <w:proofErr w:type="spellEnd"/>
      <w:r w:rsidRPr="002F4A24">
        <w:rPr>
          <w:rFonts w:eastAsiaTheme="minorHAnsi"/>
          <w:bCs/>
        </w:rPr>
        <w:t xml:space="preserve"> ала </w:t>
      </w:r>
      <w:proofErr w:type="spellStart"/>
      <w:r w:rsidRPr="002F4A24">
        <w:rPr>
          <w:rFonts w:eastAsiaTheme="minorHAnsi"/>
          <w:bCs/>
        </w:rPr>
        <w:t>ұсыныста</w:t>
      </w:r>
      <w:proofErr w:type="spellEnd"/>
      <w:r w:rsidRPr="002F4A24">
        <w:rPr>
          <w:rFonts w:eastAsiaTheme="minorHAnsi"/>
          <w:bCs/>
        </w:rPr>
        <w:t>/</w:t>
      </w:r>
      <w:proofErr w:type="spellStart"/>
      <w:r w:rsidRPr="002F4A24">
        <w:rPr>
          <w:rFonts w:eastAsiaTheme="minorHAnsi"/>
          <w:bCs/>
        </w:rPr>
        <w:t>Конкурстық</w:t>
      </w:r>
      <w:proofErr w:type="spellEnd"/>
      <w:r w:rsidRPr="002F4A24">
        <w:rPr>
          <w:rFonts w:eastAsiaTheme="minorHAnsi"/>
          <w:bCs/>
        </w:rPr>
        <w:t xml:space="preserve"> </w:t>
      </w:r>
      <w:proofErr w:type="spellStart"/>
      <w:r w:rsidRPr="002F4A24">
        <w:rPr>
          <w:rFonts w:eastAsiaTheme="minorHAnsi"/>
          <w:bCs/>
        </w:rPr>
        <w:t>ұсыныста</w:t>
      </w:r>
      <w:proofErr w:type="spellEnd"/>
      <w:r w:rsidRPr="002F4A24">
        <w:rPr>
          <w:rFonts w:eastAsiaTheme="minorHAnsi"/>
          <w:bCs/>
        </w:rPr>
        <w:t>/</w:t>
      </w:r>
      <w:proofErr w:type="spellStart"/>
      <w:r w:rsidRPr="002F4A24">
        <w:rPr>
          <w:rFonts w:eastAsiaTheme="minorHAnsi"/>
          <w:bCs/>
        </w:rPr>
        <w:t>Шартта</w:t>
      </w:r>
      <w:proofErr w:type="spellEnd"/>
      <w:r w:rsidRPr="002F4A24">
        <w:rPr>
          <w:rFonts w:eastAsiaTheme="minorHAnsi"/>
          <w:bCs/>
        </w:rPr>
        <w:t xml:space="preserve"> </w:t>
      </w:r>
      <w:proofErr w:type="spellStart"/>
      <w:r w:rsidRPr="002F4A24">
        <w:rPr>
          <w:rFonts w:eastAsiaTheme="minorHAnsi"/>
          <w:bCs/>
        </w:rPr>
        <w:t>көрсетілген</w:t>
      </w:r>
      <w:proofErr w:type="spellEnd"/>
      <w:r w:rsidRPr="002F4A24">
        <w:rPr>
          <w:rFonts w:eastAsiaTheme="minorHAnsi"/>
          <w:bCs/>
        </w:rPr>
        <w:t xml:space="preserve"> </w:t>
      </w:r>
      <w:proofErr w:type="spellStart"/>
      <w:r w:rsidRPr="002F4A24">
        <w:rPr>
          <w:rFonts w:eastAsiaTheme="minorHAnsi"/>
          <w:bCs/>
        </w:rPr>
        <w:t>сатып</w:t>
      </w:r>
      <w:proofErr w:type="spellEnd"/>
      <w:r w:rsidRPr="002F4A24">
        <w:rPr>
          <w:rFonts w:eastAsiaTheme="minorHAnsi"/>
          <w:bCs/>
        </w:rPr>
        <w:t xml:space="preserve"> </w:t>
      </w:r>
      <w:proofErr w:type="spellStart"/>
      <w:r w:rsidRPr="002F4A24">
        <w:rPr>
          <w:rFonts w:eastAsiaTheme="minorHAnsi"/>
          <w:bCs/>
        </w:rPr>
        <w:t>алу</w:t>
      </w:r>
      <w:proofErr w:type="spellEnd"/>
      <w:r w:rsidRPr="002F4A24">
        <w:rPr>
          <w:rFonts w:eastAsiaTheme="minorHAnsi"/>
          <w:bCs/>
        </w:rPr>
        <w:t xml:space="preserve"> </w:t>
      </w:r>
      <w:proofErr w:type="spellStart"/>
      <w:r w:rsidRPr="002F4A24">
        <w:rPr>
          <w:rFonts w:eastAsiaTheme="minorHAnsi"/>
          <w:bCs/>
        </w:rPr>
        <w:t>бағасын</w:t>
      </w:r>
      <w:proofErr w:type="spellEnd"/>
      <w:r w:rsidRPr="002F4A24">
        <w:rPr>
          <w:rFonts w:eastAsiaTheme="minorHAnsi"/>
          <w:bCs/>
        </w:rPr>
        <w:t xml:space="preserve"> </w:t>
      </w:r>
      <w:r w:rsidRPr="002F4A24">
        <w:rPr>
          <w:rFonts w:eastAsiaTheme="minorHAnsi"/>
          <w:bCs/>
        </w:rPr>
        <w:t xml:space="preserve">Конкурс </w:t>
      </w:r>
      <w:proofErr w:type="spellStart"/>
      <w:r w:rsidRPr="002F4A24">
        <w:rPr>
          <w:rFonts w:eastAsiaTheme="minorHAnsi"/>
          <w:bCs/>
        </w:rPr>
        <w:t>жеңімпазының</w:t>
      </w:r>
      <w:proofErr w:type="spellEnd"/>
      <w:r w:rsidRPr="002F4A24">
        <w:rPr>
          <w:rFonts w:eastAsiaTheme="minorHAnsi"/>
          <w:bCs/>
        </w:rPr>
        <w:t xml:space="preserve"> </w:t>
      </w:r>
      <w:proofErr w:type="spellStart"/>
      <w:r w:rsidRPr="002F4A24">
        <w:rPr>
          <w:rFonts w:eastAsiaTheme="minorHAnsi"/>
          <w:bCs/>
        </w:rPr>
        <w:t>төлеуін</w:t>
      </w:r>
      <w:proofErr w:type="spellEnd"/>
      <w:r w:rsidRPr="002F4A24">
        <w:rPr>
          <w:rFonts w:eastAsiaTheme="minorHAnsi"/>
          <w:bCs/>
        </w:rPr>
        <w:t xml:space="preserve"> </w:t>
      </w:r>
      <w:proofErr w:type="spellStart"/>
      <w:r w:rsidRPr="002F4A24">
        <w:rPr>
          <w:rFonts w:eastAsiaTheme="minorHAnsi"/>
          <w:bCs/>
        </w:rPr>
        <w:t>қамтамасыз</w:t>
      </w:r>
      <w:proofErr w:type="spellEnd"/>
      <w:r w:rsidRPr="002F4A24">
        <w:rPr>
          <w:rFonts w:eastAsiaTheme="minorHAnsi"/>
          <w:bCs/>
        </w:rPr>
        <w:t xml:space="preserve"> </w:t>
      </w:r>
      <w:proofErr w:type="spellStart"/>
      <w:r w:rsidRPr="002F4A24">
        <w:rPr>
          <w:rFonts w:eastAsiaTheme="minorHAnsi"/>
          <w:bCs/>
        </w:rPr>
        <w:t>ету</w:t>
      </w:r>
      <w:proofErr w:type="spellEnd"/>
      <w:r w:rsidRPr="002F4A24">
        <w:rPr>
          <w:rFonts w:eastAsiaTheme="minorHAnsi"/>
          <w:bCs/>
        </w:rPr>
        <w:t xml:space="preserve"> </w:t>
      </w:r>
      <w:proofErr w:type="spellStart"/>
      <w:r w:rsidRPr="002F4A24">
        <w:rPr>
          <w:rFonts w:eastAsiaTheme="minorHAnsi"/>
          <w:bCs/>
        </w:rPr>
        <w:t>үшін</w:t>
      </w:r>
      <w:proofErr w:type="spellEnd"/>
      <w:r w:rsidRPr="002F4A24">
        <w:rPr>
          <w:rFonts w:eastAsiaTheme="minorHAnsi"/>
          <w:bCs/>
        </w:rPr>
        <w:t xml:space="preserve"> </w:t>
      </w:r>
      <w:proofErr w:type="spellStart"/>
      <w:r w:rsidRPr="002F4A24">
        <w:rPr>
          <w:rFonts w:eastAsiaTheme="minorHAnsi"/>
          <w:bCs/>
        </w:rPr>
        <w:t>Сатушымен</w:t>
      </w:r>
      <w:proofErr w:type="spellEnd"/>
      <w:r w:rsidRPr="002F4A24">
        <w:rPr>
          <w:rFonts w:eastAsiaTheme="minorHAnsi"/>
          <w:bCs/>
        </w:rPr>
        <w:t xml:space="preserve"> </w:t>
      </w:r>
      <w:proofErr w:type="spellStart"/>
      <w:r w:rsidRPr="002F4A24">
        <w:rPr>
          <w:rFonts w:eastAsiaTheme="minorHAnsi"/>
          <w:bCs/>
        </w:rPr>
        <w:t>Қатысу</w:t>
      </w:r>
      <w:proofErr w:type="spellEnd"/>
      <w:r w:rsidRPr="002F4A24">
        <w:rPr>
          <w:rFonts w:eastAsiaTheme="minorHAnsi"/>
          <w:bCs/>
        </w:rPr>
        <w:t xml:space="preserve"> </w:t>
      </w:r>
      <w:proofErr w:type="spellStart"/>
      <w:r w:rsidRPr="002F4A24">
        <w:rPr>
          <w:rFonts w:eastAsiaTheme="minorHAnsi"/>
          <w:bCs/>
        </w:rPr>
        <w:t>үлестерінің</w:t>
      </w:r>
      <w:proofErr w:type="spellEnd"/>
      <w:r w:rsidRPr="002F4A24">
        <w:rPr>
          <w:rFonts w:eastAsiaTheme="minorHAnsi"/>
          <w:bCs/>
        </w:rPr>
        <w:t xml:space="preserve">, </w:t>
      </w:r>
      <w:proofErr w:type="spellStart"/>
      <w:r w:rsidRPr="002F4A24">
        <w:rPr>
          <w:rFonts w:eastAsiaTheme="minorHAnsi"/>
          <w:bCs/>
        </w:rPr>
        <w:t>сондай-ақ</w:t>
      </w:r>
      <w:proofErr w:type="spellEnd"/>
      <w:r w:rsidRPr="002F4A24">
        <w:rPr>
          <w:rFonts w:eastAsiaTheme="minorHAnsi"/>
          <w:bCs/>
        </w:rPr>
        <w:t xml:space="preserve"> </w:t>
      </w:r>
      <w:proofErr w:type="spellStart"/>
      <w:r w:rsidRPr="002F4A24">
        <w:rPr>
          <w:rFonts w:eastAsiaTheme="minorHAnsi"/>
          <w:bCs/>
        </w:rPr>
        <w:t>жер</w:t>
      </w:r>
      <w:proofErr w:type="spellEnd"/>
      <w:r w:rsidRPr="002F4A24">
        <w:rPr>
          <w:rFonts w:eastAsiaTheme="minorHAnsi"/>
          <w:bCs/>
        </w:rPr>
        <w:t xml:space="preserve"> </w:t>
      </w:r>
      <w:proofErr w:type="spellStart"/>
      <w:r w:rsidRPr="002F4A24">
        <w:rPr>
          <w:rFonts w:eastAsiaTheme="minorHAnsi"/>
          <w:bCs/>
        </w:rPr>
        <w:t>қойнауын</w:t>
      </w:r>
      <w:proofErr w:type="spellEnd"/>
      <w:r w:rsidRPr="002F4A24">
        <w:rPr>
          <w:rFonts w:eastAsiaTheme="minorHAnsi"/>
          <w:bCs/>
        </w:rPr>
        <w:t xml:space="preserve"> </w:t>
      </w:r>
      <w:proofErr w:type="spellStart"/>
      <w:r w:rsidRPr="002F4A24">
        <w:rPr>
          <w:rFonts w:eastAsiaTheme="minorHAnsi"/>
          <w:bCs/>
        </w:rPr>
        <w:t>пайдалану</w:t>
      </w:r>
      <w:proofErr w:type="spellEnd"/>
      <w:r w:rsidRPr="002F4A24">
        <w:rPr>
          <w:rFonts w:eastAsiaTheme="minorHAnsi"/>
          <w:bCs/>
        </w:rPr>
        <w:t xml:space="preserve"> </w:t>
      </w:r>
      <w:proofErr w:type="spellStart"/>
      <w:r w:rsidRPr="002F4A24">
        <w:rPr>
          <w:rFonts w:eastAsiaTheme="minorHAnsi"/>
          <w:bCs/>
        </w:rPr>
        <w:t>құқықтарын</w:t>
      </w:r>
      <w:proofErr w:type="spellEnd"/>
      <w:r w:rsidRPr="002F4A24">
        <w:rPr>
          <w:rFonts w:eastAsiaTheme="minorHAnsi"/>
          <w:bCs/>
        </w:rPr>
        <w:t xml:space="preserve"> </w:t>
      </w:r>
      <w:proofErr w:type="spellStart"/>
      <w:r w:rsidRPr="002F4A24">
        <w:rPr>
          <w:rFonts w:eastAsiaTheme="minorHAnsi"/>
          <w:bCs/>
        </w:rPr>
        <w:t>қоса</w:t>
      </w:r>
      <w:proofErr w:type="spellEnd"/>
      <w:r w:rsidRPr="002F4A24">
        <w:rPr>
          <w:rFonts w:eastAsiaTheme="minorHAnsi"/>
          <w:bCs/>
        </w:rPr>
        <w:t xml:space="preserve"> </w:t>
      </w:r>
      <w:proofErr w:type="spellStart"/>
      <w:r w:rsidRPr="002F4A24">
        <w:rPr>
          <w:rFonts w:eastAsiaTheme="minorHAnsi"/>
          <w:bCs/>
        </w:rPr>
        <w:t>алғанда</w:t>
      </w:r>
      <w:proofErr w:type="spellEnd"/>
      <w:r w:rsidRPr="002F4A24">
        <w:rPr>
          <w:rFonts w:eastAsiaTheme="minorHAnsi"/>
          <w:bCs/>
        </w:rPr>
        <w:t xml:space="preserve">, </w:t>
      </w:r>
      <w:proofErr w:type="spellStart"/>
      <w:r w:rsidRPr="002F4A24">
        <w:rPr>
          <w:rFonts w:eastAsiaTheme="minorHAnsi"/>
          <w:bCs/>
        </w:rPr>
        <w:t>Активтің</w:t>
      </w:r>
      <w:proofErr w:type="spellEnd"/>
      <w:r w:rsidRPr="002F4A24">
        <w:rPr>
          <w:rFonts w:eastAsiaTheme="minorHAnsi"/>
          <w:bCs/>
        </w:rPr>
        <w:t xml:space="preserve"> </w:t>
      </w:r>
      <w:proofErr w:type="spellStart"/>
      <w:r w:rsidRPr="002F4A24">
        <w:rPr>
          <w:rFonts w:eastAsiaTheme="minorHAnsi"/>
          <w:bCs/>
        </w:rPr>
        <w:t>барлық</w:t>
      </w:r>
      <w:proofErr w:type="spellEnd"/>
      <w:r w:rsidRPr="002F4A24">
        <w:rPr>
          <w:rFonts w:eastAsiaTheme="minorHAnsi"/>
          <w:bCs/>
        </w:rPr>
        <w:t xml:space="preserve"> </w:t>
      </w:r>
      <w:proofErr w:type="spellStart"/>
      <w:r w:rsidRPr="002F4A24">
        <w:rPr>
          <w:rFonts w:eastAsiaTheme="minorHAnsi"/>
          <w:bCs/>
        </w:rPr>
        <w:t>материалдық</w:t>
      </w:r>
      <w:proofErr w:type="spellEnd"/>
      <w:r w:rsidRPr="002F4A24">
        <w:rPr>
          <w:rFonts w:eastAsiaTheme="minorHAnsi"/>
          <w:bCs/>
        </w:rPr>
        <w:t xml:space="preserve"> </w:t>
      </w:r>
      <w:proofErr w:type="spellStart"/>
      <w:r w:rsidRPr="002F4A24">
        <w:rPr>
          <w:rFonts w:eastAsiaTheme="minorHAnsi"/>
          <w:bCs/>
        </w:rPr>
        <w:t>негізгі</w:t>
      </w:r>
      <w:proofErr w:type="spellEnd"/>
      <w:r w:rsidRPr="002F4A24">
        <w:rPr>
          <w:rFonts w:eastAsiaTheme="minorHAnsi"/>
          <w:bCs/>
        </w:rPr>
        <w:t xml:space="preserve"> </w:t>
      </w:r>
      <w:proofErr w:type="spellStart"/>
      <w:r w:rsidRPr="002F4A24">
        <w:rPr>
          <w:rFonts w:eastAsiaTheme="minorHAnsi"/>
          <w:bCs/>
        </w:rPr>
        <w:t>құралдарының</w:t>
      </w:r>
      <w:proofErr w:type="spellEnd"/>
      <w:r w:rsidRPr="002F4A24">
        <w:rPr>
          <w:rFonts w:eastAsiaTheme="minorHAnsi"/>
          <w:bCs/>
        </w:rPr>
        <w:t xml:space="preserve"> </w:t>
      </w:r>
      <w:proofErr w:type="spellStart"/>
      <w:r w:rsidRPr="002F4A24">
        <w:rPr>
          <w:rFonts w:eastAsiaTheme="minorHAnsi"/>
          <w:bCs/>
        </w:rPr>
        <w:t>кепіл</w:t>
      </w:r>
      <w:proofErr w:type="spellEnd"/>
      <w:r w:rsidRPr="002F4A24">
        <w:rPr>
          <w:rFonts w:eastAsiaTheme="minorHAnsi"/>
          <w:bCs/>
        </w:rPr>
        <w:t xml:space="preserve"> </w:t>
      </w:r>
      <w:proofErr w:type="spellStart"/>
      <w:r w:rsidRPr="002F4A24">
        <w:rPr>
          <w:rFonts w:eastAsiaTheme="minorHAnsi"/>
          <w:bCs/>
        </w:rPr>
        <w:t>шарттарын</w:t>
      </w:r>
      <w:proofErr w:type="spellEnd"/>
      <w:r w:rsidRPr="002F4A24">
        <w:rPr>
          <w:rFonts w:eastAsiaTheme="minorHAnsi"/>
          <w:bCs/>
        </w:rPr>
        <w:t xml:space="preserve"> </w:t>
      </w:r>
      <w:proofErr w:type="spellStart"/>
      <w:r w:rsidRPr="002F4A24">
        <w:rPr>
          <w:rFonts w:eastAsiaTheme="minorHAnsi"/>
          <w:bCs/>
        </w:rPr>
        <w:t>жасасуға</w:t>
      </w:r>
      <w:proofErr w:type="spellEnd"/>
      <w:r w:rsidRPr="002F4A24">
        <w:rPr>
          <w:rFonts w:eastAsiaTheme="minorHAnsi"/>
          <w:bCs/>
        </w:rPr>
        <w:t xml:space="preserve"> (не </w:t>
      </w:r>
      <w:proofErr w:type="spellStart"/>
      <w:r w:rsidRPr="002F4A24">
        <w:rPr>
          <w:rFonts w:eastAsiaTheme="minorHAnsi"/>
          <w:bCs/>
        </w:rPr>
        <w:t>жасасуды</w:t>
      </w:r>
      <w:proofErr w:type="spellEnd"/>
      <w:r w:rsidRPr="002F4A24">
        <w:rPr>
          <w:rFonts w:eastAsiaTheme="minorHAnsi"/>
          <w:bCs/>
        </w:rPr>
        <w:t xml:space="preserve"> </w:t>
      </w:r>
      <w:proofErr w:type="spellStart"/>
      <w:r w:rsidRPr="002F4A24">
        <w:rPr>
          <w:rFonts w:eastAsiaTheme="minorHAnsi"/>
          <w:bCs/>
        </w:rPr>
        <w:t>қамтамасыз</w:t>
      </w:r>
      <w:proofErr w:type="spellEnd"/>
      <w:r w:rsidRPr="002F4A24">
        <w:rPr>
          <w:rFonts w:eastAsiaTheme="minorHAnsi"/>
          <w:bCs/>
        </w:rPr>
        <w:t xml:space="preserve"> </w:t>
      </w:r>
      <w:proofErr w:type="spellStart"/>
      <w:r w:rsidRPr="002F4A24">
        <w:rPr>
          <w:rFonts w:eastAsiaTheme="minorHAnsi"/>
          <w:bCs/>
        </w:rPr>
        <w:t>етуге</w:t>
      </w:r>
      <w:proofErr w:type="spellEnd"/>
      <w:r w:rsidRPr="002F4A24">
        <w:rPr>
          <w:rFonts w:eastAsiaTheme="minorHAnsi"/>
          <w:bCs/>
        </w:rPr>
        <w:t xml:space="preserve">) </w:t>
      </w:r>
      <w:proofErr w:type="spellStart"/>
      <w:r w:rsidRPr="002F4A24">
        <w:rPr>
          <w:rFonts w:eastAsiaTheme="minorHAnsi"/>
          <w:bCs/>
        </w:rPr>
        <w:t>міндетті</w:t>
      </w:r>
      <w:proofErr w:type="spellEnd"/>
      <w:r w:rsidR="00AD5182" w:rsidRPr="00913BA7">
        <w:rPr>
          <w:rFonts w:eastAsiaTheme="minorHAnsi"/>
          <w:bCs/>
        </w:rPr>
        <w:t xml:space="preserve">. </w:t>
      </w:r>
      <w:r w:rsidRPr="002F4A24">
        <w:rPr>
          <w:rFonts w:eastAsiaTheme="minorHAnsi"/>
          <w:bCs/>
        </w:rPr>
        <w:t xml:space="preserve">Конкурс </w:t>
      </w:r>
      <w:proofErr w:type="spellStart"/>
      <w:r w:rsidRPr="002F4A24">
        <w:rPr>
          <w:rFonts w:eastAsiaTheme="minorHAnsi"/>
          <w:bCs/>
        </w:rPr>
        <w:t>жеңімпазы</w:t>
      </w:r>
      <w:proofErr w:type="spellEnd"/>
      <w:r w:rsidRPr="002F4A24">
        <w:rPr>
          <w:rFonts w:eastAsiaTheme="minorHAnsi"/>
          <w:bCs/>
        </w:rPr>
        <w:t xml:space="preserve"> </w:t>
      </w:r>
      <w:proofErr w:type="spellStart"/>
      <w:r w:rsidRPr="002F4A24">
        <w:rPr>
          <w:rFonts w:eastAsiaTheme="minorHAnsi"/>
          <w:bCs/>
        </w:rPr>
        <w:t>бір</w:t>
      </w:r>
      <w:proofErr w:type="spellEnd"/>
      <w:r w:rsidRPr="002F4A24">
        <w:rPr>
          <w:rFonts w:eastAsiaTheme="minorHAnsi"/>
          <w:bCs/>
        </w:rPr>
        <w:t xml:space="preserve"> </w:t>
      </w:r>
      <w:proofErr w:type="spellStart"/>
      <w:r w:rsidRPr="002F4A24">
        <w:rPr>
          <w:rFonts w:eastAsiaTheme="minorHAnsi"/>
          <w:bCs/>
        </w:rPr>
        <w:t>Активке</w:t>
      </w:r>
      <w:proofErr w:type="spellEnd"/>
      <w:r w:rsidRPr="002F4A24">
        <w:rPr>
          <w:rFonts w:eastAsiaTheme="minorHAnsi"/>
          <w:bCs/>
        </w:rPr>
        <w:t xml:space="preserve"> </w:t>
      </w:r>
      <w:proofErr w:type="spellStart"/>
      <w:r w:rsidRPr="002F4A24">
        <w:rPr>
          <w:rFonts w:eastAsiaTheme="minorHAnsi"/>
          <w:bCs/>
        </w:rPr>
        <w:t>біржолғы</w:t>
      </w:r>
      <w:proofErr w:type="spellEnd"/>
      <w:r w:rsidRPr="002F4A24">
        <w:rPr>
          <w:rFonts w:eastAsiaTheme="minorHAnsi"/>
          <w:bCs/>
        </w:rPr>
        <w:t xml:space="preserve"> </w:t>
      </w:r>
      <w:proofErr w:type="spellStart"/>
      <w:r w:rsidRPr="002F4A24">
        <w:rPr>
          <w:rFonts w:eastAsiaTheme="minorHAnsi"/>
          <w:bCs/>
        </w:rPr>
        <w:t>төлеммен</w:t>
      </w:r>
      <w:proofErr w:type="spellEnd"/>
      <w:r w:rsidRPr="002F4A24">
        <w:rPr>
          <w:rFonts w:eastAsiaTheme="minorHAnsi"/>
          <w:bCs/>
        </w:rPr>
        <w:t xml:space="preserve">, ал </w:t>
      </w:r>
      <w:proofErr w:type="spellStart"/>
      <w:r w:rsidRPr="002F4A24">
        <w:rPr>
          <w:rFonts w:eastAsiaTheme="minorHAnsi"/>
          <w:bCs/>
        </w:rPr>
        <w:t>екінші</w:t>
      </w:r>
      <w:proofErr w:type="spellEnd"/>
      <w:r w:rsidRPr="002F4A24">
        <w:rPr>
          <w:rFonts w:eastAsiaTheme="minorHAnsi"/>
          <w:bCs/>
        </w:rPr>
        <w:t xml:space="preserve"> </w:t>
      </w:r>
      <w:proofErr w:type="spellStart"/>
      <w:r w:rsidRPr="002F4A24">
        <w:rPr>
          <w:rFonts w:eastAsiaTheme="minorHAnsi"/>
          <w:bCs/>
        </w:rPr>
        <w:t>Активке</w:t>
      </w:r>
      <w:proofErr w:type="spellEnd"/>
      <w:r w:rsidRPr="002F4A24">
        <w:rPr>
          <w:rFonts w:eastAsiaTheme="minorHAnsi"/>
          <w:bCs/>
        </w:rPr>
        <w:t xml:space="preserve"> </w:t>
      </w:r>
      <w:proofErr w:type="spellStart"/>
      <w:r w:rsidRPr="002F4A24">
        <w:rPr>
          <w:rFonts w:eastAsiaTheme="minorHAnsi"/>
          <w:bCs/>
        </w:rPr>
        <w:t>бөліктермен</w:t>
      </w:r>
      <w:proofErr w:type="spellEnd"/>
      <w:r w:rsidRPr="002F4A24">
        <w:rPr>
          <w:rFonts w:eastAsiaTheme="minorHAnsi"/>
          <w:bCs/>
        </w:rPr>
        <w:t xml:space="preserve"> (</w:t>
      </w:r>
      <w:proofErr w:type="spellStart"/>
      <w:r w:rsidRPr="002F4A24">
        <w:rPr>
          <w:rFonts w:eastAsiaTheme="minorHAnsi"/>
          <w:bCs/>
        </w:rPr>
        <w:t>транштармен</w:t>
      </w:r>
      <w:proofErr w:type="spellEnd"/>
      <w:r w:rsidRPr="002F4A24">
        <w:rPr>
          <w:rFonts w:eastAsiaTheme="minorHAnsi"/>
          <w:bCs/>
        </w:rPr>
        <w:t xml:space="preserve">) </w:t>
      </w:r>
      <w:proofErr w:type="spellStart"/>
      <w:r w:rsidRPr="002F4A24">
        <w:rPr>
          <w:rFonts w:eastAsiaTheme="minorHAnsi"/>
          <w:bCs/>
        </w:rPr>
        <w:t>төлеуді</w:t>
      </w:r>
      <w:proofErr w:type="spellEnd"/>
      <w:r w:rsidRPr="002F4A24">
        <w:rPr>
          <w:rFonts w:eastAsiaTheme="minorHAnsi"/>
          <w:bCs/>
        </w:rPr>
        <w:t xml:space="preserve"> </w:t>
      </w:r>
      <w:proofErr w:type="spellStart"/>
      <w:r w:rsidRPr="002F4A24">
        <w:rPr>
          <w:rFonts w:eastAsiaTheme="minorHAnsi"/>
          <w:bCs/>
        </w:rPr>
        <w:t>ұсына</w:t>
      </w:r>
      <w:proofErr w:type="spellEnd"/>
      <w:r w:rsidRPr="002F4A24">
        <w:rPr>
          <w:rFonts w:eastAsiaTheme="minorHAnsi"/>
          <w:bCs/>
        </w:rPr>
        <w:t xml:space="preserve"> </w:t>
      </w:r>
      <w:proofErr w:type="spellStart"/>
      <w:r w:rsidRPr="002F4A24">
        <w:rPr>
          <w:rFonts w:eastAsiaTheme="minorHAnsi"/>
          <w:bCs/>
        </w:rPr>
        <w:t>алмайды</w:t>
      </w:r>
      <w:proofErr w:type="spellEnd"/>
      <w:r w:rsidRPr="002F4A24">
        <w:rPr>
          <w:rFonts w:eastAsiaTheme="minorHAnsi"/>
          <w:bCs/>
        </w:rPr>
        <w:t>.</w:t>
      </w:r>
      <w:r w:rsidR="00AD5182" w:rsidRPr="00913BA7">
        <w:rPr>
          <w:rFonts w:eastAsiaTheme="minorHAnsi"/>
          <w:bCs/>
        </w:rPr>
        <w:t xml:space="preserve"> </w:t>
      </w:r>
      <w:proofErr w:type="spellStart"/>
      <w:r w:rsidRPr="002F4A24">
        <w:rPr>
          <w:rFonts w:eastAsiaTheme="minorHAnsi"/>
          <w:bCs/>
        </w:rPr>
        <w:t>Төлем</w:t>
      </w:r>
      <w:proofErr w:type="spellEnd"/>
      <w:r w:rsidRPr="002F4A24">
        <w:rPr>
          <w:rFonts w:eastAsiaTheme="minorHAnsi"/>
          <w:bCs/>
        </w:rPr>
        <w:t xml:space="preserve"> </w:t>
      </w:r>
      <w:proofErr w:type="spellStart"/>
      <w:r w:rsidRPr="002F4A24">
        <w:rPr>
          <w:rFonts w:eastAsiaTheme="minorHAnsi"/>
          <w:bCs/>
        </w:rPr>
        <w:t>шарттары</w:t>
      </w:r>
      <w:proofErr w:type="spellEnd"/>
      <w:r w:rsidRPr="002F4A24">
        <w:rPr>
          <w:rFonts w:eastAsiaTheme="minorHAnsi"/>
          <w:bCs/>
        </w:rPr>
        <w:t xml:space="preserve"> </w:t>
      </w:r>
      <w:proofErr w:type="spellStart"/>
      <w:r w:rsidRPr="002F4A24">
        <w:rPr>
          <w:rFonts w:eastAsiaTheme="minorHAnsi"/>
          <w:bCs/>
        </w:rPr>
        <w:t>бірдей</w:t>
      </w:r>
      <w:proofErr w:type="spellEnd"/>
      <w:r w:rsidRPr="002F4A24">
        <w:rPr>
          <w:rFonts w:eastAsiaTheme="minorHAnsi"/>
          <w:bCs/>
        </w:rPr>
        <w:t xml:space="preserve"> </w:t>
      </w:r>
      <w:proofErr w:type="spellStart"/>
      <w:r w:rsidRPr="002F4A24">
        <w:rPr>
          <w:rFonts w:eastAsiaTheme="minorHAnsi"/>
          <w:bCs/>
        </w:rPr>
        <w:t>болуы</w:t>
      </w:r>
      <w:proofErr w:type="spellEnd"/>
      <w:r w:rsidRPr="002F4A24">
        <w:rPr>
          <w:rFonts w:eastAsiaTheme="minorHAnsi"/>
          <w:bCs/>
        </w:rPr>
        <w:t xml:space="preserve"> керек (</w:t>
      </w:r>
      <w:proofErr w:type="spellStart"/>
      <w:r w:rsidRPr="002F4A24">
        <w:rPr>
          <w:rFonts w:eastAsiaTheme="minorHAnsi"/>
          <w:bCs/>
        </w:rPr>
        <w:t>яғни</w:t>
      </w:r>
      <w:proofErr w:type="spellEnd"/>
      <w:r w:rsidRPr="002F4A24">
        <w:rPr>
          <w:rFonts w:eastAsiaTheme="minorHAnsi"/>
          <w:bCs/>
        </w:rPr>
        <w:t xml:space="preserve">, </w:t>
      </w:r>
      <w:proofErr w:type="spellStart"/>
      <w:r w:rsidRPr="002F4A24">
        <w:rPr>
          <w:rFonts w:eastAsiaTheme="minorHAnsi"/>
          <w:bCs/>
        </w:rPr>
        <w:t>егер</w:t>
      </w:r>
      <w:proofErr w:type="spellEnd"/>
      <w:r w:rsidRPr="002F4A24">
        <w:rPr>
          <w:rFonts w:eastAsiaTheme="minorHAnsi"/>
          <w:bCs/>
        </w:rPr>
        <w:t xml:space="preserve"> </w:t>
      </w:r>
      <w:r w:rsidRPr="002F4A24">
        <w:rPr>
          <w:rFonts w:eastAsiaTheme="minorHAnsi"/>
          <w:bCs/>
        </w:rPr>
        <w:t xml:space="preserve">Конкурс </w:t>
      </w:r>
      <w:proofErr w:type="spellStart"/>
      <w:r w:rsidRPr="002F4A24">
        <w:rPr>
          <w:rFonts w:eastAsiaTheme="minorHAnsi"/>
          <w:bCs/>
        </w:rPr>
        <w:t>жеңімпазы</w:t>
      </w:r>
      <w:proofErr w:type="spellEnd"/>
      <w:r w:rsidRPr="002F4A24">
        <w:rPr>
          <w:rFonts w:eastAsiaTheme="minorHAnsi"/>
          <w:bCs/>
        </w:rPr>
        <w:t xml:space="preserve"> Актив </w:t>
      </w:r>
      <w:proofErr w:type="spellStart"/>
      <w:r w:rsidRPr="002F4A24">
        <w:rPr>
          <w:rFonts w:eastAsiaTheme="minorHAnsi"/>
          <w:bCs/>
        </w:rPr>
        <w:t>үшін</w:t>
      </w:r>
      <w:proofErr w:type="spellEnd"/>
      <w:r w:rsidRPr="002F4A24">
        <w:rPr>
          <w:rFonts w:eastAsiaTheme="minorHAnsi"/>
          <w:bCs/>
        </w:rPr>
        <w:t xml:space="preserve"> </w:t>
      </w:r>
      <w:proofErr w:type="spellStart"/>
      <w:r w:rsidRPr="002F4A24">
        <w:rPr>
          <w:rFonts w:eastAsiaTheme="minorHAnsi"/>
          <w:bCs/>
        </w:rPr>
        <w:t>төлемді</w:t>
      </w:r>
      <w:proofErr w:type="spellEnd"/>
      <w:r w:rsidRPr="002F4A24">
        <w:rPr>
          <w:rFonts w:eastAsiaTheme="minorHAnsi"/>
          <w:bCs/>
        </w:rPr>
        <w:t xml:space="preserve"> </w:t>
      </w:r>
      <w:proofErr w:type="spellStart"/>
      <w:r w:rsidRPr="002F4A24">
        <w:rPr>
          <w:rFonts w:eastAsiaTheme="minorHAnsi"/>
          <w:bCs/>
        </w:rPr>
        <w:t>бөліктермен</w:t>
      </w:r>
      <w:proofErr w:type="spellEnd"/>
      <w:r w:rsidRPr="002F4A24">
        <w:rPr>
          <w:rFonts w:eastAsiaTheme="minorHAnsi"/>
          <w:bCs/>
        </w:rPr>
        <w:t xml:space="preserve"> (</w:t>
      </w:r>
      <w:proofErr w:type="spellStart"/>
      <w:r w:rsidRPr="002F4A24">
        <w:rPr>
          <w:rFonts w:eastAsiaTheme="minorHAnsi"/>
          <w:bCs/>
        </w:rPr>
        <w:t>транштармен</w:t>
      </w:r>
      <w:proofErr w:type="spellEnd"/>
      <w:r w:rsidRPr="002F4A24">
        <w:rPr>
          <w:rFonts w:eastAsiaTheme="minorHAnsi"/>
          <w:bCs/>
        </w:rPr>
        <w:t xml:space="preserve">) </w:t>
      </w:r>
      <w:proofErr w:type="spellStart"/>
      <w:r w:rsidRPr="002F4A24">
        <w:rPr>
          <w:rFonts w:eastAsiaTheme="minorHAnsi"/>
          <w:bCs/>
        </w:rPr>
        <w:t>ұсынса</w:t>
      </w:r>
      <w:proofErr w:type="spellEnd"/>
      <w:r w:rsidRPr="002F4A24">
        <w:rPr>
          <w:rFonts w:eastAsiaTheme="minorHAnsi"/>
          <w:bCs/>
        </w:rPr>
        <w:t xml:space="preserve">, </w:t>
      </w:r>
      <w:proofErr w:type="spellStart"/>
      <w:r w:rsidRPr="002F4A24">
        <w:rPr>
          <w:rFonts w:eastAsiaTheme="minorHAnsi"/>
          <w:bCs/>
        </w:rPr>
        <w:t>онда</w:t>
      </w:r>
      <w:proofErr w:type="spellEnd"/>
      <w:r w:rsidRPr="002F4A24">
        <w:rPr>
          <w:rFonts w:eastAsiaTheme="minorHAnsi"/>
          <w:bCs/>
        </w:rPr>
        <w:t xml:space="preserve"> </w:t>
      </w:r>
      <w:proofErr w:type="spellStart"/>
      <w:r w:rsidRPr="002F4A24">
        <w:rPr>
          <w:rFonts w:eastAsiaTheme="minorHAnsi"/>
          <w:bCs/>
        </w:rPr>
        <w:t>бөлімдермен</w:t>
      </w:r>
      <w:proofErr w:type="spellEnd"/>
      <w:r w:rsidRPr="002F4A24">
        <w:rPr>
          <w:rFonts w:eastAsiaTheme="minorHAnsi"/>
          <w:bCs/>
        </w:rPr>
        <w:t xml:space="preserve"> (</w:t>
      </w:r>
      <w:proofErr w:type="spellStart"/>
      <w:r w:rsidRPr="002F4A24">
        <w:rPr>
          <w:rFonts w:eastAsiaTheme="minorHAnsi"/>
          <w:bCs/>
        </w:rPr>
        <w:t>транштармен</w:t>
      </w:r>
      <w:proofErr w:type="spellEnd"/>
      <w:r w:rsidRPr="002F4A24">
        <w:rPr>
          <w:rFonts w:eastAsiaTheme="minorHAnsi"/>
          <w:bCs/>
        </w:rPr>
        <w:t xml:space="preserve">) </w:t>
      </w:r>
      <w:proofErr w:type="spellStart"/>
      <w:r w:rsidRPr="002F4A24">
        <w:rPr>
          <w:rFonts w:eastAsiaTheme="minorHAnsi"/>
          <w:bCs/>
        </w:rPr>
        <w:t>төлеу</w:t>
      </w:r>
      <w:proofErr w:type="spellEnd"/>
      <w:r w:rsidRPr="002F4A24">
        <w:rPr>
          <w:rFonts w:eastAsiaTheme="minorHAnsi"/>
          <w:bCs/>
        </w:rPr>
        <w:t xml:space="preserve"> </w:t>
      </w:r>
      <w:proofErr w:type="spellStart"/>
      <w:r w:rsidRPr="002F4A24">
        <w:rPr>
          <w:rFonts w:eastAsiaTheme="minorHAnsi"/>
          <w:bCs/>
        </w:rPr>
        <w:t>шарты</w:t>
      </w:r>
      <w:proofErr w:type="spellEnd"/>
      <w:r w:rsidRPr="002F4A24">
        <w:rPr>
          <w:rFonts w:eastAsiaTheme="minorHAnsi"/>
          <w:bCs/>
        </w:rPr>
        <w:t xml:space="preserve"> </w:t>
      </w:r>
      <w:proofErr w:type="spellStart"/>
      <w:r w:rsidRPr="002F4A24">
        <w:rPr>
          <w:rFonts w:eastAsiaTheme="minorHAnsi"/>
          <w:bCs/>
        </w:rPr>
        <w:t>екі</w:t>
      </w:r>
      <w:proofErr w:type="spellEnd"/>
      <w:r w:rsidRPr="002F4A24">
        <w:rPr>
          <w:rFonts w:eastAsiaTheme="minorHAnsi"/>
          <w:bCs/>
        </w:rPr>
        <w:t xml:space="preserve"> </w:t>
      </w:r>
      <w:proofErr w:type="spellStart"/>
      <w:r w:rsidRPr="002F4A24">
        <w:rPr>
          <w:rFonts w:eastAsiaTheme="minorHAnsi"/>
          <w:bCs/>
        </w:rPr>
        <w:t>Активке</w:t>
      </w:r>
      <w:proofErr w:type="spellEnd"/>
      <w:r w:rsidRPr="002F4A24">
        <w:rPr>
          <w:rFonts w:eastAsiaTheme="minorHAnsi"/>
          <w:bCs/>
        </w:rPr>
        <w:t xml:space="preserve"> </w:t>
      </w:r>
      <w:r w:rsidRPr="002F4A24">
        <w:rPr>
          <w:rFonts w:eastAsiaTheme="minorHAnsi"/>
          <w:bCs/>
        </w:rPr>
        <w:t xml:space="preserve">де </w:t>
      </w:r>
      <w:proofErr w:type="spellStart"/>
      <w:r w:rsidRPr="002F4A24">
        <w:rPr>
          <w:rFonts w:eastAsiaTheme="minorHAnsi"/>
          <w:bCs/>
        </w:rPr>
        <w:t>қолданылуы</w:t>
      </w:r>
      <w:proofErr w:type="spellEnd"/>
      <w:r w:rsidRPr="002F4A24">
        <w:rPr>
          <w:rFonts w:eastAsiaTheme="minorHAnsi"/>
          <w:bCs/>
        </w:rPr>
        <w:t xml:space="preserve"> керек; ал </w:t>
      </w:r>
      <w:proofErr w:type="spellStart"/>
      <w:r w:rsidRPr="002F4A24">
        <w:rPr>
          <w:rFonts w:eastAsiaTheme="minorHAnsi"/>
          <w:bCs/>
        </w:rPr>
        <w:t>егер</w:t>
      </w:r>
      <w:proofErr w:type="spellEnd"/>
      <w:r w:rsidRPr="002F4A24">
        <w:rPr>
          <w:rFonts w:eastAsiaTheme="minorHAnsi"/>
          <w:bCs/>
        </w:rPr>
        <w:t xml:space="preserve"> </w:t>
      </w:r>
      <w:r w:rsidRPr="002F4A24">
        <w:rPr>
          <w:rFonts w:eastAsiaTheme="minorHAnsi"/>
          <w:bCs/>
        </w:rPr>
        <w:t xml:space="preserve">Конкурс </w:t>
      </w:r>
      <w:proofErr w:type="spellStart"/>
      <w:r w:rsidRPr="002F4A24">
        <w:rPr>
          <w:rFonts w:eastAsiaTheme="minorHAnsi"/>
          <w:bCs/>
        </w:rPr>
        <w:t>жеңімпазы</w:t>
      </w:r>
      <w:proofErr w:type="spellEnd"/>
      <w:r w:rsidRPr="002F4A24">
        <w:rPr>
          <w:rFonts w:eastAsiaTheme="minorHAnsi"/>
          <w:bCs/>
        </w:rPr>
        <w:t xml:space="preserve"> Актив </w:t>
      </w:r>
      <w:proofErr w:type="spellStart"/>
      <w:r w:rsidRPr="002F4A24">
        <w:rPr>
          <w:rFonts w:eastAsiaTheme="minorHAnsi"/>
          <w:bCs/>
        </w:rPr>
        <w:t>үшін</w:t>
      </w:r>
      <w:proofErr w:type="spellEnd"/>
      <w:r w:rsidRPr="002F4A24">
        <w:rPr>
          <w:rFonts w:eastAsiaTheme="minorHAnsi"/>
          <w:bCs/>
        </w:rPr>
        <w:t xml:space="preserve"> </w:t>
      </w:r>
      <w:proofErr w:type="spellStart"/>
      <w:r w:rsidRPr="002F4A24">
        <w:rPr>
          <w:rFonts w:eastAsiaTheme="minorHAnsi"/>
          <w:bCs/>
        </w:rPr>
        <w:t>толық</w:t>
      </w:r>
      <w:proofErr w:type="spellEnd"/>
      <w:r w:rsidRPr="002F4A24">
        <w:rPr>
          <w:rFonts w:eastAsiaTheme="minorHAnsi"/>
          <w:bCs/>
        </w:rPr>
        <w:t xml:space="preserve"> </w:t>
      </w:r>
      <w:proofErr w:type="spellStart"/>
      <w:r w:rsidRPr="002F4A24">
        <w:rPr>
          <w:rFonts w:eastAsiaTheme="minorHAnsi"/>
          <w:bCs/>
        </w:rPr>
        <w:t>көлемде</w:t>
      </w:r>
      <w:proofErr w:type="spellEnd"/>
      <w:r w:rsidRPr="002F4A24">
        <w:rPr>
          <w:rFonts w:eastAsiaTheme="minorHAnsi"/>
          <w:bCs/>
        </w:rPr>
        <w:t xml:space="preserve"> </w:t>
      </w:r>
      <w:proofErr w:type="spellStart"/>
      <w:r w:rsidRPr="002F4A24">
        <w:rPr>
          <w:rFonts w:eastAsiaTheme="minorHAnsi"/>
          <w:bCs/>
        </w:rPr>
        <w:t>төлеуді</w:t>
      </w:r>
      <w:proofErr w:type="spellEnd"/>
      <w:r w:rsidRPr="002F4A24">
        <w:rPr>
          <w:rFonts w:eastAsiaTheme="minorHAnsi"/>
          <w:bCs/>
        </w:rPr>
        <w:t xml:space="preserve"> </w:t>
      </w:r>
      <w:proofErr w:type="spellStart"/>
      <w:r w:rsidRPr="002F4A24">
        <w:rPr>
          <w:rFonts w:eastAsiaTheme="minorHAnsi"/>
          <w:bCs/>
        </w:rPr>
        <w:t>ұсынса</w:t>
      </w:r>
      <w:proofErr w:type="spellEnd"/>
      <w:r w:rsidRPr="002F4A24">
        <w:rPr>
          <w:rFonts w:eastAsiaTheme="minorHAnsi"/>
          <w:bCs/>
        </w:rPr>
        <w:t xml:space="preserve">, </w:t>
      </w:r>
      <w:proofErr w:type="spellStart"/>
      <w:r w:rsidRPr="002F4A24">
        <w:rPr>
          <w:rFonts w:eastAsiaTheme="minorHAnsi"/>
          <w:bCs/>
        </w:rPr>
        <w:t>онда</w:t>
      </w:r>
      <w:proofErr w:type="spellEnd"/>
      <w:r w:rsidRPr="002F4A24">
        <w:rPr>
          <w:rFonts w:eastAsiaTheme="minorHAnsi"/>
          <w:bCs/>
        </w:rPr>
        <w:t xml:space="preserve"> </w:t>
      </w:r>
      <w:proofErr w:type="spellStart"/>
      <w:r w:rsidRPr="002F4A24">
        <w:rPr>
          <w:rFonts w:eastAsiaTheme="minorHAnsi"/>
          <w:bCs/>
        </w:rPr>
        <w:t>мұндай</w:t>
      </w:r>
      <w:proofErr w:type="spellEnd"/>
      <w:r w:rsidRPr="002F4A24">
        <w:rPr>
          <w:rFonts w:eastAsiaTheme="minorHAnsi"/>
          <w:bCs/>
        </w:rPr>
        <w:t xml:space="preserve"> </w:t>
      </w:r>
      <w:proofErr w:type="spellStart"/>
      <w:r w:rsidRPr="002F4A24">
        <w:rPr>
          <w:rFonts w:eastAsiaTheme="minorHAnsi"/>
          <w:bCs/>
        </w:rPr>
        <w:t>толық</w:t>
      </w:r>
      <w:proofErr w:type="spellEnd"/>
      <w:r w:rsidRPr="002F4A24">
        <w:rPr>
          <w:rFonts w:eastAsiaTheme="minorHAnsi"/>
          <w:bCs/>
        </w:rPr>
        <w:t xml:space="preserve"> </w:t>
      </w:r>
      <w:proofErr w:type="spellStart"/>
      <w:r w:rsidRPr="002F4A24">
        <w:rPr>
          <w:rFonts w:eastAsiaTheme="minorHAnsi"/>
          <w:bCs/>
        </w:rPr>
        <w:t>төлем</w:t>
      </w:r>
      <w:proofErr w:type="spellEnd"/>
      <w:r w:rsidRPr="002F4A24">
        <w:rPr>
          <w:rFonts w:eastAsiaTheme="minorHAnsi"/>
          <w:bCs/>
        </w:rPr>
        <w:t xml:space="preserve"> </w:t>
      </w:r>
      <w:proofErr w:type="spellStart"/>
      <w:r w:rsidRPr="002F4A24">
        <w:rPr>
          <w:rFonts w:eastAsiaTheme="minorHAnsi"/>
          <w:bCs/>
        </w:rPr>
        <w:t>шарты</w:t>
      </w:r>
      <w:proofErr w:type="spellEnd"/>
      <w:r w:rsidRPr="002F4A24">
        <w:rPr>
          <w:rFonts w:eastAsiaTheme="minorHAnsi"/>
          <w:bCs/>
        </w:rPr>
        <w:t xml:space="preserve"> </w:t>
      </w:r>
      <w:proofErr w:type="spellStart"/>
      <w:r w:rsidRPr="002F4A24">
        <w:rPr>
          <w:rFonts w:eastAsiaTheme="minorHAnsi"/>
          <w:bCs/>
        </w:rPr>
        <w:t>екі</w:t>
      </w:r>
      <w:proofErr w:type="spellEnd"/>
      <w:r w:rsidRPr="002F4A24">
        <w:rPr>
          <w:rFonts w:eastAsiaTheme="minorHAnsi"/>
          <w:bCs/>
        </w:rPr>
        <w:t xml:space="preserve"> </w:t>
      </w:r>
      <w:proofErr w:type="spellStart"/>
      <w:r w:rsidRPr="002F4A24">
        <w:rPr>
          <w:rFonts w:eastAsiaTheme="minorHAnsi"/>
          <w:bCs/>
        </w:rPr>
        <w:t>Активке</w:t>
      </w:r>
      <w:proofErr w:type="spellEnd"/>
      <w:r w:rsidRPr="002F4A24">
        <w:rPr>
          <w:rFonts w:eastAsiaTheme="minorHAnsi"/>
          <w:bCs/>
        </w:rPr>
        <w:t xml:space="preserve"> </w:t>
      </w:r>
      <w:r w:rsidRPr="002F4A24">
        <w:rPr>
          <w:rFonts w:eastAsiaTheme="minorHAnsi"/>
          <w:bCs/>
        </w:rPr>
        <w:t xml:space="preserve">де </w:t>
      </w:r>
      <w:proofErr w:type="spellStart"/>
      <w:r w:rsidRPr="002F4A24">
        <w:rPr>
          <w:rFonts w:eastAsiaTheme="minorHAnsi"/>
          <w:bCs/>
        </w:rPr>
        <w:t>қолданылады</w:t>
      </w:r>
      <w:proofErr w:type="spellEnd"/>
      <w:r w:rsidRPr="002F4A24">
        <w:rPr>
          <w:rFonts w:eastAsiaTheme="minorHAnsi"/>
          <w:bCs/>
        </w:rPr>
        <w:t>).</w:t>
      </w:r>
      <w:r w:rsidR="00AD5182" w:rsidRPr="00913BA7">
        <w:rPr>
          <w:rFonts w:eastAsiaTheme="minorHAnsi"/>
          <w:bCs/>
        </w:rPr>
        <w:t xml:space="preserve"> </w:t>
      </w:r>
      <w:proofErr w:type="spellStart"/>
      <w:r w:rsidRPr="002F4A24">
        <w:rPr>
          <w:rFonts w:eastAsiaTheme="minorHAnsi"/>
          <w:bCs/>
        </w:rPr>
        <w:t>Сатып</w:t>
      </w:r>
      <w:proofErr w:type="spellEnd"/>
      <w:r w:rsidRPr="002F4A24">
        <w:rPr>
          <w:rFonts w:eastAsiaTheme="minorHAnsi"/>
          <w:bCs/>
        </w:rPr>
        <w:t xml:space="preserve"> </w:t>
      </w:r>
      <w:proofErr w:type="spellStart"/>
      <w:r w:rsidRPr="002F4A24">
        <w:rPr>
          <w:rFonts w:eastAsiaTheme="minorHAnsi"/>
          <w:bCs/>
        </w:rPr>
        <w:t>алу</w:t>
      </w:r>
      <w:proofErr w:type="spellEnd"/>
      <w:r w:rsidRPr="002F4A24">
        <w:rPr>
          <w:rFonts w:eastAsiaTheme="minorHAnsi"/>
          <w:bCs/>
        </w:rPr>
        <w:t xml:space="preserve"> </w:t>
      </w:r>
      <w:proofErr w:type="spellStart"/>
      <w:r w:rsidRPr="002F4A24">
        <w:rPr>
          <w:rFonts w:eastAsiaTheme="minorHAnsi"/>
          <w:bCs/>
        </w:rPr>
        <w:t>бағасын</w:t>
      </w:r>
      <w:proofErr w:type="spellEnd"/>
      <w:r w:rsidRPr="002F4A24">
        <w:rPr>
          <w:rFonts w:eastAsiaTheme="minorHAnsi"/>
          <w:bCs/>
        </w:rPr>
        <w:t xml:space="preserve"> </w:t>
      </w:r>
      <w:proofErr w:type="spellStart"/>
      <w:r w:rsidRPr="002F4A24">
        <w:rPr>
          <w:rFonts w:eastAsiaTheme="minorHAnsi"/>
          <w:bCs/>
        </w:rPr>
        <w:t>төлеуді</w:t>
      </w:r>
      <w:proofErr w:type="spellEnd"/>
      <w:r w:rsidRPr="002F4A24">
        <w:rPr>
          <w:rFonts w:eastAsiaTheme="minorHAnsi"/>
          <w:bCs/>
        </w:rPr>
        <w:t xml:space="preserve"> </w:t>
      </w:r>
      <w:proofErr w:type="spellStart"/>
      <w:r w:rsidRPr="002F4A24">
        <w:rPr>
          <w:rFonts w:eastAsiaTheme="minorHAnsi"/>
          <w:bCs/>
        </w:rPr>
        <w:t>қамтамасыз</w:t>
      </w:r>
      <w:proofErr w:type="spellEnd"/>
      <w:r w:rsidRPr="002F4A24">
        <w:rPr>
          <w:rFonts w:eastAsiaTheme="minorHAnsi"/>
          <w:bCs/>
        </w:rPr>
        <w:t xml:space="preserve"> </w:t>
      </w:r>
      <w:proofErr w:type="spellStart"/>
      <w:r w:rsidRPr="002F4A24">
        <w:rPr>
          <w:rFonts w:eastAsiaTheme="minorHAnsi"/>
          <w:bCs/>
        </w:rPr>
        <w:t>ету</w:t>
      </w:r>
      <w:proofErr w:type="spellEnd"/>
      <w:r w:rsidRPr="002F4A24">
        <w:rPr>
          <w:rFonts w:eastAsiaTheme="minorHAnsi"/>
          <w:bCs/>
        </w:rPr>
        <w:t xml:space="preserve"> </w:t>
      </w:r>
      <w:proofErr w:type="spellStart"/>
      <w:r w:rsidRPr="002F4A24">
        <w:rPr>
          <w:rFonts w:eastAsiaTheme="minorHAnsi"/>
          <w:bCs/>
        </w:rPr>
        <w:t>ретінде</w:t>
      </w:r>
      <w:proofErr w:type="spellEnd"/>
      <w:r w:rsidRPr="002F4A24">
        <w:rPr>
          <w:rFonts w:eastAsiaTheme="minorHAnsi"/>
          <w:bCs/>
        </w:rPr>
        <w:t xml:space="preserve"> </w:t>
      </w:r>
      <w:proofErr w:type="spellStart"/>
      <w:r w:rsidRPr="002F4A24">
        <w:rPr>
          <w:rFonts w:eastAsiaTheme="minorHAnsi"/>
          <w:bCs/>
        </w:rPr>
        <w:t>кепілге</w:t>
      </w:r>
      <w:proofErr w:type="spellEnd"/>
      <w:r w:rsidRPr="002F4A24">
        <w:rPr>
          <w:rFonts w:eastAsiaTheme="minorHAnsi"/>
          <w:bCs/>
        </w:rPr>
        <w:t xml:space="preserve"> </w:t>
      </w:r>
      <w:proofErr w:type="spellStart"/>
      <w:r w:rsidRPr="002F4A24">
        <w:rPr>
          <w:rFonts w:eastAsiaTheme="minorHAnsi"/>
          <w:bCs/>
        </w:rPr>
        <w:t>қатысу</w:t>
      </w:r>
      <w:proofErr w:type="spellEnd"/>
      <w:r w:rsidRPr="002F4A24">
        <w:rPr>
          <w:rFonts w:eastAsiaTheme="minorHAnsi"/>
          <w:bCs/>
        </w:rPr>
        <w:t xml:space="preserve"> </w:t>
      </w:r>
      <w:proofErr w:type="spellStart"/>
      <w:r w:rsidRPr="002F4A24">
        <w:rPr>
          <w:rFonts w:eastAsiaTheme="minorHAnsi"/>
          <w:bCs/>
        </w:rPr>
        <w:t>үлестерін</w:t>
      </w:r>
      <w:proofErr w:type="spellEnd"/>
      <w:r w:rsidRPr="002F4A24">
        <w:rPr>
          <w:rFonts w:eastAsiaTheme="minorHAnsi"/>
          <w:bCs/>
        </w:rPr>
        <w:t xml:space="preserve"> беру </w:t>
      </w:r>
      <w:proofErr w:type="spellStart"/>
      <w:r w:rsidRPr="002F4A24">
        <w:rPr>
          <w:rFonts w:eastAsiaTheme="minorHAnsi"/>
          <w:bCs/>
        </w:rPr>
        <w:t>келесі</w:t>
      </w:r>
      <w:proofErr w:type="spellEnd"/>
      <w:r w:rsidRPr="002F4A24">
        <w:rPr>
          <w:rFonts w:eastAsiaTheme="minorHAnsi"/>
          <w:bCs/>
        </w:rPr>
        <w:t xml:space="preserve"> </w:t>
      </w:r>
      <w:proofErr w:type="spellStart"/>
      <w:r w:rsidRPr="002F4A24">
        <w:rPr>
          <w:rFonts w:eastAsiaTheme="minorHAnsi"/>
          <w:bCs/>
        </w:rPr>
        <w:t>шарттар</w:t>
      </w:r>
      <w:proofErr w:type="spellEnd"/>
      <w:r w:rsidRPr="002F4A24">
        <w:rPr>
          <w:rFonts w:eastAsiaTheme="minorHAnsi"/>
          <w:bCs/>
        </w:rPr>
        <w:t xml:space="preserve"> </w:t>
      </w:r>
      <w:proofErr w:type="spellStart"/>
      <w:r w:rsidRPr="002F4A24">
        <w:rPr>
          <w:rFonts w:eastAsiaTheme="minorHAnsi"/>
          <w:bCs/>
        </w:rPr>
        <w:t>орындалған</w:t>
      </w:r>
      <w:proofErr w:type="spellEnd"/>
      <w:r w:rsidRPr="002F4A24">
        <w:rPr>
          <w:rFonts w:eastAsiaTheme="minorHAnsi"/>
          <w:bCs/>
        </w:rPr>
        <w:t xml:space="preserve"> </w:t>
      </w:r>
      <w:proofErr w:type="spellStart"/>
      <w:r w:rsidRPr="002F4A24">
        <w:rPr>
          <w:rFonts w:eastAsiaTheme="minorHAnsi"/>
          <w:bCs/>
        </w:rPr>
        <w:t>жағдайда</w:t>
      </w:r>
      <w:proofErr w:type="spellEnd"/>
      <w:r w:rsidRPr="002F4A24">
        <w:rPr>
          <w:rFonts w:eastAsiaTheme="minorHAnsi"/>
          <w:bCs/>
        </w:rPr>
        <w:t xml:space="preserve"> </w:t>
      </w:r>
      <w:proofErr w:type="spellStart"/>
      <w:r w:rsidRPr="002F4A24">
        <w:rPr>
          <w:rFonts w:eastAsiaTheme="minorHAnsi"/>
          <w:bCs/>
        </w:rPr>
        <w:t>ғана</w:t>
      </w:r>
      <w:proofErr w:type="spellEnd"/>
      <w:r w:rsidRPr="002F4A24">
        <w:rPr>
          <w:rFonts w:eastAsiaTheme="minorHAnsi"/>
          <w:bCs/>
        </w:rPr>
        <w:t xml:space="preserve"> </w:t>
      </w:r>
      <w:proofErr w:type="spellStart"/>
      <w:r w:rsidRPr="002F4A24">
        <w:rPr>
          <w:rFonts w:eastAsiaTheme="minorHAnsi"/>
          <w:bCs/>
        </w:rPr>
        <w:t>мүмкін</w:t>
      </w:r>
      <w:proofErr w:type="spellEnd"/>
      <w:r w:rsidRPr="002F4A24">
        <w:rPr>
          <w:rFonts w:eastAsiaTheme="minorHAnsi"/>
          <w:bCs/>
        </w:rPr>
        <w:t xml:space="preserve"> </w:t>
      </w:r>
      <w:proofErr w:type="spellStart"/>
      <w:r w:rsidRPr="002F4A24">
        <w:rPr>
          <w:rFonts w:eastAsiaTheme="minorHAnsi"/>
          <w:bCs/>
        </w:rPr>
        <w:t>болады</w:t>
      </w:r>
      <w:proofErr w:type="spellEnd"/>
      <w:r w:rsidRPr="002F4A24">
        <w:rPr>
          <w:rFonts w:eastAsiaTheme="minorHAnsi"/>
          <w:bCs/>
        </w:rPr>
        <w:t>:</w:t>
      </w:r>
      <w:r w:rsidR="00AD5182" w:rsidRPr="000A3491">
        <w:rPr>
          <w:rFonts w:eastAsiaTheme="minorHAnsi"/>
          <w:bCs/>
        </w:rPr>
        <w:t xml:space="preserve"> </w:t>
      </w:r>
    </w:p>
    <w:p w14:paraId="70B71FE7" w14:textId="2294C5A5" w:rsidR="00AD5182" w:rsidRPr="007831A7" w:rsidDel="004174FF" w:rsidRDefault="00984BDA">
      <w:pPr>
        <w:pStyle w:val="af1"/>
        <w:numPr>
          <w:ilvl w:val="1"/>
          <w:numId w:val="81"/>
        </w:numPr>
        <w:tabs>
          <w:tab w:val="left" w:pos="1170"/>
        </w:tabs>
        <w:spacing w:before="120" w:after="120"/>
        <w:ind w:left="900" w:hanging="540"/>
        <w:jc w:val="both"/>
        <w:rPr>
          <w:rFonts w:eastAsiaTheme="minorHAnsi"/>
        </w:rPr>
      </w:pPr>
      <w:proofErr w:type="spellStart"/>
      <w:r w:rsidRPr="00984BDA">
        <w:rPr>
          <w:rFonts w:eastAsiaTheme="minorHAnsi"/>
        </w:rPr>
        <w:t>екі</w:t>
      </w:r>
      <w:proofErr w:type="spellEnd"/>
      <w:r w:rsidRPr="00984BDA">
        <w:rPr>
          <w:rFonts w:eastAsiaTheme="minorHAnsi"/>
        </w:rPr>
        <w:t xml:space="preserve"> </w:t>
      </w:r>
      <w:proofErr w:type="spellStart"/>
      <w:r w:rsidRPr="00984BDA">
        <w:rPr>
          <w:rFonts w:eastAsiaTheme="minorHAnsi"/>
        </w:rPr>
        <w:t>тарап</w:t>
      </w:r>
      <w:proofErr w:type="spellEnd"/>
      <w:r w:rsidRPr="00984BDA">
        <w:rPr>
          <w:rFonts w:eastAsiaTheme="minorHAnsi"/>
        </w:rPr>
        <w:t xml:space="preserve"> </w:t>
      </w:r>
      <w:proofErr w:type="spellStart"/>
      <w:r w:rsidRPr="00984BDA">
        <w:rPr>
          <w:rFonts w:eastAsiaTheme="minorHAnsi"/>
        </w:rPr>
        <w:t>Шартқа</w:t>
      </w:r>
      <w:proofErr w:type="spellEnd"/>
      <w:r w:rsidRPr="00984BDA">
        <w:rPr>
          <w:rFonts w:eastAsiaTheme="minorHAnsi"/>
        </w:rPr>
        <w:t xml:space="preserve"> </w:t>
      </w:r>
      <w:proofErr w:type="spellStart"/>
      <w:r w:rsidRPr="00984BDA">
        <w:rPr>
          <w:rFonts w:eastAsiaTheme="minorHAnsi"/>
        </w:rPr>
        <w:t>қол</w:t>
      </w:r>
      <w:proofErr w:type="spellEnd"/>
      <w:r w:rsidRPr="00984BDA">
        <w:rPr>
          <w:rFonts w:eastAsiaTheme="minorHAnsi"/>
        </w:rPr>
        <w:t xml:space="preserve"> </w:t>
      </w:r>
      <w:proofErr w:type="spellStart"/>
      <w:r w:rsidRPr="00984BDA">
        <w:rPr>
          <w:rFonts w:eastAsiaTheme="minorHAnsi"/>
        </w:rPr>
        <w:t>қойған</w:t>
      </w:r>
      <w:proofErr w:type="spellEnd"/>
      <w:r w:rsidRPr="00984BDA">
        <w:rPr>
          <w:rFonts w:eastAsiaTheme="minorHAnsi"/>
        </w:rPr>
        <w:t xml:space="preserve"> </w:t>
      </w:r>
      <w:proofErr w:type="spellStart"/>
      <w:r w:rsidRPr="00984BDA">
        <w:rPr>
          <w:rFonts w:eastAsiaTheme="minorHAnsi"/>
        </w:rPr>
        <w:t>және</w:t>
      </w:r>
      <w:proofErr w:type="spellEnd"/>
      <w:r w:rsidRPr="00984BDA">
        <w:rPr>
          <w:rFonts w:eastAsiaTheme="minorHAnsi"/>
        </w:rPr>
        <w:t xml:space="preserve"> </w:t>
      </w:r>
      <w:proofErr w:type="spellStart"/>
      <w:r w:rsidRPr="00984BDA">
        <w:rPr>
          <w:rFonts w:eastAsiaTheme="minorHAnsi"/>
        </w:rPr>
        <w:t>Қатысу</w:t>
      </w:r>
      <w:proofErr w:type="spellEnd"/>
      <w:r w:rsidRPr="00984BDA">
        <w:rPr>
          <w:rFonts w:eastAsiaTheme="minorHAnsi"/>
        </w:rPr>
        <w:t xml:space="preserve"> </w:t>
      </w:r>
      <w:proofErr w:type="spellStart"/>
      <w:r w:rsidRPr="00984BDA">
        <w:rPr>
          <w:rFonts w:eastAsiaTheme="minorHAnsi"/>
        </w:rPr>
        <w:t>үлестерін</w:t>
      </w:r>
      <w:proofErr w:type="spellEnd"/>
      <w:r w:rsidRPr="00984BDA">
        <w:rPr>
          <w:rFonts w:eastAsiaTheme="minorHAnsi"/>
        </w:rPr>
        <w:t xml:space="preserve"> </w:t>
      </w:r>
      <w:proofErr w:type="spellStart"/>
      <w:r w:rsidRPr="00984BDA">
        <w:rPr>
          <w:rFonts w:eastAsiaTheme="minorHAnsi"/>
        </w:rPr>
        <w:t>Шарттың</w:t>
      </w:r>
      <w:proofErr w:type="spellEnd"/>
      <w:r w:rsidRPr="00984BDA">
        <w:rPr>
          <w:rFonts w:eastAsiaTheme="minorHAnsi"/>
        </w:rPr>
        <w:t xml:space="preserve"> </w:t>
      </w:r>
      <w:proofErr w:type="spellStart"/>
      <w:r w:rsidRPr="00984BDA">
        <w:rPr>
          <w:rFonts w:eastAsiaTheme="minorHAnsi"/>
        </w:rPr>
        <w:t>талаптарына</w:t>
      </w:r>
      <w:proofErr w:type="spellEnd"/>
      <w:r w:rsidRPr="00984BDA">
        <w:rPr>
          <w:rFonts w:eastAsiaTheme="minorHAnsi"/>
        </w:rPr>
        <w:t xml:space="preserve"> </w:t>
      </w:r>
      <w:proofErr w:type="spellStart"/>
      <w:r w:rsidRPr="00984BDA">
        <w:rPr>
          <w:rFonts w:eastAsiaTheme="minorHAnsi"/>
        </w:rPr>
        <w:t>сәйкес</w:t>
      </w:r>
      <w:proofErr w:type="spellEnd"/>
      <w:r w:rsidRPr="00984BDA">
        <w:rPr>
          <w:rFonts w:eastAsiaTheme="minorHAnsi"/>
        </w:rPr>
        <w:t xml:space="preserve"> </w:t>
      </w:r>
      <w:proofErr w:type="spellStart"/>
      <w:r w:rsidRPr="00984BDA">
        <w:rPr>
          <w:rFonts w:eastAsiaTheme="minorHAnsi"/>
        </w:rPr>
        <w:t>Сатып</w:t>
      </w:r>
      <w:proofErr w:type="spellEnd"/>
      <w:r w:rsidRPr="00984BDA">
        <w:rPr>
          <w:rFonts w:eastAsiaTheme="minorHAnsi"/>
        </w:rPr>
        <w:t xml:space="preserve"> </w:t>
      </w:r>
      <w:proofErr w:type="spellStart"/>
      <w:r w:rsidRPr="00984BDA">
        <w:rPr>
          <w:rFonts w:eastAsiaTheme="minorHAnsi"/>
        </w:rPr>
        <w:t>алушының</w:t>
      </w:r>
      <w:proofErr w:type="spellEnd"/>
      <w:r w:rsidRPr="00984BDA">
        <w:rPr>
          <w:rFonts w:eastAsiaTheme="minorHAnsi"/>
        </w:rPr>
        <w:t xml:space="preserve"> </w:t>
      </w:r>
      <w:proofErr w:type="spellStart"/>
      <w:r w:rsidRPr="00984BDA">
        <w:rPr>
          <w:rFonts w:eastAsiaTheme="minorHAnsi"/>
        </w:rPr>
        <w:t>меншігіне</w:t>
      </w:r>
      <w:proofErr w:type="spellEnd"/>
      <w:r w:rsidRPr="00984BDA">
        <w:rPr>
          <w:rFonts w:eastAsiaTheme="minorHAnsi"/>
        </w:rPr>
        <w:t xml:space="preserve"> </w:t>
      </w:r>
      <w:proofErr w:type="spellStart"/>
      <w:r w:rsidRPr="00984BDA">
        <w:rPr>
          <w:rFonts w:eastAsiaTheme="minorHAnsi"/>
        </w:rPr>
        <w:t>берген</w:t>
      </w:r>
      <w:proofErr w:type="spellEnd"/>
      <w:r w:rsidRPr="00984BDA">
        <w:rPr>
          <w:rFonts w:eastAsiaTheme="minorHAnsi"/>
        </w:rPr>
        <w:t xml:space="preserve"> </w:t>
      </w:r>
      <w:proofErr w:type="spellStart"/>
      <w:r w:rsidRPr="00984BDA">
        <w:rPr>
          <w:rFonts w:eastAsiaTheme="minorHAnsi"/>
        </w:rPr>
        <w:t>күннен</w:t>
      </w:r>
      <w:proofErr w:type="spellEnd"/>
      <w:r w:rsidRPr="00984BDA">
        <w:rPr>
          <w:rFonts w:eastAsiaTheme="minorHAnsi"/>
        </w:rPr>
        <w:t xml:space="preserve"> </w:t>
      </w:r>
      <w:proofErr w:type="spellStart"/>
      <w:r w:rsidRPr="00984BDA">
        <w:rPr>
          <w:rFonts w:eastAsiaTheme="minorHAnsi"/>
        </w:rPr>
        <w:t>бастап</w:t>
      </w:r>
      <w:proofErr w:type="spellEnd"/>
      <w:r w:rsidRPr="00984BDA">
        <w:rPr>
          <w:rFonts w:eastAsiaTheme="minorHAnsi"/>
        </w:rPr>
        <w:t xml:space="preserve"> [10 (он)] </w:t>
      </w:r>
      <w:proofErr w:type="spellStart"/>
      <w:r w:rsidRPr="00984BDA">
        <w:rPr>
          <w:rFonts w:eastAsiaTheme="minorHAnsi"/>
        </w:rPr>
        <w:t>жұмыс</w:t>
      </w:r>
      <w:proofErr w:type="spellEnd"/>
      <w:r w:rsidRPr="00984BDA">
        <w:rPr>
          <w:rFonts w:eastAsiaTheme="minorHAnsi"/>
        </w:rPr>
        <w:t xml:space="preserve"> </w:t>
      </w:r>
      <w:proofErr w:type="spellStart"/>
      <w:r w:rsidRPr="00984BDA">
        <w:rPr>
          <w:rFonts w:eastAsiaTheme="minorHAnsi"/>
        </w:rPr>
        <w:t>күні</w:t>
      </w:r>
      <w:proofErr w:type="spellEnd"/>
      <w:r w:rsidRPr="00984BDA">
        <w:rPr>
          <w:rFonts w:eastAsiaTheme="minorHAnsi"/>
        </w:rPr>
        <w:t xml:space="preserve"> </w:t>
      </w:r>
      <w:proofErr w:type="spellStart"/>
      <w:r w:rsidRPr="00984BDA">
        <w:rPr>
          <w:rFonts w:eastAsiaTheme="minorHAnsi"/>
        </w:rPr>
        <w:t>ішінде</w:t>
      </w:r>
      <w:proofErr w:type="spellEnd"/>
      <w:r w:rsidRPr="00984BDA">
        <w:rPr>
          <w:rFonts w:eastAsiaTheme="minorHAnsi"/>
        </w:rPr>
        <w:t xml:space="preserve"> </w:t>
      </w:r>
      <w:proofErr w:type="spellStart"/>
      <w:r w:rsidRPr="00984BDA">
        <w:rPr>
          <w:rFonts w:eastAsiaTheme="minorHAnsi"/>
        </w:rPr>
        <w:t>Қатысу</w:t>
      </w:r>
      <w:proofErr w:type="spellEnd"/>
      <w:r w:rsidRPr="00984BDA">
        <w:rPr>
          <w:rFonts w:eastAsiaTheme="minorHAnsi"/>
        </w:rPr>
        <w:t xml:space="preserve"> </w:t>
      </w:r>
      <w:proofErr w:type="spellStart"/>
      <w:r w:rsidRPr="00984BDA">
        <w:rPr>
          <w:rFonts w:eastAsiaTheme="minorHAnsi"/>
        </w:rPr>
        <w:t>үлестері</w:t>
      </w:r>
      <w:proofErr w:type="spellEnd"/>
      <w:r w:rsidRPr="00984BDA">
        <w:rPr>
          <w:rFonts w:eastAsiaTheme="minorHAnsi"/>
        </w:rPr>
        <w:t xml:space="preserve"> </w:t>
      </w:r>
      <w:proofErr w:type="spellStart"/>
      <w:r w:rsidRPr="00984BDA">
        <w:rPr>
          <w:rFonts w:eastAsiaTheme="minorHAnsi"/>
        </w:rPr>
        <w:t>үшін</w:t>
      </w:r>
      <w:proofErr w:type="spellEnd"/>
      <w:r w:rsidRPr="00984BDA">
        <w:rPr>
          <w:rFonts w:eastAsiaTheme="minorHAnsi"/>
        </w:rPr>
        <w:t xml:space="preserve"> </w:t>
      </w:r>
      <w:proofErr w:type="spellStart"/>
      <w:r w:rsidRPr="00984BDA">
        <w:rPr>
          <w:rFonts w:eastAsiaTheme="minorHAnsi"/>
        </w:rPr>
        <w:t>ұсынылатын</w:t>
      </w:r>
      <w:proofErr w:type="spellEnd"/>
      <w:r w:rsidRPr="00984BDA">
        <w:rPr>
          <w:rFonts w:eastAsiaTheme="minorHAnsi"/>
        </w:rPr>
        <w:t xml:space="preserve"> </w:t>
      </w:r>
      <w:proofErr w:type="spellStart"/>
      <w:r w:rsidRPr="00984BDA">
        <w:rPr>
          <w:rFonts w:eastAsiaTheme="minorHAnsi"/>
        </w:rPr>
        <w:t>сатып</w:t>
      </w:r>
      <w:proofErr w:type="spellEnd"/>
      <w:r w:rsidRPr="00984BDA">
        <w:rPr>
          <w:rFonts w:eastAsiaTheme="minorHAnsi"/>
        </w:rPr>
        <w:t xml:space="preserve"> </w:t>
      </w:r>
      <w:proofErr w:type="spellStart"/>
      <w:r w:rsidRPr="00984BDA">
        <w:rPr>
          <w:rFonts w:eastAsiaTheme="minorHAnsi"/>
        </w:rPr>
        <w:t>алу</w:t>
      </w:r>
      <w:proofErr w:type="spellEnd"/>
      <w:r w:rsidRPr="00984BDA">
        <w:rPr>
          <w:rFonts w:eastAsiaTheme="minorHAnsi"/>
        </w:rPr>
        <w:t xml:space="preserve"> </w:t>
      </w:r>
      <w:proofErr w:type="spellStart"/>
      <w:r w:rsidRPr="00984BDA">
        <w:rPr>
          <w:rFonts w:eastAsiaTheme="minorHAnsi"/>
        </w:rPr>
        <w:t>бағасының</w:t>
      </w:r>
      <w:proofErr w:type="spellEnd"/>
      <w:r w:rsidRPr="00984BDA">
        <w:rPr>
          <w:rFonts w:eastAsiaTheme="minorHAnsi"/>
        </w:rPr>
        <w:t xml:space="preserve"> </w:t>
      </w:r>
      <w:proofErr w:type="spellStart"/>
      <w:r w:rsidRPr="00984BDA">
        <w:rPr>
          <w:rFonts w:eastAsiaTheme="minorHAnsi"/>
        </w:rPr>
        <w:t>барлық</w:t>
      </w:r>
      <w:proofErr w:type="spellEnd"/>
      <w:r w:rsidRPr="00984BDA">
        <w:rPr>
          <w:rFonts w:eastAsiaTheme="minorHAnsi"/>
        </w:rPr>
        <w:t xml:space="preserve"> </w:t>
      </w:r>
      <w:proofErr w:type="spellStart"/>
      <w:r w:rsidRPr="00984BDA">
        <w:rPr>
          <w:rFonts w:eastAsiaTheme="minorHAnsi"/>
        </w:rPr>
        <w:t>сомасынан</w:t>
      </w:r>
      <w:proofErr w:type="spellEnd"/>
      <w:r w:rsidRPr="00984BDA">
        <w:rPr>
          <w:rFonts w:eastAsiaTheme="minorHAnsi"/>
        </w:rPr>
        <w:t xml:space="preserve"> </w:t>
      </w:r>
      <w:proofErr w:type="spellStart"/>
      <w:r w:rsidRPr="00984BDA">
        <w:rPr>
          <w:rFonts w:eastAsiaTheme="minorHAnsi"/>
        </w:rPr>
        <w:t>кемінде</w:t>
      </w:r>
      <w:proofErr w:type="spellEnd"/>
      <w:r w:rsidRPr="00984BDA">
        <w:rPr>
          <w:rFonts w:eastAsiaTheme="minorHAnsi"/>
        </w:rPr>
        <w:t xml:space="preserve"> [30%] </w:t>
      </w:r>
      <w:proofErr w:type="spellStart"/>
      <w:r w:rsidRPr="00984BDA">
        <w:rPr>
          <w:rFonts w:eastAsiaTheme="minorHAnsi"/>
        </w:rPr>
        <w:t>төлеу</w:t>
      </w:r>
      <w:proofErr w:type="spellEnd"/>
      <w:r w:rsidR="00AD5182" w:rsidRPr="007831A7" w:rsidDel="004174FF">
        <w:rPr>
          <w:rFonts w:eastAsiaTheme="minorHAnsi"/>
        </w:rPr>
        <w:t>;</w:t>
      </w:r>
    </w:p>
    <w:p w14:paraId="3C4FD7D5" w14:textId="23A9C60D" w:rsidR="00AD5182" w:rsidRPr="007831A7" w:rsidDel="004174FF" w:rsidRDefault="00984BDA">
      <w:pPr>
        <w:pStyle w:val="af1"/>
        <w:numPr>
          <w:ilvl w:val="1"/>
          <w:numId w:val="81"/>
        </w:numPr>
        <w:tabs>
          <w:tab w:val="left" w:pos="1170"/>
        </w:tabs>
        <w:spacing w:before="120" w:after="120"/>
        <w:ind w:left="900" w:hanging="540"/>
        <w:jc w:val="both"/>
        <w:rPr>
          <w:rFonts w:eastAsiaTheme="minorHAnsi"/>
        </w:rPr>
      </w:pPr>
      <w:proofErr w:type="spellStart"/>
      <w:r w:rsidRPr="00984BDA">
        <w:rPr>
          <w:rFonts w:eastAsiaTheme="minorHAnsi"/>
        </w:rPr>
        <w:t>Қатысу</w:t>
      </w:r>
      <w:proofErr w:type="spellEnd"/>
      <w:r w:rsidRPr="00984BDA">
        <w:rPr>
          <w:rFonts w:eastAsiaTheme="minorHAnsi"/>
        </w:rPr>
        <w:t xml:space="preserve"> </w:t>
      </w:r>
      <w:proofErr w:type="spellStart"/>
      <w:r w:rsidRPr="00984BDA">
        <w:rPr>
          <w:rFonts w:eastAsiaTheme="minorHAnsi"/>
        </w:rPr>
        <w:t>үлестерін</w:t>
      </w:r>
      <w:proofErr w:type="spellEnd"/>
      <w:r w:rsidRPr="00984BDA">
        <w:rPr>
          <w:rFonts w:eastAsiaTheme="minorHAnsi"/>
        </w:rPr>
        <w:t xml:space="preserve"> </w:t>
      </w:r>
      <w:proofErr w:type="spellStart"/>
      <w:r w:rsidRPr="00984BDA">
        <w:rPr>
          <w:rFonts w:eastAsiaTheme="minorHAnsi"/>
        </w:rPr>
        <w:t>кепілге</w:t>
      </w:r>
      <w:proofErr w:type="spellEnd"/>
      <w:r w:rsidRPr="00984BDA">
        <w:rPr>
          <w:rFonts w:eastAsiaTheme="minorHAnsi"/>
        </w:rPr>
        <w:t xml:space="preserve"> </w:t>
      </w:r>
      <w:proofErr w:type="spellStart"/>
      <w:r w:rsidRPr="00984BDA">
        <w:rPr>
          <w:rFonts w:eastAsiaTheme="minorHAnsi"/>
        </w:rPr>
        <w:t>қою</w:t>
      </w:r>
      <w:proofErr w:type="spellEnd"/>
      <w:r w:rsidRPr="00984BDA">
        <w:rPr>
          <w:rFonts w:eastAsiaTheme="minorHAnsi"/>
        </w:rPr>
        <w:t xml:space="preserve"> </w:t>
      </w:r>
      <w:proofErr w:type="spellStart"/>
      <w:r w:rsidRPr="00984BDA">
        <w:rPr>
          <w:rFonts w:eastAsiaTheme="minorHAnsi"/>
        </w:rPr>
        <w:t>кезінде</w:t>
      </w:r>
      <w:proofErr w:type="spellEnd"/>
      <w:r w:rsidRPr="00984BDA">
        <w:rPr>
          <w:rFonts w:eastAsiaTheme="minorHAnsi"/>
        </w:rPr>
        <w:t xml:space="preserve"> </w:t>
      </w:r>
      <w:proofErr w:type="spellStart"/>
      <w:r w:rsidRPr="00984BDA">
        <w:rPr>
          <w:rFonts w:eastAsiaTheme="minorHAnsi"/>
        </w:rPr>
        <w:t>кепіл</w:t>
      </w:r>
      <w:proofErr w:type="spellEnd"/>
      <w:r w:rsidRPr="00984BDA">
        <w:rPr>
          <w:rFonts w:eastAsiaTheme="minorHAnsi"/>
        </w:rPr>
        <w:t xml:space="preserve"> </w:t>
      </w:r>
      <w:proofErr w:type="spellStart"/>
      <w:r w:rsidRPr="00984BDA">
        <w:rPr>
          <w:rFonts w:eastAsiaTheme="minorHAnsi"/>
        </w:rPr>
        <w:t>ретінде</w:t>
      </w:r>
      <w:proofErr w:type="spellEnd"/>
      <w:r w:rsidRPr="00984BDA">
        <w:rPr>
          <w:rFonts w:eastAsiaTheme="minorHAnsi"/>
        </w:rPr>
        <w:t xml:space="preserve"> </w:t>
      </w:r>
      <w:proofErr w:type="spellStart"/>
      <w:r w:rsidRPr="00984BDA">
        <w:rPr>
          <w:rFonts w:eastAsiaTheme="minorHAnsi"/>
        </w:rPr>
        <w:t>Қатысу</w:t>
      </w:r>
      <w:proofErr w:type="spellEnd"/>
      <w:r w:rsidRPr="00984BDA">
        <w:rPr>
          <w:rFonts w:eastAsiaTheme="minorHAnsi"/>
        </w:rPr>
        <w:t xml:space="preserve"> </w:t>
      </w:r>
      <w:proofErr w:type="spellStart"/>
      <w:r w:rsidRPr="00984BDA">
        <w:rPr>
          <w:rFonts w:eastAsiaTheme="minorHAnsi"/>
        </w:rPr>
        <w:t>үлестерінің</w:t>
      </w:r>
      <w:proofErr w:type="spellEnd"/>
      <w:r w:rsidRPr="00984BDA">
        <w:rPr>
          <w:rFonts w:eastAsiaTheme="minorHAnsi"/>
        </w:rPr>
        <w:t xml:space="preserve"> </w:t>
      </w:r>
      <w:proofErr w:type="spellStart"/>
      <w:r w:rsidRPr="00984BDA">
        <w:rPr>
          <w:rFonts w:eastAsiaTheme="minorHAnsi"/>
        </w:rPr>
        <w:t>белгілі</w:t>
      </w:r>
      <w:proofErr w:type="spellEnd"/>
      <w:r w:rsidRPr="00984BDA">
        <w:rPr>
          <w:rFonts w:eastAsiaTheme="minorHAnsi"/>
        </w:rPr>
        <w:t xml:space="preserve"> </w:t>
      </w:r>
      <w:proofErr w:type="spellStart"/>
      <w:r w:rsidRPr="00984BDA">
        <w:rPr>
          <w:rFonts w:eastAsiaTheme="minorHAnsi"/>
        </w:rPr>
        <w:t>бір</w:t>
      </w:r>
      <w:proofErr w:type="spellEnd"/>
      <w:r w:rsidRPr="00984BDA">
        <w:rPr>
          <w:rFonts w:eastAsiaTheme="minorHAnsi"/>
        </w:rPr>
        <w:t xml:space="preserve"> </w:t>
      </w:r>
      <w:proofErr w:type="spellStart"/>
      <w:r w:rsidRPr="00984BDA">
        <w:rPr>
          <w:rFonts w:eastAsiaTheme="minorHAnsi"/>
        </w:rPr>
        <w:t>бөлігін</w:t>
      </w:r>
      <w:proofErr w:type="spellEnd"/>
      <w:r w:rsidRPr="00984BDA">
        <w:rPr>
          <w:rFonts w:eastAsiaTheme="minorHAnsi"/>
        </w:rPr>
        <w:t xml:space="preserve"> </w:t>
      </w:r>
      <w:proofErr w:type="spellStart"/>
      <w:r w:rsidRPr="00984BDA">
        <w:rPr>
          <w:rFonts w:eastAsiaTheme="minorHAnsi"/>
        </w:rPr>
        <w:t>ғана</w:t>
      </w:r>
      <w:proofErr w:type="spellEnd"/>
      <w:r w:rsidRPr="00984BDA">
        <w:rPr>
          <w:rFonts w:eastAsiaTheme="minorHAnsi"/>
        </w:rPr>
        <w:t xml:space="preserve"> </w:t>
      </w:r>
      <w:proofErr w:type="spellStart"/>
      <w:r w:rsidRPr="00984BDA">
        <w:rPr>
          <w:rFonts w:eastAsiaTheme="minorHAnsi"/>
        </w:rPr>
        <w:t>беруге</w:t>
      </w:r>
      <w:proofErr w:type="spellEnd"/>
      <w:r w:rsidRPr="00984BDA">
        <w:rPr>
          <w:rFonts w:eastAsiaTheme="minorHAnsi"/>
        </w:rPr>
        <w:t xml:space="preserve"> </w:t>
      </w:r>
      <w:proofErr w:type="spellStart"/>
      <w:r w:rsidRPr="00984BDA">
        <w:rPr>
          <w:rFonts w:eastAsiaTheme="minorHAnsi"/>
        </w:rPr>
        <w:t>жол</w:t>
      </w:r>
      <w:proofErr w:type="spellEnd"/>
      <w:r w:rsidRPr="00984BDA">
        <w:rPr>
          <w:rFonts w:eastAsiaTheme="minorHAnsi"/>
        </w:rPr>
        <w:t xml:space="preserve"> </w:t>
      </w:r>
      <w:proofErr w:type="spellStart"/>
      <w:r w:rsidRPr="00984BDA">
        <w:rPr>
          <w:rFonts w:eastAsiaTheme="minorHAnsi"/>
        </w:rPr>
        <w:t>берілмейді</w:t>
      </w:r>
      <w:proofErr w:type="spellEnd"/>
      <w:r w:rsidRPr="00984BDA">
        <w:rPr>
          <w:rFonts w:eastAsiaTheme="minorHAnsi"/>
        </w:rPr>
        <w:t xml:space="preserve">. </w:t>
      </w:r>
      <w:proofErr w:type="spellStart"/>
      <w:r w:rsidRPr="00984BDA">
        <w:rPr>
          <w:rFonts w:eastAsiaTheme="minorHAnsi"/>
        </w:rPr>
        <w:t>Кепіл</w:t>
      </w:r>
      <w:proofErr w:type="spellEnd"/>
      <w:r w:rsidRPr="00984BDA">
        <w:rPr>
          <w:rFonts w:eastAsiaTheme="minorHAnsi"/>
        </w:rPr>
        <w:t xml:space="preserve"> </w:t>
      </w:r>
      <w:proofErr w:type="spellStart"/>
      <w:r w:rsidRPr="00984BDA">
        <w:rPr>
          <w:rFonts w:eastAsiaTheme="minorHAnsi"/>
        </w:rPr>
        <w:t>ретінде</w:t>
      </w:r>
      <w:proofErr w:type="spellEnd"/>
      <w:r w:rsidRPr="00984BDA">
        <w:rPr>
          <w:rFonts w:eastAsiaTheme="minorHAnsi"/>
        </w:rPr>
        <w:t xml:space="preserve"> </w:t>
      </w:r>
      <w:proofErr w:type="spellStart"/>
      <w:r w:rsidRPr="00984BDA">
        <w:rPr>
          <w:rFonts w:eastAsiaTheme="minorHAnsi"/>
        </w:rPr>
        <w:t>барлық</w:t>
      </w:r>
      <w:proofErr w:type="spellEnd"/>
      <w:r w:rsidRPr="00984BDA">
        <w:rPr>
          <w:rFonts w:eastAsiaTheme="minorHAnsi"/>
        </w:rPr>
        <w:t xml:space="preserve"> </w:t>
      </w:r>
      <w:proofErr w:type="spellStart"/>
      <w:r w:rsidRPr="00984BDA">
        <w:rPr>
          <w:rFonts w:eastAsiaTheme="minorHAnsi"/>
        </w:rPr>
        <w:t>Қатысу</w:t>
      </w:r>
      <w:proofErr w:type="spellEnd"/>
      <w:r w:rsidRPr="00984BDA">
        <w:rPr>
          <w:rFonts w:eastAsiaTheme="minorHAnsi"/>
        </w:rPr>
        <w:t xml:space="preserve"> </w:t>
      </w:r>
      <w:proofErr w:type="spellStart"/>
      <w:r w:rsidRPr="00984BDA">
        <w:rPr>
          <w:rFonts w:eastAsiaTheme="minorHAnsi"/>
        </w:rPr>
        <w:t>үлестері</w:t>
      </w:r>
      <w:proofErr w:type="spellEnd"/>
      <w:r w:rsidRPr="00984BDA">
        <w:rPr>
          <w:rFonts w:eastAsiaTheme="minorHAnsi"/>
        </w:rPr>
        <w:t xml:space="preserve"> </w:t>
      </w:r>
      <w:proofErr w:type="spellStart"/>
      <w:r w:rsidRPr="00984BDA">
        <w:rPr>
          <w:rFonts w:eastAsiaTheme="minorHAnsi"/>
        </w:rPr>
        <w:t>берілуі</w:t>
      </w:r>
      <w:proofErr w:type="spellEnd"/>
      <w:r w:rsidRPr="00984BDA">
        <w:rPr>
          <w:rFonts w:eastAsiaTheme="minorHAnsi"/>
        </w:rPr>
        <w:t xml:space="preserve"> керек</w:t>
      </w:r>
      <w:r w:rsidR="00AD5182" w:rsidRPr="007831A7" w:rsidDel="004174FF">
        <w:rPr>
          <w:rFonts w:eastAsiaTheme="minorHAnsi"/>
        </w:rPr>
        <w:t>.</w:t>
      </w:r>
    </w:p>
    <w:p w14:paraId="54385F11" w14:textId="0D46F855" w:rsidR="00AD5182" w:rsidRPr="007831A7" w:rsidRDefault="00984BDA">
      <w:pPr>
        <w:pStyle w:val="af1"/>
        <w:numPr>
          <w:ilvl w:val="1"/>
          <w:numId w:val="81"/>
        </w:numPr>
        <w:tabs>
          <w:tab w:val="left" w:pos="1170"/>
        </w:tabs>
        <w:spacing w:before="120" w:after="120"/>
        <w:ind w:left="900" w:hanging="540"/>
        <w:jc w:val="both"/>
        <w:rPr>
          <w:rFonts w:eastAsiaTheme="minorHAnsi"/>
        </w:rPr>
      </w:pPr>
      <w:r w:rsidRPr="00984BDA">
        <w:rPr>
          <w:szCs w:val="28"/>
        </w:rPr>
        <w:t xml:space="preserve">20__ </w:t>
      </w:r>
      <w:r>
        <w:rPr>
          <w:szCs w:val="28"/>
          <w:lang w:val="kk-KZ"/>
        </w:rPr>
        <w:t>«</w:t>
      </w:r>
      <w:r w:rsidRPr="00984BDA">
        <w:rPr>
          <w:szCs w:val="28"/>
        </w:rPr>
        <w:t>___</w:t>
      </w:r>
      <w:r>
        <w:rPr>
          <w:szCs w:val="28"/>
          <w:lang w:val="kk-KZ"/>
        </w:rPr>
        <w:t>»</w:t>
      </w:r>
      <w:r w:rsidRPr="00984BDA">
        <w:rPr>
          <w:szCs w:val="28"/>
        </w:rPr>
        <w:t xml:space="preserve"> _______ </w:t>
      </w:r>
      <w:proofErr w:type="spellStart"/>
      <w:r w:rsidRPr="00984BDA">
        <w:rPr>
          <w:szCs w:val="28"/>
        </w:rPr>
        <w:t>дейін</w:t>
      </w:r>
      <w:proofErr w:type="spellEnd"/>
      <w:r w:rsidRPr="00984BDA">
        <w:rPr>
          <w:szCs w:val="28"/>
        </w:rPr>
        <w:t xml:space="preserve"> </w:t>
      </w:r>
      <w:proofErr w:type="spellStart"/>
      <w:r w:rsidRPr="00984BDA">
        <w:rPr>
          <w:szCs w:val="28"/>
        </w:rPr>
        <w:t>Қатысу</w:t>
      </w:r>
      <w:proofErr w:type="spellEnd"/>
      <w:r w:rsidRPr="00984BDA">
        <w:rPr>
          <w:szCs w:val="28"/>
        </w:rPr>
        <w:t xml:space="preserve"> </w:t>
      </w:r>
      <w:proofErr w:type="spellStart"/>
      <w:r w:rsidRPr="00984BDA">
        <w:rPr>
          <w:szCs w:val="28"/>
        </w:rPr>
        <w:t>үлесі</w:t>
      </w:r>
      <w:proofErr w:type="spellEnd"/>
      <w:r w:rsidRPr="00984BDA">
        <w:rPr>
          <w:szCs w:val="28"/>
        </w:rPr>
        <w:t xml:space="preserve"> </w:t>
      </w:r>
      <w:proofErr w:type="spellStart"/>
      <w:r w:rsidRPr="00984BDA">
        <w:rPr>
          <w:szCs w:val="28"/>
        </w:rPr>
        <w:t>үшін</w:t>
      </w:r>
      <w:proofErr w:type="spellEnd"/>
      <w:r w:rsidRPr="00984BDA">
        <w:rPr>
          <w:szCs w:val="28"/>
        </w:rPr>
        <w:t xml:space="preserve"> </w:t>
      </w:r>
      <w:proofErr w:type="spellStart"/>
      <w:r w:rsidRPr="00984BDA">
        <w:rPr>
          <w:szCs w:val="28"/>
        </w:rPr>
        <w:t>Сатып</w:t>
      </w:r>
      <w:proofErr w:type="spellEnd"/>
      <w:r w:rsidRPr="00984BDA">
        <w:rPr>
          <w:szCs w:val="28"/>
        </w:rPr>
        <w:t xml:space="preserve"> </w:t>
      </w:r>
      <w:proofErr w:type="spellStart"/>
      <w:r w:rsidRPr="00984BDA">
        <w:rPr>
          <w:szCs w:val="28"/>
        </w:rPr>
        <w:t>алу</w:t>
      </w:r>
      <w:proofErr w:type="spellEnd"/>
      <w:r w:rsidRPr="00984BDA">
        <w:rPr>
          <w:szCs w:val="28"/>
        </w:rPr>
        <w:t xml:space="preserve"> </w:t>
      </w:r>
      <w:proofErr w:type="spellStart"/>
      <w:r w:rsidRPr="00984BDA">
        <w:rPr>
          <w:szCs w:val="28"/>
        </w:rPr>
        <w:t>бағасы</w:t>
      </w:r>
      <w:proofErr w:type="spellEnd"/>
      <w:r w:rsidRPr="00984BDA">
        <w:rPr>
          <w:szCs w:val="28"/>
        </w:rPr>
        <w:t xml:space="preserve"> </w:t>
      </w:r>
      <w:r w:rsidRPr="00984BDA">
        <w:rPr>
          <w:szCs w:val="28"/>
        </w:rPr>
        <w:t>ТКС</w:t>
      </w:r>
      <w:r>
        <w:rPr>
          <w:szCs w:val="28"/>
          <w:lang w:val="kk-KZ"/>
        </w:rPr>
        <w:t>-тің</w:t>
      </w:r>
      <w:r w:rsidRPr="00984BDA">
        <w:rPr>
          <w:szCs w:val="28"/>
        </w:rPr>
        <w:t xml:space="preserve"> </w:t>
      </w:r>
      <w:proofErr w:type="spellStart"/>
      <w:r w:rsidRPr="00984BDA">
        <w:rPr>
          <w:szCs w:val="28"/>
        </w:rPr>
        <w:t>пайдасына</w:t>
      </w:r>
      <w:proofErr w:type="spellEnd"/>
      <w:r w:rsidRPr="00984BDA">
        <w:rPr>
          <w:szCs w:val="28"/>
        </w:rPr>
        <w:t xml:space="preserve"> </w:t>
      </w:r>
      <w:proofErr w:type="spellStart"/>
      <w:r w:rsidRPr="00984BDA">
        <w:rPr>
          <w:szCs w:val="28"/>
        </w:rPr>
        <w:t>Қатысу</w:t>
      </w:r>
      <w:proofErr w:type="spellEnd"/>
      <w:r w:rsidRPr="00984BDA">
        <w:rPr>
          <w:szCs w:val="28"/>
        </w:rPr>
        <w:t xml:space="preserve"> </w:t>
      </w:r>
      <w:proofErr w:type="spellStart"/>
      <w:r w:rsidRPr="00984BDA">
        <w:rPr>
          <w:szCs w:val="28"/>
        </w:rPr>
        <w:t>үлесі</w:t>
      </w:r>
      <w:proofErr w:type="spellEnd"/>
      <w:r w:rsidRPr="00984BDA">
        <w:rPr>
          <w:szCs w:val="28"/>
        </w:rPr>
        <w:t xml:space="preserve"> </w:t>
      </w:r>
      <w:proofErr w:type="spellStart"/>
      <w:r w:rsidRPr="00984BDA">
        <w:rPr>
          <w:szCs w:val="28"/>
        </w:rPr>
        <w:t>үшін</w:t>
      </w:r>
      <w:proofErr w:type="spellEnd"/>
      <w:r w:rsidRPr="00984BDA">
        <w:rPr>
          <w:szCs w:val="28"/>
        </w:rPr>
        <w:t xml:space="preserve"> </w:t>
      </w:r>
      <w:proofErr w:type="spellStart"/>
      <w:r w:rsidRPr="00984BDA">
        <w:rPr>
          <w:szCs w:val="28"/>
        </w:rPr>
        <w:t>ұсынылатын</w:t>
      </w:r>
      <w:proofErr w:type="spellEnd"/>
      <w:r w:rsidRPr="00984BDA">
        <w:rPr>
          <w:szCs w:val="28"/>
        </w:rPr>
        <w:t xml:space="preserve"> </w:t>
      </w:r>
      <w:proofErr w:type="spellStart"/>
      <w:r w:rsidRPr="00984BDA">
        <w:rPr>
          <w:szCs w:val="28"/>
        </w:rPr>
        <w:t>Сатып</w:t>
      </w:r>
      <w:proofErr w:type="spellEnd"/>
      <w:r w:rsidRPr="00984BDA">
        <w:rPr>
          <w:szCs w:val="28"/>
        </w:rPr>
        <w:t xml:space="preserve"> </w:t>
      </w:r>
      <w:proofErr w:type="spellStart"/>
      <w:r w:rsidRPr="00984BDA">
        <w:rPr>
          <w:szCs w:val="28"/>
        </w:rPr>
        <w:t>алу</w:t>
      </w:r>
      <w:proofErr w:type="spellEnd"/>
      <w:r w:rsidRPr="00984BDA">
        <w:rPr>
          <w:szCs w:val="28"/>
        </w:rPr>
        <w:t xml:space="preserve"> </w:t>
      </w:r>
      <w:proofErr w:type="spellStart"/>
      <w:r w:rsidRPr="00984BDA">
        <w:rPr>
          <w:szCs w:val="28"/>
        </w:rPr>
        <w:t>бағасының</w:t>
      </w:r>
      <w:proofErr w:type="spellEnd"/>
      <w:r w:rsidRPr="00984BDA">
        <w:rPr>
          <w:szCs w:val="28"/>
        </w:rPr>
        <w:t xml:space="preserve"> </w:t>
      </w:r>
      <w:proofErr w:type="spellStart"/>
      <w:r w:rsidRPr="00984BDA">
        <w:rPr>
          <w:szCs w:val="28"/>
        </w:rPr>
        <w:t>барлық</w:t>
      </w:r>
      <w:proofErr w:type="spellEnd"/>
      <w:r w:rsidRPr="00984BDA">
        <w:rPr>
          <w:szCs w:val="28"/>
        </w:rPr>
        <w:t xml:space="preserve"> </w:t>
      </w:r>
      <w:proofErr w:type="spellStart"/>
      <w:r w:rsidRPr="00984BDA">
        <w:rPr>
          <w:szCs w:val="28"/>
        </w:rPr>
        <w:t>сомасының</w:t>
      </w:r>
      <w:proofErr w:type="spellEnd"/>
      <w:r w:rsidRPr="00984BDA">
        <w:rPr>
          <w:szCs w:val="28"/>
        </w:rPr>
        <w:t xml:space="preserve"> </w:t>
      </w:r>
      <w:proofErr w:type="spellStart"/>
      <w:r w:rsidRPr="00984BDA">
        <w:rPr>
          <w:szCs w:val="28"/>
        </w:rPr>
        <w:t>кемінде</w:t>
      </w:r>
      <w:proofErr w:type="spellEnd"/>
      <w:r w:rsidRPr="00984BDA">
        <w:rPr>
          <w:szCs w:val="28"/>
        </w:rPr>
        <w:t xml:space="preserve"> 30% </w:t>
      </w:r>
      <w:proofErr w:type="spellStart"/>
      <w:r w:rsidRPr="00984BDA">
        <w:rPr>
          <w:szCs w:val="28"/>
        </w:rPr>
        <w:t>мөлшерінде</w:t>
      </w:r>
      <w:proofErr w:type="spellEnd"/>
      <w:r w:rsidRPr="00984BDA">
        <w:rPr>
          <w:szCs w:val="28"/>
        </w:rPr>
        <w:t xml:space="preserve"> </w:t>
      </w:r>
      <w:proofErr w:type="spellStart"/>
      <w:r w:rsidRPr="00984BDA">
        <w:rPr>
          <w:szCs w:val="28"/>
        </w:rPr>
        <w:t>төленуге</w:t>
      </w:r>
      <w:proofErr w:type="spellEnd"/>
      <w:r w:rsidRPr="00984BDA">
        <w:rPr>
          <w:szCs w:val="28"/>
        </w:rPr>
        <w:t xml:space="preserve"> </w:t>
      </w:r>
      <w:proofErr w:type="spellStart"/>
      <w:r w:rsidRPr="00984BDA">
        <w:rPr>
          <w:szCs w:val="28"/>
        </w:rPr>
        <w:t>тиіс</w:t>
      </w:r>
      <w:proofErr w:type="spellEnd"/>
      <w:r w:rsidR="00AD5182" w:rsidRPr="007831A7">
        <w:rPr>
          <w:rFonts w:eastAsiaTheme="minorHAnsi"/>
        </w:rPr>
        <w:t>.</w:t>
      </w:r>
    </w:p>
    <w:p w14:paraId="11A3FC80" w14:textId="47CE4F29" w:rsidR="00AD5182" w:rsidRPr="007831A7" w:rsidRDefault="00984BDA">
      <w:pPr>
        <w:pStyle w:val="af1"/>
        <w:numPr>
          <w:ilvl w:val="0"/>
          <w:numId w:val="81"/>
        </w:numPr>
        <w:tabs>
          <w:tab w:val="left" w:pos="426"/>
        </w:tabs>
        <w:spacing w:before="120" w:after="120"/>
        <w:ind w:left="360"/>
        <w:jc w:val="both"/>
        <w:rPr>
          <w:rFonts w:eastAsiaTheme="minorHAnsi"/>
          <w:bCs/>
        </w:rPr>
      </w:pPr>
      <w:proofErr w:type="spellStart"/>
      <w:r w:rsidRPr="00984BDA">
        <w:rPr>
          <w:rFonts w:eastAsiaTheme="minorHAnsi"/>
          <w:bCs/>
        </w:rPr>
        <w:t>Соңғы</w:t>
      </w:r>
      <w:proofErr w:type="spellEnd"/>
      <w:r w:rsidRPr="00984BDA">
        <w:rPr>
          <w:rFonts w:eastAsiaTheme="minorHAnsi"/>
          <w:bCs/>
        </w:rPr>
        <w:t xml:space="preserve"> </w:t>
      </w:r>
      <w:proofErr w:type="spellStart"/>
      <w:r w:rsidRPr="00984BDA">
        <w:rPr>
          <w:rFonts w:eastAsiaTheme="minorHAnsi"/>
          <w:bCs/>
        </w:rPr>
        <w:t>төлем</w:t>
      </w:r>
      <w:proofErr w:type="spellEnd"/>
      <w:r w:rsidRPr="00984BDA">
        <w:rPr>
          <w:rFonts w:eastAsiaTheme="minorHAnsi"/>
          <w:bCs/>
        </w:rPr>
        <w:t xml:space="preserve"> </w:t>
      </w:r>
      <w:proofErr w:type="spellStart"/>
      <w:r w:rsidRPr="00984BDA">
        <w:rPr>
          <w:rFonts w:eastAsiaTheme="minorHAnsi"/>
          <w:bCs/>
        </w:rPr>
        <w:t>мерзімі</w:t>
      </w:r>
      <w:proofErr w:type="spellEnd"/>
      <w:r w:rsidRPr="00984BDA">
        <w:rPr>
          <w:rFonts w:eastAsiaTheme="minorHAnsi"/>
          <w:bCs/>
        </w:rPr>
        <w:t xml:space="preserve"> (</w:t>
      </w:r>
      <w:proofErr w:type="spellStart"/>
      <w:r w:rsidRPr="00984BDA">
        <w:rPr>
          <w:rFonts w:eastAsiaTheme="minorHAnsi"/>
          <w:bCs/>
        </w:rPr>
        <w:t>Қатысу</w:t>
      </w:r>
      <w:proofErr w:type="spellEnd"/>
      <w:r w:rsidRPr="00984BDA">
        <w:rPr>
          <w:rFonts w:eastAsiaTheme="minorHAnsi"/>
          <w:bCs/>
        </w:rPr>
        <w:t xml:space="preserve"> </w:t>
      </w:r>
      <w:proofErr w:type="spellStart"/>
      <w:r w:rsidRPr="00984BDA">
        <w:rPr>
          <w:rFonts w:eastAsiaTheme="minorHAnsi"/>
          <w:bCs/>
        </w:rPr>
        <w:t>үлестері</w:t>
      </w:r>
      <w:proofErr w:type="spellEnd"/>
      <w:r w:rsidRPr="00984BDA">
        <w:rPr>
          <w:rFonts w:eastAsiaTheme="minorHAnsi"/>
          <w:bCs/>
        </w:rPr>
        <w:t xml:space="preserve"> </w:t>
      </w:r>
      <w:proofErr w:type="spellStart"/>
      <w:r w:rsidRPr="00984BDA">
        <w:rPr>
          <w:rFonts w:eastAsiaTheme="minorHAnsi"/>
          <w:bCs/>
        </w:rPr>
        <w:t>үшін</w:t>
      </w:r>
      <w:proofErr w:type="spellEnd"/>
      <w:r w:rsidRPr="00984BDA">
        <w:rPr>
          <w:rFonts w:eastAsiaTheme="minorHAnsi"/>
          <w:bCs/>
        </w:rPr>
        <w:t xml:space="preserve"> </w:t>
      </w:r>
      <w:proofErr w:type="spellStart"/>
      <w:r w:rsidRPr="00984BDA">
        <w:rPr>
          <w:rFonts w:eastAsiaTheme="minorHAnsi"/>
          <w:bCs/>
        </w:rPr>
        <w:t>Сатып</w:t>
      </w:r>
      <w:proofErr w:type="spellEnd"/>
      <w:r w:rsidRPr="00984BDA">
        <w:rPr>
          <w:rFonts w:eastAsiaTheme="minorHAnsi"/>
          <w:bCs/>
        </w:rPr>
        <w:t xml:space="preserve"> </w:t>
      </w:r>
      <w:proofErr w:type="spellStart"/>
      <w:r w:rsidRPr="00984BDA">
        <w:rPr>
          <w:rFonts w:eastAsiaTheme="minorHAnsi"/>
          <w:bCs/>
        </w:rPr>
        <w:t>алу</w:t>
      </w:r>
      <w:proofErr w:type="spellEnd"/>
      <w:r w:rsidRPr="00984BDA">
        <w:rPr>
          <w:rFonts w:eastAsiaTheme="minorHAnsi"/>
          <w:bCs/>
        </w:rPr>
        <w:t xml:space="preserve"> </w:t>
      </w:r>
      <w:proofErr w:type="spellStart"/>
      <w:r w:rsidRPr="00984BDA">
        <w:rPr>
          <w:rFonts w:eastAsiaTheme="minorHAnsi"/>
          <w:bCs/>
        </w:rPr>
        <w:t>бағасының</w:t>
      </w:r>
      <w:proofErr w:type="spellEnd"/>
      <w:r w:rsidRPr="00984BDA">
        <w:rPr>
          <w:rFonts w:eastAsiaTheme="minorHAnsi"/>
          <w:bCs/>
        </w:rPr>
        <w:t xml:space="preserve"> </w:t>
      </w:r>
      <w:proofErr w:type="spellStart"/>
      <w:r w:rsidRPr="00984BDA">
        <w:rPr>
          <w:rFonts w:eastAsiaTheme="minorHAnsi"/>
          <w:bCs/>
        </w:rPr>
        <w:t>барлық</w:t>
      </w:r>
      <w:proofErr w:type="spellEnd"/>
      <w:r w:rsidRPr="00984BDA">
        <w:rPr>
          <w:rFonts w:eastAsiaTheme="minorHAnsi"/>
          <w:bCs/>
        </w:rPr>
        <w:t xml:space="preserve"> </w:t>
      </w:r>
      <w:proofErr w:type="spellStart"/>
      <w:r w:rsidRPr="00984BDA">
        <w:rPr>
          <w:rFonts w:eastAsiaTheme="minorHAnsi"/>
          <w:bCs/>
        </w:rPr>
        <w:t>сомасын</w:t>
      </w:r>
      <w:proofErr w:type="spellEnd"/>
      <w:r w:rsidRPr="00984BDA">
        <w:rPr>
          <w:rFonts w:eastAsiaTheme="minorHAnsi"/>
          <w:bCs/>
        </w:rPr>
        <w:t xml:space="preserve"> </w:t>
      </w:r>
      <w:proofErr w:type="spellStart"/>
      <w:r w:rsidRPr="00984BDA">
        <w:rPr>
          <w:rFonts w:eastAsiaTheme="minorHAnsi"/>
          <w:bCs/>
        </w:rPr>
        <w:t>төлеу</w:t>
      </w:r>
      <w:proofErr w:type="spellEnd"/>
      <w:r w:rsidRPr="00984BDA">
        <w:rPr>
          <w:rFonts w:eastAsiaTheme="minorHAnsi"/>
          <w:bCs/>
        </w:rPr>
        <w:t xml:space="preserve"> </w:t>
      </w:r>
      <w:proofErr w:type="spellStart"/>
      <w:r w:rsidRPr="00984BDA">
        <w:rPr>
          <w:rFonts w:eastAsiaTheme="minorHAnsi"/>
          <w:bCs/>
        </w:rPr>
        <w:t>мақсатында</w:t>
      </w:r>
      <w:proofErr w:type="spellEnd"/>
      <w:r w:rsidRPr="00984BDA">
        <w:rPr>
          <w:rFonts w:eastAsiaTheme="minorHAnsi"/>
          <w:bCs/>
        </w:rPr>
        <w:t xml:space="preserve">) </w:t>
      </w:r>
      <w:proofErr w:type="spellStart"/>
      <w:r w:rsidRPr="00984BDA">
        <w:rPr>
          <w:rFonts w:eastAsiaTheme="minorHAnsi"/>
          <w:bCs/>
        </w:rPr>
        <w:t>ұсынылып</w:t>
      </w:r>
      <w:proofErr w:type="spellEnd"/>
      <w:r w:rsidRPr="00984BDA">
        <w:rPr>
          <w:rFonts w:eastAsiaTheme="minorHAnsi"/>
          <w:bCs/>
        </w:rPr>
        <w:t xml:space="preserve"> </w:t>
      </w:r>
      <w:proofErr w:type="spellStart"/>
      <w:r w:rsidRPr="00984BDA">
        <w:rPr>
          <w:rFonts w:eastAsiaTheme="minorHAnsi"/>
          <w:bCs/>
        </w:rPr>
        <w:t>отырған</w:t>
      </w:r>
      <w:proofErr w:type="spellEnd"/>
      <w:r w:rsidRPr="00984BDA">
        <w:rPr>
          <w:rFonts w:eastAsiaTheme="minorHAnsi"/>
          <w:bCs/>
        </w:rPr>
        <w:t xml:space="preserve"> </w:t>
      </w:r>
      <w:proofErr w:type="spellStart"/>
      <w:r w:rsidRPr="00984BDA">
        <w:rPr>
          <w:rFonts w:eastAsiaTheme="minorHAnsi"/>
          <w:bCs/>
        </w:rPr>
        <w:t>Қатысу</w:t>
      </w:r>
      <w:proofErr w:type="spellEnd"/>
      <w:r w:rsidRPr="00984BDA">
        <w:rPr>
          <w:rFonts w:eastAsiaTheme="minorHAnsi"/>
          <w:bCs/>
        </w:rPr>
        <w:t xml:space="preserve"> </w:t>
      </w:r>
      <w:proofErr w:type="spellStart"/>
      <w:r w:rsidRPr="00984BDA">
        <w:rPr>
          <w:rFonts w:eastAsiaTheme="minorHAnsi"/>
          <w:bCs/>
        </w:rPr>
        <w:t>үлестерін</w:t>
      </w:r>
      <w:proofErr w:type="spellEnd"/>
      <w:r w:rsidRPr="00984BDA">
        <w:rPr>
          <w:rFonts w:eastAsiaTheme="minorHAnsi"/>
          <w:bCs/>
        </w:rPr>
        <w:t xml:space="preserve"> </w:t>
      </w:r>
      <w:proofErr w:type="spellStart"/>
      <w:r w:rsidRPr="00984BDA">
        <w:rPr>
          <w:rFonts w:eastAsiaTheme="minorHAnsi"/>
          <w:bCs/>
        </w:rPr>
        <w:t>кезең-кезеңімен</w:t>
      </w:r>
      <w:proofErr w:type="spellEnd"/>
      <w:r w:rsidRPr="00984BDA">
        <w:rPr>
          <w:rFonts w:eastAsiaTheme="minorHAnsi"/>
          <w:bCs/>
        </w:rPr>
        <w:t xml:space="preserve"> </w:t>
      </w:r>
      <w:proofErr w:type="spellStart"/>
      <w:r w:rsidRPr="00984BDA">
        <w:rPr>
          <w:rFonts w:eastAsiaTheme="minorHAnsi"/>
          <w:bCs/>
        </w:rPr>
        <w:t>төлеу</w:t>
      </w:r>
      <w:proofErr w:type="spellEnd"/>
      <w:r w:rsidRPr="00984BDA">
        <w:rPr>
          <w:rFonts w:eastAsiaTheme="minorHAnsi"/>
          <w:bCs/>
        </w:rPr>
        <w:t xml:space="preserve"> </w:t>
      </w:r>
      <w:proofErr w:type="spellStart"/>
      <w:r w:rsidRPr="00984BDA">
        <w:rPr>
          <w:rFonts w:eastAsiaTheme="minorHAnsi"/>
          <w:bCs/>
        </w:rPr>
        <w:t>шеңберінде</w:t>
      </w:r>
      <w:proofErr w:type="spellEnd"/>
      <w:r w:rsidRPr="00984BDA">
        <w:rPr>
          <w:rFonts w:eastAsiaTheme="minorHAnsi"/>
          <w:bCs/>
        </w:rPr>
        <w:t xml:space="preserve"> </w:t>
      </w:r>
      <w:proofErr w:type="spellStart"/>
      <w:r w:rsidRPr="00984BDA">
        <w:rPr>
          <w:rFonts w:eastAsiaTheme="minorHAnsi"/>
          <w:bCs/>
        </w:rPr>
        <w:t>Шартқа</w:t>
      </w:r>
      <w:proofErr w:type="spellEnd"/>
      <w:r w:rsidRPr="00984BDA">
        <w:rPr>
          <w:rFonts w:eastAsiaTheme="minorHAnsi"/>
          <w:bCs/>
        </w:rPr>
        <w:t xml:space="preserve"> </w:t>
      </w:r>
      <w:proofErr w:type="spellStart"/>
      <w:r w:rsidRPr="00984BDA">
        <w:rPr>
          <w:rFonts w:eastAsiaTheme="minorHAnsi"/>
          <w:bCs/>
        </w:rPr>
        <w:t>қол</w:t>
      </w:r>
      <w:proofErr w:type="spellEnd"/>
      <w:r w:rsidRPr="00984BDA">
        <w:rPr>
          <w:rFonts w:eastAsiaTheme="minorHAnsi"/>
          <w:bCs/>
        </w:rPr>
        <w:t xml:space="preserve"> </w:t>
      </w:r>
      <w:proofErr w:type="spellStart"/>
      <w:r w:rsidRPr="00984BDA">
        <w:rPr>
          <w:rFonts w:eastAsiaTheme="minorHAnsi"/>
          <w:bCs/>
        </w:rPr>
        <w:t>қойылған</w:t>
      </w:r>
      <w:proofErr w:type="spellEnd"/>
      <w:r w:rsidRPr="00984BDA">
        <w:rPr>
          <w:rFonts w:eastAsiaTheme="minorHAnsi"/>
          <w:bCs/>
        </w:rPr>
        <w:t xml:space="preserve"> </w:t>
      </w:r>
      <w:proofErr w:type="spellStart"/>
      <w:r w:rsidRPr="00984BDA">
        <w:rPr>
          <w:rFonts w:eastAsiaTheme="minorHAnsi"/>
          <w:bCs/>
        </w:rPr>
        <w:t>күннен</w:t>
      </w:r>
      <w:proofErr w:type="spellEnd"/>
      <w:r w:rsidRPr="00984BDA">
        <w:rPr>
          <w:rFonts w:eastAsiaTheme="minorHAnsi"/>
          <w:bCs/>
        </w:rPr>
        <w:t xml:space="preserve"> </w:t>
      </w:r>
      <w:proofErr w:type="spellStart"/>
      <w:r w:rsidRPr="00984BDA">
        <w:rPr>
          <w:rFonts w:eastAsiaTheme="minorHAnsi"/>
          <w:bCs/>
        </w:rPr>
        <w:t>бастап</w:t>
      </w:r>
      <w:proofErr w:type="spellEnd"/>
      <w:r w:rsidRPr="00984BDA">
        <w:rPr>
          <w:rFonts w:eastAsiaTheme="minorHAnsi"/>
          <w:bCs/>
        </w:rPr>
        <w:t xml:space="preserve"> [24 (</w:t>
      </w:r>
      <w:proofErr w:type="spellStart"/>
      <w:r w:rsidRPr="00984BDA">
        <w:rPr>
          <w:rFonts w:eastAsiaTheme="minorHAnsi"/>
          <w:bCs/>
        </w:rPr>
        <w:t>жиырма</w:t>
      </w:r>
      <w:proofErr w:type="spellEnd"/>
      <w:r w:rsidRPr="00984BDA">
        <w:rPr>
          <w:rFonts w:eastAsiaTheme="minorHAnsi"/>
          <w:bCs/>
        </w:rPr>
        <w:t xml:space="preserve"> </w:t>
      </w:r>
      <w:proofErr w:type="spellStart"/>
      <w:r w:rsidRPr="00984BDA">
        <w:rPr>
          <w:rFonts w:eastAsiaTheme="minorHAnsi"/>
          <w:bCs/>
        </w:rPr>
        <w:t>төрт</w:t>
      </w:r>
      <w:proofErr w:type="spellEnd"/>
      <w:r w:rsidRPr="00984BDA">
        <w:rPr>
          <w:rFonts w:eastAsiaTheme="minorHAnsi"/>
          <w:bCs/>
        </w:rPr>
        <w:t xml:space="preserve">)] </w:t>
      </w:r>
      <w:proofErr w:type="spellStart"/>
      <w:r w:rsidRPr="00984BDA">
        <w:rPr>
          <w:rFonts w:eastAsiaTheme="minorHAnsi"/>
          <w:bCs/>
        </w:rPr>
        <w:t>айдан</w:t>
      </w:r>
      <w:proofErr w:type="spellEnd"/>
      <w:r w:rsidRPr="00984BDA">
        <w:rPr>
          <w:rFonts w:eastAsiaTheme="minorHAnsi"/>
          <w:bCs/>
        </w:rPr>
        <w:t xml:space="preserve"> </w:t>
      </w:r>
      <w:proofErr w:type="spellStart"/>
      <w:r w:rsidRPr="00984BDA">
        <w:rPr>
          <w:rFonts w:eastAsiaTheme="minorHAnsi"/>
          <w:bCs/>
        </w:rPr>
        <w:t>кешіктірілмеуге</w:t>
      </w:r>
      <w:proofErr w:type="spellEnd"/>
      <w:r w:rsidRPr="00984BDA">
        <w:rPr>
          <w:rFonts w:eastAsiaTheme="minorHAnsi"/>
          <w:bCs/>
        </w:rPr>
        <w:t xml:space="preserve"> </w:t>
      </w:r>
      <w:proofErr w:type="spellStart"/>
      <w:r w:rsidRPr="00984BDA">
        <w:rPr>
          <w:rFonts w:eastAsiaTheme="minorHAnsi"/>
          <w:bCs/>
        </w:rPr>
        <w:t>тиіс</w:t>
      </w:r>
      <w:proofErr w:type="spellEnd"/>
      <w:r w:rsidRPr="00984BDA">
        <w:rPr>
          <w:rFonts w:eastAsiaTheme="minorHAnsi"/>
          <w:bCs/>
        </w:rPr>
        <w:t xml:space="preserve">, </w:t>
      </w:r>
      <w:proofErr w:type="spellStart"/>
      <w:r w:rsidRPr="00984BDA">
        <w:rPr>
          <w:rFonts w:eastAsiaTheme="minorHAnsi"/>
          <w:bCs/>
        </w:rPr>
        <w:t>яғни</w:t>
      </w:r>
      <w:proofErr w:type="spellEnd"/>
      <w:r w:rsidRPr="00984BDA">
        <w:rPr>
          <w:rFonts w:eastAsiaTheme="minorHAnsi"/>
          <w:bCs/>
        </w:rPr>
        <w:t xml:space="preserve"> </w:t>
      </w:r>
      <w:proofErr w:type="spellStart"/>
      <w:r w:rsidRPr="00984BDA">
        <w:rPr>
          <w:rFonts w:eastAsiaTheme="minorHAnsi"/>
          <w:bCs/>
        </w:rPr>
        <w:t>Қатысу</w:t>
      </w:r>
      <w:proofErr w:type="spellEnd"/>
      <w:r w:rsidRPr="00984BDA">
        <w:rPr>
          <w:rFonts w:eastAsiaTheme="minorHAnsi"/>
          <w:bCs/>
        </w:rPr>
        <w:t xml:space="preserve"> </w:t>
      </w:r>
      <w:proofErr w:type="spellStart"/>
      <w:r w:rsidRPr="00984BDA">
        <w:rPr>
          <w:rFonts w:eastAsiaTheme="minorHAnsi"/>
          <w:bCs/>
        </w:rPr>
        <w:t>үлестері</w:t>
      </w:r>
      <w:proofErr w:type="spellEnd"/>
      <w:r w:rsidRPr="00984BDA">
        <w:rPr>
          <w:rFonts w:eastAsiaTheme="minorHAnsi"/>
          <w:bCs/>
        </w:rPr>
        <w:t xml:space="preserve"> </w:t>
      </w:r>
      <w:proofErr w:type="spellStart"/>
      <w:r w:rsidRPr="00984BDA">
        <w:rPr>
          <w:rFonts w:eastAsiaTheme="minorHAnsi"/>
          <w:bCs/>
        </w:rPr>
        <w:t>сатып</w:t>
      </w:r>
      <w:proofErr w:type="spellEnd"/>
      <w:r w:rsidRPr="00984BDA">
        <w:rPr>
          <w:rFonts w:eastAsiaTheme="minorHAnsi"/>
          <w:bCs/>
        </w:rPr>
        <w:t xml:space="preserve"> </w:t>
      </w:r>
      <w:proofErr w:type="spellStart"/>
      <w:r w:rsidRPr="00984BDA">
        <w:rPr>
          <w:rFonts w:eastAsiaTheme="minorHAnsi"/>
          <w:bCs/>
        </w:rPr>
        <w:t>алынатын</w:t>
      </w:r>
      <w:proofErr w:type="spellEnd"/>
      <w:r w:rsidRPr="00984BDA">
        <w:rPr>
          <w:rFonts w:eastAsiaTheme="minorHAnsi"/>
          <w:bCs/>
        </w:rPr>
        <w:t xml:space="preserve"> </w:t>
      </w:r>
      <w:proofErr w:type="spellStart"/>
      <w:r w:rsidRPr="00984BDA">
        <w:rPr>
          <w:rFonts w:eastAsiaTheme="minorHAnsi"/>
          <w:bCs/>
        </w:rPr>
        <w:t>Сатып</w:t>
      </w:r>
      <w:proofErr w:type="spellEnd"/>
      <w:r w:rsidRPr="00984BDA">
        <w:rPr>
          <w:rFonts w:eastAsiaTheme="minorHAnsi"/>
          <w:bCs/>
        </w:rPr>
        <w:t xml:space="preserve"> </w:t>
      </w:r>
      <w:proofErr w:type="spellStart"/>
      <w:r w:rsidRPr="00984BDA">
        <w:rPr>
          <w:rFonts w:eastAsiaTheme="minorHAnsi"/>
          <w:bCs/>
        </w:rPr>
        <w:t>алу</w:t>
      </w:r>
      <w:proofErr w:type="spellEnd"/>
      <w:r w:rsidRPr="00984BDA">
        <w:rPr>
          <w:rFonts w:eastAsiaTheme="minorHAnsi"/>
          <w:bCs/>
        </w:rPr>
        <w:t xml:space="preserve"> </w:t>
      </w:r>
      <w:proofErr w:type="spellStart"/>
      <w:r w:rsidRPr="00984BDA">
        <w:rPr>
          <w:rFonts w:eastAsiaTheme="minorHAnsi"/>
          <w:bCs/>
        </w:rPr>
        <w:t>бағасы</w:t>
      </w:r>
      <w:proofErr w:type="spellEnd"/>
      <w:r w:rsidRPr="00984BDA">
        <w:rPr>
          <w:rFonts w:eastAsiaTheme="minorHAnsi"/>
          <w:bCs/>
        </w:rPr>
        <w:t xml:space="preserve"> </w:t>
      </w:r>
      <w:proofErr w:type="spellStart"/>
      <w:r w:rsidRPr="00984BDA">
        <w:rPr>
          <w:rFonts w:eastAsiaTheme="minorHAnsi"/>
          <w:bCs/>
        </w:rPr>
        <w:t>сомасының</w:t>
      </w:r>
      <w:proofErr w:type="spellEnd"/>
      <w:r w:rsidRPr="00984BDA">
        <w:rPr>
          <w:rFonts w:eastAsiaTheme="minorHAnsi"/>
          <w:bCs/>
        </w:rPr>
        <w:t xml:space="preserve"> </w:t>
      </w:r>
      <w:proofErr w:type="spellStart"/>
      <w:r w:rsidRPr="00984BDA">
        <w:rPr>
          <w:rFonts w:eastAsiaTheme="minorHAnsi"/>
          <w:bCs/>
        </w:rPr>
        <w:t>қандай</w:t>
      </w:r>
      <w:proofErr w:type="spellEnd"/>
      <w:r w:rsidRPr="00984BDA">
        <w:rPr>
          <w:rFonts w:eastAsiaTheme="minorHAnsi"/>
          <w:bCs/>
        </w:rPr>
        <w:t xml:space="preserve"> да </w:t>
      </w:r>
      <w:proofErr w:type="spellStart"/>
      <w:r w:rsidRPr="00984BDA">
        <w:rPr>
          <w:rFonts w:eastAsiaTheme="minorHAnsi"/>
          <w:bCs/>
        </w:rPr>
        <w:t>бір</w:t>
      </w:r>
      <w:proofErr w:type="spellEnd"/>
      <w:r w:rsidRPr="00984BDA">
        <w:rPr>
          <w:rFonts w:eastAsiaTheme="minorHAnsi"/>
          <w:bCs/>
        </w:rPr>
        <w:t xml:space="preserve"> </w:t>
      </w:r>
      <w:proofErr w:type="spellStart"/>
      <w:r w:rsidRPr="00984BDA">
        <w:rPr>
          <w:rFonts w:eastAsiaTheme="minorHAnsi"/>
          <w:bCs/>
        </w:rPr>
        <w:t>бөлігін</w:t>
      </w:r>
      <w:proofErr w:type="spellEnd"/>
      <w:r w:rsidRPr="00984BDA">
        <w:rPr>
          <w:rFonts w:eastAsiaTheme="minorHAnsi"/>
          <w:bCs/>
        </w:rPr>
        <w:t xml:space="preserve"> </w:t>
      </w:r>
      <w:proofErr w:type="spellStart"/>
      <w:r w:rsidRPr="00984BDA">
        <w:rPr>
          <w:rFonts w:eastAsiaTheme="minorHAnsi"/>
          <w:bCs/>
        </w:rPr>
        <w:t>төлеу</w:t>
      </w:r>
      <w:proofErr w:type="spellEnd"/>
      <w:r w:rsidRPr="00984BDA">
        <w:rPr>
          <w:rFonts w:eastAsiaTheme="minorHAnsi"/>
          <w:bCs/>
        </w:rPr>
        <w:t xml:space="preserve"> </w:t>
      </w:r>
      <w:proofErr w:type="spellStart"/>
      <w:r w:rsidRPr="00984BDA">
        <w:rPr>
          <w:rFonts w:eastAsiaTheme="minorHAnsi"/>
          <w:bCs/>
        </w:rPr>
        <w:t>мыналардан</w:t>
      </w:r>
      <w:proofErr w:type="spellEnd"/>
      <w:r w:rsidRPr="00984BDA">
        <w:rPr>
          <w:rFonts w:eastAsiaTheme="minorHAnsi"/>
          <w:bCs/>
        </w:rPr>
        <w:t xml:space="preserve"> </w:t>
      </w:r>
      <w:proofErr w:type="spellStart"/>
      <w:r w:rsidRPr="00984BDA">
        <w:rPr>
          <w:rFonts w:eastAsiaTheme="minorHAnsi"/>
          <w:bCs/>
        </w:rPr>
        <w:t>кейін</w:t>
      </w:r>
      <w:proofErr w:type="spellEnd"/>
      <w:r w:rsidRPr="00984BDA">
        <w:rPr>
          <w:rFonts w:eastAsiaTheme="minorHAnsi"/>
          <w:bCs/>
        </w:rPr>
        <w:t xml:space="preserve"> </w:t>
      </w:r>
      <w:proofErr w:type="spellStart"/>
      <w:r w:rsidRPr="00984BDA">
        <w:rPr>
          <w:rFonts w:eastAsiaTheme="minorHAnsi"/>
          <w:bCs/>
        </w:rPr>
        <w:t>жүзеге</w:t>
      </w:r>
      <w:proofErr w:type="spellEnd"/>
      <w:r w:rsidRPr="00984BDA">
        <w:rPr>
          <w:rFonts w:eastAsiaTheme="minorHAnsi"/>
          <w:bCs/>
        </w:rPr>
        <w:t xml:space="preserve"> </w:t>
      </w:r>
      <w:proofErr w:type="spellStart"/>
      <w:r w:rsidRPr="00984BDA">
        <w:rPr>
          <w:rFonts w:eastAsiaTheme="minorHAnsi"/>
          <w:bCs/>
        </w:rPr>
        <w:t>асырылмауға</w:t>
      </w:r>
      <w:proofErr w:type="spellEnd"/>
      <w:r w:rsidRPr="00984BDA">
        <w:rPr>
          <w:rFonts w:eastAsiaTheme="minorHAnsi"/>
          <w:bCs/>
        </w:rPr>
        <w:t xml:space="preserve"> </w:t>
      </w:r>
      <w:proofErr w:type="spellStart"/>
      <w:r w:rsidRPr="00984BDA">
        <w:rPr>
          <w:rFonts w:eastAsiaTheme="minorHAnsi"/>
          <w:bCs/>
        </w:rPr>
        <w:t>тиіс</w:t>
      </w:r>
      <w:proofErr w:type="spellEnd"/>
      <w:r w:rsidRPr="00984BDA">
        <w:rPr>
          <w:rFonts w:eastAsiaTheme="minorHAnsi"/>
          <w:bCs/>
        </w:rPr>
        <w:t xml:space="preserve"> </w:t>
      </w:r>
      <w:proofErr w:type="spellStart"/>
      <w:r w:rsidRPr="00984BDA">
        <w:rPr>
          <w:rFonts w:eastAsiaTheme="minorHAnsi"/>
          <w:bCs/>
        </w:rPr>
        <w:t>көрсетілген</w:t>
      </w:r>
      <w:proofErr w:type="spellEnd"/>
      <w:r w:rsidRPr="00984BDA">
        <w:rPr>
          <w:rFonts w:eastAsiaTheme="minorHAnsi"/>
          <w:bCs/>
        </w:rPr>
        <w:t xml:space="preserve"> </w:t>
      </w:r>
      <w:proofErr w:type="spellStart"/>
      <w:r w:rsidRPr="00984BDA">
        <w:rPr>
          <w:rFonts w:eastAsiaTheme="minorHAnsi"/>
          <w:bCs/>
        </w:rPr>
        <w:t>күн</w:t>
      </w:r>
      <w:proofErr w:type="spellEnd"/>
      <w:r w:rsidR="00AD5182" w:rsidRPr="007831A7">
        <w:rPr>
          <w:rFonts w:eastAsiaTheme="minorHAnsi"/>
          <w:bCs/>
        </w:rPr>
        <w:t>.</w:t>
      </w:r>
    </w:p>
    <w:p w14:paraId="5B1A6E80" w14:textId="3C2ED131" w:rsidR="00AD5182" w:rsidRPr="007831A7" w:rsidRDefault="00984BDA">
      <w:pPr>
        <w:pStyle w:val="af1"/>
        <w:numPr>
          <w:ilvl w:val="0"/>
          <w:numId w:val="81"/>
        </w:numPr>
        <w:tabs>
          <w:tab w:val="left" w:pos="426"/>
        </w:tabs>
        <w:spacing w:before="120" w:after="120"/>
        <w:ind w:left="360"/>
        <w:jc w:val="both"/>
        <w:rPr>
          <w:rFonts w:eastAsiaTheme="minorHAnsi"/>
          <w:bCs/>
        </w:rPr>
      </w:pPr>
      <w:r w:rsidRPr="00984BDA">
        <w:rPr>
          <w:rFonts w:eastAsiaTheme="minorHAnsi"/>
          <w:bCs/>
        </w:rPr>
        <w:t xml:space="preserve">Конкурс </w:t>
      </w:r>
      <w:proofErr w:type="spellStart"/>
      <w:r w:rsidRPr="00984BDA">
        <w:rPr>
          <w:rFonts w:eastAsiaTheme="minorHAnsi"/>
          <w:bCs/>
        </w:rPr>
        <w:t>жарияланған</w:t>
      </w:r>
      <w:proofErr w:type="spellEnd"/>
      <w:r w:rsidRPr="00984BDA">
        <w:rPr>
          <w:rFonts w:eastAsiaTheme="minorHAnsi"/>
          <w:bCs/>
        </w:rPr>
        <w:t xml:space="preserve"> </w:t>
      </w:r>
      <w:proofErr w:type="spellStart"/>
      <w:r w:rsidRPr="00984BDA">
        <w:rPr>
          <w:rFonts w:eastAsiaTheme="minorHAnsi"/>
          <w:bCs/>
        </w:rPr>
        <w:t>күнге</w:t>
      </w:r>
      <w:proofErr w:type="spellEnd"/>
      <w:r w:rsidRPr="00984BDA">
        <w:rPr>
          <w:rFonts w:eastAsiaTheme="minorHAnsi"/>
          <w:bCs/>
        </w:rPr>
        <w:t xml:space="preserve"> </w:t>
      </w:r>
      <w:proofErr w:type="spellStart"/>
      <w:r w:rsidRPr="00984BDA">
        <w:rPr>
          <w:rFonts w:eastAsiaTheme="minorHAnsi"/>
          <w:bCs/>
        </w:rPr>
        <w:t>келтірілген</w:t>
      </w:r>
      <w:proofErr w:type="spellEnd"/>
      <w:r w:rsidRPr="00984BDA">
        <w:rPr>
          <w:rFonts w:eastAsiaTheme="minorHAnsi"/>
          <w:bCs/>
        </w:rPr>
        <w:t xml:space="preserve"> </w:t>
      </w:r>
      <w:proofErr w:type="spellStart"/>
      <w:r w:rsidRPr="00984BDA">
        <w:rPr>
          <w:rFonts w:eastAsiaTheme="minorHAnsi"/>
          <w:bCs/>
        </w:rPr>
        <w:t>құнды</w:t>
      </w:r>
      <w:proofErr w:type="spellEnd"/>
      <w:r w:rsidRPr="00984BDA">
        <w:rPr>
          <w:rFonts w:eastAsiaTheme="minorHAnsi"/>
          <w:bCs/>
        </w:rPr>
        <w:t xml:space="preserve"> </w:t>
      </w:r>
      <w:proofErr w:type="spellStart"/>
      <w:r w:rsidRPr="00984BDA">
        <w:rPr>
          <w:rFonts w:eastAsiaTheme="minorHAnsi"/>
          <w:bCs/>
        </w:rPr>
        <w:t>айқындау</w:t>
      </w:r>
      <w:proofErr w:type="spellEnd"/>
      <w:r w:rsidRPr="00984BDA">
        <w:rPr>
          <w:rFonts w:eastAsiaTheme="minorHAnsi"/>
          <w:bCs/>
        </w:rPr>
        <w:t xml:space="preserve"> </w:t>
      </w:r>
      <w:proofErr w:type="spellStart"/>
      <w:r w:rsidRPr="00984BDA">
        <w:rPr>
          <w:rFonts w:eastAsiaTheme="minorHAnsi"/>
          <w:bCs/>
        </w:rPr>
        <w:t>мақсатында</w:t>
      </w:r>
      <w:proofErr w:type="spellEnd"/>
      <w:r w:rsidRPr="00984BDA">
        <w:rPr>
          <w:rFonts w:eastAsiaTheme="minorHAnsi"/>
          <w:bCs/>
        </w:rPr>
        <w:t xml:space="preserve"> </w:t>
      </w:r>
      <w:r w:rsidRPr="00984BDA">
        <w:rPr>
          <w:rFonts w:eastAsiaTheme="minorHAnsi"/>
          <w:bCs/>
        </w:rPr>
        <w:t xml:space="preserve">Конкурс </w:t>
      </w:r>
      <w:proofErr w:type="spellStart"/>
      <w:r w:rsidRPr="00984BDA">
        <w:rPr>
          <w:rFonts w:eastAsiaTheme="minorHAnsi"/>
          <w:bCs/>
        </w:rPr>
        <w:t>жеңімпазы</w:t>
      </w:r>
      <w:proofErr w:type="spellEnd"/>
      <w:r w:rsidRPr="00984BDA">
        <w:rPr>
          <w:rFonts w:eastAsiaTheme="minorHAnsi"/>
          <w:bCs/>
        </w:rPr>
        <w:t xml:space="preserve"> </w:t>
      </w:r>
      <w:proofErr w:type="spellStart"/>
      <w:r w:rsidRPr="00984BDA">
        <w:rPr>
          <w:rFonts w:eastAsiaTheme="minorHAnsi"/>
          <w:bCs/>
        </w:rPr>
        <w:t>төлемдер</w:t>
      </w:r>
      <w:proofErr w:type="spellEnd"/>
      <w:r w:rsidRPr="00984BDA">
        <w:rPr>
          <w:rFonts w:eastAsiaTheme="minorHAnsi"/>
          <w:bCs/>
        </w:rPr>
        <w:t xml:space="preserve"> </w:t>
      </w:r>
      <w:proofErr w:type="spellStart"/>
      <w:r w:rsidRPr="00984BDA">
        <w:rPr>
          <w:rFonts w:eastAsiaTheme="minorHAnsi"/>
          <w:bCs/>
        </w:rPr>
        <w:t>кестесін</w:t>
      </w:r>
      <w:proofErr w:type="spellEnd"/>
      <w:r w:rsidRPr="00984BDA">
        <w:rPr>
          <w:rFonts w:eastAsiaTheme="minorHAnsi"/>
          <w:bCs/>
        </w:rPr>
        <w:t xml:space="preserve"> </w:t>
      </w:r>
      <w:proofErr w:type="spellStart"/>
      <w:r w:rsidRPr="00984BDA">
        <w:rPr>
          <w:rFonts w:eastAsiaTheme="minorHAnsi"/>
          <w:bCs/>
        </w:rPr>
        <w:t>төменде</w:t>
      </w:r>
      <w:proofErr w:type="spellEnd"/>
      <w:r w:rsidRPr="00984BDA">
        <w:rPr>
          <w:rFonts w:eastAsiaTheme="minorHAnsi"/>
          <w:bCs/>
        </w:rPr>
        <w:t xml:space="preserve"> </w:t>
      </w:r>
      <w:proofErr w:type="spellStart"/>
      <w:r w:rsidRPr="00984BDA">
        <w:rPr>
          <w:rFonts w:eastAsiaTheme="minorHAnsi"/>
          <w:bCs/>
        </w:rPr>
        <w:t>келтірілген</w:t>
      </w:r>
      <w:proofErr w:type="spellEnd"/>
      <w:r w:rsidRPr="00984BDA">
        <w:rPr>
          <w:rFonts w:eastAsiaTheme="minorHAnsi"/>
          <w:bCs/>
        </w:rPr>
        <w:t xml:space="preserve"> </w:t>
      </w:r>
      <w:proofErr w:type="spellStart"/>
      <w:r w:rsidRPr="00984BDA">
        <w:rPr>
          <w:rFonts w:eastAsiaTheme="minorHAnsi"/>
          <w:bCs/>
        </w:rPr>
        <w:t>бөліктермен</w:t>
      </w:r>
      <w:proofErr w:type="spellEnd"/>
      <w:r w:rsidRPr="00984BDA">
        <w:rPr>
          <w:rFonts w:eastAsiaTheme="minorHAnsi"/>
          <w:bCs/>
        </w:rPr>
        <w:t xml:space="preserve"> (</w:t>
      </w:r>
      <w:proofErr w:type="spellStart"/>
      <w:r w:rsidRPr="00984BDA">
        <w:rPr>
          <w:rFonts w:eastAsiaTheme="minorHAnsi"/>
          <w:bCs/>
        </w:rPr>
        <w:t>транштармен</w:t>
      </w:r>
      <w:proofErr w:type="spellEnd"/>
      <w:r w:rsidRPr="00984BDA">
        <w:rPr>
          <w:rFonts w:eastAsiaTheme="minorHAnsi"/>
          <w:bCs/>
        </w:rPr>
        <w:t xml:space="preserve">) </w:t>
      </w:r>
      <w:proofErr w:type="spellStart"/>
      <w:r w:rsidRPr="00984BDA">
        <w:rPr>
          <w:rFonts w:eastAsiaTheme="minorHAnsi"/>
          <w:bCs/>
        </w:rPr>
        <w:t>толтыруы</w:t>
      </w:r>
      <w:proofErr w:type="spellEnd"/>
      <w:r w:rsidRPr="00984BDA">
        <w:rPr>
          <w:rFonts w:eastAsiaTheme="minorHAnsi"/>
          <w:bCs/>
        </w:rPr>
        <w:t xml:space="preserve"> </w:t>
      </w:r>
      <w:proofErr w:type="spellStart"/>
      <w:r w:rsidRPr="00984BDA">
        <w:rPr>
          <w:rFonts w:eastAsiaTheme="minorHAnsi"/>
          <w:bCs/>
        </w:rPr>
        <w:t>қажет</w:t>
      </w:r>
      <w:proofErr w:type="spellEnd"/>
      <w:r w:rsidRPr="00984BDA">
        <w:rPr>
          <w:rFonts w:eastAsiaTheme="minorHAnsi"/>
          <w:bCs/>
        </w:rPr>
        <w:t xml:space="preserve">. </w:t>
      </w:r>
      <w:proofErr w:type="spellStart"/>
      <w:r w:rsidRPr="00984BDA">
        <w:rPr>
          <w:rFonts w:eastAsiaTheme="minorHAnsi"/>
          <w:bCs/>
        </w:rPr>
        <w:t>Кесте</w:t>
      </w:r>
      <w:proofErr w:type="spellEnd"/>
      <w:r w:rsidRPr="00984BDA">
        <w:rPr>
          <w:rFonts w:eastAsiaTheme="minorHAnsi"/>
          <w:bCs/>
        </w:rPr>
        <w:t xml:space="preserve"> </w:t>
      </w:r>
      <w:proofErr w:type="spellStart"/>
      <w:r w:rsidRPr="00984BDA">
        <w:rPr>
          <w:rFonts w:eastAsiaTheme="minorHAnsi"/>
          <w:bCs/>
        </w:rPr>
        <w:t>ішінде</w:t>
      </w:r>
      <w:proofErr w:type="spellEnd"/>
      <w:r w:rsidRPr="00984BDA">
        <w:rPr>
          <w:rFonts w:eastAsiaTheme="minorHAnsi"/>
          <w:bCs/>
        </w:rPr>
        <w:t xml:space="preserve"> </w:t>
      </w:r>
      <w:proofErr w:type="spellStart"/>
      <w:r w:rsidRPr="00984BDA">
        <w:rPr>
          <w:rFonts w:eastAsiaTheme="minorHAnsi"/>
          <w:bCs/>
        </w:rPr>
        <w:t>курсивпен</w:t>
      </w:r>
      <w:proofErr w:type="spellEnd"/>
      <w:r w:rsidRPr="00984BDA">
        <w:rPr>
          <w:rFonts w:eastAsiaTheme="minorHAnsi"/>
          <w:bCs/>
        </w:rPr>
        <w:t xml:space="preserve"> </w:t>
      </w:r>
      <w:proofErr w:type="spellStart"/>
      <w:r w:rsidRPr="00984BDA">
        <w:rPr>
          <w:rFonts w:eastAsiaTheme="minorHAnsi"/>
          <w:bCs/>
        </w:rPr>
        <w:t>жазылған</w:t>
      </w:r>
      <w:proofErr w:type="spellEnd"/>
      <w:r w:rsidRPr="00984BDA">
        <w:rPr>
          <w:rFonts w:eastAsiaTheme="minorHAnsi"/>
          <w:bCs/>
        </w:rPr>
        <w:t xml:space="preserve"> </w:t>
      </w:r>
      <w:proofErr w:type="spellStart"/>
      <w:r w:rsidRPr="00984BDA">
        <w:rPr>
          <w:rFonts w:eastAsiaTheme="minorHAnsi"/>
          <w:bCs/>
        </w:rPr>
        <w:t>мәтін</w:t>
      </w:r>
      <w:proofErr w:type="spellEnd"/>
      <w:r w:rsidRPr="00984BDA">
        <w:rPr>
          <w:rFonts w:eastAsiaTheme="minorHAnsi"/>
          <w:bCs/>
        </w:rPr>
        <w:t xml:space="preserve"> </w:t>
      </w:r>
      <w:r>
        <w:rPr>
          <w:rFonts w:eastAsiaTheme="minorHAnsi"/>
          <w:bCs/>
          <w:lang w:val="kk-KZ"/>
        </w:rPr>
        <w:t>жолды</w:t>
      </w:r>
      <w:r w:rsidRPr="00984BDA">
        <w:rPr>
          <w:rFonts w:eastAsiaTheme="minorHAnsi"/>
          <w:bCs/>
        </w:rPr>
        <w:t xml:space="preserve"> </w:t>
      </w:r>
      <w:proofErr w:type="spellStart"/>
      <w:r w:rsidRPr="00984BDA">
        <w:rPr>
          <w:rFonts w:eastAsiaTheme="minorHAnsi"/>
          <w:bCs/>
        </w:rPr>
        <w:t>толтыру</w:t>
      </w:r>
      <w:proofErr w:type="spellEnd"/>
      <w:r w:rsidRPr="00984BDA">
        <w:rPr>
          <w:rFonts w:eastAsiaTheme="minorHAnsi"/>
          <w:bCs/>
        </w:rPr>
        <w:t xml:space="preserve"> </w:t>
      </w:r>
      <w:proofErr w:type="spellStart"/>
      <w:r w:rsidRPr="00984BDA">
        <w:rPr>
          <w:rFonts w:eastAsiaTheme="minorHAnsi"/>
          <w:bCs/>
        </w:rPr>
        <w:t>үшін</w:t>
      </w:r>
      <w:proofErr w:type="spellEnd"/>
      <w:r w:rsidRPr="00984BDA">
        <w:rPr>
          <w:rFonts w:eastAsiaTheme="minorHAnsi"/>
          <w:bCs/>
        </w:rPr>
        <w:t xml:space="preserve"> </w:t>
      </w:r>
      <w:proofErr w:type="spellStart"/>
      <w:r w:rsidRPr="00984BDA">
        <w:rPr>
          <w:rFonts w:eastAsiaTheme="minorHAnsi"/>
          <w:bCs/>
        </w:rPr>
        <w:t>түсініктеме</w:t>
      </w:r>
      <w:proofErr w:type="spellEnd"/>
      <w:r w:rsidRPr="00984BDA">
        <w:rPr>
          <w:rFonts w:eastAsiaTheme="minorHAnsi"/>
          <w:bCs/>
        </w:rPr>
        <w:t xml:space="preserve"> </w:t>
      </w:r>
      <w:proofErr w:type="spellStart"/>
      <w:r w:rsidRPr="00984BDA">
        <w:rPr>
          <w:rFonts w:eastAsiaTheme="minorHAnsi"/>
          <w:bCs/>
        </w:rPr>
        <w:t>немесе</w:t>
      </w:r>
      <w:proofErr w:type="spellEnd"/>
      <w:r w:rsidRPr="00984BDA">
        <w:rPr>
          <w:rFonts w:eastAsiaTheme="minorHAnsi"/>
          <w:bCs/>
        </w:rPr>
        <w:t xml:space="preserve"> </w:t>
      </w:r>
      <w:proofErr w:type="spellStart"/>
      <w:r w:rsidRPr="00984BDA">
        <w:rPr>
          <w:rFonts w:eastAsiaTheme="minorHAnsi"/>
          <w:bCs/>
        </w:rPr>
        <w:t>мысал</w:t>
      </w:r>
      <w:proofErr w:type="spellEnd"/>
      <w:r w:rsidRPr="00984BDA">
        <w:rPr>
          <w:rFonts w:eastAsiaTheme="minorHAnsi"/>
          <w:bCs/>
        </w:rPr>
        <w:t xml:space="preserve"> </w:t>
      </w:r>
      <w:proofErr w:type="spellStart"/>
      <w:r w:rsidRPr="00984BDA">
        <w:rPr>
          <w:rFonts w:eastAsiaTheme="minorHAnsi"/>
          <w:bCs/>
        </w:rPr>
        <w:t>болып</w:t>
      </w:r>
      <w:proofErr w:type="spellEnd"/>
      <w:r w:rsidRPr="00984BDA">
        <w:rPr>
          <w:rFonts w:eastAsiaTheme="minorHAnsi"/>
          <w:bCs/>
        </w:rPr>
        <w:t xml:space="preserve"> </w:t>
      </w:r>
      <w:proofErr w:type="spellStart"/>
      <w:r w:rsidRPr="00984BDA">
        <w:rPr>
          <w:rFonts w:eastAsiaTheme="minorHAnsi"/>
          <w:bCs/>
        </w:rPr>
        <w:t>табылады</w:t>
      </w:r>
      <w:proofErr w:type="spellEnd"/>
      <w:r w:rsidR="00AD5182" w:rsidRPr="007831A7">
        <w:rPr>
          <w:rFonts w:eastAsiaTheme="minorHAnsi"/>
          <w:bCs/>
        </w:rPr>
        <w:t xml:space="preserve">. </w:t>
      </w:r>
    </w:p>
    <w:tbl>
      <w:tblPr>
        <w:tblStyle w:val="af5"/>
        <w:tblW w:w="0" w:type="auto"/>
        <w:tblLook w:val="04A0" w:firstRow="1" w:lastRow="0" w:firstColumn="1" w:lastColumn="0" w:noHBand="0" w:noVBand="1"/>
      </w:tblPr>
      <w:tblGrid>
        <w:gridCol w:w="458"/>
        <w:gridCol w:w="1760"/>
        <w:gridCol w:w="1618"/>
        <w:gridCol w:w="2141"/>
        <w:gridCol w:w="1774"/>
        <w:gridCol w:w="1623"/>
        <w:gridCol w:w="113"/>
      </w:tblGrid>
      <w:tr w:rsidR="00AD5182" w:rsidRPr="00913BA7" w14:paraId="58392635" w14:textId="77777777" w:rsidTr="00984BDA">
        <w:trPr>
          <w:gridAfter w:val="1"/>
          <w:wAfter w:w="113" w:type="dxa"/>
          <w:trHeight w:val="567"/>
        </w:trPr>
        <w:tc>
          <w:tcPr>
            <w:tcW w:w="9374" w:type="dxa"/>
            <w:gridSpan w:val="6"/>
            <w:shd w:val="clear" w:color="auto" w:fill="auto"/>
            <w:vAlign w:val="bottom"/>
          </w:tcPr>
          <w:p w14:paraId="200E0097" w14:textId="45919487" w:rsidR="00AD5182" w:rsidRPr="00913BA7" w:rsidRDefault="00984BDA" w:rsidP="00306242">
            <w:pPr>
              <w:tabs>
                <w:tab w:val="left" w:pos="426"/>
              </w:tabs>
              <w:spacing w:before="120" w:after="120"/>
              <w:rPr>
                <w:rFonts w:ascii="Times New Roman" w:eastAsiaTheme="minorHAnsi" w:hAnsi="Times New Roman"/>
                <w:b/>
                <w:bCs/>
                <w:iCs/>
                <w:sz w:val="24"/>
                <w:szCs w:val="24"/>
                <w:u w:val="single"/>
                <w:lang w:val="ru-RU"/>
              </w:rPr>
            </w:pPr>
            <w:proofErr w:type="spellStart"/>
            <w:r w:rsidRPr="00984BDA">
              <w:rPr>
                <w:rFonts w:ascii="Times New Roman" w:eastAsiaTheme="minorHAnsi" w:hAnsi="Times New Roman"/>
                <w:b/>
                <w:bCs/>
                <w:iCs/>
                <w:sz w:val="24"/>
                <w:szCs w:val="24"/>
                <w:u w:val="single"/>
                <w:lang w:val="ru-RU"/>
              </w:rPr>
              <w:t>Сатып</w:t>
            </w:r>
            <w:proofErr w:type="spellEnd"/>
            <w:r w:rsidRPr="00984BDA">
              <w:rPr>
                <w:rFonts w:ascii="Times New Roman" w:eastAsiaTheme="minorHAnsi" w:hAnsi="Times New Roman"/>
                <w:b/>
                <w:bCs/>
                <w:iCs/>
                <w:sz w:val="24"/>
                <w:szCs w:val="24"/>
                <w:u w:val="single"/>
                <w:lang w:val="ru-RU"/>
              </w:rPr>
              <w:t xml:space="preserve"> </w:t>
            </w:r>
            <w:proofErr w:type="spellStart"/>
            <w:r w:rsidRPr="00984BDA">
              <w:rPr>
                <w:rFonts w:ascii="Times New Roman" w:eastAsiaTheme="minorHAnsi" w:hAnsi="Times New Roman"/>
                <w:b/>
                <w:bCs/>
                <w:iCs/>
                <w:sz w:val="24"/>
                <w:szCs w:val="24"/>
                <w:u w:val="single"/>
                <w:lang w:val="ru-RU"/>
              </w:rPr>
              <w:t>алу</w:t>
            </w:r>
            <w:proofErr w:type="spellEnd"/>
            <w:r w:rsidRPr="00984BDA">
              <w:rPr>
                <w:rFonts w:ascii="Times New Roman" w:eastAsiaTheme="minorHAnsi" w:hAnsi="Times New Roman"/>
                <w:b/>
                <w:bCs/>
                <w:iCs/>
                <w:sz w:val="24"/>
                <w:szCs w:val="24"/>
                <w:u w:val="single"/>
                <w:lang w:val="ru-RU"/>
              </w:rPr>
              <w:t xml:space="preserve"> </w:t>
            </w:r>
            <w:proofErr w:type="spellStart"/>
            <w:r w:rsidRPr="00984BDA">
              <w:rPr>
                <w:rFonts w:ascii="Times New Roman" w:eastAsiaTheme="minorHAnsi" w:hAnsi="Times New Roman"/>
                <w:b/>
                <w:bCs/>
                <w:iCs/>
                <w:sz w:val="24"/>
                <w:szCs w:val="24"/>
                <w:u w:val="single"/>
                <w:lang w:val="ru-RU"/>
              </w:rPr>
              <w:t>бағасының</w:t>
            </w:r>
            <w:proofErr w:type="spellEnd"/>
            <w:r w:rsidRPr="00984BDA">
              <w:rPr>
                <w:rFonts w:ascii="Times New Roman" w:eastAsiaTheme="minorHAnsi" w:hAnsi="Times New Roman"/>
                <w:b/>
                <w:bCs/>
                <w:iCs/>
                <w:sz w:val="24"/>
                <w:szCs w:val="24"/>
                <w:u w:val="single"/>
                <w:lang w:val="ru-RU"/>
              </w:rPr>
              <w:t xml:space="preserve"> </w:t>
            </w:r>
            <w:proofErr w:type="spellStart"/>
            <w:r w:rsidRPr="00984BDA">
              <w:rPr>
                <w:rFonts w:ascii="Times New Roman" w:eastAsiaTheme="minorHAnsi" w:hAnsi="Times New Roman"/>
                <w:b/>
                <w:bCs/>
                <w:iCs/>
                <w:sz w:val="24"/>
                <w:szCs w:val="24"/>
                <w:u w:val="single"/>
                <w:lang w:val="ru-RU"/>
              </w:rPr>
              <w:t>бөліктерімен</w:t>
            </w:r>
            <w:proofErr w:type="spellEnd"/>
            <w:r w:rsidRPr="00984BDA">
              <w:rPr>
                <w:rFonts w:ascii="Times New Roman" w:eastAsiaTheme="minorHAnsi" w:hAnsi="Times New Roman"/>
                <w:b/>
                <w:bCs/>
                <w:iCs/>
                <w:sz w:val="24"/>
                <w:szCs w:val="24"/>
                <w:u w:val="single"/>
                <w:lang w:val="ru-RU"/>
              </w:rPr>
              <w:t xml:space="preserve"> (</w:t>
            </w:r>
            <w:proofErr w:type="spellStart"/>
            <w:r w:rsidRPr="00984BDA">
              <w:rPr>
                <w:rFonts w:ascii="Times New Roman" w:eastAsiaTheme="minorHAnsi" w:hAnsi="Times New Roman"/>
                <w:b/>
                <w:bCs/>
                <w:iCs/>
                <w:sz w:val="24"/>
                <w:szCs w:val="24"/>
                <w:u w:val="single"/>
                <w:lang w:val="ru-RU"/>
              </w:rPr>
              <w:t>транштарымен</w:t>
            </w:r>
            <w:proofErr w:type="spellEnd"/>
            <w:r w:rsidRPr="00984BDA">
              <w:rPr>
                <w:rFonts w:ascii="Times New Roman" w:eastAsiaTheme="minorHAnsi" w:hAnsi="Times New Roman"/>
                <w:b/>
                <w:bCs/>
                <w:iCs/>
                <w:sz w:val="24"/>
                <w:szCs w:val="24"/>
                <w:u w:val="single"/>
                <w:lang w:val="ru-RU"/>
              </w:rPr>
              <w:t xml:space="preserve">) </w:t>
            </w:r>
            <w:proofErr w:type="spellStart"/>
            <w:r w:rsidRPr="00984BDA">
              <w:rPr>
                <w:rFonts w:ascii="Times New Roman" w:eastAsiaTheme="minorHAnsi" w:hAnsi="Times New Roman"/>
                <w:b/>
                <w:bCs/>
                <w:iCs/>
                <w:sz w:val="24"/>
                <w:szCs w:val="24"/>
                <w:u w:val="single"/>
                <w:lang w:val="ru-RU"/>
              </w:rPr>
              <w:t>төлеу</w:t>
            </w:r>
            <w:proofErr w:type="spellEnd"/>
            <w:r w:rsidRPr="00984BDA">
              <w:rPr>
                <w:rFonts w:ascii="Times New Roman" w:eastAsiaTheme="minorHAnsi" w:hAnsi="Times New Roman"/>
                <w:b/>
                <w:bCs/>
                <w:iCs/>
                <w:sz w:val="24"/>
                <w:szCs w:val="24"/>
                <w:u w:val="single"/>
                <w:lang w:val="ru-RU"/>
              </w:rPr>
              <w:t xml:space="preserve"> </w:t>
            </w:r>
            <w:proofErr w:type="spellStart"/>
            <w:r w:rsidRPr="00984BDA">
              <w:rPr>
                <w:rFonts w:ascii="Times New Roman" w:eastAsiaTheme="minorHAnsi" w:hAnsi="Times New Roman"/>
                <w:b/>
                <w:bCs/>
                <w:iCs/>
                <w:sz w:val="24"/>
                <w:szCs w:val="24"/>
                <w:u w:val="single"/>
                <w:lang w:val="ru-RU"/>
              </w:rPr>
              <w:t>төлемдерінің</w:t>
            </w:r>
            <w:proofErr w:type="spellEnd"/>
            <w:r w:rsidRPr="00984BDA">
              <w:rPr>
                <w:rFonts w:ascii="Times New Roman" w:eastAsiaTheme="minorHAnsi" w:hAnsi="Times New Roman"/>
                <w:b/>
                <w:bCs/>
                <w:iCs/>
                <w:sz w:val="24"/>
                <w:szCs w:val="24"/>
                <w:u w:val="single"/>
                <w:lang w:val="ru-RU"/>
              </w:rPr>
              <w:t xml:space="preserve"> </w:t>
            </w:r>
            <w:proofErr w:type="spellStart"/>
            <w:r w:rsidRPr="00984BDA">
              <w:rPr>
                <w:rFonts w:ascii="Times New Roman" w:eastAsiaTheme="minorHAnsi" w:hAnsi="Times New Roman"/>
                <w:b/>
                <w:bCs/>
                <w:iCs/>
                <w:sz w:val="24"/>
                <w:szCs w:val="24"/>
                <w:u w:val="single"/>
                <w:lang w:val="ru-RU"/>
              </w:rPr>
              <w:t>кестесі</w:t>
            </w:r>
            <w:proofErr w:type="spellEnd"/>
          </w:p>
        </w:tc>
      </w:tr>
      <w:tr w:rsidR="00AD5182" w:rsidRPr="00913BA7" w14:paraId="31EA2C4B" w14:textId="77777777" w:rsidTr="00984BDA">
        <w:trPr>
          <w:trHeight w:val="1701"/>
        </w:trPr>
        <w:tc>
          <w:tcPr>
            <w:tcW w:w="458" w:type="dxa"/>
            <w:shd w:val="clear" w:color="auto" w:fill="auto"/>
            <w:vAlign w:val="bottom"/>
          </w:tcPr>
          <w:p w14:paraId="37C0E2E7" w14:textId="77777777" w:rsidR="00AD5182" w:rsidRPr="00913BA7" w:rsidRDefault="00AD5182" w:rsidP="00306242">
            <w:pPr>
              <w:tabs>
                <w:tab w:val="left" w:pos="426"/>
              </w:tabs>
              <w:spacing w:before="120" w:after="120"/>
              <w:rPr>
                <w:rFonts w:ascii="Times New Roman" w:eastAsiaTheme="minorHAnsi" w:hAnsi="Times New Roman"/>
                <w:b/>
                <w:bCs/>
                <w:iCs/>
                <w:sz w:val="24"/>
                <w:szCs w:val="24"/>
                <w:u w:val="single"/>
                <w:lang w:val="ru-RU"/>
              </w:rPr>
            </w:pPr>
            <w:r w:rsidRPr="00913BA7">
              <w:rPr>
                <w:rFonts w:ascii="Times New Roman" w:eastAsiaTheme="minorHAnsi" w:hAnsi="Times New Roman"/>
                <w:b/>
                <w:bCs/>
                <w:iCs/>
                <w:sz w:val="24"/>
                <w:szCs w:val="24"/>
                <w:u w:val="single"/>
                <w:lang w:val="ru-RU"/>
              </w:rPr>
              <w:lastRenderedPageBreak/>
              <w:t>№</w:t>
            </w:r>
          </w:p>
        </w:tc>
        <w:tc>
          <w:tcPr>
            <w:tcW w:w="1760" w:type="dxa"/>
            <w:shd w:val="clear" w:color="auto" w:fill="auto"/>
            <w:vAlign w:val="bottom"/>
          </w:tcPr>
          <w:p w14:paraId="7DCD9161" w14:textId="45FDC3FE" w:rsidR="00AD5182" w:rsidRPr="00913BA7" w:rsidRDefault="00984BDA" w:rsidP="00306242">
            <w:pPr>
              <w:tabs>
                <w:tab w:val="left" w:pos="426"/>
              </w:tabs>
              <w:spacing w:before="120" w:after="120"/>
              <w:rPr>
                <w:rFonts w:ascii="Times New Roman" w:eastAsiaTheme="minorHAnsi" w:hAnsi="Times New Roman"/>
                <w:b/>
                <w:bCs/>
                <w:iCs/>
                <w:sz w:val="24"/>
                <w:szCs w:val="24"/>
                <w:u w:val="single"/>
                <w:lang w:val="ru-RU"/>
              </w:rPr>
            </w:pPr>
            <w:proofErr w:type="spellStart"/>
            <w:r w:rsidRPr="00984BDA">
              <w:rPr>
                <w:rFonts w:ascii="Times New Roman" w:eastAsiaTheme="minorHAnsi" w:hAnsi="Times New Roman"/>
                <w:b/>
                <w:bCs/>
                <w:iCs/>
                <w:sz w:val="24"/>
                <w:szCs w:val="24"/>
                <w:u w:val="single"/>
                <w:lang w:val="ru-RU"/>
              </w:rPr>
              <w:t>Төлем</w:t>
            </w:r>
            <w:proofErr w:type="spellEnd"/>
            <w:r w:rsidRPr="00984BDA">
              <w:rPr>
                <w:rFonts w:ascii="Times New Roman" w:eastAsiaTheme="minorHAnsi" w:hAnsi="Times New Roman"/>
                <w:b/>
                <w:bCs/>
                <w:iCs/>
                <w:sz w:val="24"/>
                <w:szCs w:val="24"/>
                <w:u w:val="single"/>
                <w:lang w:val="ru-RU"/>
              </w:rPr>
              <w:t xml:space="preserve"> </w:t>
            </w:r>
            <w:proofErr w:type="spellStart"/>
            <w:r w:rsidRPr="00984BDA">
              <w:rPr>
                <w:rFonts w:ascii="Times New Roman" w:eastAsiaTheme="minorHAnsi" w:hAnsi="Times New Roman"/>
                <w:b/>
                <w:bCs/>
                <w:iCs/>
                <w:sz w:val="24"/>
                <w:szCs w:val="24"/>
                <w:u w:val="single"/>
                <w:lang w:val="ru-RU"/>
              </w:rPr>
              <w:t>күні</w:t>
            </w:r>
            <w:proofErr w:type="spellEnd"/>
          </w:p>
        </w:tc>
        <w:tc>
          <w:tcPr>
            <w:tcW w:w="1618" w:type="dxa"/>
            <w:shd w:val="clear" w:color="auto" w:fill="auto"/>
            <w:vAlign w:val="bottom"/>
          </w:tcPr>
          <w:p w14:paraId="524F31CB" w14:textId="6D43EB62" w:rsidR="00AD5182" w:rsidRPr="00913BA7" w:rsidRDefault="00984BDA" w:rsidP="00306242">
            <w:pPr>
              <w:tabs>
                <w:tab w:val="left" w:pos="426"/>
              </w:tabs>
              <w:spacing w:before="120" w:after="120"/>
              <w:rPr>
                <w:rFonts w:ascii="Times New Roman" w:eastAsiaTheme="minorHAnsi" w:hAnsi="Times New Roman"/>
                <w:b/>
                <w:bCs/>
                <w:iCs/>
                <w:sz w:val="24"/>
                <w:szCs w:val="24"/>
                <w:u w:val="single"/>
                <w:lang w:val="ru-RU"/>
              </w:rPr>
            </w:pPr>
            <w:proofErr w:type="spellStart"/>
            <w:r w:rsidRPr="00984BDA">
              <w:rPr>
                <w:rFonts w:ascii="Times New Roman" w:eastAsiaTheme="minorHAnsi" w:hAnsi="Times New Roman"/>
                <w:b/>
                <w:bCs/>
                <w:iCs/>
                <w:sz w:val="24"/>
                <w:szCs w:val="24"/>
                <w:u w:val="single"/>
                <w:lang w:val="ru-RU"/>
              </w:rPr>
              <w:t>Индекстеуді</w:t>
            </w:r>
            <w:proofErr w:type="spellEnd"/>
            <w:r w:rsidRPr="00984BDA">
              <w:rPr>
                <w:rFonts w:ascii="Times New Roman" w:eastAsiaTheme="minorHAnsi" w:hAnsi="Times New Roman"/>
                <w:b/>
                <w:bCs/>
                <w:iCs/>
                <w:sz w:val="24"/>
                <w:szCs w:val="24"/>
                <w:u w:val="single"/>
                <w:lang w:val="ru-RU"/>
              </w:rPr>
              <w:t xml:space="preserve"> </w:t>
            </w:r>
            <w:proofErr w:type="spellStart"/>
            <w:r w:rsidRPr="00984BDA">
              <w:rPr>
                <w:rFonts w:ascii="Times New Roman" w:eastAsiaTheme="minorHAnsi" w:hAnsi="Times New Roman"/>
                <w:b/>
                <w:bCs/>
                <w:iCs/>
                <w:sz w:val="24"/>
                <w:szCs w:val="24"/>
                <w:u w:val="single"/>
                <w:lang w:val="ru-RU"/>
              </w:rPr>
              <w:t>есепке</w:t>
            </w:r>
            <w:proofErr w:type="spellEnd"/>
            <w:r w:rsidRPr="00984BDA">
              <w:rPr>
                <w:rFonts w:ascii="Times New Roman" w:eastAsiaTheme="minorHAnsi" w:hAnsi="Times New Roman"/>
                <w:b/>
                <w:bCs/>
                <w:iCs/>
                <w:sz w:val="24"/>
                <w:szCs w:val="24"/>
                <w:u w:val="single"/>
                <w:lang w:val="ru-RU"/>
              </w:rPr>
              <w:t xml:space="preserve"> </w:t>
            </w:r>
            <w:proofErr w:type="spellStart"/>
            <w:r w:rsidRPr="00984BDA">
              <w:rPr>
                <w:rFonts w:ascii="Times New Roman" w:eastAsiaTheme="minorHAnsi" w:hAnsi="Times New Roman"/>
                <w:b/>
                <w:bCs/>
                <w:iCs/>
                <w:sz w:val="24"/>
                <w:szCs w:val="24"/>
                <w:u w:val="single"/>
                <w:lang w:val="ru-RU"/>
              </w:rPr>
              <w:t>алмағанда</w:t>
            </w:r>
            <w:proofErr w:type="spellEnd"/>
            <w:r w:rsidRPr="00984BDA">
              <w:rPr>
                <w:rFonts w:ascii="Times New Roman" w:eastAsiaTheme="minorHAnsi" w:hAnsi="Times New Roman"/>
                <w:b/>
                <w:bCs/>
                <w:iCs/>
                <w:sz w:val="24"/>
                <w:szCs w:val="24"/>
                <w:u w:val="single"/>
                <w:lang w:val="ru-RU"/>
              </w:rPr>
              <w:t xml:space="preserve"> </w:t>
            </w:r>
            <w:proofErr w:type="spellStart"/>
            <w:r w:rsidRPr="00984BDA">
              <w:rPr>
                <w:rFonts w:ascii="Times New Roman" w:eastAsiaTheme="minorHAnsi" w:hAnsi="Times New Roman"/>
                <w:b/>
                <w:bCs/>
                <w:iCs/>
                <w:sz w:val="24"/>
                <w:szCs w:val="24"/>
                <w:u w:val="single"/>
                <w:lang w:val="ru-RU"/>
              </w:rPr>
              <w:t>теңгедегі</w:t>
            </w:r>
            <w:proofErr w:type="spellEnd"/>
            <w:r w:rsidRPr="00984BDA">
              <w:rPr>
                <w:rFonts w:ascii="Times New Roman" w:eastAsiaTheme="minorHAnsi" w:hAnsi="Times New Roman"/>
                <w:b/>
                <w:bCs/>
                <w:iCs/>
                <w:sz w:val="24"/>
                <w:szCs w:val="24"/>
                <w:u w:val="single"/>
                <w:lang w:val="ru-RU"/>
              </w:rPr>
              <w:t xml:space="preserve"> сома</w:t>
            </w:r>
          </w:p>
        </w:tc>
        <w:tc>
          <w:tcPr>
            <w:tcW w:w="2141" w:type="dxa"/>
            <w:vAlign w:val="bottom"/>
          </w:tcPr>
          <w:p w14:paraId="433626D1" w14:textId="50D57EB0" w:rsidR="00AD5182" w:rsidRPr="00913BA7" w:rsidRDefault="00984BDA" w:rsidP="00306242">
            <w:pPr>
              <w:tabs>
                <w:tab w:val="left" w:pos="426"/>
              </w:tabs>
              <w:spacing w:before="120" w:after="120"/>
              <w:rPr>
                <w:rFonts w:ascii="Times New Roman" w:eastAsiaTheme="minorHAnsi" w:hAnsi="Times New Roman"/>
                <w:b/>
                <w:bCs/>
                <w:iCs/>
                <w:sz w:val="24"/>
                <w:szCs w:val="24"/>
                <w:u w:val="single"/>
                <w:lang w:val="ru-RU"/>
              </w:rPr>
            </w:pPr>
            <w:proofErr w:type="spellStart"/>
            <w:r w:rsidRPr="00984BDA">
              <w:rPr>
                <w:rFonts w:ascii="Times New Roman" w:eastAsiaTheme="minorHAnsi" w:hAnsi="Times New Roman"/>
                <w:b/>
                <w:bCs/>
                <w:iCs/>
                <w:sz w:val="24"/>
                <w:szCs w:val="24"/>
                <w:u w:val="single"/>
                <w:lang w:val="ru-RU"/>
              </w:rPr>
              <w:t>Индекстеуді</w:t>
            </w:r>
            <w:proofErr w:type="spellEnd"/>
            <w:r w:rsidRPr="00984BDA">
              <w:rPr>
                <w:rFonts w:ascii="Times New Roman" w:eastAsiaTheme="minorHAnsi" w:hAnsi="Times New Roman"/>
                <w:b/>
                <w:bCs/>
                <w:iCs/>
                <w:sz w:val="24"/>
                <w:szCs w:val="24"/>
                <w:u w:val="single"/>
                <w:lang w:val="ru-RU"/>
              </w:rPr>
              <w:t xml:space="preserve"> </w:t>
            </w:r>
            <w:proofErr w:type="spellStart"/>
            <w:r w:rsidRPr="00984BDA">
              <w:rPr>
                <w:rFonts w:ascii="Times New Roman" w:eastAsiaTheme="minorHAnsi" w:hAnsi="Times New Roman"/>
                <w:b/>
                <w:bCs/>
                <w:iCs/>
                <w:sz w:val="24"/>
                <w:szCs w:val="24"/>
                <w:u w:val="single"/>
                <w:lang w:val="ru-RU"/>
              </w:rPr>
              <w:t>ескере</w:t>
            </w:r>
            <w:proofErr w:type="spellEnd"/>
            <w:r w:rsidRPr="00984BDA">
              <w:rPr>
                <w:rFonts w:ascii="Times New Roman" w:eastAsiaTheme="minorHAnsi" w:hAnsi="Times New Roman"/>
                <w:b/>
                <w:bCs/>
                <w:iCs/>
                <w:sz w:val="24"/>
                <w:szCs w:val="24"/>
                <w:u w:val="single"/>
                <w:lang w:val="ru-RU"/>
              </w:rPr>
              <w:t xml:space="preserve"> </w:t>
            </w:r>
            <w:proofErr w:type="spellStart"/>
            <w:r w:rsidRPr="00984BDA">
              <w:rPr>
                <w:rFonts w:ascii="Times New Roman" w:eastAsiaTheme="minorHAnsi" w:hAnsi="Times New Roman"/>
                <w:b/>
                <w:bCs/>
                <w:iCs/>
                <w:sz w:val="24"/>
                <w:szCs w:val="24"/>
                <w:u w:val="single"/>
                <w:lang w:val="ru-RU"/>
              </w:rPr>
              <w:t>отырып</w:t>
            </w:r>
            <w:proofErr w:type="spellEnd"/>
            <w:r w:rsidRPr="00984BDA">
              <w:rPr>
                <w:rFonts w:ascii="Times New Roman" w:eastAsiaTheme="minorHAnsi" w:hAnsi="Times New Roman"/>
                <w:b/>
                <w:bCs/>
                <w:iCs/>
                <w:sz w:val="24"/>
                <w:szCs w:val="24"/>
                <w:u w:val="single"/>
                <w:lang w:val="ru-RU"/>
              </w:rPr>
              <w:t xml:space="preserve">, </w:t>
            </w:r>
            <w:proofErr w:type="spellStart"/>
            <w:r w:rsidRPr="00984BDA">
              <w:rPr>
                <w:rFonts w:ascii="Times New Roman" w:eastAsiaTheme="minorHAnsi" w:hAnsi="Times New Roman"/>
                <w:b/>
                <w:bCs/>
                <w:iCs/>
                <w:sz w:val="24"/>
                <w:szCs w:val="24"/>
                <w:u w:val="single"/>
                <w:lang w:val="ru-RU"/>
              </w:rPr>
              <w:t>теңгедегі</w:t>
            </w:r>
            <w:proofErr w:type="spellEnd"/>
            <w:r w:rsidRPr="00984BDA">
              <w:rPr>
                <w:rFonts w:ascii="Times New Roman" w:eastAsiaTheme="minorHAnsi" w:hAnsi="Times New Roman"/>
                <w:b/>
                <w:bCs/>
                <w:iCs/>
                <w:sz w:val="24"/>
                <w:szCs w:val="24"/>
                <w:u w:val="single"/>
                <w:lang w:val="ru-RU"/>
              </w:rPr>
              <w:t xml:space="preserve"> сома</w:t>
            </w:r>
          </w:p>
        </w:tc>
        <w:tc>
          <w:tcPr>
            <w:tcW w:w="1774" w:type="dxa"/>
            <w:shd w:val="clear" w:color="auto" w:fill="auto"/>
            <w:vAlign w:val="bottom"/>
          </w:tcPr>
          <w:p w14:paraId="0F7BF340" w14:textId="60A0A1FF" w:rsidR="00AD5182" w:rsidRPr="00913BA7" w:rsidRDefault="00984BDA" w:rsidP="00306242">
            <w:pPr>
              <w:tabs>
                <w:tab w:val="left" w:pos="426"/>
              </w:tabs>
              <w:spacing w:before="120" w:after="120"/>
              <w:rPr>
                <w:rFonts w:ascii="Times New Roman" w:eastAsiaTheme="minorHAnsi" w:hAnsi="Times New Roman"/>
                <w:b/>
                <w:bCs/>
                <w:iCs/>
                <w:sz w:val="24"/>
                <w:szCs w:val="24"/>
                <w:u w:val="single"/>
                <w:lang w:val="ru-RU"/>
              </w:rPr>
            </w:pPr>
            <w:proofErr w:type="spellStart"/>
            <w:r w:rsidRPr="00984BDA">
              <w:rPr>
                <w:rFonts w:ascii="Times New Roman" w:eastAsiaTheme="minorHAnsi" w:hAnsi="Times New Roman"/>
                <w:b/>
                <w:bCs/>
                <w:iCs/>
                <w:sz w:val="24"/>
                <w:szCs w:val="24"/>
                <w:u w:val="single"/>
                <w:lang w:val="ru-RU"/>
              </w:rPr>
              <w:t>Ұсынылатын</w:t>
            </w:r>
            <w:proofErr w:type="spellEnd"/>
            <w:r w:rsidRPr="00984BDA">
              <w:rPr>
                <w:rFonts w:ascii="Times New Roman" w:eastAsiaTheme="minorHAnsi" w:hAnsi="Times New Roman"/>
                <w:b/>
                <w:bCs/>
                <w:iCs/>
                <w:sz w:val="24"/>
                <w:szCs w:val="24"/>
                <w:u w:val="single"/>
                <w:lang w:val="ru-RU"/>
              </w:rPr>
              <w:t xml:space="preserve"> </w:t>
            </w:r>
            <w:proofErr w:type="spellStart"/>
            <w:r w:rsidRPr="00984BDA">
              <w:rPr>
                <w:rFonts w:ascii="Times New Roman" w:eastAsiaTheme="minorHAnsi" w:hAnsi="Times New Roman"/>
                <w:b/>
                <w:bCs/>
                <w:iCs/>
                <w:sz w:val="24"/>
                <w:szCs w:val="24"/>
                <w:u w:val="single"/>
                <w:lang w:val="ru-RU"/>
              </w:rPr>
              <w:t>сатып</w:t>
            </w:r>
            <w:proofErr w:type="spellEnd"/>
            <w:r w:rsidRPr="00984BDA">
              <w:rPr>
                <w:rFonts w:ascii="Times New Roman" w:eastAsiaTheme="minorHAnsi" w:hAnsi="Times New Roman"/>
                <w:b/>
                <w:bCs/>
                <w:iCs/>
                <w:sz w:val="24"/>
                <w:szCs w:val="24"/>
                <w:u w:val="single"/>
                <w:lang w:val="ru-RU"/>
              </w:rPr>
              <w:t xml:space="preserve"> </w:t>
            </w:r>
            <w:proofErr w:type="spellStart"/>
            <w:r w:rsidRPr="00984BDA">
              <w:rPr>
                <w:rFonts w:ascii="Times New Roman" w:eastAsiaTheme="minorHAnsi" w:hAnsi="Times New Roman"/>
                <w:b/>
                <w:bCs/>
                <w:iCs/>
                <w:sz w:val="24"/>
                <w:szCs w:val="24"/>
                <w:u w:val="single"/>
                <w:lang w:val="ru-RU"/>
              </w:rPr>
              <w:t>алу</w:t>
            </w:r>
            <w:proofErr w:type="spellEnd"/>
            <w:r w:rsidRPr="00984BDA">
              <w:rPr>
                <w:rFonts w:ascii="Times New Roman" w:eastAsiaTheme="minorHAnsi" w:hAnsi="Times New Roman"/>
                <w:b/>
                <w:bCs/>
                <w:iCs/>
                <w:sz w:val="24"/>
                <w:szCs w:val="24"/>
                <w:u w:val="single"/>
                <w:lang w:val="ru-RU"/>
              </w:rPr>
              <w:t xml:space="preserve"> </w:t>
            </w:r>
            <w:proofErr w:type="spellStart"/>
            <w:r w:rsidRPr="00984BDA">
              <w:rPr>
                <w:rFonts w:ascii="Times New Roman" w:eastAsiaTheme="minorHAnsi" w:hAnsi="Times New Roman"/>
                <w:b/>
                <w:bCs/>
                <w:iCs/>
                <w:sz w:val="24"/>
                <w:szCs w:val="24"/>
                <w:u w:val="single"/>
                <w:lang w:val="ru-RU"/>
              </w:rPr>
              <w:t>бағасының</w:t>
            </w:r>
            <w:proofErr w:type="spellEnd"/>
            <w:r w:rsidRPr="00984BDA">
              <w:rPr>
                <w:rFonts w:ascii="Times New Roman" w:eastAsiaTheme="minorHAnsi" w:hAnsi="Times New Roman"/>
                <w:b/>
                <w:bCs/>
                <w:iCs/>
                <w:sz w:val="24"/>
                <w:szCs w:val="24"/>
                <w:u w:val="single"/>
                <w:lang w:val="ru-RU"/>
              </w:rPr>
              <w:t xml:space="preserve"> </w:t>
            </w:r>
            <w:proofErr w:type="spellStart"/>
            <w:r w:rsidRPr="00984BDA">
              <w:rPr>
                <w:rFonts w:ascii="Times New Roman" w:eastAsiaTheme="minorHAnsi" w:hAnsi="Times New Roman"/>
                <w:b/>
                <w:bCs/>
                <w:iCs/>
                <w:sz w:val="24"/>
                <w:szCs w:val="24"/>
                <w:u w:val="single"/>
                <w:lang w:val="ru-RU"/>
              </w:rPr>
              <w:t>барлық</w:t>
            </w:r>
            <w:proofErr w:type="spellEnd"/>
            <w:r w:rsidRPr="00984BDA">
              <w:rPr>
                <w:rFonts w:ascii="Times New Roman" w:eastAsiaTheme="minorHAnsi" w:hAnsi="Times New Roman"/>
                <w:b/>
                <w:bCs/>
                <w:iCs/>
                <w:sz w:val="24"/>
                <w:szCs w:val="24"/>
                <w:u w:val="single"/>
                <w:lang w:val="ru-RU"/>
              </w:rPr>
              <w:t xml:space="preserve"> </w:t>
            </w:r>
            <w:proofErr w:type="spellStart"/>
            <w:r w:rsidRPr="00984BDA">
              <w:rPr>
                <w:rFonts w:ascii="Times New Roman" w:eastAsiaTheme="minorHAnsi" w:hAnsi="Times New Roman"/>
                <w:b/>
                <w:bCs/>
                <w:iCs/>
                <w:sz w:val="24"/>
                <w:szCs w:val="24"/>
                <w:u w:val="single"/>
                <w:lang w:val="ru-RU"/>
              </w:rPr>
              <w:t>сомасының</w:t>
            </w:r>
            <w:proofErr w:type="spellEnd"/>
            <w:r w:rsidRPr="00984BDA">
              <w:rPr>
                <w:rFonts w:ascii="Times New Roman" w:eastAsiaTheme="minorHAnsi" w:hAnsi="Times New Roman"/>
                <w:b/>
                <w:bCs/>
                <w:iCs/>
                <w:sz w:val="24"/>
                <w:szCs w:val="24"/>
                <w:u w:val="single"/>
                <w:lang w:val="ru-RU"/>
              </w:rPr>
              <w:t xml:space="preserve"> </w:t>
            </w:r>
            <w:proofErr w:type="spellStart"/>
            <w:r w:rsidRPr="00984BDA">
              <w:rPr>
                <w:rFonts w:ascii="Times New Roman" w:eastAsiaTheme="minorHAnsi" w:hAnsi="Times New Roman"/>
                <w:b/>
                <w:bCs/>
                <w:iCs/>
                <w:sz w:val="24"/>
                <w:szCs w:val="24"/>
                <w:u w:val="single"/>
                <w:lang w:val="ru-RU"/>
              </w:rPr>
              <w:t>үлесі</w:t>
            </w:r>
            <w:proofErr w:type="spellEnd"/>
            <w:r w:rsidRPr="00984BDA">
              <w:rPr>
                <w:rFonts w:ascii="Times New Roman" w:eastAsiaTheme="minorHAnsi" w:hAnsi="Times New Roman"/>
                <w:b/>
                <w:bCs/>
                <w:iCs/>
                <w:sz w:val="24"/>
                <w:szCs w:val="24"/>
                <w:u w:val="single"/>
                <w:lang w:val="ru-RU"/>
              </w:rPr>
              <w:t xml:space="preserve"> (%)</w:t>
            </w:r>
          </w:p>
        </w:tc>
        <w:tc>
          <w:tcPr>
            <w:tcW w:w="1736" w:type="dxa"/>
            <w:gridSpan w:val="2"/>
            <w:shd w:val="clear" w:color="auto" w:fill="auto"/>
            <w:vAlign w:val="bottom"/>
          </w:tcPr>
          <w:p w14:paraId="212F9121" w14:textId="585ADB4B" w:rsidR="00AD5182" w:rsidRPr="00913BA7" w:rsidRDefault="00984BDA" w:rsidP="00306242">
            <w:pPr>
              <w:tabs>
                <w:tab w:val="left" w:pos="426"/>
              </w:tabs>
              <w:spacing w:before="120" w:after="120"/>
              <w:rPr>
                <w:rFonts w:ascii="Times New Roman" w:eastAsiaTheme="minorHAnsi" w:hAnsi="Times New Roman"/>
                <w:b/>
                <w:bCs/>
                <w:iCs/>
                <w:sz w:val="24"/>
                <w:szCs w:val="24"/>
                <w:u w:val="single"/>
                <w:lang w:val="ru-RU"/>
              </w:rPr>
            </w:pPr>
            <w:proofErr w:type="spellStart"/>
            <w:r w:rsidRPr="00984BDA">
              <w:rPr>
                <w:rFonts w:ascii="Times New Roman" w:eastAsiaTheme="minorHAnsi" w:hAnsi="Times New Roman"/>
                <w:b/>
                <w:bCs/>
                <w:iCs/>
                <w:sz w:val="24"/>
                <w:szCs w:val="24"/>
                <w:u w:val="single"/>
                <w:lang w:val="ru-RU"/>
              </w:rPr>
              <w:t>Өтелмеген</w:t>
            </w:r>
            <w:proofErr w:type="spellEnd"/>
            <w:r w:rsidRPr="00984BDA">
              <w:rPr>
                <w:rFonts w:ascii="Times New Roman" w:eastAsiaTheme="minorHAnsi" w:hAnsi="Times New Roman"/>
                <w:b/>
                <w:bCs/>
                <w:iCs/>
                <w:sz w:val="24"/>
                <w:szCs w:val="24"/>
                <w:u w:val="single"/>
                <w:lang w:val="ru-RU"/>
              </w:rPr>
              <w:t xml:space="preserve"> </w:t>
            </w:r>
            <w:proofErr w:type="spellStart"/>
            <w:r w:rsidRPr="00984BDA">
              <w:rPr>
                <w:rFonts w:ascii="Times New Roman" w:eastAsiaTheme="minorHAnsi" w:hAnsi="Times New Roman"/>
                <w:b/>
                <w:bCs/>
                <w:iCs/>
                <w:sz w:val="24"/>
                <w:szCs w:val="24"/>
                <w:u w:val="single"/>
                <w:lang w:val="ru-RU"/>
              </w:rPr>
              <w:t>соманың</w:t>
            </w:r>
            <w:proofErr w:type="spellEnd"/>
            <w:r w:rsidRPr="00984BDA">
              <w:rPr>
                <w:rFonts w:ascii="Times New Roman" w:eastAsiaTheme="minorHAnsi" w:hAnsi="Times New Roman"/>
                <w:b/>
                <w:bCs/>
                <w:iCs/>
                <w:sz w:val="24"/>
                <w:szCs w:val="24"/>
                <w:u w:val="single"/>
                <w:lang w:val="ru-RU"/>
              </w:rPr>
              <w:t xml:space="preserve"> </w:t>
            </w:r>
            <w:proofErr w:type="spellStart"/>
            <w:r w:rsidRPr="00984BDA">
              <w:rPr>
                <w:rFonts w:ascii="Times New Roman" w:eastAsiaTheme="minorHAnsi" w:hAnsi="Times New Roman"/>
                <w:b/>
                <w:bCs/>
                <w:iCs/>
                <w:sz w:val="24"/>
                <w:szCs w:val="24"/>
                <w:u w:val="single"/>
                <w:lang w:val="ru-RU"/>
              </w:rPr>
              <w:t>қалдығы</w:t>
            </w:r>
            <w:proofErr w:type="spellEnd"/>
          </w:p>
        </w:tc>
      </w:tr>
      <w:tr w:rsidR="00AD5182" w:rsidRPr="00913BA7" w14:paraId="0724A6AF" w14:textId="77777777" w:rsidTr="00984BDA">
        <w:trPr>
          <w:trHeight w:val="1134"/>
        </w:trPr>
        <w:tc>
          <w:tcPr>
            <w:tcW w:w="458" w:type="dxa"/>
            <w:shd w:val="clear" w:color="auto" w:fill="auto"/>
            <w:vAlign w:val="bottom"/>
          </w:tcPr>
          <w:p w14:paraId="6C56FAC9" w14:textId="77777777" w:rsidR="00AD5182" w:rsidRPr="00913BA7" w:rsidRDefault="00AD5182" w:rsidP="00306242">
            <w:pPr>
              <w:tabs>
                <w:tab w:val="left" w:pos="426"/>
              </w:tabs>
              <w:spacing w:before="120" w:after="120"/>
              <w:rPr>
                <w:rFonts w:ascii="Times New Roman" w:eastAsiaTheme="minorHAnsi" w:hAnsi="Times New Roman"/>
                <w:iCs/>
                <w:sz w:val="24"/>
                <w:szCs w:val="24"/>
                <w:u w:val="single"/>
                <w:lang w:val="ru-RU"/>
              </w:rPr>
            </w:pPr>
            <w:r w:rsidRPr="00913BA7">
              <w:rPr>
                <w:rFonts w:ascii="Times New Roman" w:eastAsiaTheme="minorHAnsi" w:hAnsi="Times New Roman"/>
                <w:iCs/>
                <w:sz w:val="24"/>
                <w:szCs w:val="24"/>
                <w:u w:val="single"/>
                <w:lang w:val="ru-RU"/>
              </w:rPr>
              <w:t>1</w:t>
            </w:r>
          </w:p>
        </w:tc>
        <w:tc>
          <w:tcPr>
            <w:tcW w:w="1760" w:type="dxa"/>
            <w:shd w:val="clear" w:color="auto" w:fill="auto"/>
            <w:vAlign w:val="bottom"/>
          </w:tcPr>
          <w:p w14:paraId="5FDFE29C" w14:textId="0311C212" w:rsidR="00AD5182" w:rsidRPr="00913BA7" w:rsidRDefault="00984BDA" w:rsidP="00306242">
            <w:pPr>
              <w:tabs>
                <w:tab w:val="left" w:pos="426"/>
              </w:tabs>
              <w:spacing w:before="120" w:after="120"/>
              <w:rPr>
                <w:rFonts w:ascii="Times New Roman" w:eastAsiaTheme="minorHAnsi" w:hAnsi="Times New Roman"/>
                <w:i/>
                <w:sz w:val="24"/>
                <w:szCs w:val="24"/>
                <w:u w:val="single"/>
                <w:lang w:val="en-US"/>
              </w:rPr>
            </w:pPr>
            <w:r w:rsidRPr="00984BDA">
              <w:rPr>
                <w:rFonts w:ascii="Times New Roman" w:eastAsiaTheme="minorHAnsi" w:hAnsi="Times New Roman"/>
                <w:i/>
                <w:sz w:val="24"/>
                <w:szCs w:val="24"/>
                <w:u w:val="single"/>
                <w:lang w:val="ru-RU"/>
              </w:rPr>
              <w:t>[</w:t>
            </w:r>
            <w:proofErr w:type="spellStart"/>
            <w:r w:rsidRPr="00984BDA">
              <w:rPr>
                <w:rFonts w:ascii="Times New Roman" w:eastAsiaTheme="minorHAnsi" w:hAnsi="Times New Roman"/>
                <w:i/>
                <w:sz w:val="24"/>
                <w:szCs w:val="24"/>
                <w:u w:val="single"/>
                <w:lang w:val="ru-RU"/>
              </w:rPr>
              <w:t>Бірінші</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төлем</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күні</w:t>
            </w:r>
            <w:proofErr w:type="spellEnd"/>
            <w:r w:rsidRPr="00984BDA">
              <w:rPr>
                <w:rFonts w:ascii="Times New Roman" w:eastAsiaTheme="minorHAnsi" w:hAnsi="Times New Roman"/>
                <w:i/>
                <w:sz w:val="24"/>
                <w:szCs w:val="24"/>
                <w:u w:val="single"/>
                <w:lang w:val="ru-RU"/>
              </w:rPr>
              <w:t>]</w:t>
            </w:r>
          </w:p>
        </w:tc>
        <w:tc>
          <w:tcPr>
            <w:tcW w:w="1618" w:type="dxa"/>
            <w:shd w:val="clear" w:color="auto" w:fill="auto"/>
            <w:vAlign w:val="bottom"/>
          </w:tcPr>
          <w:p w14:paraId="2B056299" w14:textId="77777777" w:rsidR="00AD5182" w:rsidRPr="00913BA7" w:rsidRDefault="00AD5182" w:rsidP="00306242">
            <w:pPr>
              <w:tabs>
                <w:tab w:val="left" w:pos="426"/>
              </w:tabs>
              <w:spacing w:before="120" w:after="120"/>
              <w:rPr>
                <w:rFonts w:ascii="Times New Roman" w:eastAsiaTheme="minorHAnsi" w:hAnsi="Times New Roman"/>
                <w:iCs/>
                <w:sz w:val="24"/>
                <w:szCs w:val="24"/>
                <w:u w:val="single"/>
                <w:lang w:val="ru-RU"/>
              </w:rPr>
            </w:pPr>
          </w:p>
        </w:tc>
        <w:tc>
          <w:tcPr>
            <w:tcW w:w="2141" w:type="dxa"/>
            <w:vAlign w:val="bottom"/>
          </w:tcPr>
          <w:p w14:paraId="08A45EF4" w14:textId="13E35990" w:rsidR="00AD5182" w:rsidRPr="00913BA7" w:rsidRDefault="00984BDA" w:rsidP="00306242">
            <w:pPr>
              <w:tabs>
                <w:tab w:val="left" w:pos="426"/>
              </w:tabs>
              <w:spacing w:before="120" w:after="120"/>
              <w:rPr>
                <w:rFonts w:ascii="Times New Roman" w:eastAsiaTheme="minorHAnsi" w:hAnsi="Times New Roman"/>
                <w:i/>
                <w:sz w:val="24"/>
                <w:szCs w:val="24"/>
                <w:u w:val="single"/>
                <w:lang w:val="ru-RU"/>
              </w:rPr>
            </w:pPr>
            <w:r w:rsidRPr="00984BDA">
              <w:rPr>
                <w:rFonts w:ascii="Times New Roman" w:eastAsiaTheme="minorHAnsi" w:hAnsi="Times New Roman"/>
                <w:i/>
                <w:sz w:val="24"/>
                <w:szCs w:val="24"/>
                <w:u w:val="single"/>
                <w:lang w:val="ru-RU"/>
              </w:rPr>
              <w:t>[</w:t>
            </w:r>
            <w:proofErr w:type="spellStart"/>
            <w:r w:rsidRPr="00984BDA">
              <w:rPr>
                <w:rFonts w:ascii="Times New Roman" w:eastAsiaTheme="minorHAnsi" w:hAnsi="Times New Roman"/>
                <w:i/>
                <w:sz w:val="24"/>
                <w:szCs w:val="24"/>
                <w:u w:val="single"/>
                <w:lang w:val="ru-RU"/>
              </w:rPr>
              <w:t>Индекстеу</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бірінші</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төлем</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үшін</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қолданылмайды</w:t>
            </w:r>
            <w:proofErr w:type="spellEnd"/>
            <w:r w:rsidRPr="00984BDA">
              <w:rPr>
                <w:rFonts w:ascii="Times New Roman" w:eastAsiaTheme="minorHAnsi" w:hAnsi="Times New Roman"/>
                <w:i/>
                <w:sz w:val="24"/>
                <w:szCs w:val="24"/>
                <w:u w:val="single"/>
                <w:lang w:val="ru-RU"/>
              </w:rPr>
              <w:t>]</w:t>
            </w:r>
          </w:p>
        </w:tc>
        <w:tc>
          <w:tcPr>
            <w:tcW w:w="1774" w:type="dxa"/>
            <w:shd w:val="clear" w:color="auto" w:fill="auto"/>
            <w:vAlign w:val="bottom"/>
          </w:tcPr>
          <w:p w14:paraId="24DB622D" w14:textId="2889BDAA" w:rsidR="00AD5182" w:rsidRPr="00913BA7" w:rsidRDefault="00984BDA" w:rsidP="00306242">
            <w:pPr>
              <w:tabs>
                <w:tab w:val="left" w:pos="426"/>
              </w:tabs>
              <w:spacing w:before="120" w:after="120"/>
              <w:rPr>
                <w:rFonts w:ascii="Times New Roman" w:eastAsiaTheme="minorHAnsi" w:hAnsi="Times New Roman"/>
                <w:i/>
                <w:sz w:val="24"/>
                <w:szCs w:val="24"/>
                <w:u w:val="single"/>
                <w:lang w:val="ru-RU"/>
              </w:rPr>
            </w:pPr>
            <w:r w:rsidRPr="00984BDA">
              <w:rPr>
                <w:rFonts w:ascii="Times New Roman" w:eastAsiaTheme="minorHAnsi" w:hAnsi="Times New Roman"/>
                <w:i/>
                <w:sz w:val="24"/>
                <w:szCs w:val="24"/>
                <w:u w:val="single"/>
                <w:lang w:val="ru-RU"/>
              </w:rPr>
              <w:t>[</w:t>
            </w:r>
            <w:proofErr w:type="spellStart"/>
            <w:r w:rsidRPr="00984BDA">
              <w:rPr>
                <w:rFonts w:ascii="Times New Roman" w:eastAsiaTheme="minorHAnsi" w:hAnsi="Times New Roman"/>
                <w:i/>
                <w:sz w:val="24"/>
                <w:szCs w:val="24"/>
                <w:u w:val="single"/>
                <w:lang w:val="ru-RU"/>
              </w:rPr>
              <w:t>Бірінші</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төлем</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үшін</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барлық</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соманың</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кемінде</w:t>
            </w:r>
            <w:proofErr w:type="spellEnd"/>
            <w:r w:rsidRPr="00984BDA">
              <w:rPr>
                <w:rFonts w:ascii="Times New Roman" w:eastAsiaTheme="minorHAnsi" w:hAnsi="Times New Roman"/>
                <w:i/>
                <w:sz w:val="24"/>
                <w:szCs w:val="24"/>
                <w:u w:val="single"/>
                <w:lang w:val="ru-RU"/>
              </w:rPr>
              <w:t xml:space="preserve"> 30%]</w:t>
            </w:r>
          </w:p>
        </w:tc>
        <w:tc>
          <w:tcPr>
            <w:tcW w:w="1736" w:type="dxa"/>
            <w:gridSpan w:val="2"/>
            <w:shd w:val="clear" w:color="auto" w:fill="auto"/>
            <w:vAlign w:val="bottom"/>
          </w:tcPr>
          <w:p w14:paraId="0F522048" w14:textId="77777777" w:rsidR="00AD5182" w:rsidRPr="00913BA7" w:rsidRDefault="00AD5182" w:rsidP="00306242">
            <w:pPr>
              <w:tabs>
                <w:tab w:val="left" w:pos="426"/>
              </w:tabs>
              <w:spacing w:before="120" w:after="120"/>
              <w:rPr>
                <w:rFonts w:ascii="Times New Roman" w:eastAsiaTheme="minorHAnsi" w:hAnsi="Times New Roman"/>
                <w:iCs/>
                <w:sz w:val="24"/>
                <w:szCs w:val="24"/>
                <w:u w:val="single"/>
                <w:lang w:val="ru-RU"/>
              </w:rPr>
            </w:pPr>
          </w:p>
        </w:tc>
      </w:tr>
      <w:tr w:rsidR="00AD5182" w:rsidRPr="00913BA7" w14:paraId="20C24E4F" w14:textId="77777777" w:rsidTr="00984BDA">
        <w:trPr>
          <w:trHeight w:val="1134"/>
        </w:trPr>
        <w:tc>
          <w:tcPr>
            <w:tcW w:w="458" w:type="dxa"/>
            <w:shd w:val="clear" w:color="auto" w:fill="auto"/>
            <w:vAlign w:val="bottom"/>
          </w:tcPr>
          <w:p w14:paraId="7A7E88B1" w14:textId="77777777" w:rsidR="00AD5182" w:rsidRPr="00913BA7" w:rsidRDefault="00AD5182" w:rsidP="00306242">
            <w:pPr>
              <w:tabs>
                <w:tab w:val="left" w:pos="426"/>
              </w:tabs>
              <w:spacing w:before="120" w:after="120"/>
              <w:rPr>
                <w:rFonts w:ascii="Times New Roman" w:eastAsiaTheme="minorHAnsi" w:hAnsi="Times New Roman"/>
                <w:iCs/>
                <w:sz w:val="24"/>
                <w:szCs w:val="24"/>
                <w:u w:val="single"/>
                <w:lang w:val="ru-RU"/>
              </w:rPr>
            </w:pPr>
            <w:r w:rsidRPr="00913BA7">
              <w:rPr>
                <w:rFonts w:ascii="Times New Roman" w:eastAsiaTheme="minorHAnsi" w:hAnsi="Times New Roman"/>
                <w:iCs/>
                <w:sz w:val="24"/>
                <w:szCs w:val="24"/>
                <w:u w:val="single"/>
                <w:lang w:val="ru-RU"/>
              </w:rPr>
              <w:t>2</w:t>
            </w:r>
          </w:p>
        </w:tc>
        <w:tc>
          <w:tcPr>
            <w:tcW w:w="1760" w:type="dxa"/>
            <w:shd w:val="clear" w:color="auto" w:fill="auto"/>
            <w:vAlign w:val="bottom"/>
          </w:tcPr>
          <w:p w14:paraId="634ED613" w14:textId="0C782FE2" w:rsidR="00AD5182" w:rsidRPr="00913BA7" w:rsidRDefault="00984BDA" w:rsidP="00306242">
            <w:pPr>
              <w:tabs>
                <w:tab w:val="left" w:pos="426"/>
              </w:tabs>
              <w:spacing w:before="120" w:after="120"/>
              <w:rPr>
                <w:rFonts w:ascii="Times New Roman" w:eastAsiaTheme="minorHAnsi" w:hAnsi="Times New Roman"/>
                <w:i/>
                <w:sz w:val="24"/>
                <w:szCs w:val="24"/>
                <w:u w:val="single"/>
                <w:lang w:val="en-US"/>
              </w:rPr>
            </w:pPr>
            <w:r w:rsidRPr="00984BDA">
              <w:rPr>
                <w:rFonts w:ascii="Times New Roman" w:eastAsiaTheme="minorHAnsi" w:hAnsi="Times New Roman"/>
                <w:i/>
                <w:sz w:val="24"/>
                <w:szCs w:val="24"/>
                <w:u w:val="single"/>
                <w:lang w:val="en-US"/>
              </w:rPr>
              <w:t>[</w:t>
            </w:r>
            <w:proofErr w:type="spellStart"/>
            <w:r w:rsidRPr="00984BDA">
              <w:rPr>
                <w:rFonts w:ascii="Times New Roman" w:eastAsiaTheme="minorHAnsi" w:hAnsi="Times New Roman"/>
                <w:i/>
                <w:sz w:val="24"/>
                <w:szCs w:val="24"/>
                <w:u w:val="single"/>
                <w:lang w:val="en-US"/>
              </w:rPr>
              <w:t>Екінші</w:t>
            </w:r>
            <w:proofErr w:type="spellEnd"/>
            <w:r w:rsidRPr="00984BDA">
              <w:rPr>
                <w:rFonts w:ascii="Times New Roman" w:eastAsiaTheme="minorHAnsi" w:hAnsi="Times New Roman"/>
                <w:i/>
                <w:sz w:val="24"/>
                <w:szCs w:val="24"/>
                <w:u w:val="single"/>
                <w:lang w:val="en-US"/>
              </w:rPr>
              <w:t xml:space="preserve"> </w:t>
            </w:r>
            <w:proofErr w:type="spellStart"/>
            <w:r w:rsidRPr="00984BDA">
              <w:rPr>
                <w:rFonts w:ascii="Times New Roman" w:eastAsiaTheme="minorHAnsi" w:hAnsi="Times New Roman"/>
                <w:i/>
                <w:sz w:val="24"/>
                <w:szCs w:val="24"/>
                <w:u w:val="single"/>
                <w:lang w:val="en-US"/>
              </w:rPr>
              <w:t>төлем</w:t>
            </w:r>
            <w:proofErr w:type="spellEnd"/>
            <w:r w:rsidRPr="00984BDA">
              <w:rPr>
                <w:rFonts w:ascii="Times New Roman" w:eastAsiaTheme="minorHAnsi" w:hAnsi="Times New Roman"/>
                <w:i/>
                <w:sz w:val="24"/>
                <w:szCs w:val="24"/>
                <w:u w:val="single"/>
                <w:lang w:val="en-US"/>
              </w:rPr>
              <w:t xml:space="preserve"> </w:t>
            </w:r>
            <w:proofErr w:type="spellStart"/>
            <w:r w:rsidRPr="00984BDA">
              <w:rPr>
                <w:rFonts w:ascii="Times New Roman" w:eastAsiaTheme="minorHAnsi" w:hAnsi="Times New Roman"/>
                <w:i/>
                <w:sz w:val="24"/>
                <w:szCs w:val="24"/>
                <w:u w:val="single"/>
                <w:lang w:val="en-US"/>
              </w:rPr>
              <w:t>күні</w:t>
            </w:r>
            <w:proofErr w:type="spellEnd"/>
            <w:r w:rsidRPr="00984BDA">
              <w:rPr>
                <w:rFonts w:ascii="Times New Roman" w:eastAsiaTheme="minorHAnsi" w:hAnsi="Times New Roman"/>
                <w:i/>
                <w:sz w:val="24"/>
                <w:szCs w:val="24"/>
                <w:u w:val="single"/>
                <w:lang w:val="en-US"/>
              </w:rPr>
              <w:t>]</w:t>
            </w:r>
          </w:p>
        </w:tc>
        <w:tc>
          <w:tcPr>
            <w:tcW w:w="1618" w:type="dxa"/>
            <w:shd w:val="clear" w:color="auto" w:fill="auto"/>
            <w:vAlign w:val="bottom"/>
          </w:tcPr>
          <w:p w14:paraId="627786C5" w14:textId="77777777" w:rsidR="00AD5182" w:rsidRPr="00913BA7" w:rsidRDefault="00AD5182" w:rsidP="00306242">
            <w:pPr>
              <w:tabs>
                <w:tab w:val="left" w:pos="426"/>
              </w:tabs>
              <w:spacing w:before="120" w:after="120"/>
              <w:rPr>
                <w:rFonts w:ascii="Times New Roman" w:eastAsiaTheme="minorHAnsi" w:hAnsi="Times New Roman"/>
                <w:iCs/>
                <w:sz w:val="24"/>
                <w:szCs w:val="24"/>
                <w:u w:val="single"/>
                <w:lang w:val="ru-RU"/>
              </w:rPr>
            </w:pPr>
          </w:p>
        </w:tc>
        <w:tc>
          <w:tcPr>
            <w:tcW w:w="2141" w:type="dxa"/>
            <w:vAlign w:val="bottom"/>
          </w:tcPr>
          <w:p w14:paraId="1E7A14AD" w14:textId="1A306C2D" w:rsidR="00AD5182" w:rsidRPr="00913BA7" w:rsidRDefault="00984BDA" w:rsidP="00306242">
            <w:pPr>
              <w:tabs>
                <w:tab w:val="left" w:pos="426"/>
              </w:tabs>
              <w:spacing w:before="120" w:after="120"/>
              <w:rPr>
                <w:rFonts w:ascii="Times New Roman" w:eastAsiaTheme="minorHAnsi" w:hAnsi="Times New Roman"/>
                <w:i/>
                <w:sz w:val="24"/>
                <w:szCs w:val="24"/>
                <w:u w:val="single"/>
                <w:lang w:val="ru-RU"/>
              </w:rPr>
            </w:pPr>
            <w:r w:rsidRPr="00984BDA">
              <w:rPr>
                <w:rFonts w:ascii="Times New Roman" w:eastAsiaTheme="minorHAnsi" w:hAnsi="Times New Roman"/>
                <w:i/>
                <w:sz w:val="24"/>
                <w:szCs w:val="24"/>
                <w:u w:val="single"/>
                <w:lang w:val="ru-RU"/>
              </w:rPr>
              <w:t>[</w:t>
            </w:r>
            <w:proofErr w:type="spellStart"/>
            <w:r w:rsidRPr="00984BDA">
              <w:rPr>
                <w:rFonts w:ascii="Times New Roman" w:eastAsiaTheme="minorHAnsi" w:hAnsi="Times New Roman"/>
                <w:i/>
                <w:sz w:val="24"/>
                <w:szCs w:val="24"/>
                <w:u w:val="single"/>
                <w:lang w:val="ru-RU"/>
              </w:rPr>
              <w:t>Соманы</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Қазақстан</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Республикасының</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Ұлттық</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Банкі</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белгілейтін</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қайта</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қаржыландыру</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мөлшерлемесіне</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сәйкес</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индекстеу</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қажет</w:t>
            </w:r>
            <w:proofErr w:type="spellEnd"/>
            <w:r w:rsidRPr="00984BDA">
              <w:rPr>
                <w:rFonts w:ascii="Times New Roman" w:eastAsiaTheme="minorHAnsi" w:hAnsi="Times New Roman"/>
                <w:i/>
                <w:sz w:val="24"/>
                <w:szCs w:val="24"/>
                <w:u w:val="single"/>
                <w:lang w:val="ru-RU"/>
              </w:rPr>
              <w:t>]</w:t>
            </w:r>
          </w:p>
        </w:tc>
        <w:tc>
          <w:tcPr>
            <w:tcW w:w="1774" w:type="dxa"/>
            <w:shd w:val="clear" w:color="auto" w:fill="auto"/>
            <w:vAlign w:val="bottom"/>
          </w:tcPr>
          <w:p w14:paraId="4C77F3E8" w14:textId="77777777" w:rsidR="00AD5182" w:rsidRPr="00913BA7" w:rsidRDefault="00AD5182" w:rsidP="00306242">
            <w:pPr>
              <w:tabs>
                <w:tab w:val="left" w:pos="426"/>
              </w:tabs>
              <w:spacing w:before="120" w:after="120"/>
              <w:rPr>
                <w:rFonts w:ascii="Times New Roman" w:eastAsiaTheme="minorHAnsi" w:hAnsi="Times New Roman"/>
                <w:i/>
                <w:sz w:val="24"/>
                <w:szCs w:val="24"/>
                <w:u w:val="single"/>
                <w:lang w:val="en-US"/>
              </w:rPr>
            </w:pPr>
            <w:r w:rsidRPr="00913BA7">
              <w:rPr>
                <w:rFonts w:ascii="Times New Roman" w:eastAsiaTheme="minorHAnsi" w:hAnsi="Times New Roman"/>
                <w:i/>
                <w:sz w:val="24"/>
                <w:szCs w:val="24"/>
                <w:u w:val="single"/>
                <w:lang w:val="en-US"/>
              </w:rPr>
              <w:t>[</w:t>
            </w:r>
            <w:r w:rsidRPr="00913BA7">
              <w:rPr>
                <w:rFonts w:ascii="Times New Roman" w:eastAsiaTheme="minorHAnsi" w:hAnsi="Times New Roman"/>
                <w:i/>
                <w:sz w:val="24"/>
                <w:szCs w:val="24"/>
                <w:u w:val="single"/>
                <w:lang w:val="ru-RU"/>
              </w:rPr>
              <w:t>XX%</w:t>
            </w:r>
            <w:r w:rsidRPr="00913BA7">
              <w:rPr>
                <w:rFonts w:ascii="Times New Roman" w:eastAsiaTheme="minorHAnsi" w:hAnsi="Times New Roman"/>
                <w:i/>
                <w:sz w:val="24"/>
                <w:szCs w:val="24"/>
                <w:u w:val="single"/>
                <w:lang w:val="en-US"/>
              </w:rPr>
              <w:t>]</w:t>
            </w:r>
          </w:p>
        </w:tc>
        <w:tc>
          <w:tcPr>
            <w:tcW w:w="1736" w:type="dxa"/>
            <w:gridSpan w:val="2"/>
            <w:shd w:val="clear" w:color="auto" w:fill="auto"/>
            <w:vAlign w:val="bottom"/>
          </w:tcPr>
          <w:p w14:paraId="30D4FAED" w14:textId="77777777" w:rsidR="00AD5182" w:rsidRPr="00913BA7" w:rsidRDefault="00AD5182" w:rsidP="00306242">
            <w:pPr>
              <w:tabs>
                <w:tab w:val="left" w:pos="426"/>
              </w:tabs>
              <w:spacing w:before="120" w:after="120"/>
              <w:rPr>
                <w:rFonts w:ascii="Times New Roman" w:eastAsiaTheme="minorHAnsi" w:hAnsi="Times New Roman"/>
                <w:iCs/>
                <w:sz w:val="24"/>
                <w:szCs w:val="24"/>
                <w:u w:val="single"/>
                <w:lang w:val="ru-RU"/>
              </w:rPr>
            </w:pPr>
          </w:p>
        </w:tc>
      </w:tr>
      <w:tr w:rsidR="00AD5182" w:rsidRPr="00913BA7" w14:paraId="361EE3FF" w14:textId="77777777" w:rsidTr="00984BDA">
        <w:trPr>
          <w:trHeight w:val="1134"/>
        </w:trPr>
        <w:tc>
          <w:tcPr>
            <w:tcW w:w="458" w:type="dxa"/>
            <w:shd w:val="clear" w:color="auto" w:fill="auto"/>
            <w:vAlign w:val="bottom"/>
          </w:tcPr>
          <w:p w14:paraId="414FB366" w14:textId="77777777" w:rsidR="00AD5182" w:rsidRPr="00913BA7" w:rsidRDefault="00AD5182" w:rsidP="00306242">
            <w:pPr>
              <w:tabs>
                <w:tab w:val="left" w:pos="426"/>
              </w:tabs>
              <w:spacing w:before="120" w:after="120"/>
              <w:rPr>
                <w:rFonts w:ascii="Times New Roman" w:eastAsiaTheme="minorHAnsi" w:hAnsi="Times New Roman"/>
                <w:iCs/>
                <w:sz w:val="24"/>
                <w:szCs w:val="24"/>
                <w:u w:val="single"/>
                <w:lang w:val="en-US"/>
              </w:rPr>
            </w:pPr>
            <w:r w:rsidRPr="00913BA7">
              <w:rPr>
                <w:rFonts w:ascii="Times New Roman" w:eastAsiaTheme="minorHAnsi" w:hAnsi="Times New Roman"/>
                <w:iCs/>
                <w:sz w:val="24"/>
                <w:szCs w:val="24"/>
                <w:u w:val="single"/>
                <w:lang w:val="en-US"/>
              </w:rPr>
              <w:t>3</w:t>
            </w:r>
          </w:p>
        </w:tc>
        <w:tc>
          <w:tcPr>
            <w:tcW w:w="1760" w:type="dxa"/>
            <w:shd w:val="clear" w:color="auto" w:fill="auto"/>
            <w:vAlign w:val="bottom"/>
          </w:tcPr>
          <w:p w14:paraId="29A21836" w14:textId="77777777" w:rsidR="00AD5182" w:rsidRPr="00913BA7" w:rsidRDefault="00AD5182" w:rsidP="00306242">
            <w:pPr>
              <w:tabs>
                <w:tab w:val="left" w:pos="426"/>
              </w:tabs>
              <w:spacing w:before="120" w:after="120"/>
              <w:rPr>
                <w:rFonts w:ascii="Times New Roman" w:eastAsiaTheme="minorHAnsi" w:hAnsi="Times New Roman"/>
                <w:i/>
                <w:sz w:val="24"/>
                <w:szCs w:val="24"/>
                <w:u w:val="single"/>
                <w:lang w:val="en-US"/>
              </w:rPr>
            </w:pPr>
            <w:r w:rsidRPr="00913BA7">
              <w:rPr>
                <w:rFonts w:ascii="Times New Roman" w:eastAsiaTheme="minorHAnsi" w:hAnsi="Times New Roman"/>
                <w:i/>
                <w:sz w:val="24"/>
                <w:szCs w:val="24"/>
                <w:u w:val="single"/>
                <w:lang w:val="en-US"/>
              </w:rPr>
              <w:t>[…]</w:t>
            </w:r>
          </w:p>
        </w:tc>
        <w:tc>
          <w:tcPr>
            <w:tcW w:w="1618" w:type="dxa"/>
            <w:shd w:val="clear" w:color="auto" w:fill="auto"/>
            <w:vAlign w:val="bottom"/>
          </w:tcPr>
          <w:p w14:paraId="4A87A662" w14:textId="77777777" w:rsidR="00AD5182" w:rsidRPr="00913BA7" w:rsidRDefault="00AD5182" w:rsidP="00306242">
            <w:pPr>
              <w:tabs>
                <w:tab w:val="left" w:pos="426"/>
              </w:tabs>
              <w:spacing w:before="120" w:after="120"/>
              <w:rPr>
                <w:rFonts w:ascii="Times New Roman" w:eastAsiaTheme="minorHAnsi" w:hAnsi="Times New Roman"/>
                <w:iCs/>
                <w:sz w:val="24"/>
                <w:szCs w:val="24"/>
                <w:u w:val="single"/>
              </w:rPr>
            </w:pPr>
          </w:p>
        </w:tc>
        <w:tc>
          <w:tcPr>
            <w:tcW w:w="2141" w:type="dxa"/>
            <w:vAlign w:val="bottom"/>
          </w:tcPr>
          <w:p w14:paraId="5106E47A" w14:textId="77777777" w:rsidR="00AD5182" w:rsidRPr="00913BA7" w:rsidRDefault="00AD5182" w:rsidP="00306242">
            <w:pPr>
              <w:tabs>
                <w:tab w:val="left" w:pos="426"/>
              </w:tabs>
              <w:spacing w:before="120" w:after="120"/>
              <w:rPr>
                <w:rFonts w:ascii="Times New Roman" w:eastAsiaTheme="minorHAnsi" w:hAnsi="Times New Roman"/>
                <w:i/>
                <w:sz w:val="24"/>
                <w:szCs w:val="24"/>
                <w:u w:val="single"/>
                <w:lang w:val="en-US"/>
              </w:rPr>
            </w:pPr>
            <w:r w:rsidRPr="00913BA7">
              <w:rPr>
                <w:rFonts w:ascii="Times New Roman" w:eastAsiaTheme="minorHAnsi" w:hAnsi="Times New Roman"/>
                <w:i/>
                <w:sz w:val="24"/>
                <w:szCs w:val="24"/>
                <w:u w:val="single"/>
                <w:lang w:val="en-US"/>
              </w:rPr>
              <w:t>[…]</w:t>
            </w:r>
          </w:p>
        </w:tc>
        <w:tc>
          <w:tcPr>
            <w:tcW w:w="1774" w:type="dxa"/>
            <w:shd w:val="clear" w:color="auto" w:fill="auto"/>
            <w:vAlign w:val="bottom"/>
          </w:tcPr>
          <w:p w14:paraId="10780539" w14:textId="77777777" w:rsidR="00AD5182" w:rsidRPr="00913BA7" w:rsidRDefault="00AD5182" w:rsidP="00306242">
            <w:pPr>
              <w:tabs>
                <w:tab w:val="left" w:pos="426"/>
              </w:tabs>
              <w:spacing w:before="120" w:after="120"/>
              <w:rPr>
                <w:rFonts w:ascii="Times New Roman" w:eastAsiaTheme="minorHAnsi" w:hAnsi="Times New Roman"/>
                <w:i/>
                <w:sz w:val="24"/>
                <w:szCs w:val="24"/>
                <w:u w:val="single"/>
                <w:lang w:val="en-US"/>
              </w:rPr>
            </w:pPr>
            <w:r w:rsidRPr="00913BA7">
              <w:rPr>
                <w:rFonts w:ascii="Times New Roman" w:eastAsiaTheme="minorHAnsi" w:hAnsi="Times New Roman"/>
                <w:i/>
                <w:sz w:val="24"/>
                <w:szCs w:val="24"/>
                <w:u w:val="single"/>
                <w:lang w:val="en-US"/>
              </w:rPr>
              <w:t>[…]</w:t>
            </w:r>
          </w:p>
        </w:tc>
        <w:tc>
          <w:tcPr>
            <w:tcW w:w="1736" w:type="dxa"/>
            <w:gridSpan w:val="2"/>
            <w:shd w:val="clear" w:color="auto" w:fill="auto"/>
            <w:vAlign w:val="bottom"/>
          </w:tcPr>
          <w:p w14:paraId="676D1A92" w14:textId="77777777" w:rsidR="00AD5182" w:rsidRPr="00913BA7" w:rsidRDefault="00AD5182" w:rsidP="00306242">
            <w:pPr>
              <w:tabs>
                <w:tab w:val="left" w:pos="426"/>
              </w:tabs>
              <w:spacing w:before="120" w:after="120"/>
              <w:rPr>
                <w:rFonts w:ascii="Times New Roman" w:eastAsiaTheme="minorHAnsi" w:hAnsi="Times New Roman"/>
                <w:iCs/>
                <w:sz w:val="24"/>
                <w:szCs w:val="24"/>
                <w:u w:val="single"/>
              </w:rPr>
            </w:pPr>
          </w:p>
        </w:tc>
      </w:tr>
      <w:tr w:rsidR="00AD5182" w:rsidRPr="00913BA7" w14:paraId="56236529" w14:textId="77777777" w:rsidTr="00984BDA">
        <w:tc>
          <w:tcPr>
            <w:tcW w:w="458" w:type="dxa"/>
            <w:shd w:val="clear" w:color="auto" w:fill="auto"/>
            <w:vAlign w:val="bottom"/>
          </w:tcPr>
          <w:p w14:paraId="478B0B28" w14:textId="77777777" w:rsidR="00AD5182" w:rsidRPr="00913BA7" w:rsidRDefault="00AD5182" w:rsidP="00306242">
            <w:pPr>
              <w:tabs>
                <w:tab w:val="left" w:pos="426"/>
              </w:tabs>
              <w:spacing w:before="120" w:after="120"/>
              <w:rPr>
                <w:rFonts w:ascii="Times New Roman" w:eastAsiaTheme="minorHAnsi" w:hAnsi="Times New Roman"/>
                <w:iCs/>
                <w:sz w:val="24"/>
                <w:szCs w:val="24"/>
                <w:u w:val="single"/>
                <w:lang w:val="ru-RU"/>
              </w:rPr>
            </w:pPr>
            <w:r w:rsidRPr="00913BA7">
              <w:rPr>
                <w:rFonts w:ascii="Times New Roman" w:eastAsiaTheme="minorHAnsi" w:hAnsi="Times New Roman"/>
                <w:iCs/>
                <w:sz w:val="24"/>
                <w:szCs w:val="24"/>
                <w:u w:val="single"/>
                <w:lang w:val="en-US"/>
              </w:rPr>
              <w:t>4</w:t>
            </w:r>
          </w:p>
        </w:tc>
        <w:tc>
          <w:tcPr>
            <w:tcW w:w="1760" w:type="dxa"/>
            <w:shd w:val="clear" w:color="auto" w:fill="auto"/>
            <w:vAlign w:val="bottom"/>
          </w:tcPr>
          <w:p w14:paraId="3C37DE57" w14:textId="078CCC1B" w:rsidR="00AD5182" w:rsidRPr="00913BA7" w:rsidRDefault="00984BDA" w:rsidP="00306242">
            <w:pPr>
              <w:tabs>
                <w:tab w:val="left" w:pos="426"/>
              </w:tabs>
              <w:spacing w:before="120" w:after="120"/>
              <w:rPr>
                <w:rFonts w:ascii="Times New Roman" w:eastAsiaTheme="minorHAnsi" w:hAnsi="Times New Roman"/>
                <w:i/>
                <w:sz w:val="24"/>
                <w:szCs w:val="24"/>
                <w:u w:val="single"/>
                <w:lang w:val="ru-RU"/>
              </w:rPr>
            </w:pPr>
            <w:r w:rsidRPr="00984BDA">
              <w:rPr>
                <w:rFonts w:ascii="Times New Roman" w:eastAsiaTheme="minorHAnsi" w:hAnsi="Times New Roman"/>
                <w:i/>
                <w:sz w:val="24"/>
                <w:szCs w:val="24"/>
                <w:u w:val="single"/>
                <w:lang w:val="ru-RU"/>
              </w:rPr>
              <w:t>[</w:t>
            </w:r>
            <w:proofErr w:type="spellStart"/>
            <w:r w:rsidRPr="00984BDA">
              <w:rPr>
                <w:rFonts w:ascii="Times New Roman" w:eastAsiaTheme="minorHAnsi" w:hAnsi="Times New Roman"/>
                <w:i/>
                <w:sz w:val="24"/>
                <w:szCs w:val="24"/>
                <w:u w:val="single"/>
                <w:lang w:val="ru-RU"/>
              </w:rPr>
              <w:t>Соңғы</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төлем</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мерзімі</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Шартқа</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қол</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қойылған</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күннен</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бастап</w:t>
            </w:r>
            <w:proofErr w:type="spellEnd"/>
            <w:r w:rsidRPr="00984BDA">
              <w:rPr>
                <w:rFonts w:ascii="Times New Roman" w:eastAsiaTheme="minorHAnsi" w:hAnsi="Times New Roman"/>
                <w:i/>
                <w:sz w:val="24"/>
                <w:szCs w:val="24"/>
                <w:u w:val="single"/>
                <w:lang w:val="ru-RU"/>
              </w:rPr>
              <w:t xml:space="preserve"> 24 </w:t>
            </w:r>
            <w:proofErr w:type="spellStart"/>
            <w:r w:rsidRPr="00984BDA">
              <w:rPr>
                <w:rFonts w:ascii="Times New Roman" w:eastAsiaTheme="minorHAnsi" w:hAnsi="Times New Roman"/>
                <w:i/>
                <w:sz w:val="24"/>
                <w:szCs w:val="24"/>
                <w:u w:val="single"/>
                <w:lang w:val="ru-RU"/>
              </w:rPr>
              <w:t>айдан</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кешіктірілмеуі</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тиіс</w:t>
            </w:r>
            <w:proofErr w:type="spellEnd"/>
            <w:r w:rsidRPr="00984BDA">
              <w:rPr>
                <w:rFonts w:ascii="Times New Roman" w:eastAsiaTheme="minorHAnsi" w:hAnsi="Times New Roman"/>
                <w:i/>
                <w:sz w:val="24"/>
                <w:szCs w:val="24"/>
                <w:u w:val="single"/>
                <w:lang w:val="ru-RU"/>
              </w:rPr>
              <w:t>]</w:t>
            </w:r>
          </w:p>
        </w:tc>
        <w:tc>
          <w:tcPr>
            <w:tcW w:w="1618" w:type="dxa"/>
            <w:shd w:val="clear" w:color="auto" w:fill="auto"/>
            <w:vAlign w:val="bottom"/>
          </w:tcPr>
          <w:p w14:paraId="46597D28" w14:textId="77777777" w:rsidR="00AD5182" w:rsidRPr="00913BA7" w:rsidRDefault="00AD5182" w:rsidP="00306242">
            <w:pPr>
              <w:tabs>
                <w:tab w:val="left" w:pos="426"/>
              </w:tabs>
              <w:spacing w:before="120" w:after="120"/>
              <w:rPr>
                <w:rFonts w:ascii="Times New Roman" w:eastAsiaTheme="minorHAnsi" w:hAnsi="Times New Roman"/>
                <w:iCs/>
                <w:sz w:val="24"/>
                <w:szCs w:val="24"/>
                <w:u w:val="single"/>
                <w:lang w:val="ru-RU"/>
              </w:rPr>
            </w:pPr>
          </w:p>
        </w:tc>
        <w:tc>
          <w:tcPr>
            <w:tcW w:w="2141" w:type="dxa"/>
            <w:vAlign w:val="bottom"/>
          </w:tcPr>
          <w:p w14:paraId="7223414B" w14:textId="77B4EB26" w:rsidR="00AD5182" w:rsidRPr="00913BA7" w:rsidRDefault="00984BDA" w:rsidP="00306242">
            <w:pPr>
              <w:tabs>
                <w:tab w:val="left" w:pos="426"/>
              </w:tabs>
              <w:spacing w:before="120" w:after="120"/>
              <w:rPr>
                <w:rFonts w:ascii="Times New Roman" w:eastAsiaTheme="minorHAnsi" w:hAnsi="Times New Roman"/>
                <w:iCs/>
                <w:sz w:val="24"/>
                <w:szCs w:val="24"/>
                <w:u w:val="single"/>
                <w:lang w:val="ru-RU"/>
              </w:rPr>
            </w:pPr>
            <w:r w:rsidRPr="00984BDA">
              <w:rPr>
                <w:rFonts w:ascii="Times New Roman" w:eastAsiaTheme="minorHAnsi" w:hAnsi="Times New Roman"/>
                <w:i/>
                <w:sz w:val="24"/>
                <w:szCs w:val="24"/>
                <w:u w:val="single"/>
                <w:lang w:val="ru-RU"/>
              </w:rPr>
              <w:t>[</w:t>
            </w:r>
            <w:proofErr w:type="spellStart"/>
            <w:r w:rsidRPr="00984BDA">
              <w:rPr>
                <w:rFonts w:ascii="Times New Roman" w:eastAsiaTheme="minorHAnsi" w:hAnsi="Times New Roman"/>
                <w:i/>
                <w:sz w:val="24"/>
                <w:szCs w:val="24"/>
                <w:u w:val="single"/>
                <w:lang w:val="ru-RU"/>
              </w:rPr>
              <w:t>Соманы</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Қазақстан</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Республикасының</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Ұлттық</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Банкі</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белгілейтін</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қайта</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қаржыландыру</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мөлшерлемесіне</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сәйкес</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индекстеу</w:t>
            </w:r>
            <w:proofErr w:type="spellEnd"/>
            <w:r w:rsidRPr="00984BDA">
              <w:rPr>
                <w:rFonts w:ascii="Times New Roman" w:eastAsiaTheme="minorHAnsi" w:hAnsi="Times New Roman"/>
                <w:i/>
                <w:sz w:val="24"/>
                <w:szCs w:val="24"/>
                <w:u w:val="single"/>
                <w:lang w:val="ru-RU"/>
              </w:rPr>
              <w:t xml:space="preserve"> </w:t>
            </w:r>
            <w:proofErr w:type="spellStart"/>
            <w:r w:rsidRPr="00984BDA">
              <w:rPr>
                <w:rFonts w:ascii="Times New Roman" w:eastAsiaTheme="minorHAnsi" w:hAnsi="Times New Roman"/>
                <w:i/>
                <w:sz w:val="24"/>
                <w:szCs w:val="24"/>
                <w:u w:val="single"/>
                <w:lang w:val="ru-RU"/>
              </w:rPr>
              <w:t>қажет</w:t>
            </w:r>
            <w:proofErr w:type="spellEnd"/>
            <w:r w:rsidRPr="00984BDA">
              <w:rPr>
                <w:rFonts w:ascii="Times New Roman" w:eastAsiaTheme="minorHAnsi" w:hAnsi="Times New Roman"/>
                <w:i/>
                <w:sz w:val="24"/>
                <w:szCs w:val="24"/>
                <w:u w:val="single"/>
                <w:lang w:val="ru-RU"/>
              </w:rPr>
              <w:t>]</w:t>
            </w:r>
          </w:p>
        </w:tc>
        <w:tc>
          <w:tcPr>
            <w:tcW w:w="1774" w:type="dxa"/>
            <w:shd w:val="clear" w:color="auto" w:fill="auto"/>
            <w:vAlign w:val="bottom"/>
          </w:tcPr>
          <w:p w14:paraId="4D8CCB50" w14:textId="77777777" w:rsidR="00AD5182" w:rsidRPr="00913BA7" w:rsidRDefault="00AD5182" w:rsidP="00306242">
            <w:pPr>
              <w:tabs>
                <w:tab w:val="left" w:pos="426"/>
              </w:tabs>
              <w:spacing w:before="120" w:after="120"/>
              <w:rPr>
                <w:rFonts w:ascii="Times New Roman" w:eastAsiaTheme="minorHAnsi" w:hAnsi="Times New Roman"/>
                <w:i/>
                <w:sz w:val="24"/>
                <w:szCs w:val="24"/>
                <w:u w:val="single"/>
                <w:lang w:val="en-US"/>
              </w:rPr>
            </w:pPr>
            <w:r w:rsidRPr="00913BA7">
              <w:rPr>
                <w:rFonts w:ascii="Times New Roman" w:eastAsiaTheme="minorHAnsi" w:hAnsi="Times New Roman"/>
                <w:i/>
                <w:sz w:val="24"/>
                <w:szCs w:val="24"/>
                <w:u w:val="single"/>
                <w:lang w:val="en-US"/>
              </w:rPr>
              <w:t>[</w:t>
            </w:r>
            <w:r w:rsidRPr="00913BA7">
              <w:rPr>
                <w:rFonts w:ascii="Times New Roman" w:eastAsiaTheme="minorHAnsi" w:hAnsi="Times New Roman"/>
                <w:i/>
                <w:sz w:val="24"/>
                <w:szCs w:val="24"/>
                <w:u w:val="single"/>
                <w:lang w:val="ru-RU"/>
              </w:rPr>
              <w:t>XX%]</w:t>
            </w:r>
          </w:p>
        </w:tc>
        <w:tc>
          <w:tcPr>
            <w:tcW w:w="1736" w:type="dxa"/>
            <w:gridSpan w:val="2"/>
            <w:shd w:val="clear" w:color="auto" w:fill="auto"/>
            <w:vAlign w:val="bottom"/>
          </w:tcPr>
          <w:p w14:paraId="2D6099A6" w14:textId="77777777" w:rsidR="00AD5182" w:rsidRPr="00913BA7" w:rsidRDefault="00AD5182" w:rsidP="00306242">
            <w:pPr>
              <w:tabs>
                <w:tab w:val="left" w:pos="426"/>
              </w:tabs>
              <w:spacing w:before="120" w:after="120"/>
              <w:rPr>
                <w:rFonts w:ascii="Times New Roman" w:eastAsiaTheme="minorHAnsi" w:hAnsi="Times New Roman"/>
                <w:iCs/>
                <w:sz w:val="24"/>
                <w:szCs w:val="24"/>
                <w:u w:val="single"/>
                <w:lang w:val="ru-RU"/>
              </w:rPr>
            </w:pPr>
          </w:p>
        </w:tc>
      </w:tr>
      <w:tr w:rsidR="00AD5182" w:rsidRPr="00913BA7" w14:paraId="52392A72" w14:textId="77777777" w:rsidTr="00984BDA">
        <w:tc>
          <w:tcPr>
            <w:tcW w:w="458" w:type="dxa"/>
            <w:shd w:val="clear" w:color="auto" w:fill="auto"/>
            <w:vAlign w:val="bottom"/>
          </w:tcPr>
          <w:p w14:paraId="296F78C8" w14:textId="77777777" w:rsidR="00AD5182" w:rsidRPr="00913BA7" w:rsidRDefault="00AD5182" w:rsidP="00306242">
            <w:pPr>
              <w:tabs>
                <w:tab w:val="left" w:pos="426"/>
              </w:tabs>
              <w:spacing w:before="120" w:after="120"/>
              <w:rPr>
                <w:rFonts w:ascii="Times New Roman" w:eastAsiaTheme="minorHAnsi" w:hAnsi="Times New Roman"/>
                <w:iCs/>
                <w:sz w:val="24"/>
                <w:szCs w:val="24"/>
                <w:u w:val="single"/>
                <w:lang w:val="en-US"/>
              </w:rPr>
            </w:pPr>
          </w:p>
        </w:tc>
        <w:tc>
          <w:tcPr>
            <w:tcW w:w="1760" w:type="dxa"/>
            <w:shd w:val="clear" w:color="auto" w:fill="auto"/>
            <w:vAlign w:val="bottom"/>
          </w:tcPr>
          <w:p w14:paraId="34794B53" w14:textId="77777777" w:rsidR="00AD5182" w:rsidRPr="00913BA7" w:rsidRDefault="00AD5182" w:rsidP="00306242">
            <w:pPr>
              <w:tabs>
                <w:tab w:val="left" w:pos="426"/>
              </w:tabs>
              <w:spacing w:before="120" w:after="120"/>
              <w:rPr>
                <w:rFonts w:ascii="Times New Roman" w:eastAsiaTheme="minorHAnsi" w:hAnsi="Times New Roman"/>
                <w:b/>
                <w:bCs/>
                <w:i/>
                <w:sz w:val="24"/>
                <w:szCs w:val="24"/>
                <w:u w:val="single"/>
                <w:lang w:val="en-US"/>
              </w:rPr>
            </w:pPr>
          </w:p>
        </w:tc>
        <w:tc>
          <w:tcPr>
            <w:tcW w:w="1618" w:type="dxa"/>
            <w:shd w:val="clear" w:color="auto" w:fill="auto"/>
            <w:vAlign w:val="bottom"/>
          </w:tcPr>
          <w:p w14:paraId="2C4B919C" w14:textId="7A23EDEF" w:rsidR="00AD5182" w:rsidRPr="00913BA7" w:rsidRDefault="00AD5182" w:rsidP="00306242">
            <w:pPr>
              <w:tabs>
                <w:tab w:val="left" w:pos="426"/>
              </w:tabs>
              <w:spacing w:before="120" w:after="120"/>
              <w:rPr>
                <w:rFonts w:ascii="Times New Roman" w:eastAsiaTheme="minorHAnsi" w:hAnsi="Times New Roman"/>
                <w:iCs/>
                <w:sz w:val="24"/>
                <w:szCs w:val="24"/>
                <w:u w:val="single"/>
              </w:rPr>
            </w:pPr>
            <w:r w:rsidRPr="00913BA7">
              <w:rPr>
                <w:rFonts w:ascii="Times New Roman" w:eastAsiaTheme="minorHAnsi" w:hAnsi="Times New Roman"/>
                <w:b/>
                <w:bCs/>
                <w:i/>
                <w:sz w:val="24"/>
                <w:szCs w:val="24"/>
                <w:u w:val="single"/>
                <w:lang w:val="en-US"/>
              </w:rPr>
              <w:t>[</w:t>
            </w:r>
            <w:proofErr w:type="spellStart"/>
            <w:r w:rsidR="00984BDA" w:rsidRPr="00984BDA">
              <w:rPr>
                <w:rFonts w:ascii="Times New Roman" w:eastAsiaTheme="minorHAnsi" w:hAnsi="Times New Roman"/>
                <w:b/>
                <w:bCs/>
                <w:i/>
                <w:sz w:val="24"/>
                <w:szCs w:val="24"/>
                <w:u w:val="single"/>
                <w:lang w:val="ru-RU"/>
              </w:rPr>
              <w:t>Барлығы</w:t>
            </w:r>
            <w:proofErr w:type="spellEnd"/>
            <w:r w:rsidRPr="00913BA7">
              <w:rPr>
                <w:rFonts w:ascii="Times New Roman" w:eastAsiaTheme="minorHAnsi" w:hAnsi="Times New Roman"/>
                <w:b/>
                <w:bCs/>
                <w:i/>
                <w:sz w:val="24"/>
                <w:szCs w:val="24"/>
                <w:u w:val="single"/>
                <w:lang w:val="en-US"/>
              </w:rPr>
              <w:t>]</w:t>
            </w:r>
          </w:p>
        </w:tc>
        <w:tc>
          <w:tcPr>
            <w:tcW w:w="2141" w:type="dxa"/>
            <w:vAlign w:val="bottom"/>
          </w:tcPr>
          <w:p w14:paraId="6A1DDB12" w14:textId="699DEA06" w:rsidR="00AD5182" w:rsidRPr="00913BA7" w:rsidRDefault="00AD5182" w:rsidP="00306242">
            <w:pPr>
              <w:tabs>
                <w:tab w:val="left" w:pos="426"/>
              </w:tabs>
              <w:spacing w:before="120" w:after="120"/>
              <w:rPr>
                <w:rFonts w:ascii="Times New Roman" w:eastAsiaTheme="minorHAnsi" w:hAnsi="Times New Roman"/>
                <w:i/>
                <w:sz w:val="24"/>
                <w:szCs w:val="24"/>
                <w:u w:val="single"/>
              </w:rPr>
            </w:pPr>
            <w:r w:rsidRPr="00913BA7">
              <w:rPr>
                <w:rFonts w:ascii="Times New Roman" w:eastAsiaTheme="minorHAnsi" w:hAnsi="Times New Roman"/>
                <w:b/>
                <w:bCs/>
                <w:i/>
                <w:sz w:val="24"/>
                <w:szCs w:val="24"/>
                <w:u w:val="single"/>
                <w:lang w:val="en-US"/>
              </w:rPr>
              <w:t>[</w:t>
            </w:r>
            <w:proofErr w:type="spellStart"/>
            <w:r w:rsidR="00984BDA" w:rsidRPr="00984BDA">
              <w:rPr>
                <w:rFonts w:ascii="Times New Roman" w:eastAsiaTheme="minorHAnsi" w:hAnsi="Times New Roman"/>
                <w:b/>
                <w:bCs/>
                <w:i/>
                <w:sz w:val="24"/>
                <w:szCs w:val="24"/>
                <w:u w:val="single"/>
                <w:lang w:val="ru-RU"/>
              </w:rPr>
              <w:t>Барлығы</w:t>
            </w:r>
            <w:proofErr w:type="spellEnd"/>
            <w:r w:rsidRPr="00913BA7">
              <w:rPr>
                <w:rFonts w:ascii="Times New Roman" w:eastAsiaTheme="minorHAnsi" w:hAnsi="Times New Roman"/>
                <w:b/>
                <w:bCs/>
                <w:i/>
                <w:sz w:val="24"/>
                <w:szCs w:val="24"/>
                <w:u w:val="single"/>
                <w:lang w:val="en-US"/>
              </w:rPr>
              <w:t>]</w:t>
            </w:r>
          </w:p>
        </w:tc>
        <w:tc>
          <w:tcPr>
            <w:tcW w:w="1774" w:type="dxa"/>
            <w:shd w:val="clear" w:color="auto" w:fill="auto"/>
            <w:vAlign w:val="bottom"/>
          </w:tcPr>
          <w:p w14:paraId="166A33BC" w14:textId="77777777" w:rsidR="00AD5182" w:rsidRPr="00913BA7" w:rsidRDefault="00AD5182" w:rsidP="00306242">
            <w:pPr>
              <w:tabs>
                <w:tab w:val="left" w:pos="426"/>
              </w:tabs>
              <w:spacing w:before="120" w:after="120"/>
              <w:rPr>
                <w:rFonts w:ascii="Times New Roman" w:eastAsiaTheme="minorHAnsi" w:hAnsi="Times New Roman"/>
                <w:i/>
                <w:sz w:val="24"/>
                <w:szCs w:val="24"/>
                <w:u w:val="single"/>
                <w:lang w:val="en-US"/>
              </w:rPr>
            </w:pPr>
          </w:p>
        </w:tc>
        <w:tc>
          <w:tcPr>
            <w:tcW w:w="1736" w:type="dxa"/>
            <w:gridSpan w:val="2"/>
            <w:shd w:val="clear" w:color="auto" w:fill="auto"/>
            <w:vAlign w:val="bottom"/>
          </w:tcPr>
          <w:p w14:paraId="034F5FE2" w14:textId="7C14EA86" w:rsidR="00AD5182" w:rsidRPr="00913BA7" w:rsidRDefault="00AD5182" w:rsidP="00306242">
            <w:pPr>
              <w:tabs>
                <w:tab w:val="left" w:pos="426"/>
              </w:tabs>
              <w:spacing w:before="120" w:after="120"/>
              <w:rPr>
                <w:rFonts w:ascii="Times New Roman" w:eastAsiaTheme="minorHAnsi" w:hAnsi="Times New Roman"/>
                <w:iCs/>
                <w:sz w:val="24"/>
                <w:szCs w:val="24"/>
                <w:u w:val="single"/>
              </w:rPr>
            </w:pPr>
            <w:r w:rsidRPr="00913BA7">
              <w:rPr>
                <w:rFonts w:ascii="Times New Roman" w:eastAsiaTheme="minorHAnsi" w:hAnsi="Times New Roman"/>
                <w:b/>
                <w:bCs/>
                <w:i/>
                <w:sz w:val="24"/>
                <w:szCs w:val="24"/>
                <w:u w:val="single"/>
                <w:lang w:val="en-US"/>
              </w:rPr>
              <w:t>[</w:t>
            </w:r>
            <w:proofErr w:type="spellStart"/>
            <w:r w:rsidR="00984BDA" w:rsidRPr="00984BDA">
              <w:rPr>
                <w:rFonts w:ascii="Times New Roman" w:eastAsiaTheme="minorHAnsi" w:hAnsi="Times New Roman"/>
                <w:b/>
                <w:bCs/>
                <w:i/>
                <w:sz w:val="24"/>
                <w:szCs w:val="24"/>
                <w:u w:val="single"/>
                <w:lang w:val="ru-RU"/>
              </w:rPr>
              <w:t>Барлығы</w:t>
            </w:r>
            <w:proofErr w:type="spellEnd"/>
            <w:r w:rsidRPr="00913BA7">
              <w:rPr>
                <w:rFonts w:ascii="Times New Roman" w:eastAsiaTheme="minorHAnsi" w:hAnsi="Times New Roman"/>
                <w:b/>
                <w:bCs/>
                <w:i/>
                <w:sz w:val="24"/>
                <w:szCs w:val="24"/>
                <w:u w:val="single"/>
                <w:lang w:val="en-US"/>
              </w:rPr>
              <w:t>]</w:t>
            </w:r>
          </w:p>
        </w:tc>
      </w:tr>
    </w:tbl>
    <w:p w14:paraId="6D7AA3F0" w14:textId="2B7CF22F" w:rsidR="00AD5182" w:rsidRPr="00AD5182" w:rsidRDefault="00984BDA">
      <w:pPr>
        <w:pStyle w:val="af1"/>
        <w:numPr>
          <w:ilvl w:val="0"/>
          <w:numId w:val="61"/>
        </w:numPr>
        <w:spacing w:before="120" w:after="120"/>
        <w:jc w:val="both"/>
        <w:rPr>
          <w:rFonts w:eastAsiaTheme="minorHAnsi"/>
        </w:rPr>
      </w:pPr>
      <w:r w:rsidRPr="00984BDA">
        <w:rPr>
          <w:rFonts w:eastAsiaTheme="minorHAnsi"/>
        </w:rPr>
        <w:t xml:space="preserve">Осы </w:t>
      </w:r>
      <w:proofErr w:type="spellStart"/>
      <w:r w:rsidRPr="00984BDA">
        <w:rPr>
          <w:rFonts w:eastAsiaTheme="minorHAnsi"/>
        </w:rPr>
        <w:t>құжатта</w:t>
      </w:r>
      <w:proofErr w:type="spellEnd"/>
      <w:r w:rsidRPr="00984BDA">
        <w:rPr>
          <w:rFonts w:eastAsiaTheme="minorHAnsi"/>
        </w:rPr>
        <w:t xml:space="preserve"> </w:t>
      </w:r>
      <w:proofErr w:type="spellStart"/>
      <w:r w:rsidRPr="00984BDA">
        <w:rPr>
          <w:rFonts w:eastAsiaTheme="minorHAnsi"/>
        </w:rPr>
        <w:t>қолданылатын</w:t>
      </w:r>
      <w:proofErr w:type="spellEnd"/>
      <w:r w:rsidRPr="00984BDA">
        <w:rPr>
          <w:rFonts w:eastAsiaTheme="minorHAnsi"/>
        </w:rPr>
        <w:t xml:space="preserve"> </w:t>
      </w:r>
      <w:proofErr w:type="spellStart"/>
      <w:r w:rsidRPr="00984BDA">
        <w:rPr>
          <w:rFonts w:eastAsiaTheme="minorHAnsi"/>
        </w:rPr>
        <w:t>барлық</w:t>
      </w:r>
      <w:proofErr w:type="spellEnd"/>
      <w:r w:rsidRPr="00984BDA">
        <w:rPr>
          <w:rFonts w:eastAsiaTheme="minorHAnsi"/>
        </w:rPr>
        <w:t xml:space="preserve"> бас </w:t>
      </w:r>
      <w:proofErr w:type="spellStart"/>
      <w:r w:rsidRPr="00984BDA">
        <w:rPr>
          <w:rFonts w:eastAsiaTheme="minorHAnsi"/>
        </w:rPr>
        <w:t>әріппен</w:t>
      </w:r>
      <w:proofErr w:type="spellEnd"/>
      <w:r w:rsidRPr="00984BDA">
        <w:rPr>
          <w:rFonts w:eastAsiaTheme="minorHAnsi"/>
        </w:rPr>
        <w:t xml:space="preserve"> </w:t>
      </w:r>
      <w:proofErr w:type="spellStart"/>
      <w:r w:rsidRPr="00984BDA">
        <w:rPr>
          <w:rFonts w:eastAsiaTheme="minorHAnsi"/>
        </w:rPr>
        <w:t>жазылған</w:t>
      </w:r>
      <w:proofErr w:type="spellEnd"/>
      <w:r w:rsidRPr="00984BDA">
        <w:rPr>
          <w:rFonts w:eastAsiaTheme="minorHAnsi"/>
        </w:rPr>
        <w:t xml:space="preserve"> </w:t>
      </w:r>
      <w:proofErr w:type="spellStart"/>
      <w:r w:rsidRPr="00984BDA">
        <w:rPr>
          <w:rFonts w:eastAsiaTheme="minorHAnsi"/>
        </w:rPr>
        <w:t>терминдер</w:t>
      </w:r>
      <w:proofErr w:type="spellEnd"/>
      <w:r w:rsidRPr="00984BDA">
        <w:rPr>
          <w:rFonts w:eastAsiaTheme="minorHAnsi"/>
        </w:rPr>
        <w:t xml:space="preserve"> </w:t>
      </w:r>
      <w:proofErr w:type="spellStart"/>
      <w:r w:rsidRPr="00984BDA">
        <w:rPr>
          <w:rFonts w:eastAsiaTheme="minorHAnsi"/>
        </w:rPr>
        <w:t>конкурстық</w:t>
      </w:r>
      <w:proofErr w:type="spellEnd"/>
      <w:r w:rsidRPr="00984BDA">
        <w:rPr>
          <w:rFonts w:eastAsiaTheme="minorHAnsi"/>
        </w:rPr>
        <w:t xml:space="preserve"> </w:t>
      </w:r>
      <w:proofErr w:type="spellStart"/>
      <w:r w:rsidRPr="00984BDA">
        <w:rPr>
          <w:rFonts w:eastAsiaTheme="minorHAnsi"/>
        </w:rPr>
        <w:t>құжаттамада</w:t>
      </w:r>
      <w:proofErr w:type="spellEnd"/>
      <w:r w:rsidRPr="00984BDA">
        <w:rPr>
          <w:rFonts w:eastAsiaTheme="minorHAnsi"/>
        </w:rPr>
        <w:t xml:space="preserve"> а</w:t>
      </w:r>
      <w:r>
        <w:rPr>
          <w:rFonts w:eastAsiaTheme="minorHAnsi"/>
          <w:lang w:val="kk-KZ"/>
        </w:rPr>
        <w:t>йқында</w:t>
      </w:r>
      <w:proofErr w:type="spellStart"/>
      <w:r w:rsidRPr="00984BDA">
        <w:rPr>
          <w:rFonts w:eastAsiaTheme="minorHAnsi"/>
        </w:rPr>
        <w:t>лған</w:t>
      </w:r>
      <w:proofErr w:type="spellEnd"/>
      <w:r w:rsidR="00AD5182" w:rsidRPr="00AD5182">
        <w:rPr>
          <w:rFonts w:eastAsiaTheme="minorHAnsi"/>
        </w:rPr>
        <w:t xml:space="preserve">. </w:t>
      </w:r>
    </w:p>
    <w:p w14:paraId="18268102" w14:textId="77777777" w:rsidR="00AD5182" w:rsidRDefault="00AD5182" w:rsidP="00AD5182">
      <w:pPr>
        <w:pStyle w:val="af1"/>
        <w:tabs>
          <w:tab w:val="left" w:pos="426"/>
        </w:tabs>
        <w:spacing w:before="120" w:after="120"/>
        <w:ind w:left="660" w:right="120"/>
        <w:jc w:val="right"/>
        <w:rPr>
          <w:b/>
          <w:bCs/>
          <w:i/>
        </w:rPr>
      </w:pPr>
    </w:p>
    <w:p w14:paraId="5AA7442F" w14:textId="77777777" w:rsidR="00AD5182" w:rsidRDefault="00AD5182" w:rsidP="00AD5182">
      <w:pPr>
        <w:pStyle w:val="af1"/>
        <w:tabs>
          <w:tab w:val="left" w:pos="426"/>
        </w:tabs>
        <w:spacing w:before="120" w:after="120"/>
        <w:ind w:left="660" w:right="120"/>
        <w:jc w:val="right"/>
        <w:rPr>
          <w:b/>
          <w:bCs/>
          <w:i/>
        </w:rPr>
      </w:pPr>
    </w:p>
    <w:p w14:paraId="77C87078" w14:textId="77777777" w:rsidR="00AD5182" w:rsidRDefault="00AD5182" w:rsidP="00AD5182">
      <w:pPr>
        <w:pStyle w:val="af1"/>
        <w:tabs>
          <w:tab w:val="left" w:pos="426"/>
        </w:tabs>
        <w:spacing w:before="120" w:after="120"/>
        <w:ind w:left="660" w:right="120"/>
        <w:jc w:val="right"/>
        <w:rPr>
          <w:b/>
          <w:bCs/>
          <w:i/>
        </w:rPr>
      </w:pPr>
    </w:p>
    <w:p w14:paraId="7B464A65" w14:textId="77777777" w:rsidR="00AD5182" w:rsidRDefault="00AD5182" w:rsidP="00AD5182">
      <w:pPr>
        <w:pStyle w:val="af1"/>
        <w:tabs>
          <w:tab w:val="left" w:pos="426"/>
        </w:tabs>
        <w:spacing w:before="120" w:after="120"/>
        <w:ind w:left="660" w:right="120"/>
        <w:jc w:val="right"/>
        <w:rPr>
          <w:b/>
          <w:bCs/>
          <w:i/>
        </w:rPr>
      </w:pPr>
    </w:p>
    <w:p w14:paraId="57141808" w14:textId="77777777" w:rsidR="00984BDA" w:rsidRDefault="00984BDA" w:rsidP="00AD5182">
      <w:pPr>
        <w:pStyle w:val="af1"/>
        <w:tabs>
          <w:tab w:val="left" w:pos="426"/>
        </w:tabs>
        <w:spacing w:before="120" w:after="120"/>
        <w:ind w:left="660" w:right="120"/>
        <w:jc w:val="right"/>
        <w:rPr>
          <w:b/>
          <w:bCs/>
          <w:i/>
        </w:rPr>
      </w:pPr>
    </w:p>
    <w:p w14:paraId="5C615899" w14:textId="7363CF49" w:rsidR="005D0C06" w:rsidRPr="00AD5182" w:rsidRDefault="005D0C06" w:rsidP="00AD5182">
      <w:pPr>
        <w:pStyle w:val="af1"/>
        <w:tabs>
          <w:tab w:val="left" w:pos="426"/>
        </w:tabs>
        <w:spacing w:before="120" w:after="120"/>
        <w:ind w:left="660" w:right="120"/>
        <w:jc w:val="right"/>
        <w:rPr>
          <w:b/>
          <w:bCs/>
          <w:i/>
          <w:lang w:val="kk-KZ"/>
        </w:rPr>
      </w:pPr>
      <w:r w:rsidRPr="00AD5182">
        <w:rPr>
          <w:b/>
          <w:bCs/>
          <w:i/>
          <w:lang w:val="kk-KZ"/>
        </w:rPr>
        <w:lastRenderedPageBreak/>
        <w:t xml:space="preserve">Конкурстық құжаттамаға </w:t>
      </w:r>
    </w:p>
    <w:p w14:paraId="55493CE5" w14:textId="0AE2B3C4" w:rsidR="00625ED9" w:rsidRDefault="005D0C06" w:rsidP="00625ED9">
      <w:pPr>
        <w:tabs>
          <w:tab w:val="left" w:pos="426"/>
        </w:tabs>
        <w:spacing w:before="120" w:after="120" w:line="240" w:lineRule="auto"/>
        <w:jc w:val="right"/>
        <w:rPr>
          <w:rFonts w:ascii="Times New Roman" w:eastAsia="Times New Roman" w:hAnsi="Times New Roman"/>
          <w:b/>
          <w:bCs/>
          <w:i/>
          <w:sz w:val="24"/>
          <w:szCs w:val="24"/>
          <w:lang w:val="kk-KZ" w:eastAsia="ru-RU"/>
        </w:rPr>
      </w:pPr>
      <w:r w:rsidRPr="005D0C06">
        <w:rPr>
          <w:rFonts w:ascii="Times New Roman" w:eastAsia="Times New Roman" w:hAnsi="Times New Roman"/>
          <w:b/>
          <w:bCs/>
          <w:i/>
          <w:sz w:val="24"/>
          <w:szCs w:val="24"/>
          <w:lang w:val="kk-KZ" w:eastAsia="ru-RU"/>
        </w:rPr>
        <w:t>№</w:t>
      </w:r>
      <w:r>
        <w:rPr>
          <w:rFonts w:ascii="Times New Roman" w:eastAsia="Times New Roman" w:hAnsi="Times New Roman"/>
          <w:b/>
          <w:bCs/>
          <w:i/>
          <w:sz w:val="24"/>
          <w:szCs w:val="24"/>
          <w:lang w:val="kk-KZ" w:eastAsia="ru-RU"/>
        </w:rPr>
        <w:t xml:space="preserve"> </w:t>
      </w:r>
      <w:r w:rsidRPr="005D0C06">
        <w:rPr>
          <w:rFonts w:ascii="Times New Roman" w:eastAsia="Times New Roman" w:hAnsi="Times New Roman"/>
          <w:b/>
          <w:bCs/>
          <w:i/>
          <w:sz w:val="24"/>
          <w:szCs w:val="24"/>
          <w:lang w:val="kk-KZ" w:eastAsia="ru-RU"/>
        </w:rPr>
        <w:t>1</w:t>
      </w:r>
      <w:r w:rsidR="00FE7E10">
        <w:rPr>
          <w:rFonts w:ascii="Times New Roman" w:eastAsia="Times New Roman" w:hAnsi="Times New Roman"/>
          <w:b/>
          <w:bCs/>
          <w:i/>
          <w:sz w:val="24"/>
          <w:szCs w:val="24"/>
          <w:lang w:val="kk-KZ" w:eastAsia="ru-RU"/>
        </w:rPr>
        <w:t>1</w:t>
      </w:r>
      <w:r w:rsidR="00F50DEB">
        <w:rPr>
          <w:rFonts w:ascii="Times New Roman" w:eastAsia="Times New Roman" w:hAnsi="Times New Roman"/>
          <w:b/>
          <w:bCs/>
          <w:i/>
          <w:sz w:val="24"/>
          <w:szCs w:val="24"/>
          <w:lang w:val="kk-KZ" w:eastAsia="ru-RU"/>
        </w:rPr>
        <w:t xml:space="preserve"> </w:t>
      </w:r>
      <w:r w:rsidRPr="005D0C06">
        <w:rPr>
          <w:rFonts w:ascii="Times New Roman" w:eastAsia="Times New Roman" w:hAnsi="Times New Roman"/>
          <w:b/>
          <w:bCs/>
          <w:i/>
          <w:sz w:val="24"/>
          <w:szCs w:val="24"/>
          <w:lang w:val="kk-KZ" w:eastAsia="ru-RU"/>
        </w:rPr>
        <w:t>қосымша</w:t>
      </w:r>
    </w:p>
    <w:p w14:paraId="75B1FD8C" w14:textId="3C0A9BC7" w:rsidR="00625ED9" w:rsidRDefault="00625ED9" w:rsidP="00625ED9">
      <w:pPr>
        <w:tabs>
          <w:tab w:val="left" w:pos="426"/>
        </w:tabs>
        <w:spacing w:before="120" w:after="120" w:line="240" w:lineRule="auto"/>
        <w:jc w:val="right"/>
        <w:rPr>
          <w:rFonts w:ascii="Times New Roman" w:eastAsiaTheme="minorHAnsi" w:hAnsi="Times New Roman"/>
          <w:bCs/>
          <w:sz w:val="24"/>
          <w:szCs w:val="24"/>
        </w:rPr>
      </w:pPr>
    </w:p>
    <w:p w14:paraId="0E4B7CC0" w14:textId="347FD28D" w:rsidR="00C3189A" w:rsidRPr="00C3189A" w:rsidRDefault="005D0C06" w:rsidP="00C3189A">
      <w:pPr>
        <w:tabs>
          <w:tab w:val="left" w:pos="426"/>
        </w:tabs>
        <w:spacing w:before="120" w:after="120" w:line="240" w:lineRule="auto"/>
        <w:jc w:val="center"/>
        <w:rPr>
          <w:rFonts w:ascii="Times New Roman" w:eastAsiaTheme="minorHAnsi" w:hAnsi="Times New Roman"/>
          <w:b/>
          <w:bCs/>
          <w:sz w:val="28"/>
          <w:szCs w:val="28"/>
        </w:rPr>
      </w:pPr>
      <w:proofErr w:type="spellStart"/>
      <w:r w:rsidRPr="005D0C06">
        <w:rPr>
          <w:rFonts w:ascii="Times New Roman" w:eastAsiaTheme="minorHAnsi" w:hAnsi="Times New Roman"/>
          <w:b/>
          <w:bCs/>
          <w:sz w:val="28"/>
          <w:szCs w:val="28"/>
        </w:rPr>
        <w:t>Жарғылық</w:t>
      </w:r>
      <w:proofErr w:type="spellEnd"/>
      <w:r w:rsidRPr="005D0C06">
        <w:rPr>
          <w:rFonts w:ascii="Times New Roman" w:eastAsiaTheme="minorHAnsi" w:hAnsi="Times New Roman"/>
          <w:b/>
          <w:bCs/>
          <w:sz w:val="28"/>
          <w:szCs w:val="28"/>
        </w:rPr>
        <w:t xml:space="preserve"> </w:t>
      </w:r>
      <w:proofErr w:type="spellStart"/>
      <w:r w:rsidRPr="005D0C06">
        <w:rPr>
          <w:rFonts w:ascii="Times New Roman" w:eastAsiaTheme="minorHAnsi" w:hAnsi="Times New Roman"/>
          <w:b/>
          <w:bCs/>
          <w:sz w:val="28"/>
          <w:szCs w:val="28"/>
        </w:rPr>
        <w:t>капиталға</w:t>
      </w:r>
      <w:proofErr w:type="spellEnd"/>
      <w:r w:rsidRPr="005D0C06">
        <w:rPr>
          <w:rFonts w:ascii="Times New Roman" w:eastAsiaTheme="minorHAnsi" w:hAnsi="Times New Roman"/>
          <w:b/>
          <w:bCs/>
          <w:sz w:val="28"/>
          <w:szCs w:val="28"/>
        </w:rPr>
        <w:t xml:space="preserve"> </w:t>
      </w:r>
      <w:proofErr w:type="spellStart"/>
      <w:r w:rsidRPr="005D0C06">
        <w:rPr>
          <w:rFonts w:ascii="Times New Roman" w:eastAsiaTheme="minorHAnsi" w:hAnsi="Times New Roman"/>
          <w:b/>
          <w:bCs/>
          <w:sz w:val="28"/>
          <w:szCs w:val="28"/>
        </w:rPr>
        <w:t>қатысу</w:t>
      </w:r>
      <w:proofErr w:type="spellEnd"/>
      <w:r w:rsidRPr="005D0C06">
        <w:rPr>
          <w:rFonts w:ascii="Times New Roman" w:eastAsiaTheme="minorHAnsi" w:hAnsi="Times New Roman"/>
          <w:b/>
          <w:bCs/>
          <w:sz w:val="28"/>
          <w:szCs w:val="28"/>
        </w:rPr>
        <w:t xml:space="preserve"> </w:t>
      </w:r>
      <w:proofErr w:type="spellStart"/>
      <w:r w:rsidRPr="005D0C06">
        <w:rPr>
          <w:rFonts w:ascii="Times New Roman" w:eastAsiaTheme="minorHAnsi" w:hAnsi="Times New Roman"/>
          <w:b/>
          <w:bCs/>
          <w:sz w:val="28"/>
          <w:szCs w:val="28"/>
        </w:rPr>
        <w:t>үлесінің</w:t>
      </w:r>
      <w:proofErr w:type="spellEnd"/>
      <w:r w:rsidRPr="005D0C06">
        <w:rPr>
          <w:rFonts w:ascii="Times New Roman" w:eastAsiaTheme="minorHAnsi" w:hAnsi="Times New Roman"/>
          <w:b/>
          <w:bCs/>
          <w:sz w:val="28"/>
          <w:szCs w:val="28"/>
        </w:rPr>
        <w:t xml:space="preserve"> </w:t>
      </w:r>
      <w:r w:rsidR="00FE7E10" w:rsidRPr="00FE7E10">
        <w:rPr>
          <w:rFonts w:ascii="Times New Roman" w:eastAsiaTheme="minorHAnsi" w:hAnsi="Times New Roman"/>
          <w:b/>
          <w:bCs/>
          <w:sz w:val="28"/>
          <w:szCs w:val="28"/>
        </w:rPr>
        <w:t>[</w:t>
      </w:r>
      <w:proofErr w:type="spellStart"/>
      <w:r w:rsidR="00FE7E10" w:rsidRPr="00FE7E10">
        <w:rPr>
          <w:rFonts w:ascii="Times New Roman" w:eastAsiaTheme="minorHAnsi" w:hAnsi="Times New Roman"/>
          <w:b/>
          <w:bCs/>
          <w:sz w:val="28"/>
          <w:szCs w:val="28"/>
        </w:rPr>
        <w:t>санын</w:t>
      </w:r>
      <w:proofErr w:type="spellEnd"/>
      <w:r w:rsidR="00FE7E10" w:rsidRPr="00FE7E10">
        <w:rPr>
          <w:rFonts w:ascii="Times New Roman" w:eastAsiaTheme="minorHAnsi" w:hAnsi="Times New Roman"/>
          <w:b/>
          <w:bCs/>
          <w:sz w:val="28"/>
          <w:szCs w:val="28"/>
        </w:rPr>
        <w:t xml:space="preserve"> </w:t>
      </w:r>
      <w:proofErr w:type="spellStart"/>
      <w:r w:rsidR="00FE7E10" w:rsidRPr="00FE7E10">
        <w:rPr>
          <w:rFonts w:ascii="Times New Roman" w:eastAsiaTheme="minorHAnsi" w:hAnsi="Times New Roman"/>
          <w:b/>
          <w:bCs/>
          <w:sz w:val="28"/>
          <w:szCs w:val="28"/>
        </w:rPr>
        <w:t>көрсетіңіз</w:t>
      </w:r>
      <w:proofErr w:type="spellEnd"/>
      <w:r w:rsidR="00FE7E10" w:rsidRPr="00FE7E10">
        <w:rPr>
          <w:rFonts w:ascii="Times New Roman" w:eastAsiaTheme="minorHAnsi" w:hAnsi="Times New Roman"/>
          <w:b/>
          <w:bCs/>
          <w:sz w:val="28"/>
          <w:szCs w:val="28"/>
        </w:rPr>
        <w:t>]%</w:t>
      </w:r>
      <w:r w:rsidRPr="005D0C06">
        <w:rPr>
          <w:rFonts w:ascii="Times New Roman" w:eastAsiaTheme="minorHAnsi" w:hAnsi="Times New Roman"/>
          <w:b/>
          <w:bCs/>
          <w:sz w:val="28"/>
          <w:szCs w:val="28"/>
        </w:rPr>
        <w:t xml:space="preserve"> </w:t>
      </w:r>
      <w:proofErr w:type="spellStart"/>
      <w:r w:rsidRPr="005D0C06">
        <w:rPr>
          <w:rFonts w:ascii="Times New Roman" w:eastAsiaTheme="minorHAnsi" w:hAnsi="Times New Roman"/>
          <w:b/>
          <w:bCs/>
          <w:sz w:val="28"/>
          <w:szCs w:val="28"/>
        </w:rPr>
        <w:t>кепіл</w:t>
      </w:r>
      <w:proofErr w:type="spellEnd"/>
      <w:r w:rsidRPr="005D0C06">
        <w:rPr>
          <w:rFonts w:ascii="Times New Roman" w:eastAsiaTheme="minorHAnsi" w:hAnsi="Times New Roman"/>
          <w:b/>
          <w:bCs/>
          <w:sz w:val="28"/>
          <w:szCs w:val="28"/>
        </w:rPr>
        <w:t xml:space="preserve"> </w:t>
      </w:r>
      <w:proofErr w:type="spellStart"/>
      <w:r w:rsidRPr="005D0C06">
        <w:rPr>
          <w:rFonts w:ascii="Times New Roman" w:eastAsiaTheme="minorHAnsi" w:hAnsi="Times New Roman"/>
          <w:b/>
          <w:bCs/>
          <w:sz w:val="28"/>
          <w:szCs w:val="28"/>
        </w:rPr>
        <w:t>шарты</w:t>
      </w:r>
      <w:proofErr w:type="spellEnd"/>
    </w:p>
    <w:p w14:paraId="00FD9D35" w14:textId="0970F5A0" w:rsidR="00C3189A" w:rsidRPr="005D0C06" w:rsidRDefault="005D0C06" w:rsidP="00C3189A">
      <w:pPr>
        <w:tabs>
          <w:tab w:val="left" w:pos="426"/>
        </w:tabs>
        <w:spacing w:before="120" w:after="120" w:line="240" w:lineRule="auto"/>
        <w:jc w:val="center"/>
        <w:rPr>
          <w:rFonts w:ascii="Times New Roman" w:eastAsiaTheme="minorHAnsi" w:hAnsi="Times New Roman"/>
          <w:bCs/>
          <w:sz w:val="24"/>
          <w:szCs w:val="24"/>
          <w:lang w:val="kk-KZ"/>
        </w:rPr>
      </w:pPr>
      <w:r>
        <w:rPr>
          <w:rFonts w:ascii="Times New Roman" w:eastAsiaTheme="minorHAnsi" w:hAnsi="Times New Roman"/>
          <w:bCs/>
          <w:sz w:val="24"/>
          <w:szCs w:val="24"/>
          <w:lang w:val="kk-KZ"/>
        </w:rPr>
        <w:t>мен</w:t>
      </w:r>
    </w:p>
    <w:p w14:paraId="1C84AA5C" w14:textId="7721BB0A" w:rsidR="00C3189A" w:rsidRPr="00C3189A" w:rsidRDefault="00C3189A" w:rsidP="00C3189A">
      <w:pPr>
        <w:tabs>
          <w:tab w:val="left" w:pos="426"/>
        </w:tabs>
        <w:spacing w:before="120" w:after="120" w:line="240" w:lineRule="auto"/>
        <w:jc w:val="center"/>
        <w:rPr>
          <w:rFonts w:ascii="Times New Roman" w:eastAsiaTheme="minorHAnsi" w:hAnsi="Times New Roman"/>
          <w:b/>
          <w:bCs/>
          <w:sz w:val="28"/>
          <w:szCs w:val="28"/>
        </w:rPr>
      </w:pPr>
      <w:r w:rsidRPr="00C3189A">
        <w:rPr>
          <w:rFonts w:ascii="Times New Roman" w:eastAsiaTheme="minorHAnsi" w:hAnsi="Times New Roman"/>
          <w:b/>
          <w:bCs/>
          <w:sz w:val="28"/>
          <w:szCs w:val="28"/>
        </w:rPr>
        <w:t>[</w:t>
      </w:r>
      <w:r w:rsidR="005D0C06">
        <w:rPr>
          <w:rFonts w:ascii="Times New Roman" w:eastAsiaTheme="minorHAnsi" w:hAnsi="Times New Roman"/>
          <w:b/>
          <w:bCs/>
          <w:sz w:val="28"/>
          <w:szCs w:val="28"/>
          <w:lang w:val="kk-KZ"/>
        </w:rPr>
        <w:t>1-к</w:t>
      </w:r>
      <w:proofErr w:type="spellStart"/>
      <w:r w:rsidRPr="00C3189A">
        <w:rPr>
          <w:rFonts w:ascii="Times New Roman" w:eastAsiaTheme="minorHAnsi" w:hAnsi="Times New Roman"/>
          <w:b/>
          <w:bCs/>
          <w:sz w:val="28"/>
          <w:szCs w:val="28"/>
        </w:rPr>
        <w:t>омпания</w:t>
      </w:r>
      <w:proofErr w:type="spellEnd"/>
      <w:r w:rsidRPr="00C3189A">
        <w:rPr>
          <w:rFonts w:ascii="Times New Roman" w:eastAsiaTheme="minorHAnsi" w:hAnsi="Times New Roman"/>
          <w:b/>
          <w:bCs/>
          <w:sz w:val="28"/>
          <w:szCs w:val="28"/>
        </w:rPr>
        <w:t>]</w:t>
      </w:r>
    </w:p>
    <w:p w14:paraId="2888566E" w14:textId="5C0D2530" w:rsidR="00C3189A" w:rsidRPr="00C3189A" w:rsidRDefault="00C3189A" w:rsidP="00C3189A">
      <w:pPr>
        <w:tabs>
          <w:tab w:val="left" w:pos="426"/>
        </w:tabs>
        <w:spacing w:before="120" w:after="120" w:line="240" w:lineRule="auto"/>
        <w:jc w:val="center"/>
        <w:rPr>
          <w:rFonts w:ascii="Times New Roman" w:eastAsiaTheme="minorHAnsi" w:hAnsi="Times New Roman"/>
          <w:b/>
          <w:bCs/>
          <w:sz w:val="28"/>
          <w:szCs w:val="28"/>
        </w:rPr>
      </w:pPr>
      <w:r w:rsidRPr="00C3189A">
        <w:rPr>
          <w:rFonts w:ascii="Times New Roman" w:eastAsiaTheme="minorHAnsi" w:hAnsi="Times New Roman"/>
          <w:b/>
          <w:bCs/>
          <w:sz w:val="28"/>
          <w:szCs w:val="28"/>
        </w:rPr>
        <w:t>(</w:t>
      </w:r>
      <w:proofErr w:type="spellStart"/>
      <w:r w:rsidR="005D0C06" w:rsidRPr="008241B6">
        <w:rPr>
          <w:rFonts w:ascii="Times New Roman" w:eastAsiaTheme="minorHAnsi" w:hAnsi="Times New Roman"/>
          <w:b/>
          <w:bCs/>
          <w:sz w:val="28"/>
          <w:szCs w:val="28"/>
        </w:rPr>
        <w:t>Кепіл</w:t>
      </w:r>
      <w:proofErr w:type="spellEnd"/>
      <w:r w:rsidR="005D0C06" w:rsidRPr="005D0C06">
        <w:rPr>
          <w:rFonts w:ascii="Times New Roman" w:eastAsiaTheme="minorHAnsi" w:hAnsi="Times New Roman"/>
          <w:b/>
          <w:bCs/>
          <w:sz w:val="28"/>
          <w:szCs w:val="28"/>
        </w:rPr>
        <w:t xml:space="preserve"> </w:t>
      </w:r>
      <w:proofErr w:type="spellStart"/>
      <w:r w:rsidR="005D0C06" w:rsidRPr="008241B6">
        <w:rPr>
          <w:rFonts w:ascii="Times New Roman" w:eastAsiaTheme="minorHAnsi" w:hAnsi="Times New Roman"/>
          <w:b/>
          <w:bCs/>
          <w:sz w:val="28"/>
          <w:szCs w:val="28"/>
        </w:rPr>
        <w:t>беруші</w:t>
      </w:r>
      <w:proofErr w:type="spellEnd"/>
      <w:r w:rsidRPr="00C3189A">
        <w:rPr>
          <w:rFonts w:ascii="Times New Roman" w:eastAsiaTheme="minorHAnsi" w:hAnsi="Times New Roman"/>
          <w:b/>
          <w:bCs/>
          <w:sz w:val="28"/>
          <w:szCs w:val="28"/>
        </w:rPr>
        <w:t>)</w:t>
      </w:r>
    </w:p>
    <w:p w14:paraId="1168721F" w14:textId="02BB296A" w:rsidR="00C3189A" w:rsidRPr="005D0C06" w:rsidRDefault="005D0C06" w:rsidP="00C3189A">
      <w:pPr>
        <w:tabs>
          <w:tab w:val="left" w:pos="426"/>
        </w:tabs>
        <w:spacing w:before="120" w:after="120" w:line="240" w:lineRule="auto"/>
        <w:jc w:val="center"/>
        <w:rPr>
          <w:rFonts w:ascii="Times New Roman" w:eastAsiaTheme="minorHAnsi" w:hAnsi="Times New Roman"/>
          <w:bCs/>
          <w:sz w:val="24"/>
          <w:szCs w:val="24"/>
          <w:lang w:val="kk-KZ"/>
        </w:rPr>
      </w:pPr>
      <w:r>
        <w:rPr>
          <w:rFonts w:ascii="Times New Roman" w:eastAsiaTheme="minorHAnsi" w:hAnsi="Times New Roman"/>
          <w:bCs/>
          <w:sz w:val="24"/>
          <w:szCs w:val="24"/>
          <w:lang w:val="kk-KZ"/>
        </w:rPr>
        <w:t>және</w:t>
      </w:r>
    </w:p>
    <w:p w14:paraId="50D87457" w14:textId="2CCD8BB3" w:rsidR="005D0C06" w:rsidRPr="00FE7E10" w:rsidRDefault="005D0C06" w:rsidP="005D0C06">
      <w:pPr>
        <w:tabs>
          <w:tab w:val="left" w:pos="426"/>
        </w:tabs>
        <w:spacing w:before="120" w:after="120" w:line="240" w:lineRule="auto"/>
        <w:jc w:val="center"/>
        <w:rPr>
          <w:rFonts w:ascii="Times New Roman" w:eastAsiaTheme="minorHAnsi" w:hAnsi="Times New Roman"/>
          <w:b/>
          <w:bCs/>
          <w:sz w:val="28"/>
          <w:szCs w:val="28"/>
          <w:lang w:val="kk-KZ"/>
        </w:rPr>
      </w:pPr>
      <w:r w:rsidRPr="008241B6">
        <w:rPr>
          <w:rFonts w:ascii="Times New Roman" w:eastAsiaTheme="minorHAnsi" w:hAnsi="Times New Roman"/>
          <w:b/>
          <w:bCs/>
          <w:sz w:val="28"/>
          <w:szCs w:val="28"/>
          <w:lang w:val="kk-KZ"/>
        </w:rPr>
        <w:t>«Ta</w:t>
      </w:r>
      <w:r w:rsidR="00FE7E10">
        <w:rPr>
          <w:rFonts w:ascii="Times New Roman" w:eastAsiaTheme="minorHAnsi" w:hAnsi="Times New Roman"/>
          <w:b/>
          <w:bCs/>
          <w:sz w:val="28"/>
          <w:szCs w:val="28"/>
          <w:lang w:val="kk-KZ"/>
        </w:rPr>
        <w:t>у</w:t>
      </w:r>
      <w:r w:rsidRPr="008241B6">
        <w:rPr>
          <w:rFonts w:ascii="Times New Roman" w:eastAsiaTheme="minorHAnsi" w:hAnsi="Times New Roman"/>
          <w:b/>
          <w:bCs/>
          <w:sz w:val="28"/>
          <w:szCs w:val="28"/>
          <w:lang w:val="kk-KZ"/>
        </w:rPr>
        <w:t>-Ke</w:t>
      </w:r>
      <w:r w:rsidR="00FE7E10">
        <w:rPr>
          <w:rFonts w:ascii="Times New Roman" w:eastAsiaTheme="minorHAnsi" w:hAnsi="Times New Roman"/>
          <w:b/>
          <w:bCs/>
          <w:sz w:val="28"/>
          <w:szCs w:val="28"/>
          <w:lang w:val="kk-KZ"/>
        </w:rPr>
        <w:t>н</w:t>
      </w:r>
      <w:r w:rsidRPr="008241B6">
        <w:rPr>
          <w:rFonts w:ascii="Times New Roman" w:eastAsiaTheme="minorHAnsi" w:hAnsi="Times New Roman"/>
          <w:b/>
          <w:bCs/>
          <w:sz w:val="28"/>
          <w:szCs w:val="28"/>
          <w:lang w:val="kk-KZ"/>
        </w:rPr>
        <w:t xml:space="preserve"> </w:t>
      </w:r>
      <w:r w:rsidR="00FE7E10">
        <w:rPr>
          <w:rFonts w:ascii="Times New Roman" w:eastAsiaTheme="minorHAnsi" w:hAnsi="Times New Roman"/>
          <w:b/>
          <w:bCs/>
          <w:sz w:val="28"/>
          <w:szCs w:val="28"/>
          <w:lang w:val="kk-KZ"/>
        </w:rPr>
        <w:t>Самұрық</w:t>
      </w:r>
      <w:r w:rsidRPr="008241B6">
        <w:rPr>
          <w:rFonts w:ascii="Times New Roman" w:eastAsiaTheme="minorHAnsi" w:hAnsi="Times New Roman"/>
          <w:b/>
          <w:bCs/>
          <w:sz w:val="28"/>
          <w:szCs w:val="28"/>
          <w:lang w:val="kk-KZ"/>
        </w:rPr>
        <w:t xml:space="preserve">» </w:t>
      </w:r>
      <w:r w:rsidR="00FE7E10">
        <w:rPr>
          <w:rFonts w:ascii="Times New Roman" w:eastAsiaTheme="minorHAnsi" w:hAnsi="Times New Roman"/>
          <w:b/>
          <w:bCs/>
          <w:sz w:val="28"/>
          <w:szCs w:val="28"/>
          <w:lang w:val="kk-KZ"/>
        </w:rPr>
        <w:t>ұлттық</w:t>
      </w:r>
      <w:r w:rsidRPr="008241B6">
        <w:rPr>
          <w:rFonts w:ascii="Times New Roman" w:eastAsiaTheme="minorHAnsi" w:hAnsi="Times New Roman"/>
          <w:b/>
          <w:bCs/>
          <w:sz w:val="28"/>
          <w:szCs w:val="28"/>
          <w:lang w:val="kk-KZ"/>
        </w:rPr>
        <w:t xml:space="preserve"> </w:t>
      </w:r>
      <w:r w:rsidR="00FE7E10">
        <w:rPr>
          <w:rFonts w:ascii="Times New Roman" w:eastAsiaTheme="minorHAnsi" w:hAnsi="Times New Roman"/>
          <w:b/>
          <w:bCs/>
          <w:sz w:val="28"/>
          <w:szCs w:val="28"/>
          <w:lang w:val="kk-KZ"/>
        </w:rPr>
        <w:t>тау</w:t>
      </w:r>
      <w:r w:rsidRPr="008241B6">
        <w:rPr>
          <w:rFonts w:ascii="Times New Roman" w:eastAsiaTheme="minorHAnsi" w:hAnsi="Times New Roman"/>
          <w:b/>
          <w:bCs/>
          <w:sz w:val="28"/>
          <w:szCs w:val="28"/>
          <w:lang w:val="kk-KZ"/>
        </w:rPr>
        <w:t>-</w:t>
      </w:r>
      <w:r w:rsidR="00FE7E10">
        <w:rPr>
          <w:rFonts w:ascii="Times New Roman" w:eastAsiaTheme="minorHAnsi" w:hAnsi="Times New Roman"/>
          <w:b/>
          <w:bCs/>
          <w:sz w:val="28"/>
          <w:szCs w:val="28"/>
          <w:lang w:val="kk-KZ"/>
        </w:rPr>
        <w:t>кен</w:t>
      </w:r>
      <w:r w:rsidRPr="008241B6">
        <w:rPr>
          <w:rFonts w:ascii="Times New Roman" w:eastAsiaTheme="minorHAnsi" w:hAnsi="Times New Roman"/>
          <w:b/>
          <w:bCs/>
          <w:sz w:val="28"/>
          <w:szCs w:val="28"/>
          <w:lang w:val="kk-KZ"/>
        </w:rPr>
        <w:t xml:space="preserve"> </w:t>
      </w:r>
      <w:r w:rsidR="00FE7E10">
        <w:rPr>
          <w:rFonts w:ascii="Times New Roman" w:eastAsiaTheme="minorHAnsi" w:hAnsi="Times New Roman"/>
          <w:b/>
          <w:bCs/>
          <w:sz w:val="28"/>
          <w:szCs w:val="28"/>
          <w:lang w:val="kk-KZ"/>
        </w:rPr>
        <w:t>компаниясы</w:t>
      </w:r>
      <w:r w:rsidRPr="008241B6">
        <w:rPr>
          <w:rFonts w:ascii="Times New Roman" w:eastAsiaTheme="minorHAnsi" w:hAnsi="Times New Roman"/>
          <w:b/>
          <w:bCs/>
          <w:sz w:val="28"/>
          <w:szCs w:val="28"/>
          <w:lang w:val="kk-KZ"/>
        </w:rPr>
        <w:t>» акционерлік қоғамы</w:t>
      </w:r>
    </w:p>
    <w:p w14:paraId="5C5F03FA" w14:textId="1AF41A2E" w:rsidR="00C3189A" w:rsidRPr="00C3189A" w:rsidRDefault="005D0C06" w:rsidP="005D0C06">
      <w:pPr>
        <w:tabs>
          <w:tab w:val="left" w:pos="426"/>
        </w:tabs>
        <w:spacing w:before="120" w:after="120" w:line="240" w:lineRule="auto"/>
        <w:jc w:val="center"/>
        <w:rPr>
          <w:rFonts w:ascii="Times New Roman" w:eastAsiaTheme="minorHAnsi" w:hAnsi="Times New Roman"/>
          <w:b/>
          <w:bCs/>
          <w:sz w:val="28"/>
          <w:szCs w:val="28"/>
        </w:rPr>
      </w:pPr>
      <w:r w:rsidRPr="00C3189A">
        <w:rPr>
          <w:rFonts w:ascii="Times New Roman" w:eastAsiaTheme="minorHAnsi" w:hAnsi="Times New Roman"/>
          <w:b/>
          <w:bCs/>
          <w:sz w:val="28"/>
          <w:szCs w:val="28"/>
        </w:rPr>
        <w:t>(</w:t>
      </w:r>
      <w:proofErr w:type="spellStart"/>
      <w:r w:rsidRPr="008241B6">
        <w:rPr>
          <w:rFonts w:ascii="Times New Roman" w:eastAsiaTheme="minorHAnsi" w:hAnsi="Times New Roman"/>
          <w:b/>
          <w:bCs/>
          <w:sz w:val="28"/>
          <w:szCs w:val="28"/>
        </w:rPr>
        <w:t>Кепіл</w:t>
      </w:r>
      <w:proofErr w:type="spellEnd"/>
      <w:r w:rsidRPr="008241B6">
        <w:rPr>
          <w:rFonts w:ascii="Times New Roman" w:eastAsiaTheme="minorHAnsi" w:hAnsi="Times New Roman"/>
          <w:b/>
          <w:bCs/>
          <w:sz w:val="28"/>
          <w:szCs w:val="28"/>
        </w:rPr>
        <w:t xml:space="preserve"> </w:t>
      </w:r>
      <w:proofErr w:type="spellStart"/>
      <w:r w:rsidRPr="008241B6">
        <w:rPr>
          <w:rFonts w:ascii="Times New Roman" w:eastAsiaTheme="minorHAnsi" w:hAnsi="Times New Roman"/>
          <w:b/>
          <w:bCs/>
          <w:sz w:val="28"/>
          <w:szCs w:val="28"/>
        </w:rPr>
        <w:t>ұстаушы</w:t>
      </w:r>
      <w:proofErr w:type="spellEnd"/>
      <w:r w:rsidRPr="00C3189A">
        <w:rPr>
          <w:rFonts w:ascii="Times New Roman" w:eastAsiaTheme="minorHAnsi" w:hAnsi="Times New Roman"/>
          <w:b/>
          <w:bCs/>
          <w:sz w:val="28"/>
          <w:szCs w:val="28"/>
        </w:rPr>
        <w:t>)</w:t>
      </w:r>
    </w:p>
    <w:p w14:paraId="7E06EB78" w14:textId="77777777" w:rsidR="00C37D9E" w:rsidRDefault="00C37D9E" w:rsidP="00625ED9">
      <w:pPr>
        <w:tabs>
          <w:tab w:val="left" w:pos="426"/>
        </w:tabs>
        <w:spacing w:before="120" w:after="120" w:line="240" w:lineRule="auto"/>
        <w:jc w:val="right"/>
        <w:rPr>
          <w:rFonts w:ascii="Times New Roman" w:eastAsiaTheme="minorHAnsi" w:hAnsi="Times New Roman"/>
          <w:bCs/>
          <w:sz w:val="24"/>
          <w:szCs w:val="24"/>
        </w:rPr>
      </w:pPr>
    </w:p>
    <w:p w14:paraId="4858D454" w14:textId="77777777" w:rsidR="00625ED9" w:rsidRDefault="00625ED9" w:rsidP="00625ED9">
      <w:pPr>
        <w:tabs>
          <w:tab w:val="left" w:pos="426"/>
        </w:tabs>
        <w:spacing w:before="120" w:after="120" w:line="240" w:lineRule="auto"/>
        <w:jc w:val="right"/>
        <w:rPr>
          <w:rFonts w:ascii="Times New Roman" w:eastAsiaTheme="minorHAnsi" w:hAnsi="Times New Roman"/>
          <w:bCs/>
          <w:sz w:val="24"/>
          <w:szCs w:val="24"/>
        </w:rPr>
      </w:pPr>
    </w:p>
    <w:p w14:paraId="26163A99" w14:textId="6E2C88D8" w:rsidR="00625ED9" w:rsidRDefault="00625ED9" w:rsidP="009473C2">
      <w:pPr>
        <w:tabs>
          <w:tab w:val="left" w:pos="426"/>
        </w:tabs>
        <w:spacing w:before="120" w:after="120" w:line="240" w:lineRule="auto"/>
        <w:jc w:val="both"/>
        <w:rPr>
          <w:rFonts w:ascii="Times New Roman" w:eastAsiaTheme="minorHAnsi" w:hAnsi="Times New Roman"/>
          <w:bCs/>
          <w:sz w:val="24"/>
          <w:szCs w:val="24"/>
        </w:rPr>
      </w:pPr>
      <w:r>
        <w:rPr>
          <w:rFonts w:ascii="Times New Roman" w:eastAsiaTheme="minorHAnsi" w:hAnsi="Times New Roman"/>
          <w:bCs/>
          <w:sz w:val="24"/>
          <w:szCs w:val="24"/>
        </w:rPr>
        <w:br w:type="page"/>
      </w:r>
    </w:p>
    <w:p w14:paraId="21DFE48A" w14:textId="77777777" w:rsidR="008241B6" w:rsidRDefault="008241B6" w:rsidP="00C3189A">
      <w:pPr>
        <w:tabs>
          <w:tab w:val="left" w:pos="426"/>
        </w:tabs>
        <w:spacing w:before="120" w:after="120" w:line="240" w:lineRule="auto"/>
        <w:jc w:val="right"/>
        <w:rPr>
          <w:rFonts w:ascii="Times New Roman" w:eastAsia="Times New Roman" w:hAnsi="Times New Roman"/>
          <w:b/>
          <w:bCs/>
          <w:i/>
          <w:sz w:val="24"/>
          <w:szCs w:val="24"/>
          <w:lang w:val="kk-KZ" w:eastAsia="ru-RU"/>
        </w:rPr>
      </w:pPr>
      <w:r w:rsidRPr="008241B6">
        <w:rPr>
          <w:rFonts w:ascii="Times New Roman" w:eastAsia="Times New Roman" w:hAnsi="Times New Roman"/>
          <w:b/>
          <w:bCs/>
          <w:i/>
          <w:sz w:val="24"/>
          <w:szCs w:val="24"/>
          <w:lang w:val="kk-KZ" w:eastAsia="ru-RU"/>
        </w:rPr>
        <w:lastRenderedPageBreak/>
        <w:t xml:space="preserve">Конкурстық құжаттамаға </w:t>
      </w:r>
    </w:p>
    <w:p w14:paraId="1679649A" w14:textId="4C7F3E0D" w:rsidR="00C3189A" w:rsidRPr="008241B6" w:rsidRDefault="008241B6" w:rsidP="00C3189A">
      <w:pPr>
        <w:tabs>
          <w:tab w:val="left" w:pos="426"/>
        </w:tabs>
        <w:spacing w:before="120" w:after="120" w:line="240" w:lineRule="auto"/>
        <w:jc w:val="right"/>
        <w:rPr>
          <w:rFonts w:ascii="Times New Roman" w:eastAsiaTheme="minorHAnsi" w:hAnsi="Times New Roman"/>
          <w:bCs/>
          <w:sz w:val="24"/>
          <w:szCs w:val="24"/>
          <w:lang w:val="kk-KZ"/>
        </w:rPr>
      </w:pPr>
      <w:r w:rsidRPr="008241B6">
        <w:rPr>
          <w:rFonts w:ascii="Times New Roman" w:eastAsia="Times New Roman" w:hAnsi="Times New Roman"/>
          <w:b/>
          <w:bCs/>
          <w:i/>
          <w:sz w:val="24"/>
          <w:szCs w:val="24"/>
          <w:lang w:val="kk-KZ" w:eastAsia="ru-RU"/>
        </w:rPr>
        <w:t>№</w:t>
      </w:r>
      <w:r>
        <w:rPr>
          <w:rFonts w:ascii="Times New Roman" w:eastAsia="Times New Roman" w:hAnsi="Times New Roman"/>
          <w:b/>
          <w:bCs/>
          <w:i/>
          <w:sz w:val="24"/>
          <w:szCs w:val="24"/>
          <w:lang w:val="kk-KZ" w:eastAsia="ru-RU"/>
        </w:rPr>
        <w:t xml:space="preserve"> </w:t>
      </w:r>
      <w:r w:rsidRPr="008241B6">
        <w:rPr>
          <w:rFonts w:ascii="Times New Roman" w:eastAsia="Times New Roman" w:hAnsi="Times New Roman"/>
          <w:b/>
          <w:bCs/>
          <w:i/>
          <w:sz w:val="24"/>
          <w:szCs w:val="24"/>
          <w:lang w:val="kk-KZ" w:eastAsia="ru-RU"/>
        </w:rPr>
        <w:t>1</w:t>
      </w:r>
      <w:r w:rsidR="00FE7E10">
        <w:rPr>
          <w:rFonts w:ascii="Times New Roman" w:eastAsia="Times New Roman" w:hAnsi="Times New Roman"/>
          <w:b/>
          <w:bCs/>
          <w:i/>
          <w:sz w:val="24"/>
          <w:szCs w:val="24"/>
          <w:lang w:val="kk-KZ" w:eastAsia="ru-RU"/>
        </w:rPr>
        <w:t xml:space="preserve">2 </w:t>
      </w:r>
      <w:r w:rsidRPr="008241B6">
        <w:rPr>
          <w:rFonts w:ascii="Times New Roman" w:eastAsia="Times New Roman" w:hAnsi="Times New Roman"/>
          <w:b/>
          <w:bCs/>
          <w:i/>
          <w:sz w:val="24"/>
          <w:szCs w:val="24"/>
          <w:lang w:val="kk-KZ" w:eastAsia="ru-RU"/>
        </w:rPr>
        <w:t>қосымша</w:t>
      </w:r>
    </w:p>
    <w:p w14:paraId="26346222" w14:textId="77777777" w:rsidR="00C3189A" w:rsidRPr="008241B6" w:rsidRDefault="00C3189A" w:rsidP="00C3189A">
      <w:pPr>
        <w:tabs>
          <w:tab w:val="left" w:pos="426"/>
        </w:tabs>
        <w:spacing w:before="120" w:after="120" w:line="240" w:lineRule="auto"/>
        <w:jc w:val="right"/>
        <w:rPr>
          <w:rFonts w:ascii="Times New Roman" w:eastAsiaTheme="minorHAnsi" w:hAnsi="Times New Roman"/>
          <w:bCs/>
          <w:sz w:val="24"/>
          <w:szCs w:val="24"/>
          <w:lang w:val="kk-KZ"/>
        </w:rPr>
      </w:pPr>
    </w:p>
    <w:p w14:paraId="3FA54145" w14:textId="60601D52" w:rsidR="00C3189A" w:rsidRPr="008241B6" w:rsidRDefault="008241B6" w:rsidP="00C3189A">
      <w:pPr>
        <w:tabs>
          <w:tab w:val="left" w:pos="426"/>
        </w:tabs>
        <w:spacing w:before="120" w:after="120" w:line="240" w:lineRule="auto"/>
        <w:jc w:val="center"/>
        <w:rPr>
          <w:rFonts w:ascii="Times New Roman" w:eastAsiaTheme="minorHAnsi" w:hAnsi="Times New Roman"/>
          <w:b/>
          <w:bCs/>
          <w:sz w:val="28"/>
          <w:szCs w:val="28"/>
          <w:lang w:val="kk-KZ"/>
        </w:rPr>
      </w:pPr>
      <w:r w:rsidRPr="008241B6">
        <w:rPr>
          <w:rFonts w:ascii="Times New Roman" w:eastAsiaTheme="minorHAnsi" w:hAnsi="Times New Roman"/>
          <w:b/>
          <w:bCs/>
          <w:sz w:val="28"/>
          <w:szCs w:val="28"/>
          <w:lang w:val="kk-KZ"/>
        </w:rPr>
        <w:t>Жылжымайтын мүлік кепіл шарты</w:t>
      </w:r>
    </w:p>
    <w:p w14:paraId="23A3EFC7" w14:textId="7557EBA1" w:rsidR="00C3189A" w:rsidRPr="008241B6" w:rsidRDefault="008241B6" w:rsidP="00C3189A">
      <w:pPr>
        <w:tabs>
          <w:tab w:val="left" w:pos="426"/>
        </w:tabs>
        <w:spacing w:before="120" w:after="120" w:line="240" w:lineRule="auto"/>
        <w:jc w:val="center"/>
        <w:rPr>
          <w:rFonts w:ascii="Times New Roman" w:eastAsiaTheme="minorHAnsi" w:hAnsi="Times New Roman"/>
          <w:sz w:val="24"/>
          <w:szCs w:val="24"/>
          <w:lang w:val="kk-KZ"/>
        </w:rPr>
      </w:pPr>
      <w:r>
        <w:rPr>
          <w:rFonts w:ascii="Times New Roman" w:eastAsiaTheme="minorHAnsi" w:hAnsi="Times New Roman"/>
          <w:bCs/>
          <w:sz w:val="24"/>
          <w:szCs w:val="24"/>
          <w:lang w:val="kk-KZ"/>
        </w:rPr>
        <w:t>мен</w:t>
      </w:r>
    </w:p>
    <w:p w14:paraId="7EA5C70D" w14:textId="01C26016" w:rsidR="00C3189A" w:rsidRPr="00F961BD" w:rsidRDefault="00C3189A" w:rsidP="00C3189A">
      <w:pPr>
        <w:tabs>
          <w:tab w:val="left" w:pos="426"/>
        </w:tabs>
        <w:spacing w:before="120" w:after="120" w:line="240" w:lineRule="auto"/>
        <w:jc w:val="center"/>
        <w:rPr>
          <w:rFonts w:ascii="Times New Roman" w:eastAsiaTheme="minorHAnsi" w:hAnsi="Times New Roman"/>
          <w:b/>
          <w:bCs/>
          <w:sz w:val="28"/>
          <w:szCs w:val="28"/>
          <w:lang w:val="en-US"/>
        </w:rPr>
      </w:pPr>
      <w:r w:rsidRPr="00F961BD">
        <w:rPr>
          <w:rFonts w:ascii="Times New Roman" w:eastAsiaTheme="minorHAnsi" w:hAnsi="Times New Roman"/>
          <w:b/>
          <w:bCs/>
          <w:sz w:val="28"/>
          <w:szCs w:val="28"/>
          <w:lang w:val="en-US"/>
        </w:rPr>
        <w:t>[«Tau-Ken Temir»</w:t>
      </w:r>
      <w:r w:rsidR="008241B6">
        <w:rPr>
          <w:rFonts w:ascii="Times New Roman" w:eastAsiaTheme="minorHAnsi" w:hAnsi="Times New Roman"/>
          <w:b/>
          <w:bCs/>
          <w:sz w:val="28"/>
          <w:szCs w:val="28"/>
          <w:lang w:val="kk-KZ"/>
        </w:rPr>
        <w:t xml:space="preserve"> ЖШС</w:t>
      </w:r>
      <w:r w:rsidRPr="000850CC">
        <w:rPr>
          <w:rFonts w:ascii="Times New Roman" w:eastAsiaTheme="minorHAnsi" w:hAnsi="Times New Roman"/>
          <w:b/>
          <w:sz w:val="28"/>
          <w:szCs w:val="28"/>
          <w:lang w:val="en-US"/>
        </w:rPr>
        <w:t>/</w:t>
      </w:r>
      <w:r w:rsidRPr="00F961BD">
        <w:rPr>
          <w:rFonts w:ascii="Times New Roman" w:eastAsiaTheme="minorHAnsi" w:hAnsi="Times New Roman"/>
          <w:b/>
          <w:bCs/>
          <w:sz w:val="28"/>
          <w:szCs w:val="28"/>
          <w:lang w:val="en-US"/>
        </w:rPr>
        <w:t>«Silicon mining»</w:t>
      </w:r>
      <w:r w:rsidR="008241B6">
        <w:rPr>
          <w:rFonts w:ascii="Times New Roman" w:eastAsiaTheme="minorHAnsi" w:hAnsi="Times New Roman"/>
          <w:b/>
          <w:bCs/>
          <w:sz w:val="28"/>
          <w:szCs w:val="28"/>
          <w:lang w:val="kk-KZ"/>
        </w:rPr>
        <w:t xml:space="preserve"> ЖШС</w:t>
      </w:r>
      <w:r w:rsidRPr="00F961BD">
        <w:rPr>
          <w:rFonts w:ascii="Times New Roman" w:eastAsiaTheme="minorHAnsi" w:hAnsi="Times New Roman"/>
          <w:b/>
          <w:bCs/>
          <w:sz w:val="28"/>
          <w:szCs w:val="28"/>
          <w:lang w:val="en-US"/>
        </w:rPr>
        <w:t>]</w:t>
      </w:r>
    </w:p>
    <w:p w14:paraId="38D2317D" w14:textId="367B4876" w:rsidR="00C3189A" w:rsidRPr="008241B6" w:rsidRDefault="00C3189A" w:rsidP="00C3189A">
      <w:pPr>
        <w:tabs>
          <w:tab w:val="left" w:pos="426"/>
        </w:tabs>
        <w:spacing w:before="120" w:after="120" w:line="240" w:lineRule="auto"/>
        <w:jc w:val="center"/>
        <w:rPr>
          <w:rFonts w:ascii="Times New Roman" w:eastAsiaTheme="minorHAnsi" w:hAnsi="Times New Roman"/>
          <w:b/>
          <w:bCs/>
          <w:sz w:val="28"/>
          <w:szCs w:val="28"/>
          <w:lang w:val="en-US"/>
        </w:rPr>
      </w:pPr>
      <w:r w:rsidRPr="008241B6">
        <w:rPr>
          <w:rFonts w:ascii="Times New Roman" w:eastAsiaTheme="minorHAnsi" w:hAnsi="Times New Roman"/>
          <w:b/>
          <w:bCs/>
          <w:sz w:val="28"/>
          <w:szCs w:val="28"/>
          <w:lang w:val="en-US"/>
        </w:rPr>
        <w:t>(</w:t>
      </w:r>
      <w:proofErr w:type="spellStart"/>
      <w:r w:rsidR="008241B6" w:rsidRPr="008241B6">
        <w:rPr>
          <w:rFonts w:ascii="Times New Roman" w:eastAsiaTheme="minorHAnsi" w:hAnsi="Times New Roman"/>
          <w:b/>
          <w:bCs/>
          <w:sz w:val="28"/>
          <w:szCs w:val="28"/>
        </w:rPr>
        <w:t>Кепіл</w:t>
      </w:r>
      <w:proofErr w:type="spellEnd"/>
      <w:r w:rsidR="008241B6" w:rsidRPr="008241B6">
        <w:rPr>
          <w:rFonts w:ascii="Times New Roman" w:eastAsiaTheme="minorHAnsi" w:hAnsi="Times New Roman"/>
          <w:b/>
          <w:bCs/>
          <w:sz w:val="28"/>
          <w:szCs w:val="28"/>
          <w:lang w:val="en-US"/>
        </w:rPr>
        <w:t xml:space="preserve"> </w:t>
      </w:r>
      <w:proofErr w:type="spellStart"/>
      <w:r w:rsidR="008241B6" w:rsidRPr="008241B6">
        <w:rPr>
          <w:rFonts w:ascii="Times New Roman" w:eastAsiaTheme="minorHAnsi" w:hAnsi="Times New Roman"/>
          <w:b/>
          <w:bCs/>
          <w:sz w:val="28"/>
          <w:szCs w:val="28"/>
        </w:rPr>
        <w:t>беруші</w:t>
      </w:r>
      <w:proofErr w:type="spellEnd"/>
      <w:r w:rsidRPr="008241B6">
        <w:rPr>
          <w:rFonts w:ascii="Times New Roman" w:eastAsiaTheme="minorHAnsi" w:hAnsi="Times New Roman"/>
          <w:b/>
          <w:bCs/>
          <w:sz w:val="28"/>
          <w:szCs w:val="28"/>
          <w:lang w:val="en-US"/>
        </w:rPr>
        <w:t>)</w:t>
      </w:r>
    </w:p>
    <w:p w14:paraId="72C1544F" w14:textId="7C52503D" w:rsidR="00C3189A" w:rsidRPr="008241B6" w:rsidRDefault="008241B6" w:rsidP="00C3189A">
      <w:pPr>
        <w:tabs>
          <w:tab w:val="left" w:pos="426"/>
        </w:tabs>
        <w:spacing w:before="120" w:after="120" w:line="240" w:lineRule="auto"/>
        <w:jc w:val="center"/>
        <w:rPr>
          <w:rFonts w:ascii="Times New Roman" w:eastAsiaTheme="minorHAnsi" w:hAnsi="Times New Roman"/>
          <w:bCs/>
          <w:sz w:val="24"/>
          <w:szCs w:val="24"/>
          <w:lang w:val="kk-KZ"/>
        </w:rPr>
      </w:pPr>
      <w:r>
        <w:rPr>
          <w:rFonts w:ascii="Times New Roman" w:eastAsiaTheme="minorHAnsi" w:hAnsi="Times New Roman"/>
          <w:bCs/>
          <w:sz w:val="24"/>
          <w:szCs w:val="24"/>
          <w:lang w:val="kk-KZ"/>
        </w:rPr>
        <w:t>және</w:t>
      </w:r>
    </w:p>
    <w:p w14:paraId="7DCC5AF9" w14:textId="37442634" w:rsidR="00C3189A" w:rsidRPr="008241B6" w:rsidRDefault="008241B6" w:rsidP="00C3189A">
      <w:pPr>
        <w:tabs>
          <w:tab w:val="left" w:pos="426"/>
        </w:tabs>
        <w:spacing w:before="120" w:after="120" w:line="240" w:lineRule="auto"/>
        <w:jc w:val="center"/>
        <w:rPr>
          <w:rFonts w:ascii="Times New Roman" w:eastAsiaTheme="minorHAnsi" w:hAnsi="Times New Roman"/>
          <w:b/>
          <w:bCs/>
          <w:sz w:val="28"/>
          <w:szCs w:val="28"/>
          <w:lang w:val="en-US"/>
        </w:rPr>
      </w:pPr>
      <w:r w:rsidRPr="008241B6">
        <w:rPr>
          <w:rFonts w:ascii="Times New Roman" w:eastAsiaTheme="minorHAnsi" w:hAnsi="Times New Roman"/>
          <w:b/>
          <w:bCs/>
          <w:sz w:val="28"/>
          <w:szCs w:val="28"/>
          <w:lang w:val="kk-KZ"/>
        </w:rPr>
        <w:t>«Taý-Ken Samuryq» ulttyq taý-ken kompanıasy» акционерлік қоғамы</w:t>
      </w:r>
    </w:p>
    <w:p w14:paraId="23CB0176" w14:textId="74E6946B" w:rsidR="00C3189A" w:rsidRPr="00C3189A" w:rsidRDefault="00C3189A" w:rsidP="00C3189A">
      <w:pPr>
        <w:tabs>
          <w:tab w:val="left" w:pos="426"/>
        </w:tabs>
        <w:spacing w:before="120" w:after="120" w:line="240" w:lineRule="auto"/>
        <w:jc w:val="center"/>
        <w:rPr>
          <w:rFonts w:ascii="Times New Roman" w:eastAsiaTheme="minorHAnsi" w:hAnsi="Times New Roman"/>
          <w:b/>
          <w:bCs/>
          <w:sz w:val="28"/>
          <w:szCs w:val="28"/>
        </w:rPr>
      </w:pPr>
      <w:r w:rsidRPr="00C3189A">
        <w:rPr>
          <w:rFonts w:ascii="Times New Roman" w:eastAsiaTheme="minorHAnsi" w:hAnsi="Times New Roman"/>
          <w:b/>
          <w:bCs/>
          <w:sz w:val="28"/>
          <w:szCs w:val="28"/>
        </w:rPr>
        <w:t>(</w:t>
      </w:r>
      <w:proofErr w:type="spellStart"/>
      <w:r w:rsidR="008241B6" w:rsidRPr="008241B6">
        <w:rPr>
          <w:rFonts w:ascii="Times New Roman" w:eastAsiaTheme="minorHAnsi" w:hAnsi="Times New Roman"/>
          <w:b/>
          <w:bCs/>
          <w:sz w:val="28"/>
          <w:szCs w:val="28"/>
        </w:rPr>
        <w:t>Кепіл</w:t>
      </w:r>
      <w:proofErr w:type="spellEnd"/>
      <w:r w:rsidR="008241B6" w:rsidRPr="008241B6">
        <w:rPr>
          <w:rFonts w:ascii="Times New Roman" w:eastAsiaTheme="minorHAnsi" w:hAnsi="Times New Roman"/>
          <w:b/>
          <w:bCs/>
          <w:sz w:val="28"/>
          <w:szCs w:val="28"/>
        </w:rPr>
        <w:t xml:space="preserve"> </w:t>
      </w:r>
      <w:proofErr w:type="spellStart"/>
      <w:r w:rsidR="008241B6" w:rsidRPr="008241B6">
        <w:rPr>
          <w:rFonts w:ascii="Times New Roman" w:eastAsiaTheme="minorHAnsi" w:hAnsi="Times New Roman"/>
          <w:b/>
          <w:bCs/>
          <w:sz w:val="28"/>
          <w:szCs w:val="28"/>
        </w:rPr>
        <w:t>ұстаушы</w:t>
      </w:r>
      <w:proofErr w:type="spellEnd"/>
      <w:r w:rsidRPr="00C3189A">
        <w:rPr>
          <w:rFonts w:ascii="Times New Roman" w:eastAsiaTheme="minorHAnsi" w:hAnsi="Times New Roman"/>
          <w:b/>
          <w:bCs/>
          <w:sz w:val="28"/>
          <w:szCs w:val="28"/>
        </w:rPr>
        <w:t>)</w:t>
      </w:r>
    </w:p>
    <w:p w14:paraId="3E03E136" w14:textId="353D1845" w:rsidR="00C3189A" w:rsidRPr="008241B6" w:rsidRDefault="008241B6" w:rsidP="00C3189A">
      <w:pPr>
        <w:tabs>
          <w:tab w:val="left" w:pos="426"/>
        </w:tabs>
        <w:spacing w:before="120" w:after="120" w:line="240" w:lineRule="auto"/>
        <w:jc w:val="center"/>
        <w:rPr>
          <w:rFonts w:ascii="Times New Roman" w:eastAsiaTheme="minorHAnsi" w:hAnsi="Times New Roman"/>
          <w:bCs/>
          <w:sz w:val="24"/>
          <w:szCs w:val="24"/>
          <w:lang w:val="kk-KZ"/>
        </w:rPr>
      </w:pPr>
      <w:r>
        <w:rPr>
          <w:rFonts w:ascii="Times New Roman" w:eastAsiaTheme="minorHAnsi" w:hAnsi="Times New Roman"/>
          <w:bCs/>
          <w:sz w:val="24"/>
          <w:szCs w:val="24"/>
          <w:lang w:val="kk-KZ"/>
        </w:rPr>
        <w:t>және</w:t>
      </w:r>
    </w:p>
    <w:p w14:paraId="35E3AA30" w14:textId="0AD60514" w:rsidR="00C3189A" w:rsidRPr="00C3189A" w:rsidRDefault="00C3189A" w:rsidP="00C3189A">
      <w:pPr>
        <w:tabs>
          <w:tab w:val="left" w:pos="426"/>
        </w:tabs>
        <w:spacing w:before="120" w:after="120" w:line="240" w:lineRule="auto"/>
        <w:jc w:val="center"/>
        <w:rPr>
          <w:rFonts w:ascii="Times New Roman" w:eastAsiaTheme="minorHAnsi" w:hAnsi="Times New Roman"/>
          <w:b/>
          <w:bCs/>
          <w:sz w:val="28"/>
          <w:szCs w:val="28"/>
        </w:rPr>
      </w:pPr>
      <w:r w:rsidRPr="00C3189A">
        <w:rPr>
          <w:rFonts w:ascii="Times New Roman" w:eastAsiaTheme="minorHAnsi" w:hAnsi="Times New Roman"/>
          <w:b/>
          <w:bCs/>
          <w:sz w:val="28"/>
          <w:szCs w:val="28"/>
        </w:rPr>
        <w:t>[</w:t>
      </w:r>
      <w:r w:rsidR="008241B6">
        <w:rPr>
          <w:rFonts w:ascii="Times New Roman" w:eastAsiaTheme="minorHAnsi" w:hAnsi="Times New Roman"/>
          <w:b/>
          <w:bCs/>
          <w:sz w:val="28"/>
          <w:szCs w:val="28"/>
          <w:lang w:val="kk-KZ"/>
        </w:rPr>
        <w:t>2</w:t>
      </w:r>
      <w:r w:rsidR="005D0C06">
        <w:rPr>
          <w:rFonts w:ascii="Times New Roman" w:eastAsiaTheme="minorHAnsi" w:hAnsi="Times New Roman"/>
          <w:b/>
          <w:bCs/>
          <w:sz w:val="28"/>
          <w:szCs w:val="28"/>
          <w:lang w:val="kk-KZ"/>
        </w:rPr>
        <w:t>-</w:t>
      </w:r>
      <w:r w:rsidR="008241B6">
        <w:rPr>
          <w:rFonts w:ascii="Times New Roman" w:eastAsiaTheme="minorHAnsi" w:hAnsi="Times New Roman"/>
          <w:b/>
          <w:bCs/>
          <w:sz w:val="28"/>
          <w:szCs w:val="28"/>
          <w:lang w:val="kk-KZ"/>
        </w:rPr>
        <w:t>к</w:t>
      </w:r>
      <w:proofErr w:type="spellStart"/>
      <w:r w:rsidR="008241B6">
        <w:rPr>
          <w:rFonts w:ascii="Times New Roman" w:eastAsiaTheme="minorHAnsi" w:hAnsi="Times New Roman"/>
          <w:b/>
          <w:bCs/>
          <w:sz w:val="28"/>
          <w:szCs w:val="28"/>
        </w:rPr>
        <w:t>омпания</w:t>
      </w:r>
      <w:proofErr w:type="spellEnd"/>
      <w:r w:rsidRPr="00C3189A">
        <w:rPr>
          <w:rFonts w:ascii="Times New Roman" w:eastAsiaTheme="minorHAnsi" w:hAnsi="Times New Roman"/>
          <w:b/>
          <w:bCs/>
          <w:sz w:val="28"/>
          <w:szCs w:val="28"/>
        </w:rPr>
        <w:t>]</w:t>
      </w:r>
    </w:p>
    <w:p w14:paraId="7A04B78B" w14:textId="63AC3614" w:rsidR="00C3189A" w:rsidRPr="00C3189A" w:rsidRDefault="00C3189A" w:rsidP="00C3189A">
      <w:pPr>
        <w:tabs>
          <w:tab w:val="left" w:pos="426"/>
        </w:tabs>
        <w:spacing w:before="120" w:after="120" w:line="240" w:lineRule="auto"/>
        <w:jc w:val="center"/>
        <w:rPr>
          <w:rFonts w:ascii="Times New Roman" w:eastAsiaTheme="minorHAnsi" w:hAnsi="Times New Roman"/>
          <w:b/>
          <w:bCs/>
          <w:sz w:val="28"/>
          <w:szCs w:val="28"/>
        </w:rPr>
      </w:pPr>
      <w:r w:rsidRPr="00C3189A">
        <w:rPr>
          <w:rFonts w:ascii="Times New Roman" w:eastAsiaTheme="minorHAnsi" w:hAnsi="Times New Roman"/>
          <w:b/>
          <w:bCs/>
          <w:sz w:val="28"/>
          <w:szCs w:val="28"/>
        </w:rPr>
        <w:t>(</w:t>
      </w:r>
      <w:proofErr w:type="spellStart"/>
      <w:r w:rsidR="008241B6" w:rsidRPr="008241B6">
        <w:rPr>
          <w:rFonts w:ascii="Times New Roman" w:eastAsiaTheme="minorHAnsi" w:hAnsi="Times New Roman"/>
          <w:b/>
          <w:bCs/>
          <w:sz w:val="28"/>
          <w:szCs w:val="28"/>
        </w:rPr>
        <w:t>Борышкер</w:t>
      </w:r>
      <w:proofErr w:type="spellEnd"/>
      <w:r w:rsidRPr="00C3189A">
        <w:rPr>
          <w:rFonts w:ascii="Times New Roman" w:eastAsiaTheme="minorHAnsi" w:hAnsi="Times New Roman"/>
          <w:b/>
          <w:bCs/>
          <w:sz w:val="28"/>
          <w:szCs w:val="28"/>
        </w:rPr>
        <w:t>)</w:t>
      </w:r>
    </w:p>
    <w:p w14:paraId="220253F9" w14:textId="77777777" w:rsidR="00C3189A" w:rsidRPr="00C3189A" w:rsidRDefault="00C3189A" w:rsidP="00C3189A">
      <w:pPr>
        <w:tabs>
          <w:tab w:val="left" w:pos="426"/>
        </w:tabs>
        <w:spacing w:before="120" w:after="120" w:line="240" w:lineRule="auto"/>
        <w:jc w:val="both"/>
        <w:rPr>
          <w:rFonts w:ascii="Times New Roman" w:eastAsiaTheme="minorHAnsi" w:hAnsi="Times New Roman"/>
          <w:bCs/>
          <w:sz w:val="24"/>
          <w:szCs w:val="24"/>
        </w:rPr>
      </w:pPr>
    </w:p>
    <w:p w14:paraId="7CE2E214" w14:textId="310FE45A" w:rsidR="00C3189A" w:rsidRPr="00C3189A" w:rsidRDefault="00C3189A" w:rsidP="00C3189A">
      <w:pPr>
        <w:rPr>
          <w:rFonts w:ascii="Times New Roman" w:eastAsiaTheme="minorHAnsi" w:hAnsi="Times New Roman"/>
          <w:bCs/>
          <w:sz w:val="24"/>
          <w:szCs w:val="24"/>
        </w:rPr>
      </w:pPr>
      <w:r>
        <w:rPr>
          <w:rFonts w:ascii="Times New Roman" w:eastAsiaTheme="minorHAnsi" w:hAnsi="Times New Roman"/>
          <w:bCs/>
          <w:sz w:val="24"/>
          <w:szCs w:val="24"/>
        </w:rPr>
        <w:br w:type="page"/>
      </w:r>
    </w:p>
    <w:p w14:paraId="5D750A8A" w14:textId="77777777" w:rsidR="008241B6" w:rsidRDefault="008241B6" w:rsidP="00625ED9">
      <w:pPr>
        <w:tabs>
          <w:tab w:val="left" w:pos="426"/>
        </w:tabs>
        <w:spacing w:before="120" w:after="120" w:line="240" w:lineRule="auto"/>
        <w:jc w:val="right"/>
        <w:rPr>
          <w:rFonts w:ascii="Times New Roman" w:eastAsia="Times New Roman" w:hAnsi="Times New Roman"/>
          <w:b/>
          <w:bCs/>
          <w:i/>
          <w:sz w:val="24"/>
          <w:szCs w:val="24"/>
          <w:lang w:val="kk-KZ" w:eastAsia="ru-RU"/>
        </w:rPr>
      </w:pPr>
      <w:r w:rsidRPr="008241B6">
        <w:rPr>
          <w:rFonts w:ascii="Times New Roman" w:eastAsia="Times New Roman" w:hAnsi="Times New Roman"/>
          <w:b/>
          <w:bCs/>
          <w:i/>
          <w:sz w:val="24"/>
          <w:szCs w:val="24"/>
          <w:lang w:val="kk-KZ" w:eastAsia="ru-RU"/>
        </w:rPr>
        <w:lastRenderedPageBreak/>
        <w:t xml:space="preserve">Конкурстық құжаттамаға </w:t>
      </w:r>
    </w:p>
    <w:p w14:paraId="64A3EC98" w14:textId="66863851" w:rsidR="00625ED9" w:rsidRDefault="008241B6" w:rsidP="00625ED9">
      <w:pPr>
        <w:tabs>
          <w:tab w:val="left" w:pos="426"/>
        </w:tabs>
        <w:spacing w:before="120" w:after="120" w:line="240" w:lineRule="auto"/>
        <w:jc w:val="right"/>
        <w:rPr>
          <w:rFonts w:ascii="Times New Roman" w:eastAsia="Times New Roman" w:hAnsi="Times New Roman"/>
          <w:b/>
          <w:bCs/>
          <w:i/>
          <w:sz w:val="24"/>
          <w:szCs w:val="24"/>
          <w:lang w:val="kk-KZ" w:eastAsia="ru-RU"/>
        </w:rPr>
      </w:pPr>
      <w:r w:rsidRPr="008241B6">
        <w:rPr>
          <w:rFonts w:ascii="Times New Roman" w:eastAsia="Times New Roman" w:hAnsi="Times New Roman"/>
          <w:b/>
          <w:bCs/>
          <w:i/>
          <w:sz w:val="24"/>
          <w:szCs w:val="24"/>
          <w:lang w:val="kk-KZ" w:eastAsia="ru-RU"/>
        </w:rPr>
        <w:t>№ 1</w:t>
      </w:r>
      <w:r w:rsidR="00FE7E10">
        <w:rPr>
          <w:rFonts w:ascii="Times New Roman" w:eastAsia="Times New Roman" w:hAnsi="Times New Roman"/>
          <w:b/>
          <w:bCs/>
          <w:i/>
          <w:sz w:val="24"/>
          <w:szCs w:val="24"/>
          <w:lang w:val="kk-KZ" w:eastAsia="ru-RU"/>
        </w:rPr>
        <w:t>3</w:t>
      </w:r>
      <w:r w:rsidRPr="008241B6">
        <w:rPr>
          <w:rFonts w:ascii="Times New Roman" w:eastAsia="Times New Roman" w:hAnsi="Times New Roman"/>
          <w:b/>
          <w:bCs/>
          <w:i/>
          <w:sz w:val="24"/>
          <w:szCs w:val="24"/>
          <w:lang w:val="kk-KZ" w:eastAsia="ru-RU"/>
        </w:rPr>
        <w:t xml:space="preserve"> қосымша</w:t>
      </w:r>
    </w:p>
    <w:p w14:paraId="7FB86E23" w14:textId="77777777" w:rsidR="00625ED9" w:rsidRPr="008241B6" w:rsidRDefault="00625ED9" w:rsidP="00625ED9">
      <w:pPr>
        <w:tabs>
          <w:tab w:val="left" w:pos="426"/>
        </w:tabs>
        <w:spacing w:before="120" w:after="120" w:line="240" w:lineRule="auto"/>
        <w:jc w:val="right"/>
        <w:rPr>
          <w:rFonts w:ascii="Times New Roman" w:eastAsiaTheme="minorHAnsi" w:hAnsi="Times New Roman"/>
          <w:bCs/>
          <w:sz w:val="24"/>
          <w:szCs w:val="24"/>
          <w:lang w:val="kk-KZ"/>
        </w:rPr>
      </w:pPr>
    </w:p>
    <w:p w14:paraId="31DAA4FF" w14:textId="79E1F312" w:rsidR="00C3189A" w:rsidRPr="008241B6" w:rsidRDefault="008241B6" w:rsidP="00C3189A">
      <w:pPr>
        <w:tabs>
          <w:tab w:val="left" w:pos="426"/>
        </w:tabs>
        <w:spacing w:before="120" w:after="120" w:line="240" w:lineRule="auto"/>
        <w:jc w:val="center"/>
        <w:rPr>
          <w:rFonts w:ascii="Times New Roman" w:eastAsiaTheme="minorHAnsi" w:hAnsi="Times New Roman"/>
          <w:b/>
          <w:bCs/>
          <w:sz w:val="28"/>
          <w:szCs w:val="28"/>
          <w:lang w:val="kk-KZ"/>
        </w:rPr>
      </w:pPr>
      <w:r w:rsidRPr="008241B6">
        <w:rPr>
          <w:rFonts w:ascii="Times New Roman" w:eastAsiaTheme="minorHAnsi" w:hAnsi="Times New Roman"/>
          <w:b/>
          <w:bCs/>
          <w:sz w:val="28"/>
          <w:szCs w:val="28"/>
          <w:lang w:val="kk-KZ"/>
        </w:rPr>
        <w:t>Негізгі құралдардың кепіл шарты</w:t>
      </w:r>
    </w:p>
    <w:p w14:paraId="2BF88F33" w14:textId="50C6802A" w:rsidR="00C3189A" w:rsidRPr="008241B6" w:rsidRDefault="008241B6" w:rsidP="00C3189A">
      <w:pPr>
        <w:tabs>
          <w:tab w:val="left" w:pos="426"/>
        </w:tabs>
        <w:spacing w:before="120" w:after="120" w:line="240" w:lineRule="auto"/>
        <w:jc w:val="center"/>
        <w:rPr>
          <w:rFonts w:ascii="Times New Roman" w:eastAsiaTheme="minorHAnsi" w:hAnsi="Times New Roman"/>
          <w:bCs/>
          <w:sz w:val="24"/>
          <w:szCs w:val="24"/>
          <w:lang w:val="kk-KZ"/>
        </w:rPr>
      </w:pPr>
      <w:r>
        <w:rPr>
          <w:rFonts w:ascii="Times New Roman" w:eastAsiaTheme="minorHAnsi" w:hAnsi="Times New Roman"/>
          <w:bCs/>
          <w:sz w:val="24"/>
          <w:szCs w:val="24"/>
          <w:lang w:val="kk-KZ"/>
        </w:rPr>
        <w:t>мен</w:t>
      </w:r>
    </w:p>
    <w:p w14:paraId="799A52B8" w14:textId="68635532" w:rsidR="00C3189A" w:rsidRPr="00F961BD" w:rsidRDefault="00C3189A" w:rsidP="00C3189A">
      <w:pPr>
        <w:tabs>
          <w:tab w:val="left" w:pos="426"/>
        </w:tabs>
        <w:spacing w:before="120" w:after="120" w:line="240" w:lineRule="auto"/>
        <w:jc w:val="center"/>
        <w:rPr>
          <w:rFonts w:ascii="Times New Roman" w:eastAsiaTheme="minorHAnsi" w:hAnsi="Times New Roman"/>
          <w:b/>
          <w:bCs/>
          <w:sz w:val="28"/>
          <w:szCs w:val="28"/>
          <w:lang w:val="en-US"/>
        </w:rPr>
      </w:pPr>
      <w:r w:rsidRPr="00F961BD">
        <w:rPr>
          <w:rFonts w:ascii="Times New Roman" w:eastAsiaTheme="minorHAnsi" w:hAnsi="Times New Roman"/>
          <w:b/>
          <w:bCs/>
          <w:sz w:val="28"/>
          <w:szCs w:val="28"/>
          <w:lang w:val="en-US"/>
        </w:rPr>
        <w:t>[«Tau-Ken Temir»</w:t>
      </w:r>
      <w:r w:rsidR="008241B6">
        <w:rPr>
          <w:rFonts w:ascii="Times New Roman" w:eastAsiaTheme="minorHAnsi" w:hAnsi="Times New Roman"/>
          <w:b/>
          <w:bCs/>
          <w:sz w:val="28"/>
          <w:szCs w:val="28"/>
          <w:lang w:val="kk-KZ"/>
        </w:rPr>
        <w:t xml:space="preserve"> ЖШС</w:t>
      </w:r>
      <w:r w:rsidRPr="000850CC">
        <w:rPr>
          <w:rFonts w:ascii="Times New Roman" w:eastAsiaTheme="minorHAnsi" w:hAnsi="Times New Roman"/>
          <w:b/>
          <w:sz w:val="28"/>
          <w:szCs w:val="28"/>
          <w:lang w:val="en-US"/>
        </w:rPr>
        <w:t>/</w:t>
      </w:r>
      <w:r w:rsidRPr="00F961BD">
        <w:rPr>
          <w:rFonts w:ascii="Times New Roman" w:eastAsiaTheme="minorHAnsi" w:hAnsi="Times New Roman"/>
          <w:b/>
          <w:bCs/>
          <w:sz w:val="28"/>
          <w:szCs w:val="28"/>
          <w:lang w:val="en-US"/>
        </w:rPr>
        <w:t>«Silicon mining»</w:t>
      </w:r>
      <w:r w:rsidR="008241B6">
        <w:rPr>
          <w:rFonts w:ascii="Times New Roman" w:eastAsiaTheme="minorHAnsi" w:hAnsi="Times New Roman"/>
          <w:b/>
          <w:bCs/>
          <w:sz w:val="28"/>
          <w:szCs w:val="28"/>
          <w:lang w:val="kk-KZ"/>
        </w:rPr>
        <w:t xml:space="preserve"> ЖШС</w:t>
      </w:r>
      <w:r w:rsidRPr="00F961BD">
        <w:rPr>
          <w:rFonts w:ascii="Times New Roman" w:eastAsiaTheme="minorHAnsi" w:hAnsi="Times New Roman"/>
          <w:b/>
          <w:bCs/>
          <w:sz w:val="28"/>
          <w:szCs w:val="28"/>
          <w:lang w:val="en-US"/>
        </w:rPr>
        <w:t>]</w:t>
      </w:r>
    </w:p>
    <w:p w14:paraId="306449B7" w14:textId="228725D9" w:rsidR="00C3189A" w:rsidRPr="008241B6" w:rsidRDefault="00C3189A" w:rsidP="00C3189A">
      <w:pPr>
        <w:tabs>
          <w:tab w:val="left" w:pos="426"/>
        </w:tabs>
        <w:spacing w:before="120" w:after="120" w:line="240" w:lineRule="auto"/>
        <w:jc w:val="center"/>
        <w:rPr>
          <w:rFonts w:ascii="Times New Roman" w:eastAsiaTheme="minorHAnsi" w:hAnsi="Times New Roman"/>
          <w:b/>
          <w:bCs/>
          <w:sz w:val="28"/>
          <w:szCs w:val="28"/>
          <w:lang w:val="en-US"/>
        </w:rPr>
      </w:pPr>
      <w:r w:rsidRPr="008241B6">
        <w:rPr>
          <w:rFonts w:ascii="Times New Roman" w:eastAsiaTheme="minorHAnsi" w:hAnsi="Times New Roman"/>
          <w:b/>
          <w:bCs/>
          <w:sz w:val="28"/>
          <w:szCs w:val="28"/>
          <w:lang w:val="en-US"/>
        </w:rPr>
        <w:t>(</w:t>
      </w:r>
      <w:proofErr w:type="spellStart"/>
      <w:r w:rsidR="008241B6" w:rsidRPr="008241B6">
        <w:rPr>
          <w:rFonts w:ascii="Times New Roman" w:eastAsiaTheme="minorHAnsi" w:hAnsi="Times New Roman"/>
          <w:b/>
          <w:bCs/>
          <w:sz w:val="28"/>
          <w:szCs w:val="28"/>
        </w:rPr>
        <w:t>Кепіл</w:t>
      </w:r>
      <w:proofErr w:type="spellEnd"/>
      <w:r w:rsidR="008241B6" w:rsidRPr="008241B6">
        <w:rPr>
          <w:rFonts w:ascii="Times New Roman" w:eastAsiaTheme="minorHAnsi" w:hAnsi="Times New Roman"/>
          <w:b/>
          <w:bCs/>
          <w:sz w:val="28"/>
          <w:szCs w:val="28"/>
          <w:lang w:val="en-US"/>
        </w:rPr>
        <w:t xml:space="preserve"> </w:t>
      </w:r>
      <w:proofErr w:type="spellStart"/>
      <w:r w:rsidR="008241B6" w:rsidRPr="008241B6">
        <w:rPr>
          <w:rFonts w:ascii="Times New Roman" w:eastAsiaTheme="minorHAnsi" w:hAnsi="Times New Roman"/>
          <w:b/>
          <w:bCs/>
          <w:sz w:val="28"/>
          <w:szCs w:val="28"/>
        </w:rPr>
        <w:t>беруші</w:t>
      </w:r>
      <w:proofErr w:type="spellEnd"/>
      <w:r w:rsidRPr="008241B6">
        <w:rPr>
          <w:rFonts w:ascii="Times New Roman" w:eastAsiaTheme="minorHAnsi" w:hAnsi="Times New Roman"/>
          <w:b/>
          <w:bCs/>
          <w:sz w:val="28"/>
          <w:szCs w:val="28"/>
          <w:lang w:val="en-US"/>
        </w:rPr>
        <w:t>)</w:t>
      </w:r>
    </w:p>
    <w:p w14:paraId="126CC87A" w14:textId="2E8AEA24" w:rsidR="00C3189A" w:rsidRPr="008241B6" w:rsidRDefault="008241B6" w:rsidP="00C3189A">
      <w:pPr>
        <w:tabs>
          <w:tab w:val="left" w:pos="426"/>
        </w:tabs>
        <w:spacing w:before="120" w:after="120" w:line="240" w:lineRule="auto"/>
        <w:jc w:val="center"/>
        <w:rPr>
          <w:rFonts w:ascii="Times New Roman" w:eastAsiaTheme="minorHAnsi" w:hAnsi="Times New Roman"/>
          <w:bCs/>
          <w:sz w:val="24"/>
          <w:szCs w:val="24"/>
          <w:lang w:val="kk-KZ"/>
        </w:rPr>
      </w:pPr>
      <w:r>
        <w:rPr>
          <w:rFonts w:ascii="Times New Roman" w:eastAsiaTheme="minorHAnsi" w:hAnsi="Times New Roman"/>
          <w:bCs/>
          <w:sz w:val="24"/>
          <w:szCs w:val="24"/>
          <w:lang w:val="kk-KZ"/>
        </w:rPr>
        <w:t>және</w:t>
      </w:r>
    </w:p>
    <w:p w14:paraId="72539F5F" w14:textId="6F9FEA2B" w:rsidR="00C3189A" w:rsidRPr="008241B6" w:rsidRDefault="008241B6" w:rsidP="00C3189A">
      <w:pPr>
        <w:tabs>
          <w:tab w:val="left" w:pos="426"/>
        </w:tabs>
        <w:spacing w:before="120" w:after="120" w:line="240" w:lineRule="auto"/>
        <w:jc w:val="center"/>
        <w:rPr>
          <w:rFonts w:ascii="Times New Roman" w:eastAsiaTheme="minorHAnsi" w:hAnsi="Times New Roman"/>
          <w:b/>
          <w:bCs/>
          <w:sz w:val="28"/>
          <w:szCs w:val="28"/>
          <w:lang w:val="kk-KZ"/>
        </w:rPr>
      </w:pPr>
      <w:r w:rsidRPr="008241B6">
        <w:rPr>
          <w:rFonts w:ascii="Times New Roman" w:eastAsiaTheme="minorHAnsi" w:hAnsi="Times New Roman"/>
          <w:b/>
          <w:bCs/>
          <w:sz w:val="28"/>
          <w:szCs w:val="28"/>
          <w:lang w:val="kk-KZ"/>
        </w:rPr>
        <w:t>«Ta</w:t>
      </w:r>
      <w:r w:rsidR="009C71C7">
        <w:rPr>
          <w:rFonts w:ascii="Times New Roman" w:eastAsiaTheme="minorHAnsi" w:hAnsi="Times New Roman"/>
          <w:b/>
          <w:bCs/>
          <w:sz w:val="28"/>
          <w:szCs w:val="28"/>
          <w:lang w:val="kk-KZ"/>
        </w:rPr>
        <w:t>у</w:t>
      </w:r>
      <w:r w:rsidRPr="008241B6">
        <w:rPr>
          <w:rFonts w:ascii="Times New Roman" w:eastAsiaTheme="minorHAnsi" w:hAnsi="Times New Roman"/>
          <w:b/>
          <w:bCs/>
          <w:sz w:val="28"/>
          <w:szCs w:val="28"/>
          <w:lang w:val="kk-KZ"/>
        </w:rPr>
        <w:t>-Ke</w:t>
      </w:r>
      <w:r w:rsidR="009C71C7">
        <w:rPr>
          <w:rFonts w:ascii="Times New Roman" w:eastAsiaTheme="minorHAnsi" w:hAnsi="Times New Roman"/>
          <w:b/>
          <w:bCs/>
          <w:sz w:val="28"/>
          <w:szCs w:val="28"/>
          <w:lang w:val="kk-KZ"/>
        </w:rPr>
        <w:t>н</w:t>
      </w:r>
      <w:r w:rsidRPr="008241B6">
        <w:rPr>
          <w:rFonts w:ascii="Times New Roman" w:eastAsiaTheme="minorHAnsi" w:hAnsi="Times New Roman"/>
          <w:b/>
          <w:bCs/>
          <w:sz w:val="28"/>
          <w:szCs w:val="28"/>
          <w:lang w:val="kk-KZ"/>
        </w:rPr>
        <w:t xml:space="preserve"> </w:t>
      </w:r>
      <w:r w:rsidR="009C71C7">
        <w:rPr>
          <w:rFonts w:ascii="Times New Roman" w:eastAsiaTheme="minorHAnsi" w:hAnsi="Times New Roman"/>
          <w:b/>
          <w:bCs/>
          <w:sz w:val="28"/>
          <w:szCs w:val="28"/>
          <w:lang w:val="kk-KZ"/>
        </w:rPr>
        <w:t>Самұрық</w:t>
      </w:r>
      <w:r w:rsidRPr="008241B6">
        <w:rPr>
          <w:rFonts w:ascii="Times New Roman" w:eastAsiaTheme="minorHAnsi" w:hAnsi="Times New Roman"/>
          <w:b/>
          <w:bCs/>
          <w:sz w:val="28"/>
          <w:szCs w:val="28"/>
          <w:lang w:val="kk-KZ"/>
        </w:rPr>
        <w:t xml:space="preserve">» </w:t>
      </w:r>
      <w:r w:rsidR="009C71C7">
        <w:rPr>
          <w:rFonts w:ascii="Times New Roman" w:eastAsiaTheme="minorHAnsi" w:hAnsi="Times New Roman"/>
          <w:b/>
          <w:bCs/>
          <w:sz w:val="28"/>
          <w:szCs w:val="28"/>
          <w:lang w:val="kk-KZ"/>
        </w:rPr>
        <w:t>ұлттық</w:t>
      </w:r>
      <w:r w:rsidRPr="008241B6">
        <w:rPr>
          <w:rFonts w:ascii="Times New Roman" w:eastAsiaTheme="minorHAnsi" w:hAnsi="Times New Roman"/>
          <w:b/>
          <w:bCs/>
          <w:sz w:val="28"/>
          <w:szCs w:val="28"/>
          <w:lang w:val="kk-KZ"/>
        </w:rPr>
        <w:t xml:space="preserve"> </w:t>
      </w:r>
      <w:r w:rsidR="009C71C7">
        <w:rPr>
          <w:rFonts w:ascii="Times New Roman" w:eastAsiaTheme="minorHAnsi" w:hAnsi="Times New Roman"/>
          <w:b/>
          <w:bCs/>
          <w:sz w:val="28"/>
          <w:szCs w:val="28"/>
          <w:lang w:val="kk-KZ"/>
        </w:rPr>
        <w:t>тау</w:t>
      </w:r>
      <w:r w:rsidRPr="008241B6">
        <w:rPr>
          <w:rFonts w:ascii="Times New Roman" w:eastAsiaTheme="minorHAnsi" w:hAnsi="Times New Roman"/>
          <w:b/>
          <w:bCs/>
          <w:sz w:val="28"/>
          <w:szCs w:val="28"/>
          <w:lang w:val="kk-KZ"/>
        </w:rPr>
        <w:t>-</w:t>
      </w:r>
      <w:r w:rsidR="009C71C7">
        <w:rPr>
          <w:rFonts w:ascii="Times New Roman" w:eastAsiaTheme="minorHAnsi" w:hAnsi="Times New Roman"/>
          <w:b/>
          <w:bCs/>
          <w:sz w:val="28"/>
          <w:szCs w:val="28"/>
          <w:lang w:val="kk-KZ"/>
        </w:rPr>
        <w:t>кен</w:t>
      </w:r>
      <w:r w:rsidRPr="008241B6">
        <w:rPr>
          <w:rFonts w:ascii="Times New Roman" w:eastAsiaTheme="minorHAnsi" w:hAnsi="Times New Roman"/>
          <w:b/>
          <w:bCs/>
          <w:sz w:val="28"/>
          <w:szCs w:val="28"/>
          <w:lang w:val="kk-KZ"/>
        </w:rPr>
        <w:t xml:space="preserve"> </w:t>
      </w:r>
      <w:r w:rsidR="009C71C7">
        <w:rPr>
          <w:rFonts w:ascii="Times New Roman" w:eastAsiaTheme="minorHAnsi" w:hAnsi="Times New Roman"/>
          <w:b/>
          <w:bCs/>
          <w:sz w:val="28"/>
          <w:szCs w:val="28"/>
          <w:lang w:val="kk-KZ"/>
        </w:rPr>
        <w:t>компаниясы</w:t>
      </w:r>
      <w:r w:rsidRPr="008241B6">
        <w:rPr>
          <w:rFonts w:ascii="Times New Roman" w:eastAsiaTheme="minorHAnsi" w:hAnsi="Times New Roman"/>
          <w:b/>
          <w:bCs/>
          <w:sz w:val="28"/>
          <w:szCs w:val="28"/>
          <w:lang w:val="kk-KZ"/>
        </w:rPr>
        <w:t>» акционерлік қоғамы</w:t>
      </w:r>
    </w:p>
    <w:p w14:paraId="0D16026A" w14:textId="7D1D335D" w:rsidR="00C3189A" w:rsidRPr="00C3189A" w:rsidRDefault="00C3189A" w:rsidP="00C3189A">
      <w:pPr>
        <w:tabs>
          <w:tab w:val="left" w:pos="426"/>
        </w:tabs>
        <w:spacing w:before="120" w:after="120" w:line="240" w:lineRule="auto"/>
        <w:jc w:val="center"/>
        <w:rPr>
          <w:rFonts w:ascii="Times New Roman" w:eastAsiaTheme="minorHAnsi" w:hAnsi="Times New Roman"/>
          <w:b/>
          <w:bCs/>
          <w:sz w:val="28"/>
          <w:szCs w:val="28"/>
        </w:rPr>
      </w:pPr>
      <w:r w:rsidRPr="00C3189A">
        <w:rPr>
          <w:rFonts w:ascii="Times New Roman" w:eastAsiaTheme="minorHAnsi" w:hAnsi="Times New Roman"/>
          <w:b/>
          <w:bCs/>
          <w:sz w:val="28"/>
          <w:szCs w:val="28"/>
        </w:rPr>
        <w:t>(</w:t>
      </w:r>
      <w:proofErr w:type="spellStart"/>
      <w:r w:rsidR="008241B6" w:rsidRPr="008241B6">
        <w:rPr>
          <w:rFonts w:ascii="Times New Roman" w:eastAsiaTheme="minorHAnsi" w:hAnsi="Times New Roman"/>
          <w:b/>
          <w:bCs/>
          <w:sz w:val="28"/>
          <w:szCs w:val="28"/>
        </w:rPr>
        <w:t>Кепіл</w:t>
      </w:r>
      <w:proofErr w:type="spellEnd"/>
      <w:r w:rsidR="008241B6" w:rsidRPr="008241B6">
        <w:rPr>
          <w:rFonts w:ascii="Times New Roman" w:eastAsiaTheme="minorHAnsi" w:hAnsi="Times New Roman"/>
          <w:b/>
          <w:bCs/>
          <w:sz w:val="28"/>
          <w:szCs w:val="28"/>
        </w:rPr>
        <w:t xml:space="preserve"> </w:t>
      </w:r>
      <w:proofErr w:type="spellStart"/>
      <w:r w:rsidR="008241B6" w:rsidRPr="008241B6">
        <w:rPr>
          <w:rFonts w:ascii="Times New Roman" w:eastAsiaTheme="minorHAnsi" w:hAnsi="Times New Roman"/>
          <w:b/>
          <w:bCs/>
          <w:sz w:val="28"/>
          <w:szCs w:val="28"/>
        </w:rPr>
        <w:t>ұстаушы</w:t>
      </w:r>
      <w:proofErr w:type="spellEnd"/>
      <w:r w:rsidRPr="00C3189A">
        <w:rPr>
          <w:rFonts w:ascii="Times New Roman" w:eastAsiaTheme="minorHAnsi" w:hAnsi="Times New Roman"/>
          <w:b/>
          <w:bCs/>
          <w:sz w:val="28"/>
          <w:szCs w:val="28"/>
        </w:rPr>
        <w:t>)</w:t>
      </w:r>
    </w:p>
    <w:p w14:paraId="0438E35E" w14:textId="54E61B0D" w:rsidR="00C3189A" w:rsidRPr="00C3189A" w:rsidRDefault="00C3189A" w:rsidP="00C3189A">
      <w:pPr>
        <w:tabs>
          <w:tab w:val="left" w:pos="426"/>
        </w:tabs>
        <w:spacing w:before="120" w:after="120" w:line="240" w:lineRule="auto"/>
        <w:jc w:val="center"/>
        <w:rPr>
          <w:rFonts w:ascii="Times New Roman" w:eastAsiaTheme="minorHAnsi" w:hAnsi="Times New Roman"/>
          <w:b/>
          <w:bCs/>
          <w:sz w:val="28"/>
          <w:szCs w:val="28"/>
        </w:rPr>
      </w:pPr>
    </w:p>
    <w:p w14:paraId="3531D782" w14:textId="1377E6E6" w:rsidR="00625ED9" w:rsidRPr="008E0CDF" w:rsidRDefault="00625ED9" w:rsidP="00C3189A">
      <w:pPr>
        <w:rPr>
          <w:rFonts w:ascii="Times New Roman" w:eastAsiaTheme="minorHAnsi" w:hAnsi="Times New Roman"/>
          <w:bCs/>
          <w:sz w:val="24"/>
          <w:szCs w:val="24"/>
        </w:rPr>
      </w:pPr>
    </w:p>
    <w:sectPr w:rsidR="00625ED9" w:rsidRPr="008E0CDF" w:rsidSect="000F160E">
      <w:headerReference w:type="even" r:id="rId15"/>
      <w:headerReference w:type="default" r:id="rId16"/>
      <w:footerReference w:type="even" r:id="rId17"/>
      <w:footerReference w:type="default" r:id="rId18"/>
      <w:headerReference w:type="first" r:id="rId19"/>
      <w:footerReference w:type="first" r:id="rId20"/>
      <w:pgSz w:w="11907" w:h="16840" w:code="9"/>
      <w:pgMar w:top="1134" w:right="850" w:bottom="71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AE1E2" w14:textId="77777777" w:rsidR="000F160E" w:rsidRDefault="000F160E" w:rsidP="00150B58">
      <w:pPr>
        <w:spacing w:after="0" w:line="240" w:lineRule="auto"/>
      </w:pPr>
      <w:r>
        <w:separator/>
      </w:r>
    </w:p>
  </w:endnote>
  <w:endnote w:type="continuationSeparator" w:id="0">
    <w:p w14:paraId="5BD13ECA" w14:textId="77777777" w:rsidR="000F160E" w:rsidRDefault="000F160E" w:rsidP="00150B58">
      <w:pPr>
        <w:spacing w:after="0" w:line="240" w:lineRule="auto"/>
      </w:pPr>
      <w:r>
        <w:continuationSeparator/>
      </w:r>
    </w:p>
  </w:endnote>
  <w:endnote w:type="continuationNotice" w:id="1">
    <w:p w14:paraId="34804C58" w14:textId="77777777" w:rsidR="000F160E" w:rsidRDefault="000F16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6273" w14:textId="77777777" w:rsidR="005408E0" w:rsidRDefault="005408E0">
    <w:pPr>
      <w:pStyle w:val="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E5F1" w14:textId="0A781A6B" w:rsidR="005408E0" w:rsidRPr="002A1F6D" w:rsidRDefault="005408E0" w:rsidP="00F0291E">
    <w:pPr>
      <w:pStyle w:val="a0"/>
      <w:numPr>
        <w:ilvl w:val="0"/>
        <w:numId w:val="0"/>
      </w:numPr>
      <w:ind w:left="142"/>
      <w:jc w:val="right"/>
      <w:rPr>
        <w:lang w:val="en-US"/>
      </w:rPr>
    </w:pPr>
    <w:r w:rsidRPr="00C53408">
      <w:rPr>
        <w:color w:val="FFFFFF" w:themeColor="background1"/>
        <w:lang w:val="en-US"/>
      </w:rPr>
      <w:fldChar w:fldCharType="begin"/>
    </w:r>
    <w:r w:rsidRPr="00C53408">
      <w:rPr>
        <w:color w:val="FFFFFF" w:themeColor="background1"/>
        <w:lang w:val="en-US"/>
      </w:rPr>
      <w:instrText xml:space="preserve"> DOCPROPERTY "mvRef" \* MERGEFORMAT </w:instrText>
    </w:r>
    <w:r w:rsidRPr="00C53408">
      <w:rPr>
        <w:color w:val="FFFFFF" w:themeColor="background1"/>
        <w:lang w:val="en-US"/>
      </w:rPr>
      <w:fldChar w:fldCharType="separate"/>
    </w:r>
    <w:r>
      <w:rPr>
        <w:color w:val="FFFFFF" w:themeColor="background1"/>
        <w:lang w:val="en-US"/>
      </w:rPr>
      <w:t xml:space="preserve">K8224288/0.4/21 </w:t>
    </w:r>
    <w:r>
      <w:rPr>
        <w:color w:val="FFFFFF" w:themeColor="background1"/>
      </w:rPr>
      <w:t xml:space="preserve">июля </w:t>
    </w:r>
    <w:r>
      <w:rPr>
        <w:color w:val="FFFFFF" w:themeColor="background1"/>
        <w:lang w:val="en-US"/>
      </w:rPr>
      <w:t>2022</w:t>
    </w:r>
    <w:r w:rsidRPr="00C53408">
      <w:rPr>
        <w:color w:val="FFFFFF" w:themeColor="background1"/>
        <w:lang w:val="en-US"/>
      </w:rPr>
      <w:fldChar w:fldCharType="end"/>
    </w:r>
    <w:r>
      <w:rPr>
        <w:lang w:val="en-US"/>
      </w:rPr>
      <w:t xml:space="preserve"> </w:t>
    </w:r>
  </w:p>
  <w:p w14:paraId="1D8F155C" w14:textId="77777777" w:rsidR="005408E0" w:rsidRDefault="005408E0" w:rsidP="00F0291E">
    <w:pPr>
      <w:pStyle w:val="a0"/>
      <w:numPr>
        <w:ilvl w:val="0"/>
        <w:numId w:val="0"/>
      </w:numPr>
      <w:ind w:left="142"/>
    </w:pPr>
  </w:p>
  <w:p w14:paraId="153336DA" w14:textId="77777777" w:rsidR="005408E0" w:rsidRDefault="005408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920C" w14:textId="77777777" w:rsidR="005408E0" w:rsidRDefault="005408E0" w:rsidP="00F0291E">
    <w:pPr>
      <w:pStyle w:val="a0"/>
      <w:numPr>
        <w:ilvl w:val="0"/>
        <w:numId w:val="0"/>
      </w:numPr>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D77CB" w14:textId="77777777" w:rsidR="000F160E" w:rsidRDefault="000F160E" w:rsidP="00150B58">
      <w:pPr>
        <w:spacing w:after="0" w:line="240" w:lineRule="auto"/>
      </w:pPr>
      <w:r>
        <w:separator/>
      </w:r>
    </w:p>
  </w:footnote>
  <w:footnote w:type="continuationSeparator" w:id="0">
    <w:p w14:paraId="21CEC3E4" w14:textId="77777777" w:rsidR="000F160E" w:rsidRDefault="000F160E" w:rsidP="00150B58">
      <w:pPr>
        <w:spacing w:after="0" w:line="240" w:lineRule="auto"/>
      </w:pPr>
      <w:r>
        <w:continuationSeparator/>
      </w:r>
    </w:p>
  </w:footnote>
  <w:footnote w:type="continuationNotice" w:id="1">
    <w:p w14:paraId="1F07FB82" w14:textId="77777777" w:rsidR="000F160E" w:rsidRDefault="000F160E">
      <w:pPr>
        <w:spacing w:after="0" w:line="240" w:lineRule="auto"/>
      </w:pPr>
    </w:p>
  </w:footnote>
  <w:footnote w:id="2">
    <w:p w14:paraId="1EDE3109" w14:textId="352C3E8E" w:rsidR="005408E0" w:rsidRPr="000966DA" w:rsidRDefault="005408E0" w:rsidP="00150B58">
      <w:pPr>
        <w:pStyle w:val="af6"/>
        <w:jc w:val="both"/>
        <w:rPr>
          <w:bCs/>
        </w:rPr>
      </w:pPr>
      <w:r>
        <w:rPr>
          <w:rStyle w:val="af8"/>
        </w:rPr>
        <w:footnoteRef/>
      </w:r>
      <w:r>
        <w:t xml:space="preserve"> </w:t>
      </w:r>
      <w:proofErr w:type="spellStart"/>
      <w:r w:rsidR="000C465B" w:rsidRPr="000C465B">
        <w:rPr>
          <w:bCs/>
        </w:rPr>
        <w:t>Ақпарат</w:t>
      </w:r>
      <w:proofErr w:type="spellEnd"/>
      <w:r w:rsidR="000C465B" w:rsidRPr="000C465B">
        <w:rPr>
          <w:bCs/>
        </w:rPr>
        <w:t xml:space="preserve"> </w:t>
      </w:r>
      <w:proofErr w:type="spellStart"/>
      <w:r w:rsidR="000C465B" w:rsidRPr="000C465B">
        <w:rPr>
          <w:bCs/>
        </w:rPr>
        <w:t>жарғылық</w:t>
      </w:r>
      <w:proofErr w:type="spellEnd"/>
      <w:r w:rsidR="000C465B" w:rsidRPr="000C465B">
        <w:rPr>
          <w:bCs/>
        </w:rPr>
        <w:t xml:space="preserve"> </w:t>
      </w:r>
      <w:proofErr w:type="spellStart"/>
      <w:r w:rsidR="000C465B" w:rsidRPr="000C465B">
        <w:rPr>
          <w:bCs/>
        </w:rPr>
        <w:t>кап</w:t>
      </w:r>
      <w:r w:rsidR="000C465B">
        <w:rPr>
          <w:bCs/>
        </w:rPr>
        <w:t>италдағы</w:t>
      </w:r>
      <w:proofErr w:type="spellEnd"/>
      <w:r w:rsidR="000C465B">
        <w:rPr>
          <w:bCs/>
        </w:rPr>
        <w:t xml:space="preserve"> </w:t>
      </w:r>
      <w:proofErr w:type="spellStart"/>
      <w:r w:rsidR="000C465B">
        <w:rPr>
          <w:bCs/>
        </w:rPr>
        <w:t>кемінде</w:t>
      </w:r>
      <w:proofErr w:type="spellEnd"/>
      <w:r w:rsidR="000C465B">
        <w:rPr>
          <w:bCs/>
        </w:rPr>
        <w:t xml:space="preserve"> 10% </w:t>
      </w:r>
      <w:proofErr w:type="spellStart"/>
      <w:r w:rsidR="000C465B">
        <w:rPr>
          <w:bCs/>
        </w:rPr>
        <w:t>акцияларға</w:t>
      </w:r>
      <w:proofErr w:type="spellEnd"/>
      <w:r w:rsidR="000C465B" w:rsidRPr="000C465B">
        <w:rPr>
          <w:bCs/>
        </w:rPr>
        <w:t>/</w:t>
      </w:r>
      <w:proofErr w:type="spellStart"/>
      <w:r w:rsidR="000C465B" w:rsidRPr="000C465B">
        <w:rPr>
          <w:bCs/>
        </w:rPr>
        <w:t>қатысу</w:t>
      </w:r>
      <w:proofErr w:type="spellEnd"/>
      <w:r w:rsidR="000C465B" w:rsidRPr="000C465B">
        <w:rPr>
          <w:bCs/>
        </w:rPr>
        <w:t xml:space="preserve"> </w:t>
      </w:r>
      <w:proofErr w:type="spellStart"/>
      <w:r w:rsidR="000C465B" w:rsidRPr="000C465B">
        <w:rPr>
          <w:bCs/>
        </w:rPr>
        <w:t>үлестеріне</w:t>
      </w:r>
      <w:proofErr w:type="spellEnd"/>
      <w:r w:rsidR="000C465B" w:rsidRPr="000C465B">
        <w:rPr>
          <w:bCs/>
        </w:rPr>
        <w:t xml:space="preserve"> </w:t>
      </w:r>
      <w:proofErr w:type="spellStart"/>
      <w:r w:rsidR="000C465B" w:rsidRPr="000C465B">
        <w:rPr>
          <w:bCs/>
        </w:rPr>
        <w:t>иелік</w:t>
      </w:r>
      <w:proofErr w:type="spellEnd"/>
      <w:r w:rsidR="000C465B" w:rsidRPr="000C465B">
        <w:rPr>
          <w:bCs/>
        </w:rPr>
        <w:t xml:space="preserve"> </w:t>
      </w:r>
      <w:proofErr w:type="spellStart"/>
      <w:r w:rsidR="000C465B" w:rsidRPr="000C465B">
        <w:rPr>
          <w:bCs/>
        </w:rPr>
        <w:t>ететін</w:t>
      </w:r>
      <w:proofErr w:type="spellEnd"/>
      <w:r w:rsidR="000C465B" w:rsidRPr="000C465B">
        <w:rPr>
          <w:bCs/>
        </w:rPr>
        <w:t xml:space="preserve"> </w:t>
      </w:r>
      <w:proofErr w:type="spellStart"/>
      <w:r w:rsidR="000C465B" w:rsidRPr="000C465B">
        <w:rPr>
          <w:bCs/>
        </w:rPr>
        <w:t>тұлғаларға</w:t>
      </w:r>
      <w:proofErr w:type="spellEnd"/>
      <w:r w:rsidR="000C465B" w:rsidRPr="000C465B">
        <w:rPr>
          <w:bCs/>
        </w:rPr>
        <w:t xml:space="preserve"> </w:t>
      </w:r>
      <w:proofErr w:type="spellStart"/>
      <w:r w:rsidR="000C465B" w:rsidRPr="000C465B">
        <w:rPr>
          <w:bCs/>
        </w:rPr>
        <w:t>қатысты</w:t>
      </w:r>
      <w:proofErr w:type="spellEnd"/>
      <w:r w:rsidR="000C465B" w:rsidRPr="000C465B">
        <w:rPr>
          <w:bCs/>
        </w:rPr>
        <w:t xml:space="preserve"> </w:t>
      </w:r>
      <w:proofErr w:type="spellStart"/>
      <w:r w:rsidR="000C465B" w:rsidRPr="000C465B">
        <w:rPr>
          <w:bCs/>
        </w:rPr>
        <w:t>көрсетіледі</w:t>
      </w:r>
      <w:proofErr w:type="spellEnd"/>
      <w:r w:rsidRPr="000966DA">
        <w:rPr>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9609" w14:textId="04C4ECF8" w:rsidR="005408E0" w:rsidRDefault="005408E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894D" w14:textId="11C39A9F" w:rsidR="005408E0" w:rsidRDefault="005408E0">
    <w:pPr>
      <w:pStyle w:val="a8"/>
    </w:pPr>
  </w:p>
  <w:p w14:paraId="03B51050" w14:textId="77777777" w:rsidR="005408E0" w:rsidRDefault="005408E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EAD7" w14:textId="29F3B073" w:rsidR="005408E0" w:rsidRDefault="005408E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3B63"/>
    <w:multiLevelType w:val="multilevel"/>
    <w:tmpl w:val="5E0A32C4"/>
    <w:lvl w:ilvl="0">
      <w:start w:val="16"/>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1" w15:restartNumberingAfterBreak="0">
    <w:nsid w:val="01275DB1"/>
    <w:multiLevelType w:val="multilevel"/>
    <w:tmpl w:val="1E8AF02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305323"/>
    <w:multiLevelType w:val="multilevel"/>
    <w:tmpl w:val="6F64E61A"/>
    <w:lvl w:ilvl="0">
      <w:start w:val="1"/>
      <w:numFmt w:val="decimal"/>
      <w:lvlText w:val="%1."/>
      <w:lvlJc w:val="left"/>
      <w:pPr>
        <w:ind w:left="720" w:hanging="360"/>
      </w:pPr>
      <w:rPr>
        <w:rFonts w:eastAsia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33365D"/>
    <w:multiLevelType w:val="hybridMultilevel"/>
    <w:tmpl w:val="6DF0145C"/>
    <w:lvl w:ilvl="0" w:tplc="4D8A34CA">
      <w:start w:val="1"/>
      <w:numFmt w:val="decimal"/>
      <w:lvlText w:val="1.%1"/>
      <w:lvlJc w:val="left"/>
      <w:pPr>
        <w:ind w:left="360" w:hanging="360"/>
      </w:pPr>
      <w:rPr>
        <w:rFonts w:ascii="Times New Roman" w:hAnsi="Times New Roman" w:cs="Times New Roman" w:hint="default"/>
        <w:b w:val="0"/>
        <w:bCs/>
        <w:i w:val="0"/>
        <w:i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FB2138"/>
    <w:multiLevelType w:val="hybridMultilevel"/>
    <w:tmpl w:val="3F2C0AB6"/>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5" w15:restartNumberingAfterBreak="0">
    <w:nsid w:val="06953D8B"/>
    <w:multiLevelType w:val="multilevel"/>
    <w:tmpl w:val="A2A62520"/>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E370F5"/>
    <w:multiLevelType w:val="multilevel"/>
    <w:tmpl w:val="7C16BAD8"/>
    <w:lvl w:ilvl="0">
      <w:start w:val="1"/>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7171F02"/>
    <w:multiLevelType w:val="multilevel"/>
    <w:tmpl w:val="10504024"/>
    <w:lvl w:ilvl="0">
      <w:start w:val="3"/>
      <w:numFmt w:val="decimal"/>
      <w:lvlText w:val="%1"/>
      <w:lvlJc w:val="left"/>
      <w:pPr>
        <w:tabs>
          <w:tab w:val="num" w:pos="340"/>
        </w:tabs>
        <w:ind w:left="340" w:hanging="340"/>
      </w:pPr>
      <w:rPr>
        <w:rFonts w:ascii="Arial" w:hAnsi="Arial" w:cs="Arial" w:hint="default"/>
        <w:sz w:val="20"/>
        <w:szCs w:val="20"/>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8" w15:restartNumberingAfterBreak="0">
    <w:nsid w:val="078C2810"/>
    <w:multiLevelType w:val="multilevel"/>
    <w:tmpl w:val="4E66FD4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b w:val="0"/>
        <w:bCs/>
        <w:i w:val="0"/>
        <w:i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9F769B2"/>
    <w:multiLevelType w:val="multilevel"/>
    <w:tmpl w:val="B4E41F10"/>
    <w:lvl w:ilvl="0">
      <w:start w:val="1"/>
      <w:numFmt w:val="decimal"/>
      <w:lvlText w:val="%1."/>
      <w:lvlJc w:val="left"/>
      <w:pPr>
        <w:ind w:left="360" w:hanging="360"/>
      </w:pPr>
      <w:rPr>
        <w:rFonts w:ascii="Times New Roman" w:hAnsi="Times New Roman" w:cs="Times New Roman" w:hint="default"/>
      </w:rPr>
    </w:lvl>
    <w:lvl w:ilvl="1">
      <w:start w:val="5"/>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0BA73992"/>
    <w:multiLevelType w:val="multilevel"/>
    <w:tmpl w:val="79122484"/>
    <w:lvl w:ilvl="0">
      <w:start w:val="1"/>
      <w:numFmt w:val="decimal"/>
      <w:lvlText w:val="%1"/>
      <w:lvlJc w:val="left"/>
      <w:pPr>
        <w:tabs>
          <w:tab w:val="num" w:pos="432"/>
        </w:tabs>
        <w:ind w:left="432" w:hanging="432"/>
      </w:pPr>
      <w:rPr>
        <w:rFonts w:hint="default"/>
      </w:rPr>
    </w:lvl>
    <w:lvl w:ilvl="1">
      <w:start w:val="1"/>
      <w:numFmt w:val="decimal"/>
      <w:lvlRestart w:val="0"/>
      <w:pStyle w:val="Heading31"/>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1B21A23"/>
    <w:multiLevelType w:val="multilevel"/>
    <w:tmpl w:val="1E3C2AD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bCs/>
        <w:i w:val="0"/>
        <w:iCs/>
        <w:color w:val="auto"/>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513261F"/>
    <w:multiLevelType w:val="multilevel"/>
    <w:tmpl w:val="40020D3C"/>
    <w:lvl w:ilvl="0">
      <w:start w:val="22"/>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13" w15:restartNumberingAfterBreak="0">
    <w:nsid w:val="16C665DD"/>
    <w:multiLevelType w:val="multilevel"/>
    <w:tmpl w:val="E9308DD4"/>
    <w:lvl w:ilvl="0">
      <w:start w:val="1"/>
      <w:numFmt w:val="decimal"/>
      <w:lvlText w:val="%1."/>
      <w:lvlJc w:val="left"/>
      <w:pPr>
        <w:ind w:left="540" w:hanging="540"/>
      </w:pPr>
      <w:rPr>
        <w:rFonts w:hint="default"/>
      </w:rPr>
    </w:lvl>
    <w:lvl w:ilvl="1">
      <w:start w:val="9"/>
      <w:numFmt w:val="decimal"/>
      <w:lvlText w:val="%1.%2."/>
      <w:lvlJc w:val="left"/>
      <w:pPr>
        <w:ind w:left="1603" w:hanging="540"/>
      </w:pPr>
      <w:rPr>
        <w:rFonts w:hint="default"/>
      </w:rPr>
    </w:lvl>
    <w:lvl w:ilvl="2">
      <w:start w:val="2"/>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4" w15:restartNumberingAfterBreak="0">
    <w:nsid w:val="18762561"/>
    <w:multiLevelType w:val="multilevel"/>
    <w:tmpl w:val="B8B81566"/>
    <w:lvl w:ilvl="0">
      <w:start w:val="13"/>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15" w15:restartNumberingAfterBreak="0">
    <w:nsid w:val="1B3F05EC"/>
    <w:multiLevelType w:val="hybridMultilevel"/>
    <w:tmpl w:val="97B09F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1B461318"/>
    <w:multiLevelType w:val="multilevel"/>
    <w:tmpl w:val="FE165C46"/>
    <w:lvl w:ilvl="0">
      <w:start w:val="23"/>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17" w15:restartNumberingAfterBreak="0">
    <w:nsid w:val="1B7D3987"/>
    <w:multiLevelType w:val="hybridMultilevel"/>
    <w:tmpl w:val="07408A82"/>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8" w15:restartNumberingAfterBreak="0">
    <w:nsid w:val="1C45297A"/>
    <w:multiLevelType w:val="multilevel"/>
    <w:tmpl w:val="04190025"/>
    <w:lvl w:ilvl="0">
      <w:start w:val="1"/>
      <w:numFmt w:val="decimal"/>
      <w:lvlText w:val="%1"/>
      <w:lvlJc w:val="left"/>
      <w:pPr>
        <w:tabs>
          <w:tab w:val="num" w:pos="4752"/>
        </w:tabs>
        <w:ind w:left="4752" w:hanging="432"/>
      </w:pPr>
      <w:rPr>
        <w:rFonts w:hint="default"/>
        <w:b/>
      </w:rPr>
    </w:lvl>
    <w:lvl w:ilvl="1">
      <w:start w:val="1"/>
      <w:numFmt w:val="decimal"/>
      <w:pStyle w:val="2"/>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19" w15:restartNumberingAfterBreak="0">
    <w:nsid w:val="1C650F5F"/>
    <w:multiLevelType w:val="multilevel"/>
    <w:tmpl w:val="6216754A"/>
    <w:lvl w:ilvl="0">
      <w:start w:val="8"/>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20" w15:restartNumberingAfterBreak="0">
    <w:nsid w:val="1E3167A4"/>
    <w:multiLevelType w:val="multilevel"/>
    <w:tmpl w:val="FE165C46"/>
    <w:lvl w:ilvl="0">
      <w:start w:val="23"/>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21" w15:restartNumberingAfterBreak="0">
    <w:nsid w:val="1F553FCB"/>
    <w:multiLevelType w:val="multilevel"/>
    <w:tmpl w:val="88BE525A"/>
    <w:lvl w:ilvl="0">
      <w:start w:val="1"/>
      <w:numFmt w:val="decimal"/>
      <w:lvlText w:val="%1."/>
      <w:lvlJc w:val="left"/>
      <w:pPr>
        <w:ind w:left="540" w:hanging="540"/>
      </w:pPr>
      <w:rPr>
        <w:rFonts w:hint="default"/>
      </w:rPr>
    </w:lvl>
    <w:lvl w:ilvl="1">
      <w:start w:val="8"/>
      <w:numFmt w:val="decimal"/>
      <w:lvlText w:val="%1.%2."/>
      <w:lvlJc w:val="left"/>
      <w:pPr>
        <w:ind w:left="1532" w:hanging="540"/>
      </w:pPr>
      <w:rPr>
        <w:rFonts w:hint="default"/>
      </w:rPr>
    </w:lvl>
    <w:lvl w:ilvl="2">
      <w:start w:val="2"/>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2" w15:restartNumberingAfterBreak="0">
    <w:nsid w:val="218C3714"/>
    <w:multiLevelType w:val="multilevel"/>
    <w:tmpl w:val="FCC48AB0"/>
    <w:lvl w:ilvl="0">
      <w:start w:val="7"/>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23" w15:restartNumberingAfterBreak="0">
    <w:nsid w:val="21B71D8D"/>
    <w:multiLevelType w:val="multilevel"/>
    <w:tmpl w:val="AD0882C2"/>
    <w:lvl w:ilvl="0">
      <w:start w:val="6"/>
      <w:numFmt w:val="decimal"/>
      <w:lvlText w:val="%1"/>
      <w:lvlJc w:val="left"/>
      <w:pPr>
        <w:tabs>
          <w:tab w:val="num" w:pos="340"/>
        </w:tabs>
        <w:ind w:left="340" w:hanging="340"/>
      </w:pPr>
      <w:rPr>
        <w:rFonts w:ascii="Arial" w:hAnsi="Arial" w:cs="Arial" w:hint="default"/>
        <w:sz w:val="20"/>
        <w:szCs w:val="20"/>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24" w15:restartNumberingAfterBreak="0">
    <w:nsid w:val="24865E33"/>
    <w:multiLevelType w:val="hybridMultilevel"/>
    <w:tmpl w:val="CB4A89A6"/>
    <w:lvl w:ilvl="0" w:tplc="C406AC02">
      <w:start w:val="1"/>
      <w:numFmt w:val="bullet"/>
      <w:pStyle w:val="a"/>
      <w:lvlText w:val="―"/>
      <w:lvlJc w:val="left"/>
      <w:pPr>
        <w:tabs>
          <w:tab w:val="num" w:pos="623"/>
        </w:tabs>
        <w:ind w:left="283" w:firstLine="0"/>
      </w:pPr>
      <w:rPr>
        <w:rFonts w:ascii="Arial" w:hAnsi="Arial" w:hint="default"/>
        <w:b w:val="0"/>
        <w:i w:val="0"/>
        <w:color w:val="auto"/>
        <w:spacing w:val="0"/>
        <w:w w:val="100"/>
        <w:sz w:val="18"/>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5" w15:restartNumberingAfterBreak="0">
    <w:nsid w:val="249C34A4"/>
    <w:multiLevelType w:val="multilevel"/>
    <w:tmpl w:val="14541C76"/>
    <w:lvl w:ilvl="0">
      <w:start w:val="15"/>
      <w:numFmt w:val="decimal"/>
      <w:lvlText w:val="%1."/>
      <w:lvlJc w:val="left"/>
      <w:pPr>
        <w:ind w:left="360" w:hanging="360"/>
      </w:pPr>
      <w:rPr>
        <w:rFonts w:hint="default"/>
        <w:b/>
      </w:rPr>
    </w:lvl>
    <w:lvl w:ilvl="1">
      <w:start w:val="1"/>
      <w:numFmt w:val="decimal"/>
      <w:lvlText w:val="%2."/>
      <w:lvlJc w:val="left"/>
      <w:pPr>
        <w:ind w:left="360" w:hanging="360"/>
      </w:pPr>
      <w:rPr>
        <w:rFonts w:hint="default"/>
        <w:b w:val="0"/>
        <w:color w:val="auto"/>
      </w:rPr>
    </w:lvl>
    <w:lvl w:ilvl="2">
      <w:start w:val="1"/>
      <w:numFmt w:val="decimal"/>
      <w:lvlText w:val="1.%3"/>
      <w:lvlJc w:val="left"/>
      <w:pPr>
        <w:ind w:left="1080" w:hanging="720"/>
      </w:pPr>
      <w:rPr>
        <w:rFonts w:hint="default"/>
        <w:b w:val="0"/>
        <w:i w:val="0"/>
        <w:iCs/>
        <w:color w:val="auto"/>
      </w:rPr>
    </w:lvl>
    <w:lvl w:ilvl="3">
      <w:start w:val="1"/>
      <w:numFmt w:val="decimal"/>
      <w:isLgl/>
      <w:lvlText w:val="%4)"/>
      <w:lvlJc w:val="left"/>
      <w:pPr>
        <w:ind w:left="720" w:hanging="720"/>
      </w:pPr>
      <w:rPr>
        <w:rFonts w:ascii="Times New Roman" w:eastAsia="Times New Roman" w:hAnsi="Times New Roman" w:cs="Times New Roman"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63E53CC"/>
    <w:multiLevelType w:val="hybridMultilevel"/>
    <w:tmpl w:val="A26CB790"/>
    <w:lvl w:ilvl="0" w:tplc="36604BE2">
      <w:start w:val="12"/>
      <w:numFmt w:val="decimal"/>
      <w:lvlText w:val="%1"/>
      <w:lvlJc w:val="left"/>
      <w:pPr>
        <w:ind w:left="720" w:hanging="360"/>
      </w:pPr>
      <w:rPr>
        <w:rFonts w:ascii="Arial" w:hAnsi="Arial" w:cs="Arial"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267D4C94"/>
    <w:multiLevelType w:val="multilevel"/>
    <w:tmpl w:val="4D541B72"/>
    <w:lvl w:ilvl="0">
      <w:start w:val="4"/>
      <w:numFmt w:val="decimal"/>
      <w:lvlText w:val="%1"/>
      <w:lvlJc w:val="left"/>
      <w:pPr>
        <w:tabs>
          <w:tab w:val="num" w:pos="340"/>
        </w:tabs>
        <w:ind w:left="340" w:hanging="340"/>
      </w:pPr>
      <w:rPr>
        <w:rFonts w:ascii="Arial" w:hAnsi="Arial" w:cs="Arial" w:hint="default"/>
        <w:sz w:val="20"/>
        <w:szCs w:val="20"/>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28" w15:restartNumberingAfterBreak="0">
    <w:nsid w:val="2A594AB7"/>
    <w:multiLevelType w:val="multilevel"/>
    <w:tmpl w:val="9DB47514"/>
    <w:lvl w:ilvl="0">
      <w:start w:val="1"/>
      <w:numFmt w:val="decimal"/>
      <w:pStyle w:val="Style2"/>
      <w:lvlText w:val="%1."/>
      <w:lvlJc w:val="left"/>
      <w:pPr>
        <w:tabs>
          <w:tab w:val="num" w:pos="927"/>
        </w:tabs>
        <w:ind w:left="927" w:hanging="360"/>
      </w:pPr>
      <w:rPr>
        <w:rFonts w:cs="Times New Roman" w:hint="default"/>
      </w:rPr>
    </w:lvl>
    <w:lvl w:ilvl="1">
      <w:start w:val="1"/>
      <w:numFmt w:val="decimal"/>
      <w:pStyle w:val="Style3"/>
      <w:isLgl/>
      <w:lvlText w:val="%1.%2."/>
      <w:lvlJc w:val="left"/>
      <w:pPr>
        <w:tabs>
          <w:tab w:val="num" w:pos="2834"/>
        </w:tabs>
        <w:ind w:left="2834" w:hanging="990"/>
      </w:pPr>
      <w:rPr>
        <w:rFonts w:cs="Times New Roman" w:hint="default"/>
        <w:b w:val="0"/>
      </w:rPr>
    </w:lvl>
    <w:lvl w:ilvl="2">
      <w:start w:val="1"/>
      <w:numFmt w:val="decimal"/>
      <w:isLgl/>
      <w:lvlText w:val="%1.%2.%3."/>
      <w:lvlJc w:val="left"/>
      <w:pPr>
        <w:tabs>
          <w:tab w:val="num" w:pos="1557"/>
        </w:tabs>
        <w:ind w:left="1557" w:hanging="990"/>
      </w:pPr>
      <w:rPr>
        <w:rFonts w:cs="Times New Roman" w:hint="default"/>
        <w:color w:val="auto"/>
      </w:rPr>
    </w:lvl>
    <w:lvl w:ilvl="3">
      <w:start w:val="1"/>
      <w:numFmt w:val="decimal"/>
      <w:isLgl/>
      <w:lvlText w:val="%1.%2.%3.%4."/>
      <w:lvlJc w:val="left"/>
      <w:pPr>
        <w:tabs>
          <w:tab w:val="num" w:pos="1557"/>
        </w:tabs>
        <w:ind w:left="1557" w:hanging="99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9" w15:restartNumberingAfterBreak="0">
    <w:nsid w:val="2B4D53AC"/>
    <w:multiLevelType w:val="multilevel"/>
    <w:tmpl w:val="537C3194"/>
    <w:lvl w:ilvl="0">
      <w:start w:val="19"/>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30" w15:restartNumberingAfterBreak="0">
    <w:nsid w:val="2B685D45"/>
    <w:multiLevelType w:val="multilevel"/>
    <w:tmpl w:val="C0A2B132"/>
    <w:lvl w:ilvl="0">
      <w:start w:val="3"/>
      <w:numFmt w:val="decimal"/>
      <w:lvlText w:val="%1."/>
      <w:lvlJc w:val="left"/>
      <w:pPr>
        <w:ind w:left="504" w:hanging="504"/>
      </w:pPr>
      <w:rPr>
        <w:rFonts w:hint="default"/>
      </w:rPr>
    </w:lvl>
    <w:lvl w:ilvl="1">
      <w:start w:val="1"/>
      <w:numFmt w:val="decimal"/>
      <w:lvlText w:val="%1.%2."/>
      <w:lvlJc w:val="left"/>
      <w:pPr>
        <w:ind w:left="1494" w:hanging="504"/>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1" w15:restartNumberingAfterBreak="0">
    <w:nsid w:val="2BCD01C8"/>
    <w:multiLevelType w:val="multilevel"/>
    <w:tmpl w:val="A3AC7A1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32EA7AA7"/>
    <w:multiLevelType w:val="multilevel"/>
    <w:tmpl w:val="8D1CD02A"/>
    <w:lvl w:ilvl="0">
      <w:start w:val="1"/>
      <w:numFmt w:val="decimal"/>
      <w:pStyle w:val="1"/>
      <w:lvlText w:val="%1."/>
      <w:lvlJc w:val="left"/>
      <w:pPr>
        <w:tabs>
          <w:tab w:val="num" w:pos="720"/>
        </w:tabs>
        <w:ind w:left="720" w:hanging="720"/>
      </w:pPr>
      <w:rPr>
        <w:rFonts w:hint="default"/>
      </w:rPr>
    </w:lvl>
    <w:lvl w:ilvl="1">
      <w:start w:val="1"/>
      <w:numFmt w:val="decimal"/>
      <w:pStyle w:val="a0"/>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pStyle w:val="a1"/>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decimal"/>
      <w:lvlText w:val="(%7)"/>
      <w:lvlJc w:val="left"/>
      <w:pPr>
        <w:tabs>
          <w:tab w:val="num" w:pos="3600"/>
        </w:tabs>
        <w:ind w:left="3600" w:hanging="720"/>
      </w:pPr>
      <w:rPr>
        <w:rFonts w:hint="default"/>
      </w:rPr>
    </w:lvl>
    <w:lvl w:ilvl="7">
      <w:start w:val="1"/>
      <w:numFmt w:val="lowerLetter"/>
      <w:pStyle w:val="10"/>
      <w:lvlText w:val="%8)"/>
      <w:lvlJc w:val="left"/>
      <w:pPr>
        <w:tabs>
          <w:tab w:val="num" w:pos="4320"/>
        </w:tabs>
        <w:ind w:left="4320" w:hanging="720"/>
      </w:pPr>
      <w:rPr>
        <w:rFonts w:hint="default"/>
      </w:rPr>
    </w:lvl>
    <w:lvl w:ilvl="8">
      <w:start w:val="1"/>
      <w:numFmt w:val="none"/>
      <w:lvlText w:val=""/>
      <w:lvlJc w:val="left"/>
      <w:pPr>
        <w:tabs>
          <w:tab w:val="num" w:pos="0"/>
        </w:tabs>
        <w:ind w:left="0" w:firstLine="0"/>
      </w:pPr>
      <w:rPr>
        <w:rFonts w:hint="default"/>
      </w:rPr>
    </w:lvl>
  </w:abstractNum>
  <w:abstractNum w:abstractNumId="33" w15:restartNumberingAfterBreak="0">
    <w:nsid w:val="33893E33"/>
    <w:multiLevelType w:val="multilevel"/>
    <w:tmpl w:val="AE2C65E8"/>
    <w:lvl w:ilvl="0">
      <w:start w:val="1"/>
      <w:numFmt w:val="decimal"/>
      <w:lvlText w:val="%1."/>
      <w:lvlJc w:val="left"/>
      <w:pPr>
        <w:ind w:left="612" w:hanging="612"/>
      </w:pPr>
      <w:rPr>
        <w:rFonts w:hint="default"/>
      </w:rPr>
    </w:lvl>
    <w:lvl w:ilvl="1">
      <w:start w:val="17"/>
      <w:numFmt w:val="decimal"/>
      <w:lvlText w:val="%1.%2."/>
      <w:lvlJc w:val="left"/>
      <w:pPr>
        <w:ind w:left="1152" w:hanging="612"/>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34B969E9"/>
    <w:multiLevelType w:val="multilevel"/>
    <w:tmpl w:val="0A5231EE"/>
    <w:lvl w:ilvl="0">
      <w:start w:val="2"/>
      <w:numFmt w:val="decimal"/>
      <w:lvlText w:val="%1"/>
      <w:lvlJc w:val="left"/>
      <w:pPr>
        <w:tabs>
          <w:tab w:val="num" w:pos="340"/>
        </w:tabs>
        <w:ind w:left="340" w:hanging="340"/>
      </w:pPr>
      <w:rPr>
        <w:rFonts w:ascii="Arial" w:hAnsi="Arial" w:cs="Arial" w:hint="default"/>
        <w:sz w:val="20"/>
        <w:szCs w:val="20"/>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35" w15:restartNumberingAfterBreak="0">
    <w:nsid w:val="34D0539A"/>
    <w:multiLevelType w:val="hybridMultilevel"/>
    <w:tmpl w:val="DACC7358"/>
    <w:lvl w:ilvl="0" w:tplc="8F9600C0">
      <w:start w:val="1"/>
      <w:numFmt w:val="bullet"/>
      <w:lvlText w:val=""/>
      <w:lvlJc w:val="left"/>
      <w:pPr>
        <w:ind w:left="720" w:hanging="360"/>
      </w:pPr>
      <w:rPr>
        <w:rFonts w:ascii="Symbol" w:hAnsi="Symbol" w:hint="default"/>
        <w:i/>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36" w15:restartNumberingAfterBreak="0">
    <w:nsid w:val="35007903"/>
    <w:multiLevelType w:val="multilevel"/>
    <w:tmpl w:val="6B3C513C"/>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5C0343D"/>
    <w:multiLevelType w:val="multilevel"/>
    <w:tmpl w:val="0B88BCC0"/>
    <w:lvl w:ilvl="0">
      <w:start w:val="6"/>
      <w:numFmt w:val="decimal"/>
      <w:lvlText w:val="%1"/>
      <w:lvlJc w:val="left"/>
      <w:pPr>
        <w:tabs>
          <w:tab w:val="num" w:pos="340"/>
        </w:tabs>
        <w:ind w:left="340" w:hanging="340"/>
      </w:pPr>
      <w:rPr>
        <w:rFonts w:ascii="Arial" w:hAnsi="Arial" w:cs="Arial" w:hint="default"/>
        <w:sz w:val="20"/>
        <w:szCs w:val="20"/>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38" w15:restartNumberingAfterBreak="0">
    <w:nsid w:val="36CA1767"/>
    <w:multiLevelType w:val="hybridMultilevel"/>
    <w:tmpl w:val="8AA2CBC8"/>
    <w:lvl w:ilvl="0" w:tplc="3DCC381E">
      <w:start w:val="1"/>
      <w:numFmt w:val="bullet"/>
      <w:pStyle w:val="EYBulletText"/>
      <w:lvlText w:val=""/>
      <w:lvlJc w:val="left"/>
      <w:pPr>
        <w:tabs>
          <w:tab w:val="num" w:pos="928"/>
        </w:tabs>
        <w:ind w:left="571" w:hanging="3"/>
      </w:pPr>
      <w:rPr>
        <w:rFonts w:ascii="Monotype Sorts" w:hAnsi="Monotype Sorts" w:hint="default"/>
        <w:color w:val="E41F1F"/>
        <w:sz w:val="18"/>
      </w:rPr>
    </w:lvl>
    <w:lvl w:ilvl="1" w:tplc="04090003">
      <w:start w:val="1"/>
      <w:numFmt w:val="bullet"/>
      <w:pStyle w:val="Heading21"/>
      <w:lvlText w:val=""/>
      <w:lvlJc w:val="left"/>
      <w:pPr>
        <w:tabs>
          <w:tab w:val="num" w:pos="1353"/>
        </w:tabs>
        <w:ind w:left="1277" w:hanging="284"/>
      </w:pPr>
      <w:rPr>
        <w:rFonts w:ascii="Symbol" w:hAnsi="Symbol" w:hint="default"/>
        <w:color w:val="E41F1F"/>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37014F"/>
    <w:multiLevelType w:val="multilevel"/>
    <w:tmpl w:val="CE6CB80A"/>
    <w:lvl w:ilvl="0">
      <w:start w:val="1"/>
      <w:numFmt w:val="decimal"/>
      <w:lvlText w:val="%1."/>
      <w:lvlJc w:val="left"/>
      <w:pPr>
        <w:ind w:left="540" w:hanging="540"/>
      </w:pPr>
      <w:rPr>
        <w:rFonts w:hint="default"/>
      </w:rPr>
    </w:lvl>
    <w:lvl w:ilvl="1">
      <w:start w:val="9"/>
      <w:numFmt w:val="decimal"/>
      <w:lvlText w:val="%1.%2."/>
      <w:lvlJc w:val="left"/>
      <w:pPr>
        <w:ind w:left="1603" w:hanging="540"/>
      </w:pPr>
      <w:rPr>
        <w:rFonts w:hint="default"/>
      </w:rPr>
    </w:lvl>
    <w:lvl w:ilvl="2">
      <w:start w:val="3"/>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0" w15:restartNumberingAfterBreak="0">
    <w:nsid w:val="38414C60"/>
    <w:multiLevelType w:val="multilevel"/>
    <w:tmpl w:val="B4E41F10"/>
    <w:lvl w:ilvl="0">
      <w:start w:val="1"/>
      <w:numFmt w:val="decimal"/>
      <w:lvlText w:val="%1."/>
      <w:lvlJc w:val="left"/>
      <w:pPr>
        <w:ind w:left="720" w:hanging="360"/>
      </w:pPr>
      <w:rPr>
        <w:rFonts w:ascii="Times New Roman" w:hAnsi="Times New Roman" w:cs="Times New Roman"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39595731"/>
    <w:multiLevelType w:val="hybridMultilevel"/>
    <w:tmpl w:val="B038D36A"/>
    <w:lvl w:ilvl="0" w:tplc="52B68624">
      <w:start w:val="2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3C414509"/>
    <w:multiLevelType w:val="multilevel"/>
    <w:tmpl w:val="3DB80652"/>
    <w:lvl w:ilvl="0">
      <w:start w:val="1"/>
      <w:numFmt w:val="decimal"/>
      <w:lvlText w:val="%1."/>
      <w:lvlJc w:val="left"/>
      <w:pPr>
        <w:ind w:left="480" w:hanging="480"/>
      </w:pPr>
      <w:rPr>
        <w:rFonts w:hint="default"/>
      </w:rPr>
    </w:lvl>
    <w:lvl w:ilvl="1">
      <w:start w:val="1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3F3B72E6"/>
    <w:multiLevelType w:val="multilevel"/>
    <w:tmpl w:val="852EAC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07F03E7"/>
    <w:multiLevelType w:val="hybridMultilevel"/>
    <w:tmpl w:val="6DF0145C"/>
    <w:lvl w:ilvl="0" w:tplc="4D8A34CA">
      <w:start w:val="1"/>
      <w:numFmt w:val="decimal"/>
      <w:lvlText w:val="1.%1"/>
      <w:lvlJc w:val="left"/>
      <w:pPr>
        <w:ind w:left="360" w:hanging="360"/>
      </w:pPr>
      <w:rPr>
        <w:rFonts w:ascii="Times New Roman" w:hAnsi="Times New Roman" w:cs="Times New Roman" w:hint="default"/>
        <w:b w:val="0"/>
        <w:bCs/>
        <w:i w:val="0"/>
        <w:i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0EF4AF0"/>
    <w:multiLevelType w:val="multilevel"/>
    <w:tmpl w:val="BE649860"/>
    <w:lvl w:ilvl="0">
      <w:start w:val="1"/>
      <w:numFmt w:val="decimal"/>
      <w:lvlText w:val="%1."/>
      <w:lvlJc w:val="left"/>
      <w:pPr>
        <w:ind w:left="720" w:hanging="360"/>
      </w:pPr>
      <w:rPr>
        <w:rFonts w:hint="default"/>
        <w:i w:val="0"/>
        <w:u w:val="none"/>
      </w:rPr>
    </w:lvl>
    <w:lvl w:ilvl="1">
      <w:start w:val="1"/>
      <w:numFmt w:val="decimal"/>
      <w:isLgl/>
      <w:lvlText w:val="%1.%2"/>
      <w:lvlJc w:val="left"/>
      <w:pPr>
        <w:ind w:left="735" w:hanging="375"/>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41517DF0"/>
    <w:multiLevelType w:val="hybridMultilevel"/>
    <w:tmpl w:val="47421A02"/>
    <w:lvl w:ilvl="0" w:tplc="08090001">
      <w:start w:val="1"/>
      <w:numFmt w:val="bullet"/>
      <w:lvlText w:val=""/>
      <w:lvlJc w:val="left"/>
      <w:pPr>
        <w:ind w:left="1066" w:hanging="360"/>
      </w:pPr>
      <w:rPr>
        <w:rFonts w:ascii="Symbol" w:hAnsi="Symbol" w:hint="default"/>
        <w:b w:val="0"/>
        <w:bCs/>
        <w:i w:val="0"/>
        <w:iCs/>
        <w:color w:val="auto"/>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7" w15:restartNumberingAfterBreak="0">
    <w:nsid w:val="42E05CEF"/>
    <w:multiLevelType w:val="multilevel"/>
    <w:tmpl w:val="E14EF434"/>
    <w:lvl w:ilvl="0">
      <w:start w:val="1"/>
      <w:numFmt w:val="decimal"/>
      <w:lvlText w:val="%1"/>
      <w:lvlJc w:val="left"/>
      <w:pPr>
        <w:tabs>
          <w:tab w:val="num" w:pos="340"/>
        </w:tabs>
        <w:ind w:left="340" w:hanging="340"/>
      </w:pPr>
      <w:rPr>
        <w:rFonts w:ascii="Arial" w:hAnsi="Arial" w:cs="Arial"/>
        <w:sz w:val="20"/>
        <w:szCs w:val="20"/>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48" w15:restartNumberingAfterBreak="0">
    <w:nsid w:val="437119F0"/>
    <w:multiLevelType w:val="multilevel"/>
    <w:tmpl w:val="53DA6036"/>
    <w:lvl w:ilvl="0">
      <w:start w:val="11"/>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49" w15:restartNumberingAfterBreak="0">
    <w:nsid w:val="45423975"/>
    <w:multiLevelType w:val="multilevel"/>
    <w:tmpl w:val="61DA47C4"/>
    <w:lvl w:ilvl="0">
      <w:start w:val="14"/>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50" w15:restartNumberingAfterBreak="0">
    <w:nsid w:val="49A618C3"/>
    <w:multiLevelType w:val="multilevel"/>
    <w:tmpl w:val="1DEC5116"/>
    <w:lvl w:ilvl="0">
      <w:start w:val="12"/>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51" w15:restartNumberingAfterBreak="0">
    <w:nsid w:val="4B6B1ABC"/>
    <w:multiLevelType w:val="multilevel"/>
    <w:tmpl w:val="C71024B6"/>
    <w:lvl w:ilvl="0">
      <w:start w:val="2"/>
      <w:numFmt w:val="decimal"/>
      <w:lvlText w:val="%1"/>
      <w:lvlJc w:val="left"/>
      <w:pPr>
        <w:tabs>
          <w:tab w:val="num" w:pos="340"/>
        </w:tabs>
        <w:ind w:left="340" w:hanging="340"/>
      </w:pPr>
      <w:rPr>
        <w:rFonts w:ascii="Arial" w:hAnsi="Arial" w:cs="Arial" w:hint="default"/>
        <w:sz w:val="20"/>
        <w:szCs w:val="20"/>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52" w15:restartNumberingAfterBreak="0">
    <w:nsid w:val="4C92393D"/>
    <w:multiLevelType w:val="multilevel"/>
    <w:tmpl w:val="AE7657D6"/>
    <w:lvl w:ilvl="0">
      <w:start w:val="5"/>
      <w:numFmt w:val="decimal"/>
      <w:lvlText w:val="%1"/>
      <w:lvlJc w:val="left"/>
      <w:pPr>
        <w:tabs>
          <w:tab w:val="num" w:pos="340"/>
        </w:tabs>
        <w:ind w:left="340" w:hanging="340"/>
      </w:pPr>
      <w:rPr>
        <w:rFonts w:ascii="Arial" w:hAnsi="Arial" w:cs="Arial" w:hint="default"/>
        <w:sz w:val="20"/>
        <w:szCs w:val="20"/>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53" w15:restartNumberingAfterBreak="0">
    <w:nsid w:val="532D196E"/>
    <w:multiLevelType w:val="hybridMultilevel"/>
    <w:tmpl w:val="B270224E"/>
    <w:lvl w:ilvl="0" w:tplc="CAB2AD02">
      <w:start w:val="16"/>
      <w:numFmt w:val="decimal"/>
      <w:lvlText w:val="%1"/>
      <w:lvlJc w:val="left"/>
      <w:pPr>
        <w:ind w:left="700" w:hanging="360"/>
      </w:pPr>
      <w:rPr>
        <w:rFonts w:ascii="Arial" w:hAnsi="Arial" w:cs="Arial" w:hint="default"/>
        <w:color w:val="auto"/>
      </w:rPr>
    </w:lvl>
    <w:lvl w:ilvl="1" w:tplc="20000019" w:tentative="1">
      <w:start w:val="1"/>
      <w:numFmt w:val="lowerLetter"/>
      <w:lvlText w:val="%2."/>
      <w:lvlJc w:val="left"/>
      <w:pPr>
        <w:ind w:left="1420" w:hanging="360"/>
      </w:pPr>
    </w:lvl>
    <w:lvl w:ilvl="2" w:tplc="2000001B" w:tentative="1">
      <w:start w:val="1"/>
      <w:numFmt w:val="lowerRoman"/>
      <w:lvlText w:val="%3."/>
      <w:lvlJc w:val="right"/>
      <w:pPr>
        <w:ind w:left="2140" w:hanging="180"/>
      </w:pPr>
    </w:lvl>
    <w:lvl w:ilvl="3" w:tplc="2000000F" w:tentative="1">
      <w:start w:val="1"/>
      <w:numFmt w:val="decimal"/>
      <w:lvlText w:val="%4."/>
      <w:lvlJc w:val="left"/>
      <w:pPr>
        <w:ind w:left="2860" w:hanging="360"/>
      </w:pPr>
    </w:lvl>
    <w:lvl w:ilvl="4" w:tplc="20000019" w:tentative="1">
      <w:start w:val="1"/>
      <w:numFmt w:val="lowerLetter"/>
      <w:lvlText w:val="%5."/>
      <w:lvlJc w:val="left"/>
      <w:pPr>
        <w:ind w:left="3580" w:hanging="360"/>
      </w:pPr>
    </w:lvl>
    <w:lvl w:ilvl="5" w:tplc="2000001B" w:tentative="1">
      <w:start w:val="1"/>
      <w:numFmt w:val="lowerRoman"/>
      <w:lvlText w:val="%6."/>
      <w:lvlJc w:val="right"/>
      <w:pPr>
        <w:ind w:left="4300" w:hanging="180"/>
      </w:pPr>
    </w:lvl>
    <w:lvl w:ilvl="6" w:tplc="2000000F" w:tentative="1">
      <w:start w:val="1"/>
      <w:numFmt w:val="decimal"/>
      <w:lvlText w:val="%7."/>
      <w:lvlJc w:val="left"/>
      <w:pPr>
        <w:ind w:left="5020" w:hanging="360"/>
      </w:pPr>
    </w:lvl>
    <w:lvl w:ilvl="7" w:tplc="20000019" w:tentative="1">
      <w:start w:val="1"/>
      <w:numFmt w:val="lowerLetter"/>
      <w:lvlText w:val="%8."/>
      <w:lvlJc w:val="left"/>
      <w:pPr>
        <w:ind w:left="5740" w:hanging="360"/>
      </w:pPr>
    </w:lvl>
    <w:lvl w:ilvl="8" w:tplc="2000001B" w:tentative="1">
      <w:start w:val="1"/>
      <w:numFmt w:val="lowerRoman"/>
      <w:lvlText w:val="%9."/>
      <w:lvlJc w:val="right"/>
      <w:pPr>
        <w:ind w:left="6460" w:hanging="180"/>
      </w:pPr>
    </w:lvl>
  </w:abstractNum>
  <w:abstractNum w:abstractNumId="54" w15:restartNumberingAfterBreak="0">
    <w:nsid w:val="54B022BD"/>
    <w:multiLevelType w:val="multilevel"/>
    <w:tmpl w:val="65389D00"/>
    <w:lvl w:ilvl="0">
      <w:start w:val="24"/>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55" w15:restartNumberingAfterBreak="0">
    <w:nsid w:val="55486E6C"/>
    <w:multiLevelType w:val="hybridMultilevel"/>
    <w:tmpl w:val="675251AC"/>
    <w:lvl w:ilvl="0" w:tplc="407C5974">
      <w:start w:val="1"/>
      <w:numFmt w:val="bullet"/>
      <w:pStyle w:val="NormalJustified"/>
      <w:lvlText w:val=""/>
      <w:lvlJc w:val="left"/>
      <w:pPr>
        <w:tabs>
          <w:tab w:val="num" w:pos="1290"/>
        </w:tabs>
        <w:ind w:left="933" w:hanging="3"/>
      </w:pPr>
      <w:rPr>
        <w:rFonts w:ascii="Monotype Sorts" w:hAnsi="Monotype Sorts" w:hint="default"/>
        <w:color w:val="E41F1F"/>
        <w:sz w:val="18"/>
      </w:rPr>
    </w:lvl>
    <w:lvl w:ilvl="1" w:tplc="37448224">
      <w:start w:val="1"/>
      <w:numFmt w:val="decimal"/>
      <w:lvlText w:val="%2."/>
      <w:lvlJc w:val="left"/>
      <w:pPr>
        <w:tabs>
          <w:tab w:val="num" w:pos="2010"/>
        </w:tabs>
        <w:ind w:left="2010" w:hanging="2010"/>
      </w:pPr>
      <w:rPr>
        <w:rFonts w:hint="default"/>
        <w:color w:val="auto"/>
        <w:sz w:val="18"/>
      </w:rPr>
    </w:lvl>
    <w:lvl w:ilvl="2" w:tplc="3B323A26">
      <w:start w:val="1"/>
      <w:numFmt w:val="decimal"/>
      <w:lvlText w:val="%3."/>
      <w:lvlJc w:val="left"/>
      <w:pPr>
        <w:tabs>
          <w:tab w:val="num" w:pos="4380"/>
        </w:tabs>
        <w:ind w:left="4380" w:hanging="2010"/>
      </w:pPr>
      <w:rPr>
        <w:rFonts w:hint="default"/>
        <w:color w:val="auto"/>
        <w:sz w:val="22"/>
      </w:rPr>
    </w:lvl>
    <w:lvl w:ilvl="3" w:tplc="4A8C5E68" w:tentative="1">
      <w:start w:val="1"/>
      <w:numFmt w:val="bullet"/>
      <w:lvlText w:val=""/>
      <w:lvlJc w:val="left"/>
      <w:pPr>
        <w:tabs>
          <w:tab w:val="num" w:pos="3450"/>
        </w:tabs>
        <w:ind w:left="3450" w:hanging="360"/>
      </w:pPr>
      <w:rPr>
        <w:rFonts w:ascii="Symbol" w:hAnsi="Symbol" w:hint="default"/>
      </w:rPr>
    </w:lvl>
    <w:lvl w:ilvl="4" w:tplc="3A261A8A" w:tentative="1">
      <w:start w:val="1"/>
      <w:numFmt w:val="bullet"/>
      <w:lvlText w:val="o"/>
      <w:lvlJc w:val="left"/>
      <w:pPr>
        <w:tabs>
          <w:tab w:val="num" w:pos="4170"/>
        </w:tabs>
        <w:ind w:left="4170" w:hanging="360"/>
      </w:pPr>
      <w:rPr>
        <w:rFonts w:ascii="Courier New" w:hAnsi="Courier New" w:cs="Courier New" w:hint="default"/>
      </w:rPr>
    </w:lvl>
    <w:lvl w:ilvl="5" w:tplc="9CF83F26" w:tentative="1">
      <w:start w:val="1"/>
      <w:numFmt w:val="bullet"/>
      <w:lvlText w:val=""/>
      <w:lvlJc w:val="left"/>
      <w:pPr>
        <w:tabs>
          <w:tab w:val="num" w:pos="4890"/>
        </w:tabs>
        <w:ind w:left="4890" w:hanging="360"/>
      </w:pPr>
      <w:rPr>
        <w:rFonts w:ascii="Wingdings" w:hAnsi="Wingdings" w:hint="default"/>
      </w:rPr>
    </w:lvl>
    <w:lvl w:ilvl="6" w:tplc="F57AF94A" w:tentative="1">
      <w:start w:val="1"/>
      <w:numFmt w:val="bullet"/>
      <w:lvlText w:val=""/>
      <w:lvlJc w:val="left"/>
      <w:pPr>
        <w:tabs>
          <w:tab w:val="num" w:pos="5610"/>
        </w:tabs>
        <w:ind w:left="5610" w:hanging="360"/>
      </w:pPr>
      <w:rPr>
        <w:rFonts w:ascii="Symbol" w:hAnsi="Symbol" w:hint="default"/>
      </w:rPr>
    </w:lvl>
    <w:lvl w:ilvl="7" w:tplc="557E4EBC" w:tentative="1">
      <w:start w:val="1"/>
      <w:numFmt w:val="bullet"/>
      <w:lvlText w:val="o"/>
      <w:lvlJc w:val="left"/>
      <w:pPr>
        <w:tabs>
          <w:tab w:val="num" w:pos="6330"/>
        </w:tabs>
        <w:ind w:left="6330" w:hanging="360"/>
      </w:pPr>
      <w:rPr>
        <w:rFonts w:ascii="Courier New" w:hAnsi="Courier New" w:cs="Courier New" w:hint="default"/>
      </w:rPr>
    </w:lvl>
    <w:lvl w:ilvl="8" w:tplc="EB5600C6" w:tentative="1">
      <w:start w:val="1"/>
      <w:numFmt w:val="bullet"/>
      <w:lvlText w:val=""/>
      <w:lvlJc w:val="left"/>
      <w:pPr>
        <w:tabs>
          <w:tab w:val="num" w:pos="7050"/>
        </w:tabs>
        <w:ind w:left="7050" w:hanging="360"/>
      </w:pPr>
      <w:rPr>
        <w:rFonts w:ascii="Wingdings" w:hAnsi="Wingdings" w:hint="default"/>
      </w:rPr>
    </w:lvl>
  </w:abstractNum>
  <w:abstractNum w:abstractNumId="56" w15:restartNumberingAfterBreak="0">
    <w:nsid w:val="55765F57"/>
    <w:multiLevelType w:val="multilevel"/>
    <w:tmpl w:val="5E5455A2"/>
    <w:lvl w:ilvl="0">
      <w:start w:val="25"/>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57" w15:restartNumberingAfterBreak="0">
    <w:nsid w:val="5620406B"/>
    <w:multiLevelType w:val="multilevel"/>
    <w:tmpl w:val="829ADE4C"/>
    <w:lvl w:ilvl="0">
      <w:start w:val="15"/>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4)"/>
      <w:lvlJc w:val="left"/>
      <w:pPr>
        <w:ind w:left="720" w:hanging="720"/>
      </w:pPr>
      <w:rPr>
        <w:rFonts w:ascii="Times New Roman" w:eastAsia="Times New Roman" w:hAnsi="Times New Roman" w:cs="Times New Roman"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8417ED9"/>
    <w:multiLevelType w:val="multilevel"/>
    <w:tmpl w:val="58A6519A"/>
    <w:lvl w:ilvl="0">
      <w:start w:val="3"/>
      <w:numFmt w:val="decimal"/>
      <w:lvlText w:val="%1."/>
      <w:lvlJc w:val="left"/>
      <w:pPr>
        <w:ind w:left="504" w:hanging="504"/>
      </w:pPr>
      <w:rPr>
        <w:rFonts w:hint="default"/>
      </w:rPr>
    </w:lvl>
    <w:lvl w:ilvl="1">
      <w:start w:val="2"/>
      <w:numFmt w:val="decimal"/>
      <w:lvlText w:val="%1.%2."/>
      <w:lvlJc w:val="left"/>
      <w:pPr>
        <w:ind w:left="1494" w:hanging="504"/>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59" w15:restartNumberingAfterBreak="0">
    <w:nsid w:val="587A054E"/>
    <w:multiLevelType w:val="multilevel"/>
    <w:tmpl w:val="3D322602"/>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9500942"/>
    <w:multiLevelType w:val="multilevel"/>
    <w:tmpl w:val="60E48FF0"/>
    <w:lvl w:ilvl="0">
      <w:start w:val="3"/>
      <w:numFmt w:val="decimal"/>
      <w:lvlText w:val="%1"/>
      <w:lvlJc w:val="left"/>
      <w:pPr>
        <w:tabs>
          <w:tab w:val="num" w:pos="340"/>
        </w:tabs>
        <w:ind w:left="340" w:hanging="340"/>
      </w:pPr>
      <w:rPr>
        <w:rFonts w:ascii="Arial" w:hAnsi="Arial" w:cs="Arial" w:hint="default"/>
        <w:sz w:val="20"/>
        <w:szCs w:val="20"/>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61" w15:restartNumberingAfterBreak="0">
    <w:nsid w:val="5C0D295C"/>
    <w:multiLevelType w:val="multilevel"/>
    <w:tmpl w:val="C3CA8FA8"/>
    <w:lvl w:ilvl="0">
      <w:start w:val="9"/>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62" w15:restartNumberingAfterBreak="0">
    <w:nsid w:val="5CAD1C33"/>
    <w:multiLevelType w:val="hybridMultilevel"/>
    <w:tmpl w:val="70B0A1C6"/>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3" w15:restartNumberingAfterBreak="0">
    <w:nsid w:val="5E263511"/>
    <w:multiLevelType w:val="hybridMultilevel"/>
    <w:tmpl w:val="123A8B8A"/>
    <w:lvl w:ilvl="0" w:tplc="3A3803C2">
      <w:start w:val="1"/>
      <w:numFmt w:val="none"/>
      <w:pStyle w:val="a2"/>
      <w:lvlText w:val="--  "/>
      <w:lvlJc w:val="left"/>
      <w:pPr>
        <w:tabs>
          <w:tab w:val="num" w:pos="0"/>
        </w:tabs>
        <w:ind w:left="0" w:firstLine="624"/>
      </w:pPr>
      <w:rPr>
        <w:rFonts w:ascii="Arial" w:hAnsi="Arial" w:hint="default"/>
        <w:b w:val="0"/>
        <w:i w:val="0"/>
        <w:color w:val="auto"/>
        <w:spacing w:val="-20"/>
        <w:w w:val="100"/>
        <w:sz w:val="22"/>
      </w:rPr>
    </w:lvl>
    <w:lvl w:ilvl="1" w:tplc="A2F87D2E" w:tentative="1">
      <w:start w:val="1"/>
      <w:numFmt w:val="bullet"/>
      <w:lvlText w:val="o"/>
      <w:lvlJc w:val="left"/>
      <w:pPr>
        <w:tabs>
          <w:tab w:val="num" w:pos="1440"/>
        </w:tabs>
        <w:ind w:left="1440" w:hanging="360"/>
      </w:pPr>
      <w:rPr>
        <w:rFonts w:ascii="Courier New" w:hAnsi="Courier New" w:cs="Courier New" w:hint="default"/>
      </w:rPr>
    </w:lvl>
    <w:lvl w:ilvl="2" w:tplc="C0D4FFDE" w:tentative="1">
      <w:start w:val="1"/>
      <w:numFmt w:val="bullet"/>
      <w:lvlText w:val=""/>
      <w:lvlJc w:val="left"/>
      <w:pPr>
        <w:tabs>
          <w:tab w:val="num" w:pos="2160"/>
        </w:tabs>
        <w:ind w:left="2160" w:hanging="360"/>
      </w:pPr>
      <w:rPr>
        <w:rFonts w:ascii="Wingdings" w:hAnsi="Wingdings" w:hint="default"/>
      </w:rPr>
    </w:lvl>
    <w:lvl w:ilvl="3" w:tplc="941A448E" w:tentative="1">
      <w:start w:val="1"/>
      <w:numFmt w:val="bullet"/>
      <w:lvlText w:val=""/>
      <w:lvlJc w:val="left"/>
      <w:pPr>
        <w:tabs>
          <w:tab w:val="num" w:pos="2880"/>
        </w:tabs>
        <w:ind w:left="2880" w:hanging="360"/>
      </w:pPr>
      <w:rPr>
        <w:rFonts w:ascii="Symbol" w:hAnsi="Symbol" w:hint="default"/>
      </w:rPr>
    </w:lvl>
    <w:lvl w:ilvl="4" w:tplc="571C59C6" w:tentative="1">
      <w:start w:val="1"/>
      <w:numFmt w:val="bullet"/>
      <w:lvlText w:val="o"/>
      <w:lvlJc w:val="left"/>
      <w:pPr>
        <w:tabs>
          <w:tab w:val="num" w:pos="3600"/>
        </w:tabs>
        <w:ind w:left="3600" w:hanging="360"/>
      </w:pPr>
      <w:rPr>
        <w:rFonts w:ascii="Courier New" w:hAnsi="Courier New" w:cs="Courier New" w:hint="default"/>
      </w:rPr>
    </w:lvl>
    <w:lvl w:ilvl="5" w:tplc="5F42E8D8" w:tentative="1">
      <w:start w:val="1"/>
      <w:numFmt w:val="bullet"/>
      <w:lvlText w:val=""/>
      <w:lvlJc w:val="left"/>
      <w:pPr>
        <w:tabs>
          <w:tab w:val="num" w:pos="4320"/>
        </w:tabs>
        <w:ind w:left="4320" w:hanging="360"/>
      </w:pPr>
      <w:rPr>
        <w:rFonts w:ascii="Wingdings" w:hAnsi="Wingdings" w:hint="default"/>
      </w:rPr>
    </w:lvl>
    <w:lvl w:ilvl="6" w:tplc="6D107AB6" w:tentative="1">
      <w:start w:val="1"/>
      <w:numFmt w:val="bullet"/>
      <w:lvlText w:val=""/>
      <w:lvlJc w:val="left"/>
      <w:pPr>
        <w:tabs>
          <w:tab w:val="num" w:pos="5040"/>
        </w:tabs>
        <w:ind w:left="5040" w:hanging="360"/>
      </w:pPr>
      <w:rPr>
        <w:rFonts w:ascii="Symbol" w:hAnsi="Symbol" w:hint="default"/>
      </w:rPr>
    </w:lvl>
    <w:lvl w:ilvl="7" w:tplc="FEE07EB6" w:tentative="1">
      <w:start w:val="1"/>
      <w:numFmt w:val="bullet"/>
      <w:lvlText w:val="o"/>
      <w:lvlJc w:val="left"/>
      <w:pPr>
        <w:tabs>
          <w:tab w:val="num" w:pos="5760"/>
        </w:tabs>
        <w:ind w:left="5760" w:hanging="360"/>
      </w:pPr>
      <w:rPr>
        <w:rFonts w:ascii="Courier New" w:hAnsi="Courier New" w:cs="Courier New" w:hint="default"/>
      </w:rPr>
    </w:lvl>
    <w:lvl w:ilvl="8" w:tplc="9DA40AB6"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EE65840"/>
    <w:multiLevelType w:val="multilevel"/>
    <w:tmpl w:val="CA2EF414"/>
    <w:lvl w:ilvl="0">
      <w:start w:val="1"/>
      <w:numFmt w:val="decimal"/>
      <w:lvlText w:val="%1."/>
      <w:lvlJc w:val="left"/>
      <w:pPr>
        <w:ind w:left="540" w:hanging="540"/>
      </w:pPr>
      <w:rPr>
        <w:rFonts w:hint="default"/>
      </w:rPr>
    </w:lvl>
    <w:lvl w:ilvl="1">
      <w:start w:val="2"/>
      <w:numFmt w:val="decimal"/>
      <w:lvlText w:val="%1.%2."/>
      <w:lvlJc w:val="left"/>
      <w:pPr>
        <w:ind w:left="929" w:hanging="540"/>
      </w:pPr>
      <w:rPr>
        <w:rFonts w:hint="default"/>
      </w:rPr>
    </w:lvl>
    <w:lvl w:ilvl="2">
      <w:start w:val="1"/>
      <w:numFmt w:val="decimal"/>
      <w:lvlText w:val="%1.%2.%3."/>
      <w:lvlJc w:val="left"/>
      <w:pPr>
        <w:ind w:left="1498" w:hanging="720"/>
      </w:pPr>
      <w:rPr>
        <w:rFonts w:hint="default"/>
      </w:rPr>
    </w:lvl>
    <w:lvl w:ilvl="3">
      <w:start w:val="1"/>
      <w:numFmt w:val="decimal"/>
      <w:lvlText w:val="%1.%2.%3.%4."/>
      <w:lvlJc w:val="left"/>
      <w:pPr>
        <w:ind w:left="1887" w:hanging="720"/>
      </w:pPr>
      <w:rPr>
        <w:rFonts w:hint="default"/>
      </w:rPr>
    </w:lvl>
    <w:lvl w:ilvl="4">
      <w:start w:val="1"/>
      <w:numFmt w:val="decimal"/>
      <w:lvlText w:val="%1.%2.%3.%4.%5."/>
      <w:lvlJc w:val="left"/>
      <w:pPr>
        <w:ind w:left="2636" w:hanging="1080"/>
      </w:pPr>
      <w:rPr>
        <w:rFonts w:hint="default"/>
      </w:rPr>
    </w:lvl>
    <w:lvl w:ilvl="5">
      <w:start w:val="1"/>
      <w:numFmt w:val="decimal"/>
      <w:lvlText w:val="%1.%2.%3.%4.%5.%6."/>
      <w:lvlJc w:val="left"/>
      <w:pPr>
        <w:ind w:left="3025" w:hanging="1080"/>
      </w:pPr>
      <w:rPr>
        <w:rFonts w:hint="default"/>
      </w:rPr>
    </w:lvl>
    <w:lvl w:ilvl="6">
      <w:start w:val="1"/>
      <w:numFmt w:val="decimal"/>
      <w:lvlText w:val="%1.%2.%3.%4.%5.%6.%7."/>
      <w:lvlJc w:val="left"/>
      <w:pPr>
        <w:ind w:left="3774" w:hanging="1440"/>
      </w:pPr>
      <w:rPr>
        <w:rFonts w:hint="default"/>
      </w:rPr>
    </w:lvl>
    <w:lvl w:ilvl="7">
      <w:start w:val="1"/>
      <w:numFmt w:val="decimal"/>
      <w:lvlText w:val="%1.%2.%3.%4.%5.%6.%7.%8."/>
      <w:lvlJc w:val="left"/>
      <w:pPr>
        <w:ind w:left="4163" w:hanging="1440"/>
      </w:pPr>
      <w:rPr>
        <w:rFonts w:hint="default"/>
      </w:rPr>
    </w:lvl>
    <w:lvl w:ilvl="8">
      <w:start w:val="1"/>
      <w:numFmt w:val="decimal"/>
      <w:lvlText w:val="%1.%2.%3.%4.%5.%6.%7.%8.%9."/>
      <w:lvlJc w:val="left"/>
      <w:pPr>
        <w:ind w:left="4912" w:hanging="1800"/>
      </w:pPr>
      <w:rPr>
        <w:rFonts w:hint="default"/>
      </w:rPr>
    </w:lvl>
  </w:abstractNum>
  <w:abstractNum w:abstractNumId="65" w15:restartNumberingAfterBreak="0">
    <w:nsid w:val="606C5613"/>
    <w:multiLevelType w:val="multilevel"/>
    <w:tmpl w:val="6216754A"/>
    <w:lvl w:ilvl="0">
      <w:start w:val="8"/>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66" w15:restartNumberingAfterBreak="0">
    <w:nsid w:val="63353AA0"/>
    <w:multiLevelType w:val="multilevel"/>
    <w:tmpl w:val="80C0C374"/>
    <w:lvl w:ilvl="0">
      <w:start w:val="3"/>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658436F4"/>
    <w:multiLevelType w:val="multilevel"/>
    <w:tmpl w:val="C18EEABA"/>
    <w:lvl w:ilvl="0">
      <w:start w:val="1"/>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68F262B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69412594"/>
    <w:multiLevelType w:val="multilevel"/>
    <w:tmpl w:val="40020D3C"/>
    <w:lvl w:ilvl="0">
      <w:start w:val="22"/>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70" w15:restartNumberingAfterBreak="0">
    <w:nsid w:val="6A3E14A4"/>
    <w:multiLevelType w:val="multilevel"/>
    <w:tmpl w:val="B120A124"/>
    <w:lvl w:ilvl="0">
      <w:start w:val="7"/>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71" w15:restartNumberingAfterBreak="0">
    <w:nsid w:val="6AF44F26"/>
    <w:multiLevelType w:val="multilevel"/>
    <w:tmpl w:val="C13004CA"/>
    <w:lvl w:ilvl="0">
      <w:start w:val="1"/>
      <w:numFmt w:val="decimal"/>
      <w:lvlText w:val="%1."/>
      <w:lvlJc w:val="left"/>
      <w:pPr>
        <w:ind w:left="360" w:hanging="360"/>
      </w:pPr>
      <w:rPr>
        <w:rFonts w:hint="default"/>
        <w:b/>
      </w:rPr>
    </w:lvl>
    <w:lvl w:ilvl="1">
      <w:start w:val="1"/>
      <w:numFmt w:val="decimal"/>
      <w:lvlText w:val="%2."/>
      <w:lvlJc w:val="left"/>
      <w:pPr>
        <w:ind w:left="360" w:hanging="360"/>
      </w:pPr>
      <w:rPr>
        <w:rFonts w:hint="default"/>
        <w:b w:val="0"/>
        <w:color w:val="auto"/>
        <w:sz w:val="24"/>
        <w:szCs w:val="28"/>
      </w:rPr>
    </w:lvl>
    <w:lvl w:ilvl="2">
      <w:start w:val="1"/>
      <w:numFmt w:val="decimal"/>
      <w:isLgl/>
      <w:lvlText w:val="%1.%2.%3"/>
      <w:lvlJc w:val="left"/>
      <w:pPr>
        <w:ind w:left="1080" w:hanging="720"/>
      </w:pPr>
      <w:rPr>
        <w:rFonts w:hint="default"/>
        <w:b w:val="0"/>
      </w:rPr>
    </w:lvl>
    <w:lvl w:ilvl="3">
      <w:start w:val="1"/>
      <w:numFmt w:val="decimal"/>
      <w:isLgl/>
      <w:lvlText w:val="%4)"/>
      <w:lvlJc w:val="left"/>
      <w:pPr>
        <w:ind w:left="720" w:hanging="720"/>
      </w:pPr>
      <w:rPr>
        <w:rFonts w:ascii="Times New Roman" w:eastAsia="Times New Roman" w:hAnsi="Times New Roman" w:cs="Times New Roman"/>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6AFA35EA"/>
    <w:multiLevelType w:val="multilevel"/>
    <w:tmpl w:val="7D8A7EBC"/>
    <w:lvl w:ilvl="0">
      <w:start w:val="5"/>
      <w:numFmt w:val="decimal"/>
      <w:lvlText w:val="%1"/>
      <w:lvlJc w:val="left"/>
      <w:pPr>
        <w:tabs>
          <w:tab w:val="num" w:pos="340"/>
        </w:tabs>
        <w:ind w:left="340" w:hanging="340"/>
      </w:pPr>
      <w:rPr>
        <w:rFonts w:ascii="Arial" w:hAnsi="Arial" w:cs="Arial" w:hint="default"/>
        <w:sz w:val="20"/>
        <w:szCs w:val="20"/>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73" w15:restartNumberingAfterBreak="0">
    <w:nsid w:val="6B42206D"/>
    <w:multiLevelType w:val="multilevel"/>
    <w:tmpl w:val="708C214C"/>
    <w:lvl w:ilvl="0">
      <w:start w:val="18"/>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74" w15:restartNumberingAfterBreak="0">
    <w:nsid w:val="6C5260EF"/>
    <w:multiLevelType w:val="hybridMultilevel"/>
    <w:tmpl w:val="DE0AEA30"/>
    <w:lvl w:ilvl="0" w:tplc="BE8EE790">
      <w:start w:val="1"/>
      <w:numFmt w:val="decimal"/>
      <w:lvlText w:val="%1."/>
      <w:lvlJc w:val="left"/>
      <w:pPr>
        <w:ind w:left="720" w:hanging="360"/>
      </w:pPr>
      <w:rPr>
        <w:b w:val="0"/>
        <w:bCs/>
        <w:i w:val="0"/>
        <w:iCs/>
      </w:rPr>
    </w:lvl>
    <w:lvl w:ilvl="1" w:tplc="20526972" w:tentative="1">
      <w:start w:val="1"/>
      <w:numFmt w:val="lowerLetter"/>
      <w:lvlText w:val="%2."/>
      <w:lvlJc w:val="left"/>
      <w:pPr>
        <w:ind w:left="1440" w:hanging="360"/>
      </w:pPr>
    </w:lvl>
    <w:lvl w:ilvl="2" w:tplc="922893CC" w:tentative="1">
      <w:start w:val="1"/>
      <w:numFmt w:val="lowerRoman"/>
      <w:lvlText w:val="%3."/>
      <w:lvlJc w:val="right"/>
      <w:pPr>
        <w:ind w:left="2160" w:hanging="180"/>
      </w:pPr>
    </w:lvl>
    <w:lvl w:ilvl="3" w:tplc="63DA069C" w:tentative="1">
      <w:start w:val="1"/>
      <w:numFmt w:val="decimal"/>
      <w:lvlText w:val="%4."/>
      <w:lvlJc w:val="left"/>
      <w:pPr>
        <w:ind w:left="2880" w:hanging="360"/>
      </w:pPr>
    </w:lvl>
    <w:lvl w:ilvl="4" w:tplc="F9AAA904" w:tentative="1">
      <w:start w:val="1"/>
      <w:numFmt w:val="lowerLetter"/>
      <w:lvlText w:val="%5."/>
      <w:lvlJc w:val="left"/>
      <w:pPr>
        <w:ind w:left="3600" w:hanging="360"/>
      </w:pPr>
    </w:lvl>
    <w:lvl w:ilvl="5" w:tplc="967CADDE" w:tentative="1">
      <w:start w:val="1"/>
      <w:numFmt w:val="lowerRoman"/>
      <w:lvlText w:val="%6."/>
      <w:lvlJc w:val="right"/>
      <w:pPr>
        <w:ind w:left="4320" w:hanging="180"/>
      </w:pPr>
    </w:lvl>
    <w:lvl w:ilvl="6" w:tplc="A02406F4" w:tentative="1">
      <w:start w:val="1"/>
      <w:numFmt w:val="decimal"/>
      <w:lvlText w:val="%7."/>
      <w:lvlJc w:val="left"/>
      <w:pPr>
        <w:ind w:left="5040" w:hanging="360"/>
      </w:pPr>
    </w:lvl>
    <w:lvl w:ilvl="7" w:tplc="37F2C55E" w:tentative="1">
      <w:start w:val="1"/>
      <w:numFmt w:val="lowerLetter"/>
      <w:lvlText w:val="%8."/>
      <w:lvlJc w:val="left"/>
      <w:pPr>
        <w:ind w:left="5760" w:hanging="360"/>
      </w:pPr>
    </w:lvl>
    <w:lvl w:ilvl="8" w:tplc="407C3C86" w:tentative="1">
      <w:start w:val="1"/>
      <w:numFmt w:val="lowerRoman"/>
      <w:lvlText w:val="%9."/>
      <w:lvlJc w:val="right"/>
      <w:pPr>
        <w:ind w:left="6480" w:hanging="180"/>
      </w:pPr>
    </w:lvl>
  </w:abstractNum>
  <w:abstractNum w:abstractNumId="75" w15:restartNumberingAfterBreak="0">
    <w:nsid w:val="720C0CCA"/>
    <w:multiLevelType w:val="multilevel"/>
    <w:tmpl w:val="7738279C"/>
    <w:lvl w:ilvl="0">
      <w:start w:val="17"/>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76" w15:restartNumberingAfterBreak="0">
    <w:nsid w:val="7220747C"/>
    <w:multiLevelType w:val="multilevel"/>
    <w:tmpl w:val="A4388CDC"/>
    <w:lvl w:ilvl="0">
      <w:start w:val="1"/>
      <w:numFmt w:val="decimal"/>
      <w:lvlText w:val="%1."/>
      <w:lvlJc w:val="left"/>
      <w:pPr>
        <w:ind w:left="720" w:hanging="360"/>
      </w:pPr>
      <w:rPr>
        <w:rFonts w:hint="default"/>
        <w:b w:val="0"/>
        <w:bCs/>
        <w:i w:val="0"/>
        <w:sz w:val="24"/>
        <w:szCs w:val="24"/>
      </w:rPr>
    </w:lvl>
    <w:lvl w:ilvl="1">
      <w:start w:val="1"/>
      <w:numFmt w:val="decimal"/>
      <w:isLgl/>
      <w:lvlText w:val="%1.%2"/>
      <w:lvlJc w:val="left"/>
      <w:pPr>
        <w:ind w:left="720" w:hanging="36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75145AE0"/>
    <w:multiLevelType w:val="multilevel"/>
    <w:tmpl w:val="DD4C5438"/>
    <w:lvl w:ilvl="0">
      <w:start w:val="4"/>
      <w:numFmt w:val="decimal"/>
      <w:lvlText w:val="%1"/>
      <w:lvlJc w:val="left"/>
      <w:pPr>
        <w:ind w:left="720" w:hanging="360"/>
      </w:pPr>
      <w:rPr>
        <w:rFonts w:hint="default"/>
      </w:rPr>
    </w:lvl>
    <w:lvl w:ilvl="1">
      <w:start w:val="3"/>
      <w:numFmt w:val="decimal"/>
      <w:isLgl/>
      <w:lvlText w:val="%1.%2."/>
      <w:lvlJc w:val="left"/>
      <w:pPr>
        <w:ind w:left="144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78" w15:restartNumberingAfterBreak="0">
    <w:nsid w:val="77997CB9"/>
    <w:multiLevelType w:val="multilevel"/>
    <w:tmpl w:val="32101D28"/>
    <w:lvl w:ilvl="0">
      <w:start w:val="1"/>
      <w:numFmt w:val="decimal"/>
      <w:lvlText w:val="%1."/>
      <w:lvlJc w:val="left"/>
      <w:pPr>
        <w:ind w:left="360" w:hanging="360"/>
      </w:pPr>
      <w:rPr>
        <w:rFonts w:hint="default"/>
      </w:rPr>
    </w:lvl>
    <w:lvl w:ilvl="1">
      <w:start w:val="8"/>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79" w15:restartNumberingAfterBreak="0">
    <w:nsid w:val="7E3D3B49"/>
    <w:multiLevelType w:val="multilevel"/>
    <w:tmpl w:val="BBDC8162"/>
    <w:lvl w:ilvl="0">
      <w:start w:val="23"/>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80" w15:restartNumberingAfterBreak="0">
    <w:nsid w:val="7EDC100E"/>
    <w:multiLevelType w:val="hybridMultilevel"/>
    <w:tmpl w:val="4D726F68"/>
    <w:lvl w:ilvl="0" w:tplc="97D8BFB6">
      <w:start w:val="1"/>
      <w:numFmt w:val="decimal"/>
      <w:pStyle w:val="a3"/>
      <w:lvlText w:val="%1."/>
      <w:lvlJc w:val="left"/>
      <w:pPr>
        <w:tabs>
          <w:tab w:val="num" w:pos="540"/>
        </w:tabs>
        <w:ind w:left="-27" w:firstLine="567"/>
      </w:pPr>
      <w:rPr>
        <w:rFonts w:hint="default"/>
        <w:b w:val="0"/>
      </w:rPr>
    </w:lvl>
    <w:lvl w:ilvl="1" w:tplc="5114CBE8">
      <w:start w:val="1"/>
      <w:numFmt w:val="decimal"/>
      <w:lvlText w:val="%2)"/>
      <w:lvlJc w:val="left"/>
      <w:pPr>
        <w:ind w:left="1650" w:hanging="930"/>
      </w:pPr>
      <w:rPr>
        <w:rFonts w:hint="default"/>
      </w:rPr>
    </w:lvl>
    <w:lvl w:ilvl="2" w:tplc="249A8AD4" w:tentative="1">
      <w:start w:val="1"/>
      <w:numFmt w:val="lowerRoman"/>
      <w:lvlText w:val="%3."/>
      <w:lvlJc w:val="right"/>
      <w:pPr>
        <w:ind w:left="2367" w:hanging="180"/>
      </w:pPr>
    </w:lvl>
    <w:lvl w:ilvl="3" w:tplc="76ECE01A" w:tentative="1">
      <w:start w:val="1"/>
      <w:numFmt w:val="decimal"/>
      <w:lvlText w:val="%4."/>
      <w:lvlJc w:val="left"/>
      <w:pPr>
        <w:ind w:left="3087" w:hanging="360"/>
      </w:pPr>
    </w:lvl>
    <w:lvl w:ilvl="4" w:tplc="FD4835B4" w:tentative="1">
      <w:start w:val="1"/>
      <w:numFmt w:val="lowerLetter"/>
      <w:lvlText w:val="%5."/>
      <w:lvlJc w:val="left"/>
      <w:pPr>
        <w:ind w:left="3807" w:hanging="360"/>
      </w:pPr>
    </w:lvl>
    <w:lvl w:ilvl="5" w:tplc="A1A004F6" w:tentative="1">
      <w:start w:val="1"/>
      <w:numFmt w:val="lowerRoman"/>
      <w:lvlText w:val="%6."/>
      <w:lvlJc w:val="right"/>
      <w:pPr>
        <w:ind w:left="4527" w:hanging="180"/>
      </w:pPr>
    </w:lvl>
    <w:lvl w:ilvl="6" w:tplc="C908AE1A" w:tentative="1">
      <w:start w:val="1"/>
      <w:numFmt w:val="decimal"/>
      <w:lvlText w:val="%7."/>
      <w:lvlJc w:val="left"/>
      <w:pPr>
        <w:ind w:left="5247" w:hanging="360"/>
      </w:pPr>
    </w:lvl>
    <w:lvl w:ilvl="7" w:tplc="BA82C1FA" w:tentative="1">
      <w:start w:val="1"/>
      <w:numFmt w:val="lowerLetter"/>
      <w:lvlText w:val="%8."/>
      <w:lvlJc w:val="left"/>
      <w:pPr>
        <w:ind w:left="5967" w:hanging="360"/>
      </w:pPr>
    </w:lvl>
    <w:lvl w:ilvl="8" w:tplc="2182EA5A" w:tentative="1">
      <w:start w:val="1"/>
      <w:numFmt w:val="lowerRoman"/>
      <w:lvlText w:val="%9."/>
      <w:lvlJc w:val="right"/>
      <w:pPr>
        <w:ind w:left="6687" w:hanging="180"/>
      </w:pPr>
    </w:lvl>
  </w:abstractNum>
  <w:num w:numId="1" w16cid:durableId="1960604011">
    <w:abstractNumId w:val="18"/>
  </w:num>
  <w:num w:numId="2" w16cid:durableId="125196951">
    <w:abstractNumId w:val="80"/>
  </w:num>
  <w:num w:numId="3" w16cid:durableId="1776057755">
    <w:abstractNumId w:val="38"/>
  </w:num>
  <w:num w:numId="4" w16cid:durableId="1727601600">
    <w:abstractNumId w:val="55"/>
  </w:num>
  <w:num w:numId="5" w16cid:durableId="1438716853">
    <w:abstractNumId w:val="10"/>
  </w:num>
  <w:num w:numId="6" w16cid:durableId="1585215393">
    <w:abstractNumId w:val="68"/>
  </w:num>
  <w:num w:numId="7" w16cid:durableId="1811630740">
    <w:abstractNumId w:val="63"/>
  </w:num>
  <w:num w:numId="8" w16cid:durableId="2029133260">
    <w:abstractNumId w:val="24"/>
  </w:num>
  <w:num w:numId="9" w16cid:durableId="922028935">
    <w:abstractNumId w:val="32"/>
  </w:num>
  <w:num w:numId="10" w16cid:durableId="1919240754">
    <w:abstractNumId w:val="28"/>
  </w:num>
  <w:num w:numId="11" w16cid:durableId="1784953978">
    <w:abstractNumId w:val="71"/>
  </w:num>
  <w:num w:numId="12" w16cid:durableId="719132576">
    <w:abstractNumId w:val="35"/>
  </w:num>
  <w:num w:numId="13" w16cid:durableId="1668438346">
    <w:abstractNumId w:val="76"/>
  </w:num>
  <w:num w:numId="14" w16cid:durableId="205408762">
    <w:abstractNumId w:val="4"/>
  </w:num>
  <w:num w:numId="15" w16cid:durableId="954485084">
    <w:abstractNumId w:val="17"/>
  </w:num>
  <w:num w:numId="16" w16cid:durableId="879904074">
    <w:abstractNumId w:val="15"/>
  </w:num>
  <w:num w:numId="17" w16cid:durableId="1014956585">
    <w:abstractNumId w:val="74"/>
  </w:num>
  <w:num w:numId="18" w16cid:durableId="204634532">
    <w:abstractNumId w:val="45"/>
  </w:num>
  <w:num w:numId="19" w16cid:durableId="536282483">
    <w:abstractNumId w:val="57"/>
  </w:num>
  <w:num w:numId="20" w16cid:durableId="8795853">
    <w:abstractNumId w:val="25"/>
  </w:num>
  <w:num w:numId="21" w16cid:durableId="688335242">
    <w:abstractNumId w:val="40"/>
  </w:num>
  <w:num w:numId="22" w16cid:durableId="567880123">
    <w:abstractNumId w:val="3"/>
  </w:num>
  <w:num w:numId="23" w16cid:durableId="1293943263">
    <w:abstractNumId w:val="8"/>
  </w:num>
  <w:num w:numId="24" w16cid:durableId="1516381184">
    <w:abstractNumId w:val="67"/>
  </w:num>
  <w:num w:numId="25" w16cid:durableId="1899898859">
    <w:abstractNumId w:val="66"/>
  </w:num>
  <w:num w:numId="26" w16cid:durableId="2095010651">
    <w:abstractNumId w:val="36"/>
  </w:num>
  <w:num w:numId="27" w16cid:durableId="374937187">
    <w:abstractNumId w:val="46"/>
  </w:num>
  <w:num w:numId="28" w16cid:durableId="1640840171">
    <w:abstractNumId w:val="47"/>
  </w:num>
  <w:num w:numId="29" w16cid:durableId="1438597039">
    <w:abstractNumId w:val="34"/>
  </w:num>
  <w:num w:numId="30" w16cid:durableId="709039941">
    <w:abstractNumId w:val="51"/>
  </w:num>
  <w:num w:numId="31" w16cid:durableId="447821479">
    <w:abstractNumId w:val="7"/>
  </w:num>
  <w:num w:numId="32" w16cid:durableId="1925841338">
    <w:abstractNumId w:val="60"/>
  </w:num>
  <w:num w:numId="33" w16cid:durableId="1258519008">
    <w:abstractNumId w:val="27"/>
  </w:num>
  <w:num w:numId="34" w16cid:durableId="1949509072">
    <w:abstractNumId w:val="52"/>
  </w:num>
  <w:num w:numId="35" w16cid:durableId="191915800">
    <w:abstractNumId w:val="72"/>
  </w:num>
  <w:num w:numId="36" w16cid:durableId="1037924400">
    <w:abstractNumId w:val="23"/>
  </w:num>
  <w:num w:numId="37" w16cid:durableId="703137701">
    <w:abstractNumId w:val="37"/>
  </w:num>
  <w:num w:numId="38" w16cid:durableId="759445454">
    <w:abstractNumId w:val="69"/>
  </w:num>
  <w:num w:numId="39" w16cid:durableId="1850098128">
    <w:abstractNumId w:val="70"/>
  </w:num>
  <w:num w:numId="40" w16cid:durableId="1905752024">
    <w:abstractNumId w:val="22"/>
  </w:num>
  <w:num w:numId="41" w16cid:durableId="824858354">
    <w:abstractNumId w:val="65"/>
  </w:num>
  <w:num w:numId="42" w16cid:durableId="546184025">
    <w:abstractNumId w:val="19"/>
  </w:num>
  <w:num w:numId="43" w16cid:durableId="1547065163">
    <w:abstractNumId w:val="61"/>
  </w:num>
  <w:num w:numId="44" w16cid:durableId="1563054382">
    <w:abstractNumId w:val="48"/>
  </w:num>
  <w:num w:numId="45" w16cid:durableId="1380864800">
    <w:abstractNumId w:val="50"/>
  </w:num>
  <w:num w:numId="46" w16cid:durableId="1037006440">
    <w:abstractNumId w:val="14"/>
  </w:num>
  <w:num w:numId="47" w16cid:durableId="1046100133">
    <w:abstractNumId w:val="49"/>
  </w:num>
  <w:num w:numId="48" w16cid:durableId="735737494">
    <w:abstractNumId w:val="0"/>
  </w:num>
  <w:num w:numId="49" w16cid:durableId="981272521">
    <w:abstractNumId w:val="75"/>
  </w:num>
  <w:num w:numId="50" w16cid:durableId="698506145">
    <w:abstractNumId w:val="73"/>
  </w:num>
  <w:num w:numId="51" w16cid:durableId="552498106">
    <w:abstractNumId w:val="29"/>
  </w:num>
  <w:num w:numId="52" w16cid:durableId="917783753">
    <w:abstractNumId w:val="12"/>
  </w:num>
  <w:num w:numId="53" w16cid:durableId="1623539434">
    <w:abstractNumId w:val="79"/>
  </w:num>
  <w:num w:numId="54" w16cid:durableId="1226450112">
    <w:abstractNumId w:val="20"/>
  </w:num>
  <w:num w:numId="55" w16cid:durableId="1902404389">
    <w:abstractNumId w:val="16"/>
  </w:num>
  <w:num w:numId="56" w16cid:durableId="837382468">
    <w:abstractNumId w:val="54"/>
  </w:num>
  <w:num w:numId="57" w16cid:durableId="629553393">
    <w:abstractNumId w:val="56"/>
  </w:num>
  <w:num w:numId="58" w16cid:durableId="1127554250">
    <w:abstractNumId w:val="11"/>
  </w:num>
  <w:num w:numId="59" w16cid:durableId="568225062">
    <w:abstractNumId w:val="9"/>
  </w:num>
  <w:num w:numId="60" w16cid:durableId="465590830">
    <w:abstractNumId w:val="44"/>
  </w:num>
  <w:num w:numId="61" w16cid:durableId="1735468691">
    <w:abstractNumId w:val="59"/>
  </w:num>
  <w:num w:numId="62" w16cid:durableId="2127852025">
    <w:abstractNumId w:val="31"/>
  </w:num>
  <w:num w:numId="63" w16cid:durableId="634526608">
    <w:abstractNumId w:val="30"/>
  </w:num>
  <w:num w:numId="64" w16cid:durableId="178278996">
    <w:abstractNumId w:val="58"/>
  </w:num>
  <w:num w:numId="65" w16cid:durableId="1097487228">
    <w:abstractNumId w:val="5"/>
  </w:num>
  <w:num w:numId="66" w16cid:durableId="1236352743">
    <w:abstractNumId w:val="77"/>
  </w:num>
  <w:num w:numId="67" w16cid:durableId="1413622000">
    <w:abstractNumId w:val="1"/>
  </w:num>
  <w:num w:numId="68" w16cid:durableId="2090613172">
    <w:abstractNumId w:val="33"/>
  </w:num>
  <w:num w:numId="69" w16cid:durableId="2003777257">
    <w:abstractNumId w:val="42"/>
  </w:num>
  <w:num w:numId="70" w16cid:durableId="1125585626">
    <w:abstractNumId w:val="6"/>
  </w:num>
  <w:num w:numId="71" w16cid:durableId="2072145015">
    <w:abstractNumId w:val="13"/>
  </w:num>
  <w:num w:numId="72" w16cid:durableId="1751929585">
    <w:abstractNumId w:val="39"/>
  </w:num>
  <w:num w:numId="73" w16cid:durableId="2128772840">
    <w:abstractNumId w:val="21"/>
  </w:num>
  <w:num w:numId="74" w16cid:durableId="109126449">
    <w:abstractNumId w:val="78"/>
  </w:num>
  <w:num w:numId="75" w16cid:durableId="770130499">
    <w:abstractNumId w:val="64"/>
  </w:num>
  <w:num w:numId="76" w16cid:durableId="596790011">
    <w:abstractNumId w:val="62"/>
  </w:num>
  <w:num w:numId="77" w16cid:durableId="435832156">
    <w:abstractNumId w:val="26"/>
  </w:num>
  <w:num w:numId="78" w16cid:durableId="332030828">
    <w:abstractNumId w:val="53"/>
  </w:num>
  <w:num w:numId="79" w16cid:durableId="1270619565">
    <w:abstractNumId w:val="41"/>
  </w:num>
  <w:num w:numId="80" w16cid:durableId="1322545955">
    <w:abstractNumId w:val="43"/>
  </w:num>
  <w:num w:numId="81" w16cid:durableId="43145315">
    <w:abstractNumId w:val="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doNotTrackFormatting/>
  <w:defaultTabStop w:val="70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150B58"/>
    <w:rsid w:val="00000A3D"/>
    <w:rsid w:val="000016F8"/>
    <w:rsid w:val="00001C8F"/>
    <w:rsid w:val="00001D46"/>
    <w:rsid w:val="00001E4D"/>
    <w:rsid w:val="00003472"/>
    <w:rsid w:val="0000473E"/>
    <w:rsid w:val="000047E9"/>
    <w:rsid w:val="00004A7D"/>
    <w:rsid w:val="00004C27"/>
    <w:rsid w:val="00005F8B"/>
    <w:rsid w:val="000060FB"/>
    <w:rsid w:val="000069C7"/>
    <w:rsid w:val="00010902"/>
    <w:rsid w:val="00010A48"/>
    <w:rsid w:val="00010C13"/>
    <w:rsid w:val="00011CAF"/>
    <w:rsid w:val="000122BE"/>
    <w:rsid w:val="00012EAE"/>
    <w:rsid w:val="00013B7A"/>
    <w:rsid w:val="00015E14"/>
    <w:rsid w:val="00015EE0"/>
    <w:rsid w:val="00016A45"/>
    <w:rsid w:val="00016A6F"/>
    <w:rsid w:val="00016E64"/>
    <w:rsid w:val="00020C9F"/>
    <w:rsid w:val="00021162"/>
    <w:rsid w:val="000217EE"/>
    <w:rsid w:val="00022630"/>
    <w:rsid w:val="0002280C"/>
    <w:rsid w:val="00022B86"/>
    <w:rsid w:val="00023315"/>
    <w:rsid w:val="0002457F"/>
    <w:rsid w:val="0002498F"/>
    <w:rsid w:val="00024DD9"/>
    <w:rsid w:val="00025DE6"/>
    <w:rsid w:val="00026909"/>
    <w:rsid w:val="00026982"/>
    <w:rsid w:val="00026EC1"/>
    <w:rsid w:val="00027B78"/>
    <w:rsid w:val="00027FF5"/>
    <w:rsid w:val="0003000D"/>
    <w:rsid w:val="000336A3"/>
    <w:rsid w:val="000343A0"/>
    <w:rsid w:val="000344C5"/>
    <w:rsid w:val="00034625"/>
    <w:rsid w:val="00034BFF"/>
    <w:rsid w:val="0003657B"/>
    <w:rsid w:val="0003686D"/>
    <w:rsid w:val="00036FBA"/>
    <w:rsid w:val="00043029"/>
    <w:rsid w:val="00043CBC"/>
    <w:rsid w:val="00046F02"/>
    <w:rsid w:val="00050501"/>
    <w:rsid w:val="000506C9"/>
    <w:rsid w:val="0005196D"/>
    <w:rsid w:val="00051A48"/>
    <w:rsid w:val="00052F99"/>
    <w:rsid w:val="00053974"/>
    <w:rsid w:val="00054674"/>
    <w:rsid w:val="00054E84"/>
    <w:rsid w:val="0005547D"/>
    <w:rsid w:val="00055DA8"/>
    <w:rsid w:val="00055EFD"/>
    <w:rsid w:val="00055FE5"/>
    <w:rsid w:val="00057890"/>
    <w:rsid w:val="00057DD0"/>
    <w:rsid w:val="00057F58"/>
    <w:rsid w:val="00060049"/>
    <w:rsid w:val="00060957"/>
    <w:rsid w:val="00061F00"/>
    <w:rsid w:val="000624CF"/>
    <w:rsid w:val="00062852"/>
    <w:rsid w:val="000633F9"/>
    <w:rsid w:val="000636D8"/>
    <w:rsid w:val="00065D0E"/>
    <w:rsid w:val="00065D5C"/>
    <w:rsid w:val="00066074"/>
    <w:rsid w:val="000661A4"/>
    <w:rsid w:val="00066485"/>
    <w:rsid w:val="0006690D"/>
    <w:rsid w:val="00066A33"/>
    <w:rsid w:val="00066E49"/>
    <w:rsid w:val="00067226"/>
    <w:rsid w:val="0006727A"/>
    <w:rsid w:val="0006745D"/>
    <w:rsid w:val="00067A3B"/>
    <w:rsid w:val="000718F0"/>
    <w:rsid w:val="000721EF"/>
    <w:rsid w:val="0007303B"/>
    <w:rsid w:val="00073E52"/>
    <w:rsid w:val="00074096"/>
    <w:rsid w:val="00074343"/>
    <w:rsid w:val="00075E13"/>
    <w:rsid w:val="00076121"/>
    <w:rsid w:val="00076755"/>
    <w:rsid w:val="000777E0"/>
    <w:rsid w:val="00080978"/>
    <w:rsid w:val="0008162C"/>
    <w:rsid w:val="000819A8"/>
    <w:rsid w:val="00081A14"/>
    <w:rsid w:val="0008212F"/>
    <w:rsid w:val="00083D48"/>
    <w:rsid w:val="000844F0"/>
    <w:rsid w:val="000847CB"/>
    <w:rsid w:val="00084AA6"/>
    <w:rsid w:val="000850CC"/>
    <w:rsid w:val="00087954"/>
    <w:rsid w:val="00090515"/>
    <w:rsid w:val="000905CE"/>
    <w:rsid w:val="00090653"/>
    <w:rsid w:val="00090D19"/>
    <w:rsid w:val="00090E15"/>
    <w:rsid w:val="00092DBF"/>
    <w:rsid w:val="00094BB5"/>
    <w:rsid w:val="00094ECD"/>
    <w:rsid w:val="00095871"/>
    <w:rsid w:val="000966DA"/>
    <w:rsid w:val="000A0540"/>
    <w:rsid w:val="000A0A51"/>
    <w:rsid w:val="000A1342"/>
    <w:rsid w:val="000A1731"/>
    <w:rsid w:val="000A2194"/>
    <w:rsid w:val="000A3E0B"/>
    <w:rsid w:val="000A459F"/>
    <w:rsid w:val="000A47AA"/>
    <w:rsid w:val="000A527B"/>
    <w:rsid w:val="000A5313"/>
    <w:rsid w:val="000A600C"/>
    <w:rsid w:val="000B0D28"/>
    <w:rsid w:val="000B14AC"/>
    <w:rsid w:val="000B18DA"/>
    <w:rsid w:val="000B1A1E"/>
    <w:rsid w:val="000B30CB"/>
    <w:rsid w:val="000B384C"/>
    <w:rsid w:val="000B3E2E"/>
    <w:rsid w:val="000B416B"/>
    <w:rsid w:val="000B4469"/>
    <w:rsid w:val="000B55DE"/>
    <w:rsid w:val="000B5F36"/>
    <w:rsid w:val="000B65A9"/>
    <w:rsid w:val="000B7B1B"/>
    <w:rsid w:val="000B7B96"/>
    <w:rsid w:val="000C07E7"/>
    <w:rsid w:val="000C17A0"/>
    <w:rsid w:val="000C2385"/>
    <w:rsid w:val="000C25EA"/>
    <w:rsid w:val="000C2DA8"/>
    <w:rsid w:val="000C43EC"/>
    <w:rsid w:val="000C465B"/>
    <w:rsid w:val="000C5A8B"/>
    <w:rsid w:val="000C67A3"/>
    <w:rsid w:val="000C731A"/>
    <w:rsid w:val="000C7389"/>
    <w:rsid w:val="000D1061"/>
    <w:rsid w:val="000D1BD7"/>
    <w:rsid w:val="000D25CD"/>
    <w:rsid w:val="000D2A36"/>
    <w:rsid w:val="000D3F08"/>
    <w:rsid w:val="000D4CF3"/>
    <w:rsid w:val="000D4EDC"/>
    <w:rsid w:val="000D61FA"/>
    <w:rsid w:val="000D62AE"/>
    <w:rsid w:val="000D6400"/>
    <w:rsid w:val="000E01EE"/>
    <w:rsid w:val="000E23E6"/>
    <w:rsid w:val="000E27E4"/>
    <w:rsid w:val="000E27E6"/>
    <w:rsid w:val="000E29EA"/>
    <w:rsid w:val="000E3306"/>
    <w:rsid w:val="000E413F"/>
    <w:rsid w:val="000E4913"/>
    <w:rsid w:val="000E4F75"/>
    <w:rsid w:val="000E51D3"/>
    <w:rsid w:val="000E5F0E"/>
    <w:rsid w:val="000E6032"/>
    <w:rsid w:val="000E6386"/>
    <w:rsid w:val="000E6D23"/>
    <w:rsid w:val="000E76E4"/>
    <w:rsid w:val="000E78B0"/>
    <w:rsid w:val="000F0226"/>
    <w:rsid w:val="000F043F"/>
    <w:rsid w:val="000F0C03"/>
    <w:rsid w:val="000F160E"/>
    <w:rsid w:val="000F206C"/>
    <w:rsid w:val="000F2FA4"/>
    <w:rsid w:val="000F3220"/>
    <w:rsid w:val="000F36F4"/>
    <w:rsid w:val="000F3A80"/>
    <w:rsid w:val="000F3BAC"/>
    <w:rsid w:val="000F4C83"/>
    <w:rsid w:val="000F5A2C"/>
    <w:rsid w:val="000F5DFA"/>
    <w:rsid w:val="000F5EB7"/>
    <w:rsid w:val="000F68C8"/>
    <w:rsid w:val="001008D4"/>
    <w:rsid w:val="00101919"/>
    <w:rsid w:val="00101997"/>
    <w:rsid w:val="00102445"/>
    <w:rsid w:val="001025B5"/>
    <w:rsid w:val="00102B92"/>
    <w:rsid w:val="001041F2"/>
    <w:rsid w:val="001053CB"/>
    <w:rsid w:val="00105B2F"/>
    <w:rsid w:val="001062FC"/>
    <w:rsid w:val="00106314"/>
    <w:rsid w:val="00106EED"/>
    <w:rsid w:val="0010796E"/>
    <w:rsid w:val="00107EF0"/>
    <w:rsid w:val="00107F6C"/>
    <w:rsid w:val="001106F7"/>
    <w:rsid w:val="001115F9"/>
    <w:rsid w:val="00113253"/>
    <w:rsid w:val="001139C2"/>
    <w:rsid w:val="0011436B"/>
    <w:rsid w:val="00114AD9"/>
    <w:rsid w:val="00114FAD"/>
    <w:rsid w:val="00115000"/>
    <w:rsid w:val="00115B02"/>
    <w:rsid w:val="00115C70"/>
    <w:rsid w:val="0011727F"/>
    <w:rsid w:val="00117D45"/>
    <w:rsid w:val="001210BA"/>
    <w:rsid w:val="00122072"/>
    <w:rsid w:val="00122893"/>
    <w:rsid w:val="00122AF1"/>
    <w:rsid w:val="00122E09"/>
    <w:rsid w:val="001231AC"/>
    <w:rsid w:val="00124A74"/>
    <w:rsid w:val="00124DBE"/>
    <w:rsid w:val="001252CB"/>
    <w:rsid w:val="00125DAA"/>
    <w:rsid w:val="0012607E"/>
    <w:rsid w:val="00127D1F"/>
    <w:rsid w:val="00130F9A"/>
    <w:rsid w:val="00132AD7"/>
    <w:rsid w:val="00132DD6"/>
    <w:rsid w:val="00132F3A"/>
    <w:rsid w:val="00133CC0"/>
    <w:rsid w:val="00133EFB"/>
    <w:rsid w:val="001342B8"/>
    <w:rsid w:val="001347D1"/>
    <w:rsid w:val="00135698"/>
    <w:rsid w:val="00135BCA"/>
    <w:rsid w:val="00136009"/>
    <w:rsid w:val="001413E5"/>
    <w:rsid w:val="0014253D"/>
    <w:rsid w:val="00142855"/>
    <w:rsid w:val="00143369"/>
    <w:rsid w:val="001435A5"/>
    <w:rsid w:val="001447DD"/>
    <w:rsid w:val="00145893"/>
    <w:rsid w:val="00146B93"/>
    <w:rsid w:val="001479A6"/>
    <w:rsid w:val="00147C18"/>
    <w:rsid w:val="00147C65"/>
    <w:rsid w:val="001503FD"/>
    <w:rsid w:val="00150B58"/>
    <w:rsid w:val="00150DB4"/>
    <w:rsid w:val="00151AC7"/>
    <w:rsid w:val="00152CC4"/>
    <w:rsid w:val="00152DCA"/>
    <w:rsid w:val="00153244"/>
    <w:rsid w:val="001536D3"/>
    <w:rsid w:val="00154C25"/>
    <w:rsid w:val="00156480"/>
    <w:rsid w:val="001568D2"/>
    <w:rsid w:val="00157019"/>
    <w:rsid w:val="00157436"/>
    <w:rsid w:val="001576CD"/>
    <w:rsid w:val="00160618"/>
    <w:rsid w:val="001606A4"/>
    <w:rsid w:val="00160F89"/>
    <w:rsid w:val="00161A03"/>
    <w:rsid w:val="00161C1E"/>
    <w:rsid w:val="00162102"/>
    <w:rsid w:val="00162FF6"/>
    <w:rsid w:val="00163292"/>
    <w:rsid w:val="001633C7"/>
    <w:rsid w:val="00163840"/>
    <w:rsid w:val="00163E1D"/>
    <w:rsid w:val="0016444E"/>
    <w:rsid w:val="00164C45"/>
    <w:rsid w:val="0016554C"/>
    <w:rsid w:val="00165757"/>
    <w:rsid w:val="00165BD8"/>
    <w:rsid w:val="00165D81"/>
    <w:rsid w:val="00166EF9"/>
    <w:rsid w:val="0016797E"/>
    <w:rsid w:val="00167AFD"/>
    <w:rsid w:val="00167CE0"/>
    <w:rsid w:val="00170A43"/>
    <w:rsid w:val="001712F0"/>
    <w:rsid w:val="00172A7B"/>
    <w:rsid w:val="0017369E"/>
    <w:rsid w:val="0017503C"/>
    <w:rsid w:val="001758C1"/>
    <w:rsid w:val="00175F72"/>
    <w:rsid w:val="001779B5"/>
    <w:rsid w:val="00177C31"/>
    <w:rsid w:val="00180A52"/>
    <w:rsid w:val="0018186E"/>
    <w:rsid w:val="00181B39"/>
    <w:rsid w:val="0018244F"/>
    <w:rsid w:val="001827C5"/>
    <w:rsid w:val="001828B0"/>
    <w:rsid w:val="00183B43"/>
    <w:rsid w:val="00183D61"/>
    <w:rsid w:val="0018571D"/>
    <w:rsid w:val="00190300"/>
    <w:rsid w:val="00191F4E"/>
    <w:rsid w:val="00192322"/>
    <w:rsid w:val="001926FD"/>
    <w:rsid w:val="00192A58"/>
    <w:rsid w:val="00192D16"/>
    <w:rsid w:val="00193EEA"/>
    <w:rsid w:val="00194112"/>
    <w:rsid w:val="00195931"/>
    <w:rsid w:val="00195DE3"/>
    <w:rsid w:val="00196142"/>
    <w:rsid w:val="0019643E"/>
    <w:rsid w:val="0019662B"/>
    <w:rsid w:val="00196F6F"/>
    <w:rsid w:val="0019718D"/>
    <w:rsid w:val="001A0290"/>
    <w:rsid w:val="001A08FF"/>
    <w:rsid w:val="001A0BF1"/>
    <w:rsid w:val="001A14C6"/>
    <w:rsid w:val="001A29B3"/>
    <w:rsid w:val="001A32B5"/>
    <w:rsid w:val="001A3646"/>
    <w:rsid w:val="001A3DD2"/>
    <w:rsid w:val="001A48B0"/>
    <w:rsid w:val="001A4A8B"/>
    <w:rsid w:val="001A71E1"/>
    <w:rsid w:val="001A7583"/>
    <w:rsid w:val="001A7DBD"/>
    <w:rsid w:val="001B02FF"/>
    <w:rsid w:val="001B0C29"/>
    <w:rsid w:val="001B25D8"/>
    <w:rsid w:val="001B4A71"/>
    <w:rsid w:val="001B4F16"/>
    <w:rsid w:val="001B4F66"/>
    <w:rsid w:val="001C0289"/>
    <w:rsid w:val="001C151F"/>
    <w:rsid w:val="001C1B73"/>
    <w:rsid w:val="001C1BAF"/>
    <w:rsid w:val="001C1E19"/>
    <w:rsid w:val="001C24A1"/>
    <w:rsid w:val="001C2793"/>
    <w:rsid w:val="001C31EF"/>
    <w:rsid w:val="001C5398"/>
    <w:rsid w:val="001C5CB5"/>
    <w:rsid w:val="001C6097"/>
    <w:rsid w:val="001C64B3"/>
    <w:rsid w:val="001C66A5"/>
    <w:rsid w:val="001C6B2F"/>
    <w:rsid w:val="001C72ED"/>
    <w:rsid w:val="001C7FB2"/>
    <w:rsid w:val="001D0CF1"/>
    <w:rsid w:val="001D1A5C"/>
    <w:rsid w:val="001D2026"/>
    <w:rsid w:val="001D2229"/>
    <w:rsid w:val="001D2F0B"/>
    <w:rsid w:val="001D3586"/>
    <w:rsid w:val="001D47D0"/>
    <w:rsid w:val="001D7229"/>
    <w:rsid w:val="001D72AC"/>
    <w:rsid w:val="001D79AA"/>
    <w:rsid w:val="001E0FEB"/>
    <w:rsid w:val="001E1D6A"/>
    <w:rsid w:val="001E1D6C"/>
    <w:rsid w:val="001E294C"/>
    <w:rsid w:val="001E3A00"/>
    <w:rsid w:val="001E47CD"/>
    <w:rsid w:val="001E4C83"/>
    <w:rsid w:val="001E5BCB"/>
    <w:rsid w:val="001E77BB"/>
    <w:rsid w:val="001F064F"/>
    <w:rsid w:val="001F0EF4"/>
    <w:rsid w:val="001F2515"/>
    <w:rsid w:val="001F2E7C"/>
    <w:rsid w:val="001F3BE2"/>
    <w:rsid w:val="001F4474"/>
    <w:rsid w:val="001F531C"/>
    <w:rsid w:val="001F5936"/>
    <w:rsid w:val="001F626D"/>
    <w:rsid w:val="001F63A8"/>
    <w:rsid w:val="001F72CD"/>
    <w:rsid w:val="00200C8B"/>
    <w:rsid w:val="002012D7"/>
    <w:rsid w:val="00203527"/>
    <w:rsid w:val="002061B9"/>
    <w:rsid w:val="002071CE"/>
    <w:rsid w:val="002100B9"/>
    <w:rsid w:val="00210989"/>
    <w:rsid w:val="00211AEC"/>
    <w:rsid w:val="00211EE1"/>
    <w:rsid w:val="00212114"/>
    <w:rsid w:val="00212F06"/>
    <w:rsid w:val="002135F3"/>
    <w:rsid w:val="00213CF8"/>
    <w:rsid w:val="00213D85"/>
    <w:rsid w:val="00214D6E"/>
    <w:rsid w:val="00216F78"/>
    <w:rsid w:val="00220AEE"/>
    <w:rsid w:val="00220D4F"/>
    <w:rsid w:val="00220D8D"/>
    <w:rsid w:val="00220F5C"/>
    <w:rsid w:val="00221039"/>
    <w:rsid w:val="002222D7"/>
    <w:rsid w:val="00222780"/>
    <w:rsid w:val="002232E2"/>
    <w:rsid w:val="0022346E"/>
    <w:rsid w:val="0022368B"/>
    <w:rsid w:val="00223ED5"/>
    <w:rsid w:val="002241C9"/>
    <w:rsid w:val="002242FF"/>
    <w:rsid w:val="00224878"/>
    <w:rsid w:val="002264E4"/>
    <w:rsid w:val="002266D2"/>
    <w:rsid w:val="00226C56"/>
    <w:rsid w:val="00230A41"/>
    <w:rsid w:val="002323A4"/>
    <w:rsid w:val="002325FC"/>
    <w:rsid w:val="00234493"/>
    <w:rsid w:val="00234F28"/>
    <w:rsid w:val="0023529B"/>
    <w:rsid w:val="002353EC"/>
    <w:rsid w:val="00235E35"/>
    <w:rsid w:val="002372AD"/>
    <w:rsid w:val="002377AA"/>
    <w:rsid w:val="00237AFE"/>
    <w:rsid w:val="00237D5D"/>
    <w:rsid w:val="00240C39"/>
    <w:rsid w:val="00240DB3"/>
    <w:rsid w:val="00240DF2"/>
    <w:rsid w:val="00240E8B"/>
    <w:rsid w:val="00240FFB"/>
    <w:rsid w:val="00242217"/>
    <w:rsid w:val="00242B53"/>
    <w:rsid w:val="00244B6E"/>
    <w:rsid w:val="00244C0C"/>
    <w:rsid w:val="00244FC6"/>
    <w:rsid w:val="0024534B"/>
    <w:rsid w:val="00245CA5"/>
    <w:rsid w:val="00245D17"/>
    <w:rsid w:val="00246CED"/>
    <w:rsid w:val="002471D3"/>
    <w:rsid w:val="0024785F"/>
    <w:rsid w:val="00247E31"/>
    <w:rsid w:val="00250344"/>
    <w:rsid w:val="0025057A"/>
    <w:rsid w:val="00251D56"/>
    <w:rsid w:val="00252778"/>
    <w:rsid w:val="00252F9B"/>
    <w:rsid w:val="0025330E"/>
    <w:rsid w:val="00255254"/>
    <w:rsid w:val="00255ABF"/>
    <w:rsid w:val="002570AA"/>
    <w:rsid w:val="00260BD6"/>
    <w:rsid w:val="0026229D"/>
    <w:rsid w:val="00264770"/>
    <w:rsid w:val="00264BC0"/>
    <w:rsid w:val="00264DB1"/>
    <w:rsid w:val="00267186"/>
    <w:rsid w:val="00267AD4"/>
    <w:rsid w:val="00267F54"/>
    <w:rsid w:val="0027036F"/>
    <w:rsid w:val="00270B7E"/>
    <w:rsid w:val="00273FB5"/>
    <w:rsid w:val="002779F4"/>
    <w:rsid w:val="002803FE"/>
    <w:rsid w:val="002809AF"/>
    <w:rsid w:val="0028145E"/>
    <w:rsid w:val="002836C4"/>
    <w:rsid w:val="00283865"/>
    <w:rsid w:val="00285C70"/>
    <w:rsid w:val="00286DD7"/>
    <w:rsid w:val="00286F07"/>
    <w:rsid w:val="0029091B"/>
    <w:rsid w:val="00290FA1"/>
    <w:rsid w:val="002914EA"/>
    <w:rsid w:val="00291E4B"/>
    <w:rsid w:val="00292175"/>
    <w:rsid w:val="00293FC9"/>
    <w:rsid w:val="002947D1"/>
    <w:rsid w:val="00294A56"/>
    <w:rsid w:val="00294A5E"/>
    <w:rsid w:val="00294DC3"/>
    <w:rsid w:val="002951B4"/>
    <w:rsid w:val="0029671C"/>
    <w:rsid w:val="0029780B"/>
    <w:rsid w:val="00297913"/>
    <w:rsid w:val="002A0667"/>
    <w:rsid w:val="002A07F4"/>
    <w:rsid w:val="002A1C04"/>
    <w:rsid w:val="002A1F6D"/>
    <w:rsid w:val="002A225D"/>
    <w:rsid w:val="002A2815"/>
    <w:rsid w:val="002A496B"/>
    <w:rsid w:val="002A4BB4"/>
    <w:rsid w:val="002A5F0A"/>
    <w:rsid w:val="002A5FFD"/>
    <w:rsid w:val="002A62A1"/>
    <w:rsid w:val="002B1115"/>
    <w:rsid w:val="002B1FB9"/>
    <w:rsid w:val="002B50EB"/>
    <w:rsid w:val="002B5E11"/>
    <w:rsid w:val="002B6010"/>
    <w:rsid w:val="002B67E6"/>
    <w:rsid w:val="002C02AB"/>
    <w:rsid w:val="002C0961"/>
    <w:rsid w:val="002C1F28"/>
    <w:rsid w:val="002C2CF2"/>
    <w:rsid w:val="002C3B56"/>
    <w:rsid w:val="002C47FD"/>
    <w:rsid w:val="002C50DE"/>
    <w:rsid w:val="002C703B"/>
    <w:rsid w:val="002C7581"/>
    <w:rsid w:val="002C786E"/>
    <w:rsid w:val="002D06A2"/>
    <w:rsid w:val="002D09BA"/>
    <w:rsid w:val="002D0FA1"/>
    <w:rsid w:val="002D39CB"/>
    <w:rsid w:val="002D52CC"/>
    <w:rsid w:val="002D58F8"/>
    <w:rsid w:val="002D6661"/>
    <w:rsid w:val="002D6B30"/>
    <w:rsid w:val="002D6FE0"/>
    <w:rsid w:val="002D713E"/>
    <w:rsid w:val="002D765D"/>
    <w:rsid w:val="002E00AE"/>
    <w:rsid w:val="002E0234"/>
    <w:rsid w:val="002E1741"/>
    <w:rsid w:val="002E1DEB"/>
    <w:rsid w:val="002E3360"/>
    <w:rsid w:val="002E36E3"/>
    <w:rsid w:val="002E4087"/>
    <w:rsid w:val="002E61BD"/>
    <w:rsid w:val="002E62C6"/>
    <w:rsid w:val="002E67A9"/>
    <w:rsid w:val="002E6D61"/>
    <w:rsid w:val="002E733B"/>
    <w:rsid w:val="002E7814"/>
    <w:rsid w:val="002F04F8"/>
    <w:rsid w:val="002F0A34"/>
    <w:rsid w:val="002F1CC2"/>
    <w:rsid w:val="002F26F9"/>
    <w:rsid w:val="002F28F2"/>
    <w:rsid w:val="002F2F39"/>
    <w:rsid w:val="002F2FDD"/>
    <w:rsid w:val="002F33C7"/>
    <w:rsid w:val="002F35A8"/>
    <w:rsid w:val="002F365E"/>
    <w:rsid w:val="002F369B"/>
    <w:rsid w:val="002F3CAF"/>
    <w:rsid w:val="002F4A24"/>
    <w:rsid w:val="002F4CDF"/>
    <w:rsid w:val="002F4D5D"/>
    <w:rsid w:val="002F70B6"/>
    <w:rsid w:val="002F7172"/>
    <w:rsid w:val="002F7658"/>
    <w:rsid w:val="002F7FFD"/>
    <w:rsid w:val="003019FD"/>
    <w:rsid w:val="00301E24"/>
    <w:rsid w:val="00302A86"/>
    <w:rsid w:val="00302BE6"/>
    <w:rsid w:val="0030309D"/>
    <w:rsid w:val="0030323E"/>
    <w:rsid w:val="003037B8"/>
    <w:rsid w:val="00303CF6"/>
    <w:rsid w:val="00304D28"/>
    <w:rsid w:val="003052BD"/>
    <w:rsid w:val="00307A64"/>
    <w:rsid w:val="0031084F"/>
    <w:rsid w:val="00313A26"/>
    <w:rsid w:val="00313B9C"/>
    <w:rsid w:val="00314407"/>
    <w:rsid w:val="00315162"/>
    <w:rsid w:val="00316BD9"/>
    <w:rsid w:val="003173EA"/>
    <w:rsid w:val="0032040E"/>
    <w:rsid w:val="00321249"/>
    <w:rsid w:val="003219BD"/>
    <w:rsid w:val="00321CF2"/>
    <w:rsid w:val="003232C6"/>
    <w:rsid w:val="00323887"/>
    <w:rsid w:val="00323DAA"/>
    <w:rsid w:val="003262C6"/>
    <w:rsid w:val="00326996"/>
    <w:rsid w:val="00326C11"/>
    <w:rsid w:val="00327695"/>
    <w:rsid w:val="00327789"/>
    <w:rsid w:val="00330469"/>
    <w:rsid w:val="0033137E"/>
    <w:rsid w:val="0033161D"/>
    <w:rsid w:val="00331FF9"/>
    <w:rsid w:val="00332371"/>
    <w:rsid w:val="0033240A"/>
    <w:rsid w:val="00332AF9"/>
    <w:rsid w:val="00333F9C"/>
    <w:rsid w:val="0033490B"/>
    <w:rsid w:val="003349F1"/>
    <w:rsid w:val="00335F33"/>
    <w:rsid w:val="00336156"/>
    <w:rsid w:val="00336A98"/>
    <w:rsid w:val="0033763C"/>
    <w:rsid w:val="00340025"/>
    <w:rsid w:val="0034007D"/>
    <w:rsid w:val="00340D92"/>
    <w:rsid w:val="003412D0"/>
    <w:rsid w:val="003416D7"/>
    <w:rsid w:val="00341D55"/>
    <w:rsid w:val="00341F9C"/>
    <w:rsid w:val="00342ECA"/>
    <w:rsid w:val="003467E4"/>
    <w:rsid w:val="00346B33"/>
    <w:rsid w:val="00346C05"/>
    <w:rsid w:val="00347251"/>
    <w:rsid w:val="00347413"/>
    <w:rsid w:val="00347A34"/>
    <w:rsid w:val="00350FFF"/>
    <w:rsid w:val="00351939"/>
    <w:rsid w:val="00351DE7"/>
    <w:rsid w:val="00353455"/>
    <w:rsid w:val="00354342"/>
    <w:rsid w:val="003546A7"/>
    <w:rsid w:val="00354E64"/>
    <w:rsid w:val="00354ED2"/>
    <w:rsid w:val="00354F8B"/>
    <w:rsid w:val="0035535A"/>
    <w:rsid w:val="00355A8C"/>
    <w:rsid w:val="003563C9"/>
    <w:rsid w:val="00357E7A"/>
    <w:rsid w:val="00357F57"/>
    <w:rsid w:val="00360089"/>
    <w:rsid w:val="003614C8"/>
    <w:rsid w:val="00361FB5"/>
    <w:rsid w:val="00363463"/>
    <w:rsid w:val="0036467F"/>
    <w:rsid w:val="003650A3"/>
    <w:rsid w:val="00366425"/>
    <w:rsid w:val="0036652A"/>
    <w:rsid w:val="00367DBD"/>
    <w:rsid w:val="00367E4B"/>
    <w:rsid w:val="003705D1"/>
    <w:rsid w:val="00370CAB"/>
    <w:rsid w:val="003718C7"/>
    <w:rsid w:val="00371F93"/>
    <w:rsid w:val="00372FC3"/>
    <w:rsid w:val="00373791"/>
    <w:rsid w:val="00373A6A"/>
    <w:rsid w:val="00373CE0"/>
    <w:rsid w:val="003741C4"/>
    <w:rsid w:val="003741C8"/>
    <w:rsid w:val="00374ABF"/>
    <w:rsid w:val="0037501C"/>
    <w:rsid w:val="00375FE4"/>
    <w:rsid w:val="00376A16"/>
    <w:rsid w:val="0037761D"/>
    <w:rsid w:val="00380172"/>
    <w:rsid w:val="00381089"/>
    <w:rsid w:val="003811C3"/>
    <w:rsid w:val="00381824"/>
    <w:rsid w:val="00383434"/>
    <w:rsid w:val="00383A52"/>
    <w:rsid w:val="00383C59"/>
    <w:rsid w:val="00384EC2"/>
    <w:rsid w:val="00387B11"/>
    <w:rsid w:val="0039031D"/>
    <w:rsid w:val="003903FD"/>
    <w:rsid w:val="00390712"/>
    <w:rsid w:val="00391BA0"/>
    <w:rsid w:val="0039271F"/>
    <w:rsid w:val="0039272F"/>
    <w:rsid w:val="00395095"/>
    <w:rsid w:val="00395A9B"/>
    <w:rsid w:val="00396139"/>
    <w:rsid w:val="0039696D"/>
    <w:rsid w:val="00396E71"/>
    <w:rsid w:val="00397E00"/>
    <w:rsid w:val="003A1050"/>
    <w:rsid w:val="003A19A5"/>
    <w:rsid w:val="003A1DD9"/>
    <w:rsid w:val="003A1FA5"/>
    <w:rsid w:val="003A45C0"/>
    <w:rsid w:val="003A47B4"/>
    <w:rsid w:val="003A558A"/>
    <w:rsid w:val="003B078F"/>
    <w:rsid w:val="003B1FDE"/>
    <w:rsid w:val="003B238A"/>
    <w:rsid w:val="003B2F39"/>
    <w:rsid w:val="003B3336"/>
    <w:rsid w:val="003B3481"/>
    <w:rsid w:val="003B5359"/>
    <w:rsid w:val="003B5501"/>
    <w:rsid w:val="003B76BD"/>
    <w:rsid w:val="003C01F1"/>
    <w:rsid w:val="003C0A81"/>
    <w:rsid w:val="003C2A84"/>
    <w:rsid w:val="003C2EE3"/>
    <w:rsid w:val="003C42DE"/>
    <w:rsid w:val="003C59D1"/>
    <w:rsid w:val="003C667A"/>
    <w:rsid w:val="003C7D57"/>
    <w:rsid w:val="003C7E66"/>
    <w:rsid w:val="003D0AFC"/>
    <w:rsid w:val="003D2F20"/>
    <w:rsid w:val="003D4501"/>
    <w:rsid w:val="003D48D0"/>
    <w:rsid w:val="003D558F"/>
    <w:rsid w:val="003D7B09"/>
    <w:rsid w:val="003D7C80"/>
    <w:rsid w:val="003E0878"/>
    <w:rsid w:val="003E0C6D"/>
    <w:rsid w:val="003E129A"/>
    <w:rsid w:val="003E150F"/>
    <w:rsid w:val="003E1BB5"/>
    <w:rsid w:val="003E22F8"/>
    <w:rsid w:val="003E242E"/>
    <w:rsid w:val="003E2F03"/>
    <w:rsid w:val="003E3D2B"/>
    <w:rsid w:val="003E4C9F"/>
    <w:rsid w:val="003E60E7"/>
    <w:rsid w:val="003E60FC"/>
    <w:rsid w:val="003E7382"/>
    <w:rsid w:val="003E74CA"/>
    <w:rsid w:val="003E77FC"/>
    <w:rsid w:val="003E7CB3"/>
    <w:rsid w:val="003F0877"/>
    <w:rsid w:val="003F14F1"/>
    <w:rsid w:val="003F1A5C"/>
    <w:rsid w:val="003F1AA3"/>
    <w:rsid w:val="003F2754"/>
    <w:rsid w:val="003F2F75"/>
    <w:rsid w:val="003F3B69"/>
    <w:rsid w:val="003F3D38"/>
    <w:rsid w:val="003F3D73"/>
    <w:rsid w:val="003F3DCC"/>
    <w:rsid w:val="003F3F2A"/>
    <w:rsid w:val="003F45B1"/>
    <w:rsid w:val="003F525F"/>
    <w:rsid w:val="003F660D"/>
    <w:rsid w:val="003F6639"/>
    <w:rsid w:val="003F7A25"/>
    <w:rsid w:val="0040031C"/>
    <w:rsid w:val="00400490"/>
    <w:rsid w:val="0040080D"/>
    <w:rsid w:val="00400838"/>
    <w:rsid w:val="00400B15"/>
    <w:rsid w:val="004026E6"/>
    <w:rsid w:val="00403B03"/>
    <w:rsid w:val="0040412D"/>
    <w:rsid w:val="0040462E"/>
    <w:rsid w:val="004049E0"/>
    <w:rsid w:val="004067CC"/>
    <w:rsid w:val="004075AC"/>
    <w:rsid w:val="00411BA5"/>
    <w:rsid w:val="00411BCE"/>
    <w:rsid w:val="00413819"/>
    <w:rsid w:val="00414109"/>
    <w:rsid w:val="004174FF"/>
    <w:rsid w:val="00417948"/>
    <w:rsid w:val="004203E3"/>
    <w:rsid w:val="00420C76"/>
    <w:rsid w:val="0042186E"/>
    <w:rsid w:val="00421987"/>
    <w:rsid w:val="00422493"/>
    <w:rsid w:val="004224F1"/>
    <w:rsid w:val="00422584"/>
    <w:rsid w:val="00423226"/>
    <w:rsid w:val="00423D94"/>
    <w:rsid w:val="00424569"/>
    <w:rsid w:val="004255D4"/>
    <w:rsid w:val="004273F8"/>
    <w:rsid w:val="00427656"/>
    <w:rsid w:val="00427830"/>
    <w:rsid w:val="00427EBF"/>
    <w:rsid w:val="00431058"/>
    <w:rsid w:val="004311C1"/>
    <w:rsid w:val="0043168D"/>
    <w:rsid w:val="00431BCF"/>
    <w:rsid w:val="00432787"/>
    <w:rsid w:val="00433599"/>
    <w:rsid w:val="00433681"/>
    <w:rsid w:val="0043424D"/>
    <w:rsid w:val="00434AC2"/>
    <w:rsid w:val="00434B86"/>
    <w:rsid w:val="00434CE9"/>
    <w:rsid w:val="004356B0"/>
    <w:rsid w:val="00436082"/>
    <w:rsid w:val="004364DF"/>
    <w:rsid w:val="004366BA"/>
    <w:rsid w:val="00437B9E"/>
    <w:rsid w:val="00437D51"/>
    <w:rsid w:val="00440270"/>
    <w:rsid w:val="00440BB5"/>
    <w:rsid w:val="00440FFF"/>
    <w:rsid w:val="0044147B"/>
    <w:rsid w:val="00442043"/>
    <w:rsid w:val="00442C18"/>
    <w:rsid w:val="00442E51"/>
    <w:rsid w:val="00443731"/>
    <w:rsid w:val="00443DF7"/>
    <w:rsid w:val="00445D57"/>
    <w:rsid w:val="00446CCA"/>
    <w:rsid w:val="00446FCF"/>
    <w:rsid w:val="00447E1B"/>
    <w:rsid w:val="0045032D"/>
    <w:rsid w:val="0045054D"/>
    <w:rsid w:val="004507D0"/>
    <w:rsid w:val="00450987"/>
    <w:rsid w:val="00453B58"/>
    <w:rsid w:val="00454E33"/>
    <w:rsid w:val="00455E25"/>
    <w:rsid w:val="0045642F"/>
    <w:rsid w:val="004565A3"/>
    <w:rsid w:val="00456D00"/>
    <w:rsid w:val="004578AF"/>
    <w:rsid w:val="0046043E"/>
    <w:rsid w:val="004604A9"/>
    <w:rsid w:val="00461A4A"/>
    <w:rsid w:val="00462402"/>
    <w:rsid w:val="00462DA4"/>
    <w:rsid w:val="004647EE"/>
    <w:rsid w:val="004648E9"/>
    <w:rsid w:val="00464CA7"/>
    <w:rsid w:val="00466B4F"/>
    <w:rsid w:val="00467A8A"/>
    <w:rsid w:val="00467C4F"/>
    <w:rsid w:val="00467D6B"/>
    <w:rsid w:val="00471C11"/>
    <w:rsid w:val="00471EB2"/>
    <w:rsid w:val="00471F39"/>
    <w:rsid w:val="00472521"/>
    <w:rsid w:val="0047254D"/>
    <w:rsid w:val="0047256E"/>
    <w:rsid w:val="00472FAB"/>
    <w:rsid w:val="004745C1"/>
    <w:rsid w:val="0047536B"/>
    <w:rsid w:val="00477860"/>
    <w:rsid w:val="00477DD2"/>
    <w:rsid w:val="0048125F"/>
    <w:rsid w:val="004819EC"/>
    <w:rsid w:val="00481A90"/>
    <w:rsid w:val="00481D07"/>
    <w:rsid w:val="00483426"/>
    <w:rsid w:val="00483E48"/>
    <w:rsid w:val="00484132"/>
    <w:rsid w:val="004847CD"/>
    <w:rsid w:val="00484A16"/>
    <w:rsid w:val="00484B92"/>
    <w:rsid w:val="0048519E"/>
    <w:rsid w:val="0048533C"/>
    <w:rsid w:val="0048552C"/>
    <w:rsid w:val="00485869"/>
    <w:rsid w:val="00485AF6"/>
    <w:rsid w:val="004919BB"/>
    <w:rsid w:val="00491AAC"/>
    <w:rsid w:val="004920F3"/>
    <w:rsid w:val="004923D6"/>
    <w:rsid w:val="004924BB"/>
    <w:rsid w:val="004948DA"/>
    <w:rsid w:val="00495162"/>
    <w:rsid w:val="004957CA"/>
    <w:rsid w:val="0049602C"/>
    <w:rsid w:val="00496925"/>
    <w:rsid w:val="0049722B"/>
    <w:rsid w:val="00497806"/>
    <w:rsid w:val="00497A3C"/>
    <w:rsid w:val="00497EC4"/>
    <w:rsid w:val="004A2188"/>
    <w:rsid w:val="004A2937"/>
    <w:rsid w:val="004A2E0B"/>
    <w:rsid w:val="004A30F4"/>
    <w:rsid w:val="004A4AEB"/>
    <w:rsid w:val="004A4BA7"/>
    <w:rsid w:val="004A73DC"/>
    <w:rsid w:val="004A76A9"/>
    <w:rsid w:val="004A7CB2"/>
    <w:rsid w:val="004A7DED"/>
    <w:rsid w:val="004B0F1E"/>
    <w:rsid w:val="004B1F32"/>
    <w:rsid w:val="004B2E9F"/>
    <w:rsid w:val="004B2EA8"/>
    <w:rsid w:val="004B3CEC"/>
    <w:rsid w:val="004B4C38"/>
    <w:rsid w:val="004B535C"/>
    <w:rsid w:val="004B56B6"/>
    <w:rsid w:val="004B64D2"/>
    <w:rsid w:val="004B6D7D"/>
    <w:rsid w:val="004B6DD3"/>
    <w:rsid w:val="004B744B"/>
    <w:rsid w:val="004B7DA7"/>
    <w:rsid w:val="004C1671"/>
    <w:rsid w:val="004C200C"/>
    <w:rsid w:val="004C2CBB"/>
    <w:rsid w:val="004C362E"/>
    <w:rsid w:val="004C36FC"/>
    <w:rsid w:val="004C37EB"/>
    <w:rsid w:val="004C4180"/>
    <w:rsid w:val="004C4EC2"/>
    <w:rsid w:val="004C5110"/>
    <w:rsid w:val="004C5D22"/>
    <w:rsid w:val="004C5DD1"/>
    <w:rsid w:val="004C6F5D"/>
    <w:rsid w:val="004C768F"/>
    <w:rsid w:val="004D07AC"/>
    <w:rsid w:val="004D18A2"/>
    <w:rsid w:val="004D195D"/>
    <w:rsid w:val="004D1E55"/>
    <w:rsid w:val="004D2896"/>
    <w:rsid w:val="004D408E"/>
    <w:rsid w:val="004D4B20"/>
    <w:rsid w:val="004D66F1"/>
    <w:rsid w:val="004D705F"/>
    <w:rsid w:val="004D7429"/>
    <w:rsid w:val="004E1227"/>
    <w:rsid w:val="004E1516"/>
    <w:rsid w:val="004E221E"/>
    <w:rsid w:val="004E270F"/>
    <w:rsid w:val="004E2B08"/>
    <w:rsid w:val="004E3A95"/>
    <w:rsid w:val="004E3BDA"/>
    <w:rsid w:val="004E3F26"/>
    <w:rsid w:val="004E4204"/>
    <w:rsid w:val="004E57B5"/>
    <w:rsid w:val="004E5EB7"/>
    <w:rsid w:val="004E64F0"/>
    <w:rsid w:val="004E7CF0"/>
    <w:rsid w:val="004F305A"/>
    <w:rsid w:val="004F3437"/>
    <w:rsid w:val="004F3AF3"/>
    <w:rsid w:val="004F4A23"/>
    <w:rsid w:val="004F4C81"/>
    <w:rsid w:val="004F62B3"/>
    <w:rsid w:val="004F6391"/>
    <w:rsid w:val="004F660B"/>
    <w:rsid w:val="004F6FDB"/>
    <w:rsid w:val="00501182"/>
    <w:rsid w:val="00501738"/>
    <w:rsid w:val="00503598"/>
    <w:rsid w:val="00504590"/>
    <w:rsid w:val="00504771"/>
    <w:rsid w:val="00504F68"/>
    <w:rsid w:val="005052C8"/>
    <w:rsid w:val="00505B08"/>
    <w:rsid w:val="00505EAE"/>
    <w:rsid w:val="0050639E"/>
    <w:rsid w:val="005078C8"/>
    <w:rsid w:val="00507D3C"/>
    <w:rsid w:val="0051081C"/>
    <w:rsid w:val="0051099A"/>
    <w:rsid w:val="00512558"/>
    <w:rsid w:val="005125DE"/>
    <w:rsid w:val="00512EA8"/>
    <w:rsid w:val="005132FE"/>
    <w:rsid w:val="005145A3"/>
    <w:rsid w:val="00514B37"/>
    <w:rsid w:val="00514CD0"/>
    <w:rsid w:val="00515270"/>
    <w:rsid w:val="00516198"/>
    <w:rsid w:val="005162F2"/>
    <w:rsid w:val="00516A3D"/>
    <w:rsid w:val="00517486"/>
    <w:rsid w:val="00517E25"/>
    <w:rsid w:val="005209D5"/>
    <w:rsid w:val="00520A0D"/>
    <w:rsid w:val="00520A0E"/>
    <w:rsid w:val="00521683"/>
    <w:rsid w:val="005218E8"/>
    <w:rsid w:val="0052200D"/>
    <w:rsid w:val="0052379C"/>
    <w:rsid w:val="00523E43"/>
    <w:rsid w:val="005248FE"/>
    <w:rsid w:val="00524C91"/>
    <w:rsid w:val="00526276"/>
    <w:rsid w:val="005276C7"/>
    <w:rsid w:val="00527CB7"/>
    <w:rsid w:val="00530CC7"/>
    <w:rsid w:val="00531958"/>
    <w:rsid w:val="00531D25"/>
    <w:rsid w:val="00536816"/>
    <w:rsid w:val="005373A4"/>
    <w:rsid w:val="005374E2"/>
    <w:rsid w:val="005406E9"/>
    <w:rsid w:val="00540879"/>
    <w:rsid w:val="005408E0"/>
    <w:rsid w:val="00541149"/>
    <w:rsid w:val="00541D7D"/>
    <w:rsid w:val="00542E73"/>
    <w:rsid w:val="00543721"/>
    <w:rsid w:val="00543EBE"/>
    <w:rsid w:val="00544BC7"/>
    <w:rsid w:val="0054542A"/>
    <w:rsid w:val="0054594C"/>
    <w:rsid w:val="00546001"/>
    <w:rsid w:val="00546D7D"/>
    <w:rsid w:val="00546F6C"/>
    <w:rsid w:val="00547512"/>
    <w:rsid w:val="00547561"/>
    <w:rsid w:val="0055026B"/>
    <w:rsid w:val="005503F1"/>
    <w:rsid w:val="00550763"/>
    <w:rsid w:val="00551F6E"/>
    <w:rsid w:val="00552D31"/>
    <w:rsid w:val="00553D17"/>
    <w:rsid w:val="00555B3C"/>
    <w:rsid w:val="00555FDB"/>
    <w:rsid w:val="00556D4A"/>
    <w:rsid w:val="00556F69"/>
    <w:rsid w:val="00560D7E"/>
    <w:rsid w:val="00561D34"/>
    <w:rsid w:val="0056210B"/>
    <w:rsid w:val="0056223E"/>
    <w:rsid w:val="00562E38"/>
    <w:rsid w:val="00563F57"/>
    <w:rsid w:val="00563F6A"/>
    <w:rsid w:val="005662B5"/>
    <w:rsid w:val="0056667E"/>
    <w:rsid w:val="0056770D"/>
    <w:rsid w:val="00567B69"/>
    <w:rsid w:val="005712CA"/>
    <w:rsid w:val="00571D36"/>
    <w:rsid w:val="005722DE"/>
    <w:rsid w:val="00572816"/>
    <w:rsid w:val="005740E1"/>
    <w:rsid w:val="00574B94"/>
    <w:rsid w:val="00574FA0"/>
    <w:rsid w:val="00575255"/>
    <w:rsid w:val="0057546E"/>
    <w:rsid w:val="00575EB9"/>
    <w:rsid w:val="00576706"/>
    <w:rsid w:val="00576EC7"/>
    <w:rsid w:val="005770DF"/>
    <w:rsid w:val="0057783A"/>
    <w:rsid w:val="0058028E"/>
    <w:rsid w:val="00580E5C"/>
    <w:rsid w:val="005823B1"/>
    <w:rsid w:val="005827C3"/>
    <w:rsid w:val="00582C46"/>
    <w:rsid w:val="00583659"/>
    <w:rsid w:val="00583685"/>
    <w:rsid w:val="00583865"/>
    <w:rsid w:val="00584483"/>
    <w:rsid w:val="005846F7"/>
    <w:rsid w:val="005853FF"/>
    <w:rsid w:val="0058540E"/>
    <w:rsid w:val="00585A42"/>
    <w:rsid w:val="00585AA5"/>
    <w:rsid w:val="00585B7D"/>
    <w:rsid w:val="00590DB8"/>
    <w:rsid w:val="00591345"/>
    <w:rsid w:val="0059166C"/>
    <w:rsid w:val="005928F1"/>
    <w:rsid w:val="005934DC"/>
    <w:rsid w:val="00593A90"/>
    <w:rsid w:val="00593E5D"/>
    <w:rsid w:val="0059413E"/>
    <w:rsid w:val="0059426B"/>
    <w:rsid w:val="0059446F"/>
    <w:rsid w:val="00594976"/>
    <w:rsid w:val="005952D0"/>
    <w:rsid w:val="005962CB"/>
    <w:rsid w:val="005969F6"/>
    <w:rsid w:val="00597F37"/>
    <w:rsid w:val="005A0597"/>
    <w:rsid w:val="005A0CA7"/>
    <w:rsid w:val="005A1586"/>
    <w:rsid w:val="005A1AC8"/>
    <w:rsid w:val="005A1D8B"/>
    <w:rsid w:val="005A1E0E"/>
    <w:rsid w:val="005A360D"/>
    <w:rsid w:val="005A3D60"/>
    <w:rsid w:val="005A485A"/>
    <w:rsid w:val="005A5C6D"/>
    <w:rsid w:val="005A5ED1"/>
    <w:rsid w:val="005A6EE2"/>
    <w:rsid w:val="005A71F8"/>
    <w:rsid w:val="005B042C"/>
    <w:rsid w:val="005B0507"/>
    <w:rsid w:val="005B0FAF"/>
    <w:rsid w:val="005B1154"/>
    <w:rsid w:val="005B1E99"/>
    <w:rsid w:val="005B3BDB"/>
    <w:rsid w:val="005B417E"/>
    <w:rsid w:val="005B561E"/>
    <w:rsid w:val="005B6D72"/>
    <w:rsid w:val="005B742E"/>
    <w:rsid w:val="005B75D2"/>
    <w:rsid w:val="005B78EC"/>
    <w:rsid w:val="005C12F4"/>
    <w:rsid w:val="005C4F7F"/>
    <w:rsid w:val="005C5BD0"/>
    <w:rsid w:val="005C5C7D"/>
    <w:rsid w:val="005C6637"/>
    <w:rsid w:val="005C69DE"/>
    <w:rsid w:val="005C7C30"/>
    <w:rsid w:val="005D035D"/>
    <w:rsid w:val="005D0C06"/>
    <w:rsid w:val="005D15C5"/>
    <w:rsid w:val="005D18CE"/>
    <w:rsid w:val="005D1E7D"/>
    <w:rsid w:val="005D2EE3"/>
    <w:rsid w:val="005D31E7"/>
    <w:rsid w:val="005D58F4"/>
    <w:rsid w:val="005D5A3B"/>
    <w:rsid w:val="005D5D21"/>
    <w:rsid w:val="005D72A0"/>
    <w:rsid w:val="005E01D0"/>
    <w:rsid w:val="005E0FEE"/>
    <w:rsid w:val="005E1391"/>
    <w:rsid w:val="005E15A4"/>
    <w:rsid w:val="005E1608"/>
    <w:rsid w:val="005E2706"/>
    <w:rsid w:val="005E2BCF"/>
    <w:rsid w:val="005E2EC7"/>
    <w:rsid w:val="005E2F8F"/>
    <w:rsid w:val="005E585A"/>
    <w:rsid w:val="005E6AB3"/>
    <w:rsid w:val="005E779C"/>
    <w:rsid w:val="005F0C8C"/>
    <w:rsid w:val="005F0F75"/>
    <w:rsid w:val="005F2CA6"/>
    <w:rsid w:val="005F37B3"/>
    <w:rsid w:val="005F3BAC"/>
    <w:rsid w:val="005F3FDB"/>
    <w:rsid w:val="005F4396"/>
    <w:rsid w:val="005F4907"/>
    <w:rsid w:val="005F51F2"/>
    <w:rsid w:val="005F523C"/>
    <w:rsid w:val="005F5E74"/>
    <w:rsid w:val="0060077B"/>
    <w:rsid w:val="0060217D"/>
    <w:rsid w:val="00602BDA"/>
    <w:rsid w:val="006036F8"/>
    <w:rsid w:val="0060376A"/>
    <w:rsid w:val="00604973"/>
    <w:rsid w:val="00606870"/>
    <w:rsid w:val="00606A78"/>
    <w:rsid w:val="006076B8"/>
    <w:rsid w:val="00610E36"/>
    <w:rsid w:val="006122A7"/>
    <w:rsid w:val="006125CB"/>
    <w:rsid w:val="0061275F"/>
    <w:rsid w:val="00612825"/>
    <w:rsid w:val="00612948"/>
    <w:rsid w:val="00612C45"/>
    <w:rsid w:val="00613134"/>
    <w:rsid w:val="00613E20"/>
    <w:rsid w:val="006148AB"/>
    <w:rsid w:val="00614E2E"/>
    <w:rsid w:val="006154C9"/>
    <w:rsid w:val="00615A9C"/>
    <w:rsid w:val="00615C02"/>
    <w:rsid w:val="00615F78"/>
    <w:rsid w:val="006165A8"/>
    <w:rsid w:val="006171C6"/>
    <w:rsid w:val="00620988"/>
    <w:rsid w:val="00620E12"/>
    <w:rsid w:val="00620E51"/>
    <w:rsid w:val="00620EA7"/>
    <w:rsid w:val="0062108F"/>
    <w:rsid w:val="0062112C"/>
    <w:rsid w:val="006226A5"/>
    <w:rsid w:val="00622AB9"/>
    <w:rsid w:val="006232E9"/>
    <w:rsid w:val="006240A8"/>
    <w:rsid w:val="00624614"/>
    <w:rsid w:val="00624F5B"/>
    <w:rsid w:val="00624F84"/>
    <w:rsid w:val="0062502E"/>
    <w:rsid w:val="00625ED9"/>
    <w:rsid w:val="00625FF7"/>
    <w:rsid w:val="006262B6"/>
    <w:rsid w:val="00626476"/>
    <w:rsid w:val="00630460"/>
    <w:rsid w:val="0063089C"/>
    <w:rsid w:val="00631513"/>
    <w:rsid w:val="00631E69"/>
    <w:rsid w:val="00632E35"/>
    <w:rsid w:val="00633475"/>
    <w:rsid w:val="00633D51"/>
    <w:rsid w:val="00633E49"/>
    <w:rsid w:val="00633EFE"/>
    <w:rsid w:val="00633FA1"/>
    <w:rsid w:val="00635122"/>
    <w:rsid w:val="00636260"/>
    <w:rsid w:val="006366B7"/>
    <w:rsid w:val="0063735A"/>
    <w:rsid w:val="006406FB"/>
    <w:rsid w:val="00641F15"/>
    <w:rsid w:val="0064290D"/>
    <w:rsid w:val="00642EBA"/>
    <w:rsid w:val="00643477"/>
    <w:rsid w:val="006440FB"/>
    <w:rsid w:val="006451AB"/>
    <w:rsid w:val="006453DD"/>
    <w:rsid w:val="0064559C"/>
    <w:rsid w:val="00645CCF"/>
    <w:rsid w:val="00645E91"/>
    <w:rsid w:val="00645E9A"/>
    <w:rsid w:val="00645E9C"/>
    <w:rsid w:val="00646256"/>
    <w:rsid w:val="006465F5"/>
    <w:rsid w:val="0064696A"/>
    <w:rsid w:val="00646B83"/>
    <w:rsid w:val="006505B7"/>
    <w:rsid w:val="0065095A"/>
    <w:rsid w:val="00650AC3"/>
    <w:rsid w:val="00650F2D"/>
    <w:rsid w:val="00651062"/>
    <w:rsid w:val="00651CAF"/>
    <w:rsid w:val="00651F22"/>
    <w:rsid w:val="00654246"/>
    <w:rsid w:val="006542D3"/>
    <w:rsid w:val="006548AA"/>
    <w:rsid w:val="00655698"/>
    <w:rsid w:val="00655BF4"/>
    <w:rsid w:val="00655DCF"/>
    <w:rsid w:val="00656482"/>
    <w:rsid w:val="00657DB2"/>
    <w:rsid w:val="006600AD"/>
    <w:rsid w:val="00660117"/>
    <w:rsid w:val="00661C52"/>
    <w:rsid w:val="00662DF2"/>
    <w:rsid w:val="006633EB"/>
    <w:rsid w:val="00666153"/>
    <w:rsid w:val="006668DD"/>
    <w:rsid w:val="00670081"/>
    <w:rsid w:val="006711FE"/>
    <w:rsid w:val="006729E1"/>
    <w:rsid w:val="0067411B"/>
    <w:rsid w:val="00674756"/>
    <w:rsid w:val="00674BAD"/>
    <w:rsid w:val="00674F52"/>
    <w:rsid w:val="00675850"/>
    <w:rsid w:val="00675A81"/>
    <w:rsid w:val="00676C72"/>
    <w:rsid w:val="006771C3"/>
    <w:rsid w:val="00677950"/>
    <w:rsid w:val="00680985"/>
    <w:rsid w:val="00680FA4"/>
    <w:rsid w:val="00682548"/>
    <w:rsid w:val="0068268B"/>
    <w:rsid w:val="006834E8"/>
    <w:rsid w:val="00683675"/>
    <w:rsid w:val="00683745"/>
    <w:rsid w:val="006851FD"/>
    <w:rsid w:val="00685A2F"/>
    <w:rsid w:val="006862C7"/>
    <w:rsid w:val="0068687F"/>
    <w:rsid w:val="00686BA2"/>
    <w:rsid w:val="00687F0A"/>
    <w:rsid w:val="006904DE"/>
    <w:rsid w:val="006908C4"/>
    <w:rsid w:val="00691A7A"/>
    <w:rsid w:val="00693672"/>
    <w:rsid w:val="00694083"/>
    <w:rsid w:val="00694C1F"/>
    <w:rsid w:val="0069548F"/>
    <w:rsid w:val="0069562F"/>
    <w:rsid w:val="00695B56"/>
    <w:rsid w:val="00695E7E"/>
    <w:rsid w:val="00695FD0"/>
    <w:rsid w:val="00696656"/>
    <w:rsid w:val="00696C35"/>
    <w:rsid w:val="006973C8"/>
    <w:rsid w:val="006A1215"/>
    <w:rsid w:val="006A1BBE"/>
    <w:rsid w:val="006A1C98"/>
    <w:rsid w:val="006A2D78"/>
    <w:rsid w:val="006A3799"/>
    <w:rsid w:val="006A4218"/>
    <w:rsid w:val="006A4BD4"/>
    <w:rsid w:val="006A5406"/>
    <w:rsid w:val="006A563D"/>
    <w:rsid w:val="006A6567"/>
    <w:rsid w:val="006A7E10"/>
    <w:rsid w:val="006B082C"/>
    <w:rsid w:val="006B17FE"/>
    <w:rsid w:val="006B1F95"/>
    <w:rsid w:val="006B1FA9"/>
    <w:rsid w:val="006B2089"/>
    <w:rsid w:val="006B2921"/>
    <w:rsid w:val="006B4162"/>
    <w:rsid w:val="006B5858"/>
    <w:rsid w:val="006B5927"/>
    <w:rsid w:val="006B7DA5"/>
    <w:rsid w:val="006C1312"/>
    <w:rsid w:val="006C1A0C"/>
    <w:rsid w:val="006C27B6"/>
    <w:rsid w:val="006C2C69"/>
    <w:rsid w:val="006C34D8"/>
    <w:rsid w:val="006C3685"/>
    <w:rsid w:val="006C3A0A"/>
    <w:rsid w:val="006C4777"/>
    <w:rsid w:val="006C5465"/>
    <w:rsid w:val="006C5854"/>
    <w:rsid w:val="006C5E3B"/>
    <w:rsid w:val="006C5EA4"/>
    <w:rsid w:val="006C686D"/>
    <w:rsid w:val="006C6881"/>
    <w:rsid w:val="006C6DF5"/>
    <w:rsid w:val="006C72DF"/>
    <w:rsid w:val="006C7388"/>
    <w:rsid w:val="006C75A6"/>
    <w:rsid w:val="006C7AB8"/>
    <w:rsid w:val="006C7C7E"/>
    <w:rsid w:val="006C7F43"/>
    <w:rsid w:val="006D0E78"/>
    <w:rsid w:val="006D15B8"/>
    <w:rsid w:val="006D241D"/>
    <w:rsid w:val="006D24E7"/>
    <w:rsid w:val="006D2849"/>
    <w:rsid w:val="006D2DC3"/>
    <w:rsid w:val="006D3016"/>
    <w:rsid w:val="006D369C"/>
    <w:rsid w:val="006D3E2B"/>
    <w:rsid w:val="006D5556"/>
    <w:rsid w:val="006D59BD"/>
    <w:rsid w:val="006D5B2C"/>
    <w:rsid w:val="006D5CB8"/>
    <w:rsid w:val="006D7E75"/>
    <w:rsid w:val="006D7EE6"/>
    <w:rsid w:val="006E015E"/>
    <w:rsid w:val="006E189E"/>
    <w:rsid w:val="006E1A9E"/>
    <w:rsid w:val="006E1AD4"/>
    <w:rsid w:val="006E1F5B"/>
    <w:rsid w:val="006E2ACA"/>
    <w:rsid w:val="006E37ED"/>
    <w:rsid w:val="006E542A"/>
    <w:rsid w:val="006E5479"/>
    <w:rsid w:val="006E6685"/>
    <w:rsid w:val="006E6CA7"/>
    <w:rsid w:val="006E7133"/>
    <w:rsid w:val="006F0150"/>
    <w:rsid w:val="006F0DA0"/>
    <w:rsid w:val="006F13EA"/>
    <w:rsid w:val="006F1455"/>
    <w:rsid w:val="006F1476"/>
    <w:rsid w:val="006F1EE5"/>
    <w:rsid w:val="006F23A8"/>
    <w:rsid w:val="006F270C"/>
    <w:rsid w:val="006F2DBB"/>
    <w:rsid w:val="006F32F3"/>
    <w:rsid w:val="006F3819"/>
    <w:rsid w:val="006F3BAE"/>
    <w:rsid w:val="006F41A5"/>
    <w:rsid w:val="006F4857"/>
    <w:rsid w:val="006F524F"/>
    <w:rsid w:val="006F6C0E"/>
    <w:rsid w:val="006F79A9"/>
    <w:rsid w:val="006F7C4E"/>
    <w:rsid w:val="007006C4"/>
    <w:rsid w:val="007016FB"/>
    <w:rsid w:val="00701BD8"/>
    <w:rsid w:val="00701F56"/>
    <w:rsid w:val="0070376F"/>
    <w:rsid w:val="00703926"/>
    <w:rsid w:val="00703C77"/>
    <w:rsid w:val="00703E4B"/>
    <w:rsid w:val="00704982"/>
    <w:rsid w:val="0070520C"/>
    <w:rsid w:val="0070570C"/>
    <w:rsid w:val="007057F1"/>
    <w:rsid w:val="00705934"/>
    <w:rsid w:val="0070670B"/>
    <w:rsid w:val="0070673C"/>
    <w:rsid w:val="0070784A"/>
    <w:rsid w:val="007079C2"/>
    <w:rsid w:val="00710084"/>
    <w:rsid w:val="007103EF"/>
    <w:rsid w:val="00710603"/>
    <w:rsid w:val="00710607"/>
    <w:rsid w:val="00712137"/>
    <w:rsid w:val="00712361"/>
    <w:rsid w:val="00712D2C"/>
    <w:rsid w:val="0071346C"/>
    <w:rsid w:val="007137B6"/>
    <w:rsid w:val="00716614"/>
    <w:rsid w:val="00716C45"/>
    <w:rsid w:val="0071728F"/>
    <w:rsid w:val="00717B01"/>
    <w:rsid w:val="00717EBD"/>
    <w:rsid w:val="00720154"/>
    <w:rsid w:val="00720475"/>
    <w:rsid w:val="00721670"/>
    <w:rsid w:val="00721795"/>
    <w:rsid w:val="007221D2"/>
    <w:rsid w:val="00722287"/>
    <w:rsid w:val="00722E36"/>
    <w:rsid w:val="00722F03"/>
    <w:rsid w:val="00722F9D"/>
    <w:rsid w:val="00723352"/>
    <w:rsid w:val="00723ABC"/>
    <w:rsid w:val="00723DCB"/>
    <w:rsid w:val="007245D9"/>
    <w:rsid w:val="007253E4"/>
    <w:rsid w:val="007261D8"/>
    <w:rsid w:val="00726832"/>
    <w:rsid w:val="0073104F"/>
    <w:rsid w:val="00733191"/>
    <w:rsid w:val="00733BFF"/>
    <w:rsid w:val="0073407F"/>
    <w:rsid w:val="00734863"/>
    <w:rsid w:val="00734959"/>
    <w:rsid w:val="007362AD"/>
    <w:rsid w:val="0074170A"/>
    <w:rsid w:val="007417A5"/>
    <w:rsid w:val="00742491"/>
    <w:rsid w:val="00742BD4"/>
    <w:rsid w:val="00742CF0"/>
    <w:rsid w:val="007430F8"/>
    <w:rsid w:val="007432FF"/>
    <w:rsid w:val="00743508"/>
    <w:rsid w:val="00743C61"/>
    <w:rsid w:val="0074448C"/>
    <w:rsid w:val="007457CE"/>
    <w:rsid w:val="00745CA3"/>
    <w:rsid w:val="00746D0D"/>
    <w:rsid w:val="007472D8"/>
    <w:rsid w:val="0074792B"/>
    <w:rsid w:val="007479D5"/>
    <w:rsid w:val="007503D7"/>
    <w:rsid w:val="007517B5"/>
    <w:rsid w:val="0075227A"/>
    <w:rsid w:val="00754B20"/>
    <w:rsid w:val="00755092"/>
    <w:rsid w:val="0075528C"/>
    <w:rsid w:val="007555C8"/>
    <w:rsid w:val="007576AE"/>
    <w:rsid w:val="007603B4"/>
    <w:rsid w:val="0076088B"/>
    <w:rsid w:val="007609FC"/>
    <w:rsid w:val="00761326"/>
    <w:rsid w:val="007614C3"/>
    <w:rsid w:val="00762487"/>
    <w:rsid w:val="007624A6"/>
    <w:rsid w:val="00762703"/>
    <w:rsid w:val="00763DA4"/>
    <w:rsid w:val="00765D9A"/>
    <w:rsid w:val="00766599"/>
    <w:rsid w:val="007665D5"/>
    <w:rsid w:val="00766655"/>
    <w:rsid w:val="00766AFB"/>
    <w:rsid w:val="00766E4D"/>
    <w:rsid w:val="00767E48"/>
    <w:rsid w:val="00770771"/>
    <w:rsid w:val="00770801"/>
    <w:rsid w:val="007722C2"/>
    <w:rsid w:val="00773455"/>
    <w:rsid w:val="007744BA"/>
    <w:rsid w:val="00774DFD"/>
    <w:rsid w:val="00776BC5"/>
    <w:rsid w:val="00776DDE"/>
    <w:rsid w:val="00777FAD"/>
    <w:rsid w:val="00777FF5"/>
    <w:rsid w:val="007803BD"/>
    <w:rsid w:val="00781D41"/>
    <w:rsid w:val="00782CE7"/>
    <w:rsid w:val="0078310D"/>
    <w:rsid w:val="007831DC"/>
    <w:rsid w:val="0078446F"/>
    <w:rsid w:val="00785547"/>
    <w:rsid w:val="007867CB"/>
    <w:rsid w:val="00786C53"/>
    <w:rsid w:val="00787BA9"/>
    <w:rsid w:val="0079077E"/>
    <w:rsid w:val="00791134"/>
    <w:rsid w:val="00791262"/>
    <w:rsid w:val="007913EE"/>
    <w:rsid w:val="00791624"/>
    <w:rsid w:val="0079172C"/>
    <w:rsid w:val="00793027"/>
    <w:rsid w:val="007930F7"/>
    <w:rsid w:val="007947C3"/>
    <w:rsid w:val="00794C18"/>
    <w:rsid w:val="00794D22"/>
    <w:rsid w:val="00794DB8"/>
    <w:rsid w:val="00795518"/>
    <w:rsid w:val="007956F4"/>
    <w:rsid w:val="00795AAE"/>
    <w:rsid w:val="007961CB"/>
    <w:rsid w:val="00796CEE"/>
    <w:rsid w:val="007974B9"/>
    <w:rsid w:val="00797BCE"/>
    <w:rsid w:val="007A0403"/>
    <w:rsid w:val="007A1AAF"/>
    <w:rsid w:val="007A1E83"/>
    <w:rsid w:val="007A1F0C"/>
    <w:rsid w:val="007A2605"/>
    <w:rsid w:val="007A3602"/>
    <w:rsid w:val="007A3683"/>
    <w:rsid w:val="007A389D"/>
    <w:rsid w:val="007A3D86"/>
    <w:rsid w:val="007A3FCE"/>
    <w:rsid w:val="007A43A1"/>
    <w:rsid w:val="007A477A"/>
    <w:rsid w:val="007A4A17"/>
    <w:rsid w:val="007A5D54"/>
    <w:rsid w:val="007A64DA"/>
    <w:rsid w:val="007A73D1"/>
    <w:rsid w:val="007A77CA"/>
    <w:rsid w:val="007B0770"/>
    <w:rsid w:val="007B0C59"/>
    <w:rsid w:val="007B14B6"/>
    <w:rsid w:val="007B4646"/>
    <w:rsid w:val="007B4742"/>
    <w:rsid w:val="007B4F89"/>
    <w:rsid w:val="007B500E"/>
    <w:rsid w:val="007B5BD9"/>
    <w:rsid w:val="007B68ED"/>
    <w:rsid w:val="007B712B"/>
    <w:rsid w:val="007B74B0"/>
    <w:rsid w:val="007C04CE"/>
    <w:rsid w:val="007C06D0"/>
    <w:rsid w:val="007C0E54"/>
    <w:rsid w:val="007C1E6A"/>
    <w:rsid w:val="007C2357"/>
    <w:rsid w:val="007C2FA8"/>
    <w:rsid w:val="007C3A8F"/>
    <w:rsid w:val="007C3FD1"/>
    <w:rsid w:val="007C4192"/>
    <w:rsid w:val="007C5829"/>
    <w:rsid w:val="007C67E2"/>
    <w:rsid w:val="007C746A"/>
    <w:rsid w:val="007D0216"/>
    <w:rsid w:val="007D10D6"/>
    <w:rsid w:val="007D1C9F"/>
    <w:rsid w:val="007D20F3"/>
    <w:rsid w:val="007D2478"/>
    <w:rsid w:val="007D2E47"/>
    <w:rsid w:val="007D33C1"/>
    <w:rsid w:val="007D4169"/>
    <w:rsid w:val="007D41CD"/>
    <w:rsid w:val="007D57BF"/>
    <w:rsid w:val="007D5D44"/>
    <w:rsid w:val="007D60D8"/>
    <w:rsid w:val="007D61F4"/>
    <w:rsid w:val="007D7EAF"/>
    <w:rsid w:val="007E0015"/>
    <w:rsid w:val="007E04AE"/>
    <w:rsid w:val="007E2584"/>
    <w:rsid w:val="007E3B7B"/>
    <w:rsid w:val="007E48CB"/>
    <w:rsid w:val="007E4B52"/>
    <w:rsid w:val="007E4BA1"/>
    <w:rsid w:val="007E5299"/>
    <w:rsid w:val="007E613A"/>
    <w:rsid w:val="007E6B39"/>
    <w:rsid w:val="007E734D"/>
    <w:rsid w:val="007E7A9D"/>
    <w:rsid w:val="007F0EF6"/>
    <w:rsid w:val="007F1089"/>
    <w:rsid w:val="007F10E1"/>
    <w:rsid w:val="007F13CF"/>
    <w:rsid w:val="007F1EB6"/>
    <w:rsid w:val="007F3BB3"/>
    <w:rsid w:val="007F48B4"/>
    <w:rsid w:val="007F4B06"/>
    <w:rsid w:val="007F7B6A"/>
    <w:rsid w:val="007F7D78"/>
    <w:rsid w:val="008000F7"/>
    <w:rsid w:val="00800E14"/>
    <w:rsid w:val="00801348"/>
    <w:rsid w:val="008038AE"/>
    <w:rsid w:val="00804090"/>
    <w:rsid w:val="00804648"/>
    <w:rsid w:val="00804C0D"/>
    <w:rsid w:val="00804C95"/>
    <w:rsid w:val="008058AD"/>
    <w:rsid w:val="00805A2D"/>
    <w:rsid w:val="00805C54"/>
    <w:rsid w:val="00805EF4"/>
    <w:rsid w:val="00806A98"/>
    <w:rsid w:val="00807408"/>
    <w:rsid w:val="00807417"/>
    <w:rsid w:val="008079FC"/>
    <w:rsid w:val="00807D03"/>
    <w:rsid w:val="00810149"/>
    <w:rsid w:val="0081077C"/>
    <w:rsid w:val="00810DCC"/>
    <w:rsid w:val="00811B31"/>
    <w:rsid w:val="00811C25"/>
    <w:rsid w:val="00811F70"/>
    <w:rsid w:val="00812C1F"/>
    <w:rsid w:val="008130D0"/>
    <w:rsid w:val="008147AA"/>
    <w:rsid w:val="00814FC2"/>
    <w:rsid w:val="00815061"/>
    <w:rsid w:val="008166BC"/>
    <w:rsid w:val="00817B39"/>
    <w:rsid w:val="0082078F"/>
    <w:rsid w:val="00820BE5"/>
    <w:rsid w:val="00820CF2"/>
    <w:rsid w:val="00820E74"/>
    <w:rsid w:val="00820ECA"/>
    <w:rsid w:val="0082139B"/>
    <w:rsid w:val="00822B03"/>
    <w:rsid w:val="00822B24"/>
    <w:rsid w:val="00822E1D"/>
    <w:rsid w:val="00823719"/>
    <w:rsid w:val="00823A3C"/>
    <w:rsid w:val="008241B6"/>
    <w:rsid w:val="00830A39"/>
    <w:rsid w:val="00831AB2"/>
    <w:rsid w:val="008334F6"/>
    <w:rsid w:val="00834135"/>
    <w:rsid w:val="008362EE"/>
    <w:rsid w:val="008366BA"/>
    <w:rsid w:val="00836957"/>
    <w:rsid w:val="0083732E"/>
    <w:rsid w:val="008374FC"/>
    <w:rsid w:val="00840211"/>
    <w:rsid w:val="00840880"/>
    <w:rsid w:val="0084128D"/>
    <w:rsid w:val="008419CD"/>
    <w:rsid w:val="00841FF4"/>
    <w:rsid w:val="00842357"/>
    <w:rsid w:val="00842700"/>
    <w:rsid w:val="00842749"/>
    <w:rsid w:val="00845A6C"/>
    <w:rsid w:val="00845FC6"/>
    <w:rsid w:val="0084618E"/>
    <w:rsid w:val="00846D83"/>
    <w:rsid w:val="00846DAE"/>
    <w:rsid w:val="00846FF1"/>
    <w:rsid w:val="00850690"/>
    <w:rsid w:val="008507D1"/>
    <w:rsid w:val="008512EC"/>
    <w:rsid w:val="00852D8E"/>
    <w:rsid w:val="008531AE"/>
    <w:rsid w:val="00853487"/>
    <w:rsid w:val="00853A80"/>
    <w:rsid w:val="00853E97"/>
    <w:rsid w:val="00854437"/>
    <w:rsid w:val="0085568B"/>
    <w:rsid w:val="0085634D"/>
    <w:rsid w:val="0086004B"/>
    <w:rsid w:val="0086056A"/>
    <w:rsid w:val="0086091A"/>
    <w:rsid w:val="00861424"/>
    <w:rsid w:val="00864F7D"/>
    <w:rsid w:val="0086672F"/>
    <w:rsid w:val="008669C6"/>
    <w:rsid w:val="008672A6"/>
    <w:rsid w:val="00867D77"/>
    <w:rsid w:val="00867ED0"/>
    <w:rsid w:val="00870DDF"/>
    <w:rsid w:val="00870EFF"/>
    <w:rsid w:val="00872E0E"/>
    <w:rsid w:val="008736BA"/>
    <w:rsid w:val="008738C7"/>
    <w:rsid w:val="00873F8A"/>
    <w:rsid w:val="00874F86"/>
    <w:rsid w:val="00875195"/>
    <w:rsid w:val="008754E0"/>
    <w:rsid w:val="00875643"/>
    <w:rsid w:val="008756A7"/>
    <w:rsid w:val="00875C9C"/>
    <w:rsid w:val="00876FA2"/>
    <w:rsid w:val="008776A3"/>
    <w:rsid w:val="0088005D"/>
    <w:rsid w:val="008801D6"/>
    <w:rsid w:val="008805D1"/>
    <w:rsid w:val="00881F07"/>
    <w:rsid w:val="008823FA"/>
    <w:rsid w:val="00882AAD"/>
    <w:rsid w:val="008844F0"/>
    <w:rsid w:val="008851B0"/>
    <w:rsid w:val="00885435"/>
    <w:rsid w:val="00885482"/>
    <w:rsid w:val="00885A65"/>
    <w:rsid w:val="00885BF3"/>
    <w:rsid w:val="00885F06"/>
    <w:rsid w:val="008861B9"/>
    <w:rsid w:val="008861D8"/>
    <w:rsid w:val="008875CC"/>
    <w:rsid w:val="008876DC"/>
    <w:rsid w:val="0089053D"/>
    <w:rsid w:val="0089122C"/>
    <w:rsid w:val="00891945"/>
    <w:rsid w:val="00891FDB"/>
    <w:rsid w:val="00894293"/>
    <w:rsid w:val="0089449F"/>
    <w:rsid w:val="00894771"/>
    <w:rsid w:val="00895908"/>
    <w:rsid w:val="008970D4"/>
    <w:rsid w:val="008973F6"/>
    <w:rsid w:val="0089759C"/>
    <w:rsid w:val="008976C9"/>
    <w:rsid w:val="008A03D8"/>
    <w:rsid w:val="008A09B6"/>
    <w:rsid w:val="008A1852"/>
    <w:rsid w:val="008A1887"/>
    <w:rsid w:val="008A1990"/>
    <w:rsid w:val="008A2198"/>
    <w:rsid w:val="008A2AF5"/>
    <w:rsid w:val="008A2C6E"/>
    <w:rsid w:val="008A3BCF"/>
    <w:rsid w:val="008A48F5"/>
    <w:rsid w:val="008A5A94"/>
    <w:rsid w:val="008A6314"/>
    <w:rsid w:val="008A69C2"/>
    <w:rsid w:val="008A7619"/>
    <w:rsid w:val="008A7959"/>
    <w:rsid w:val="008A7E0F"/>
    <w:rsid w:val="008B0448"/>
    <w:rsid w:val="008B0BE0"/>
    <w:rsid w:val="008B0C74"/>
    <w:rsid w:val="008B136E"/>
    <w:rsid w:val="008B1534"/>
    <w:rsid w:val="008B1A66"/>
    <w:rsid w:val="008B27CB"/>
    <w:rsid w:val="008B585C"/>
    <w:rsid w:val="008B61ED"/>
    <w:rsid w:val="008B698B"/>
    <w:rsid w:val="008B6D2B"/>
    <w:rsid w:val="008C0CAD"/>
    <w:rsid w:val="008C12BF"/>
    <w:rsid w:val="008C138A"/>
    <w:rsid w:val="008C2091"/>
    <w:rsid w:val="008C219B"/>
    <w:rsid w:val="008C2414"/>
    <w:rsid w:val="008C2C21"/>
    <w:rsid w:val="008C2D01"/>
    <w:rsid w:val="008C38C1"/>
    <w:rsid w:val="008C3AAB"/>
    <w:rsid w:val="008C4FAB"/>
    <w:rsid w:val="008C6500"/>
    <w:rsid w:val="008C7400"/>
    <w:rsid w:val="008C7451"/>
    <w:rsid w:val="008C78AF"/>
    <w:rsid w:val="008D00DF"/>
    <w:rsid w:val="008D05D7"/>
    <w:rsid w:val="008D092B"/>
    <w:rsid w:val="008D0CA6"/>
    <w:rsid w:val="008D110A"/>
    <w:rsid w:val="008D271B"/>
    <w:rsid w:val="008D2A91"/>
    <w:rsid w:val="008D2DBF"/>
    <w:rsid w:val="008D34F6"/>
    <w:rsid w:val="008D3C86"/>
    <w:rsid w:val="008D4533"/>
    <w:rsid w:val="008D4541"/>
    <w:rsid w:val="008D48C8"/>
    <w:rsid w:val="008D6270"/>
    <w:rsid w:val="008D70E2"/>
    <w:rsid w:val="008D77FD"/>
    <w:rsid w:val="008D7A61"/>
    <w:rsid w:val="008D7B27"/>
    <w:rsid w:val="008E0CDF"/>
    <w:rsid w:val="008E26AE"/>
    <w:rsid w:val="008E3232"/>
    <w:rsid w:val="008E487F"/>
    <w:rsid w:val="008E5976"/>
    <w:rsid w:val="008E5CE5"/>
    <w:rsid w:val="008E6461"/>
    <w:rsid w:val="008E705A"/>
    <w:rsid w:val="008E7181"/>
    <w:rsid w:val="008E775F"/>
    <w:rsid w:val="008E7E45"/>
    <w:rsid w:val="008F0083"/>
    <w:rsid w:val="008F09ED"/>
    <w:rsid w:val="008F1492"/>
    <w:rsid w:val="008F20A1"/>
    <w:rsid w:val="008F21FD"/>
    <w:rsid w:val="008F26D1"/>
    <w:rsid w:val="008F3485"/>
    <w:rsid w:val="008F3AE6"/>
    <w:rsid w:val="008F4566"/>
    <w:rsid w:val="008F65E7"/>
    <w:rsid w:val="008F6AB7"/>
    <w:rsid w:val="008F7742"/>
    <w:rsid w:val="009013C7"/>
    <w:rsid w:val="00901BAA"/>
    <w:rsid w:val="00901C76"/>
    <w:rsid w:val="00902397"/>
    <w:rsid w:val="009045C5"/>
    <w:rsid w:val="0090499C"/>
    <w:rsid w:val="00905470"/>
    <w:rsid w:val="00905C55"/>
    <w:rsid w:val="0090718C"/>
    <w:rsid w:val="00907D46"/>
    <w:rsid w:val="009114BC"/>
    <w:rsid w:val="00911F05"/>
    <w:rsid w:val="00911FE7"/>
    <w:rsid w:val="00912491"/>
    <w:rsid w:val="009135FC"/>
    <w:rsid w:val="0091369B"/>
    <w:rsid w:val="00915E89"/>
    <w:rsid w:val="00915EA6"/>
    <w:rsid w:val="009160A4"/>
    <w:rsid w:val="00916E91"/>
    <w:rsid w:val="009179FA"/>
    <w:rsid w:val="00921581"/>
    <w:rsid w:val="0092178F"/>
    <w:rsid w:val="0092231B"/>
    <w:rsid w:val="009223D0"/>
    <w:rsid w:val="00924096"/>
    <w:rsid w:val="00924CD6"/>
    <w:rsid w:val="00924D3E"/>
    <w:rsid w:val="00927002"/>
    <w:rsid w:val="00927105"/>
    <w:rsid w:val="00927539"/>
    <w:rsid w:val="00930294"/>
    <w:rsid w:val="009303C1"/>
    <w:rsid w:val="00932667"/>
    <w:rsid w:val="00932807"/>
    <w:rsid w:val="00933145"/>
    <w:rsid w:val="009331ED"/>
    <w:rsid w:val="0093433F"/>
    <w:rsid w:val="0093464E"/>
    <w:rsid w:val="0093580E"/>
    <w:rsid w:val="00936BEC"/>
    <w:rsid w:val="00936DEC"/>
    <w:rsid w:val="00937175"/>
    <w:rsid w:val="009376D2"/>
    <w:rsid w:val="00937A8B"/>
    <w:rsid w:val="00941EDF"/>
    <w:rsid w:val="00942093"/>
    <w:rsid w:val="00942274"/>
    <w:rsid w:val="00942743"/>
    <w:rsid w:val="00943BB5"/>
    <w:rsid w:val="00944F30"/>
    <w:rsid w:val="00944F88"/>
    <w:rsid w:val="00946F75"/>
    <w:rsid w:val="00946FE1"/>
    <w:rsid w:val="009473C2"/>
    <w:rsid w:val="00947C6B"/>
    <w:rsid w:val="00950602"/>
    <w:rsid w:val="0095157D"/>
    <w:rsid w:val="00953464"/>
    <w:rsid w:val="00953E6D"/>
    <w:rsid w:val="00955149"/>
    <w:rsid w:val="009560B8"/>
    <w:rsid w:val="009561FB"/>
    <w:rsid w:val="0095750C"/>
    <w:rsid w:val="0096151B"/>
    <w:rsid w:val="009617DD"/>
    <w:rsid w:val="00961A4A"/>
    <w:rsid w:val="00961EBC"/>
    <w:rsid w:val="009628AA"/>
    <w:rsid w:val="0096337A"/>
    <w:rsid w:val="009634DD"/>
    <w:rsid w:val="00965425"/>
    <w:rsid w:val="00965AE9"/>
    <w:rsid w:val="00965DA2"/>
    <w:rsid w:val="00966A20"/>
    <w:rsid w:val="009672D3"/>
    <w:rsid w:val="0096789B"/>
    <w:rsid w:val="00967986"/>
    <w:rsid w:val="00970368"/>
    <w:rsid w:val="009705BA"/>
    <w:rsid w:val="0097132E"/>
    <w:rsid w:val="00971BD2"/>
    <w:rsid w:val="00972D0E"/>
    <w:rsid w:val="00972ECF"/>
    <w:rsid w:val="00973A0D"/>
    <w:rsid w:val="00973ADF"/>
    <w:rsid w:val="00973EB8"/>
    <w:rsid w:val="009742A2"/>
    <w:rsid w:val="00974AD8"/>
    <w:rsid w:val="00974FFD"/>
    <w:rsid w:val="00975992"/>
    <w:rsid w:val="00975C32"/>
    <w:rsid w:val="0097709D"/>
    <w:rsid w:val="00980222"/>
    <w:rsid w:val="00981298"/>
    <w:rsid w:val="00982B6D"/>
    <w:rsid w:val="00982BF0"/>
    <w:rsid w:val="0098308C"/>
    <w:rsid w:val="00983BA5"/>
    <w:rsid w:val="009841DB"/>
    <w:rsid w:val="00984BDA"/>
    <w:rsid w:val="0098501F"/>
    <w:rsid w:val="009851FE"/>
    <w:rsid w:val="00985A18"/>
    <w:rsid w:val="00986093"/>
    <w:rsid w:val="00986879"/>
    <w:rsid w:val="00987C1A"/>
    <w:rsid w:val="00987DC4"/>
    <w:rsid w:val="0099037A"/>
    <w:rsid w:val="009914A6"/>
    <w:rsid w:val="00991B06"/>
    <w:rsid w:val="0099257A"/>
    <w:rsid w:val="00995D6A"/>
    <w:rsid w:val="0099685D"/>
    <w:rsid w:val="00996C41"/>
    <w:rsid w:val="0099739F"/>
    <w:rsid w:val="009A0101"/>
    <w:rsid w:val="009A15BA"/>
    <w:rsid w:val="009A27BA"/>
    <w:rsid w:val="009A357F"/>
    <w:rsid w:val="009A37A1"/>
    <w:rsid w:val="009A4143"/>
    <w:rsid w:val="009A48D5"/>
    <w:rsid w:val="009A4EB4"/>
    <w:rsid w:val="009A51BF"/>
    <w:rsid w:val="009A56A6"/>
    <w:rsid w:val="009A5F84"/>
    <w:rsid w:val="009A6219"/>
    <w:rsid w:val="009A627D"/>
    <w:rsid w:val="009A6787"/>
    <w:rsid w:val="009A6CC5"/>
    <w:rsid w:val="009A6F59"/>
    <w:rsid w:val="009A7347"/>
    <w:rsid w:val="009A7506"/>
    <w:rsid w:val="009A7F6B"/>
    <w:rsid w:val="009B022A"/>
    <w:rsid w:val="009B127A"/>
    <w:rsid w:val="009B16F0"/>
    <w:rsid w:val="009B253C"/>
    <w:rsid w:val="009B300F"/>
    <w:rsid w:val="009B3183"/>
    <w:rsid w:val="009B5D71"/>
    <w:rsid w:val="009B6322"/>
    <w:rsid w:val="009B67D3"/>
    <w:rsid w:val="009B6D86"/>
    <w:rsid w:val="009B7462"/>
    <w:rsid w:val="009B7967"/>
    <w:rsid w:val="009C00A9"/>
    <w:rsid w:val="009C01AC"/>
    <w:rsid w:val="009C0B5E"/>
    <w:rsid w:val="009C116A"/>
    <w:rsid w:val="009C1278"/>
    <w:rsid w:val="009C156A"/>
    <w:rsid w:val="009C28DF"/>
    <w:rsid w:val="009C28E2"/>
    <w:rsid w:val="009C2E1D"/>
    <w:rsid w:val="009C3D97"/>
    <w:rsid w:val="009C42B0"/>
    <w:rsid w:val="009C5485"/>
    <w:rsid w:val="009C5A24"/>
    <w:rsid w:val="009C6CF4"/>
    <w:rsid w:val="009C71C7"/>
    <w:rsid w:val="009C7B4E"/>
    <w:rsid w:val="009C7EBD"/>
    <w:rsid w:val="009D1C3E"/>
    <w:rsid w:val="009D4199"/>
    <w:rsid w:val="009D434B"/>
    <w:rsid w:val="009D4F02"/>
    <w:rsid w:val="009D5D73"/>
    <w:rsid w:val="009D5DF6"/>
    <w:rsid w:val="009D7173"/>
    <w:rsid w:val="009D7C5D"/>
    <w:rsid w:val="009E09C8"/>
    <w:rsid w:val="009E0F25"/>
    <w:rsid w:val="009E2D32"/>
    <w:rsid w:val="009E31C4"/>
    <w:rsid w:val="009E34A9"/>
    <w:rsid w:val="009E4251"/>
    <w:rsid w:val="009E4A23"/>
    <w:rsid w:val="009E5F43"/>
    <w:rsid w:val="009E76DB"/>
    <w:rsid w:val="009E7E77"/>
    <w:rsid w:val="009F0875"/>
    <w:rsid w:val="009F0B84"/>
    <w:rsid w:val="009F1327"/>
    <w:rsid w:val="009F1C3A"/>
    <w:rsid w:val="009F37CC"/>
    <w:rsid w:val="009F5854"/>
    <w:rsid w:val="009F5F0F"/>
    <w:rsid w:val="009F6226"/>
    <w:rsid w:val="009F6833"/>
    <w:rsid w:val="009F690A"/>
    <w:rsid w:val="009F77F2"/>
    <w:rsid w:val="00A00575"/>
    <w:rsid w:val="00A00738"/>
    <w:rsid w:val="00A00A32"/>
    <w:rsid w:val="00A01269"/>
    <w:rsid w:val="00A01969"/>
    <w:rsid w:val="00A01BB0"/>
    <w:rsid w:val="00A01E36"/>
    <w:rsid w:val="00A03F3A"/>
    <w:rsid w:val="00A0432D"/>
    <w:rsid w:val="00A05022"/>
    <w:rsid w:val="00A053B0"/>
    <w:rsid w:val="00A06023"/>
    <w:rsid w:val="00A06185"/>
    <w:rsid w:val="00A06ADC"/>
    <w:rsid w:val="00A102A1"/>
    <w:rsid w:val="00A114AC"/>
    <w:rsid w:val="00A11850"/>
    <w:rsid w:val="00A11866"/>
    <w:rsid w:val="00A12F46"/>
    <w:rsid w:val="00A12F67"/>
    <w:rsid w:val="00A1390F"/>
    <w:rsid w:val="00A13E3F"/>
    <w:rsid w:val="00A14C3F"/>
    <w:rsid w:val="00A15AE3"/>
    <w:rsid w:val="00A163CD"/>
    <w:rsid w:val="00A16663"/>
    <w:rsid w:val="00A1681D"/>
    <w:rsid w:val="00A16BB1"/>
    <w:rsid w:val="00A174F3"/>
    <w:rsid w:val="00A20A6D"/>
    <w:rsid w:val="00A20DB8"/>
    <w:rsid w:val="00A2164D"/>
    <w:rsid w:val="00A227EC"/>
    <w:rsid w:val="00A22F43"/>
    <w:rsid w:val="00A25A3A"/>
    <w:rsid w:val="00A26F17"/>
    <w:rsid w:val="00A27118"/>
    <w:rsid w:val="00A27D59"/>
    <w:rsid w:val="00A302A1"/>
    <w:rsid w:val="00A30356"/>
    <w:rsid w:val="00A30A10"/>
    <w:rsid w:val="00A30D3B"/>
    <w:rsid w:val="00A31DF5"/>
    <w:rsid w:val="00A322FD"/>
    <w:rsid w:val="00A32C73"/>
    <w:rsid w:val="00A3420D"/>
    <w:rsid w:val="00A34997"/>
    <w:rsid w:val="00A35738"/>
    <w:rsid w:val="00A360CD"/>
    <w:rsid w:val="00A36A66"/>
    <w:rsid w:val="00A37981"/>
    <w:rsid w:val="00A406C8"/>
    <w:rsid w:val="00A40D9B"/>
    <w:rsid w:val="00A41B6A"/>
    <w:rsid w:val="00A41D92"/>
    <w:rsid w:val="00A433EB"/>
    <w:rsid w:val="00A43BE1"/>
    <w:rsid w:val="00A44401"/>
    <w:rsid w:val="00A44632"/>
    <w:rsid w:val="00A453A2"/>
    <w:rsid w:val="00A458C7"/>
    <w:rsid w:val="00A460AC"/>
    <w:rsid w:val="00A47646"/>
    <w:rsid w:val="00A478EE"/>
    <w:rsid w:val="00A51E88"/>
    <w:rsid w:val="00A52640"/>
    <w:rsid w:val="00A529AE"/>
    <w:rsid w:val="00A53EE8"/>
    <w:rsid w:val="00A547EF"/>
    <w:rsid w:val="00A54C35"/>
    <w:rsid w:val="00A54E9A"/>
    <w:rsid w:val="00A55179"/>
    <w:rsid w:val="00A56451"/>
    <w:rsid w:val="00A565D8"/>
    <w:rsid w:val="00A56A00"/>
    <w:rsid w:val="00A572A2"/>
    <w:rsid w:val="00A57827"/>
    <w:rsid w:val="00A57FB6"/>
    <w:rsid w:val="00A60511"/>
    <w:rsid w:val="00A60F59"/>
    <w:rsid w:val="00A6113B"/>
    <w:rsid w:val="00A6115F"/>
    <w:rsid w:val="00A61453"/>
    <w:rsid w:val="00A61DF8"/>
    <w:rsid w:val="00A62D57"/>
    <w:rsid w:val="00A62D64"/>
    <w:rsid w:val="00A63A3A"/>
    <w:rsid w:val="00A63DC7"/>
    <w:rsid w:val="00A66323"/>
    <w:rsid w:val="00A66DE3"/>
    <w:rsid w:val="00A70250"/>
    <w:rsid w:val="00A70AA0"/>
    <w:rsid w:val="00A70FA3"/>
    <w:rsid w:val="00A71177"/>
    <w:rsid w:val="00A711E0"/>
    <w:rsid w:val="00A71AB1"/>
    <w:rsid w:val="00A71EC0"/>
    <w:rsid w:val="00A73676"/>
    <w:rsid w:val="00A745AF"/>
    <w:rsid w:val="00A74748"/>
    <w:rsid w:val="00A74C9C"/>
    <w:rsid w:val="00A74EEB"/>
    <w:rsid w:val="00A74F2E"/>
    <w:rsid w:val="00A759CF"/>
    <w:rsid w:val="00A75FED"/>
    <w:rsid w:val="00A76B0A"/>
    <w:rsid w:val="00A779F9"/>
    <w:rsid w:val="00A77EDE"/>
    <w:rsid w:val="00A802F8"/>
    <w:rsid w:val="00A80521"/>
    <w:rsid w:val="00A81B20"/>
    <w:rsid w:val="00A81B40"/>
    <w:rsid w:val="00A8238A"/>
    <w:rsid w:val="00A83466"/>
    <w:rsid w:val="00A84C0C"/>
    <w:rsid w:val="00A862D8"/>
    <w:rsid w:val="00A86309"/>
    <w:rsid w:val="00A86887"/>
    <w:rsid w:val="00A86975"/>
    <w:rsid w:val="00A86FB0"/>
    <w:rsid w:val="00A87FDB"/>
    <w:rsid w:val="00A906CA"/>
    <w:rsid w:val="00A90751"/>
    <w:rsid w:val="00A90E7D"/>
    <w:rsid w:val="00A91056"/>
    <w:rsid w:val="00A9165B"/>
    <w:rsid w:val="00A919CD"/>
    <w:rsid w:val="00A91DC6"/>
    <w:rsid w:val="00A93532"/>
    <w:rsid w:val="00A941E3"/>
    <w:rsid w:val="00A948E7"/>
    <w:rsid w:val="00A95B70"/>
    <w:rsid w:val="00A97A6F"/>
    <w:rsid w:val="00AA0E57"/>
    <w:rsid w:val="00AA196D"/>
    <w:rsid w:val="00AA1E99"/>
    <w:rsid w:val="00AA1EB0"/>
    <w:rsid w:val="00AA1FD7"/>
    <w:rsid w:val="00AA35F5"/>
    <w:rsid w:val="00AA56A1"/>
    <w:rsid w:val="00AA5A51"/>
    <w:rsid w:val="00AA6EF3"/>
    <w:rsid w:val="00AA799F"/>
    <w:rsid w:val="00AB0915"/>
    <w:rsid w:val="00AB0F01"/>
    <w:rsid w:val="00AB11FF"/>
    <w:rsid w:val="00AB17B4"/>
    <w:rsid w:val="00AB248E"/>
    <w:rsid w:val="00AB3078"/>
    <w:rsid w:val="00AB5B5C"/>
    <w:rsid w:val="00AB5E66"/>
    <w:rsid w:val="00AB6908"/>
    <w:rsid w:val="00AC09E7"/>
    <w:rsid w:val="00AC16F4"/>
    <w:rsid w:val="00AC27A4"/>
    <w:rsid w:val="00AC5094"/>
    <w:rsid w:val="00AC5294"/>
    <w:rsid w:val="00AC557E"/>
    <w:rsid w:val="00AC5985"/>
    <w:rsid w:val="00AC6AFB"/>
    <w:rsid w:val="00AC6E78"/>
    <w:rsid w:val="00AC7DBA"/>
    <w:rsid w:val="00AD0505"/>
    <w:rsid w:val="00AD0A19"/>
    <w:rsid w:val="00AD0DAD"/>
    <w:rsid w:val="00AD1289"/>
    <w:rsid w:val="00AD366C"/>
    <w:rsid w:val="00AD3C60"/>
    <w:rsid w:val="00AD5182"/>
    <w:rsid w:val="00AD622A"/>
    <w:rsid w:val="00AD6892"/>
    <w:rsid w:val="00AE00F9"/>
    <w:rsid w:val="00AE0975"/>
    <w:rsid w:val="00AE09A3"/>
    <w:rsid w:val="00AE149D"/>
    <w:rsid w:val="00AE3503"/>
    <w:rsid w:val="00AE40D7"/>
    <w:rsid w:val="00AE4E43"/>
    <w:rsid w:val="00AE4F62"/>
    <w:rsid w:val="00AE527E"/>
    <w:rsid w:val="00AE52F2"/>
    <w:rsid w:val="00AE66F2"/>
    <w:rsid w:val="00AE7B6A"/>
    <w:rsid w:val="00AF006F"/>
    <w:rsid w:val="00AF09BF"/>
    <w:rsid w:val="00AF0AD5"/>
    <w:rsid w:val="00AF2994"/>
    <w:rsid w:val="00AF2E87"/>
    <w:rsid w:val="00AF4E79"/>
    <w:rsid w:val="00AF4F97"/>
    <w:rsid w:val="00AF5261"/>
    <w:rsid w:val="00AF55AA"/>
    <w:rsid w:val="00AF5E34"/>
    <w:rsid w:val="00AF64FC"/>
    <w:rsid w:val="00AF76CD"/>
    <w:rsid w:val="00AF78D7"/>
    <w:rsid w:val="00B00299"/>
    <w:rsid w:val="00B0108E"/>
    <w:rsid w:val="00B012A8"/>
    <w:rsid w:val="00B0248D"/>
    <w:rsid w:val="00B03646"/>
    <w:rsid w:val="00B03FCE"/>
    <w:rsid w:val="00B05705"/>
    <w:rsid w:val="00B058D0"/>
    <w:rsid w:val="00B05FBF"/>
    <w:rsid w:val="00B06071"/>
    <w:rsid w:val="00B10199"/>
    <w:rsid w:val="00B10394"/>
    <w:rsid w:val="00B103BE"/>
    <w:rsid w:val="00B10887"/>
    <w:rsid w:val="00B11B2F"/>
    <w:rsid w:val="00B131E8"/>
    <w:rsid w:val="00B132F7"/>
    <w:rsid w:val="00B139B4"/>
    <w:rsid w:val="00B14D24"/>
    <w:rsid w:val="00B16672"/>
    <w:rsid w:val="00B17AAE"/>
    <w:rsid w:val="00B17E06"/>
    <w:rsid w:val="00B2038D"/>
    <w:rsid w:val="00B20B81"/>
    <w:rsid w:val="00B212DD"/>
    <w:rsid w:val="00B21392"/>
    <w:rsid w:val="00B2145B"/>
    <w:rsid w:val="00B217EA"/>
    <w:rsid w:val="00B218E0"/>
    <w:rsid w:val="00B21DD4"/>
    <w:rsid w:val="00B2285E"/>
    <w:rsid w:val="00B2291C"/>
    <w:rsid w:val="00B247F9"/>
    <w:rsid w:val="00B25D55"/>
    <w:rsid w:val="00B25F1A"/>
    <w:rsid w:val="00B26333"/>
    <w:rsid w:val="00B26642"/>
    <w:rsid w:val="00B266C1"/>
    <w:rsid w:val="00B30D6E"/>
    <w:rsid w:val="00B30DBF"/>
    <w:rsid w:val="00B3127C"/>
    <w:rsid w:val="00B339F0"/>
    <w:rsid w:val="00B33A0F"/>
    <w:rsid w:val="00B34506"/>
    <w:rsid w:val="00B34A70"/>
    <w:rsid w:val="00B36A42"/>
    <w:rsid w:val="00B36D16"/>
    <w:rsid w:val="00B3720B"/>
    <w:rsid w:val="00B37E7F"/>
    <w:rsid w:val="00B40D59"/>
    <w:rsid w:val="00B4163B"/>
    <w:rsid w:val="00B416A7"/>
    <w:rsid w:val="00B418F1"/>
    <w:rsid w:val="00B41A5D"/>
    <w:rsid w:val="00B43B9F"/>
    <w:rsid w:val="00B449E2"/>
    <w:rsid w:val="00B44FA5"/>
    <w:rsid w:val="00B458D7"/>
    <w:rsid w:val="00B460E6"/>
    <w:rsid w:val="00B464FA"/>
    <w:rsid w:val="00B50464"/>
    <w:rsid w:val="00B50ED9"/>
    <w:rsid w:val="00B5111C"/>
    <w:rsid w:val="00B51326"/>
    <w:rsid w:val="00B518C7"/>
    <w:rsid w:val="00B51F49"/>
    <w:rsid w:val="00B52734"/>
    <w:rsid w:val="00B52E3E"/>
    <w:rsid w:val="00B540D6"/>
    <w:rsid w:val="00B54E15"/>
    <w:rsid w:val="00B54F14"/>
    <w:rsid w:val="00B5570C"/>
    <w:rsid w:val="00B60D7A"/>
    <w:rsid w:val="00B61AE4"/>
    <w:rsid w:val="00B61F4F"/>
    <w:rsid w:val="00B65806"/>
    <w:rsid w:val="00B658E5"/>
    <w:rsid w:val="00B669F1"/>
    <w:rsid w:val="00B66A33"/>
    <w:rsid w:val="00B66E9D"/>
    <w:rsid w:val="00B67ABD"/>
    <w:rsid w:val="00B67CFC"/>
    <w:rsid w:val="00B67E66"/>
    <w:rsid w:val="00B71390"/>
    <w:rsid w:val="00B71C00"/>
    <w:rsid w:val="00B738D9"/>
    <w:rsid w:val="00B73FFC"/>
    <w:rsid w:val="00B748C7"/>
    <w:rsid w:val="00B76218"/>
    <w:rsid w:val="00B77498"/>
    <w:rsid w:val="00B77788"/>
    <w:rsid w:val="00B77C53"/>
    <w:rsid w:val="00B812E1"/>
    <w:rsid w:val="00B81E28"/>
    <w:rsid w:val="00B820DE"/>
    <w:rsid w:val="00B824C5"/>
    <w:rsid w:val="00B828DA"/>
    <w:rsid w:val="00B82D64"/>
    <w:rsid w:val="00B83A2D"/>
    <w:rsid w:val="00B84CD0"/>
    <w:rsid w:val="00B84D6C"/>
    <w:rsid w:val="00B8654B"/>
    <w:rsid w:val="00B86826"/>
    <w:rsid w:val="00B87F4B"/>
    <w:rsid w:val="00B907F2"/>
    <w:rsid w:val="00B90905"/>
    <w:rsid w:val="00B91300"/>
    <w:rsid w:val="00B91763"/>
    <w:rsid w:val="00B92B57"/>
    <w:rsid w:val="00B93947"/>
    <w:rsid w:val="00B94543"/>
    <w:rsid w:val="00B94DED"/>
    <w:rsid w:val="00B94E6E"/>
    <w:rsid w:val="00B956E5"/>
    <w:rsid w:val="00B9590A"/>
    <w:rsid w:val="00B9645F"/>
    <w:rsid w:val="00B9673A"/>
    <w:rsid w:val="00B974C2"/>
    <w:rsid w:val="00B9753B"/>
    <w:rsid w:val="00B97CCD"/>
    <w:rsid w:val="00B97EFF"/>
    <w:rsid w:val="00BA0E90"/>
    <w:rsid w:val="00BA1E0A"/>
    <w:rsid w:val="00BA214F"/>
    <w:rsid w:val="00BA26FF"/>
    <w:rsid w:val="00BA4637"/>
    <w:rsid w:val="00BA563C"/>
    <w:rsid w:val="00BA6769"/>
    <w:rsid w:val="00BA697D"/>
    <w:rsid w:val="00BA6EE7"/>
    <w:rsid w:val="00BA7026"/>
    <w:rsid w:val="00BB0001"/>
    <w:rsid w:val="00BB029E"/>
    <w:rsid w:val="00BB0E40"/>
    <w:rsid w:val="00BB16D5"/>
    <w:rsid w:val="00BB2C67"/>
    <w:rsid w:val="00BB472C"/>
    <w:rsid w:val="00BB4FD6"/>
    <w:rsid w:val="00BB584B"/>
    <w:rsid w:val="00BB5C69"/>
    <w:rsid w:val="00BB6128"/>
    <w:rsid w:val="00BB71ED"/>
    <w:rsid w:val="00BB74CE"/>
    <w:rsid w:val="00BC00D6"/>
    <w:rsid w:val="00BC0705"/>
    <w:rsid w:val="00BC1732"/>
    <w:rsid w:val="00BC2755"/>
    <w:rsid w:val="00BC2ADB"/>
    <w:rsid w:val="00BC2B75"/>
    <w:rsid w:val="00BC2D72"/>
    <w:rsid w:val="00BC2FAC"/>
    <w:rsid w:val="00BC4E4F"/>
    <w:rsid w:val="00BD0024"/>
    <w:rsid w:val="00BD01A3"/>
    <w:rsid w:val="00BD0615"/>
    <w:rsid w:val="00BD15DB"/>
    <w:rsid w:val="00BD285B"/>
    <w:rsid w:val="00BD2F63"/>
    <w:rsid w:val="00BD412D"/>
    <w:rsid w:val="00BD4730"/>
    <w:rsid w:val="00BD6192"/>
    <w:rsid w:val="00BD66FD"/>
    <w:rsid w:val="00BD6E3E"/>
    <w:rsid w:val="00BD702D"/>
    <w:rsid w:val="00BE122A"/>
    <w:rsid w:val="00BE14CB"/>
    <w:rsid w:val="00BE3507"/>
    <w:rsid w:val="00BE4FBB"/>
    <w:rsid w:val="00BE5731"/>
    <w:rsid w:val="00BF00EE"/>
    <w:rsid w:val="00BF06ED"/>
    <w:rsid w:val="00BF11EF"/>
    <w:rsid w:val="00BF16D0"/>
    <w:rsid w:val="00BF17D4"/>
    <w:rsid w:val="00BF1881"/>
    <w:rsid w:val="00BF27C2"/>
    <w:rsid w:val="00BF433C"/>
    <w:rsid w:val="00BF4BF8"/>
    <w:rsid w:val="00BF5764"/>
    <w:rsid w:val="00BF5D44"/>
    <w:rsid w:val="00BF66DA"/>
    <w:rsid w:val="00BF6B0C"/>
    <w:rsid w:val="00BF7867"/>
    <w:rsid w:val="00BF7E09"/>
    <w:rsid w:val="00C0043B"/>
    <w:rsid w:val="00C00FED"/>
    <w:rsid w:val="00C010AF"/>
    <w:rsid w:val="00C01F80"/>
    <w:rsid w:val="00C02557"/>
    <w:rsid w:val="00C033B1"/>
    <w:rsid w:val="00C03576"/>
    <w:rsid w:val="00C04493"/>
    <w:rsid w:val="00C04CAE"/>
    <w:rsid w:val="00C04E02"/>
    <w:rsid w:val="00C0542D"/>
    <w:rsid w:val="00C05967"/>
    <w:rsid w:val="00C05CC9"/>
    <w:rsid w:val="00C078EC"/>
    <w:rsid w:val="00C07DD6"/>
    <w:rsid w:val="00C10FD5"/>
    <w:rsid w:val="00C11509"/>
    <w:rsid w:val="00C119B2"/>
    <w:rsid w:val="00C1203D"/>
    <w:rsid w:val="00C12F2F"/>
    <w:rsid w:val="00C13AD0"/>
    <w:rsid w:val="00C1408F"/>
    <w:rsid w:val="00C14D7A"/>
    <w:rsid w:val="00C14E75"/>
    <w:rsid w:val="00C162E5"/>
    <w:rsid w:val="00C1639D"/>
    <w:rsid w:val="00C170B0"/>
    <w:rsid w:val="00C20673"/>
    <w:rsid w:val="00C20764"/>
    <w:rsid w:val="00C21480"/>
    <w:rsid w:val="00C21541"/>
    <w:rsid w:val="00C21DA1"/>
    <w:rsid w:val="00C22881"/>
    <w:rsid w:val="00C24D41"/>
    <w:rsid w:val="00C25941"/>
    <w:rsid w:val="00C259F3"/>
    <w:rsid w:val="00C27806"/>
    <w:rsid w:val="00C278D1"/>
    <w:rsid w:val="00C303A3"/>
    <w:rsid w:val="00C30704"/>
    <w:rsid w:val="00C3087B"/>
    <w:rsid w:val="00C312B2"/>
    <w:rsid w:val="00C3142E"/>
    <w:rsid w:val="00C3189A"/>
    <w:rsid w:val="00C31DAA"/>
    <w:rsid w:val="00C33A83"/>
    <w:rsid w:val="00C3440A"/>
    <w:rsid w:val="00C3488F"/>
    <w:rsid w:val="00C34C42"/>
    <w:rsid w:val="00C34F25"/>
    <w:rsid w:val="00C36047"/>
    <w:rsid w:val="00C3706D"/>
    <w:rsid w:val="00C37579"/>
    <w:rsid w:val="00C37D9E"/>
    <w:rsid w:val="00C37EB7"/>
    <w:rsid w:val="00C409C5"/>
    <w:rsid w:val="00C40DDB"/>
    <w:rsid w:val="00C41038"/>
    <w:rsid w:val="00C422E6"/>
    <w:rsid w:val="00C42389"/>
    <w:rsid w:val="00C42682"/>
    <w:rsid w:val="00C42FFE"/>
    <w:rsid w:val="00C43739"/>
    <w:rsid w:val="00C439CB"/>
    <w:rsid w:val="00C43C66"/>
    <w:rsid w:val="00C449CB"/>
    <w:rsid w:val="00C449D7"/>
    <w:rsid w:val="00C44E13"/>
    <w:rsid w:val="00C450C2"/>
    <w:rsid w:val="00C45867"/>
    <w:rsid w:val="00C46273"/>
    <w:rsid w:val="00C46C6F"/>
    <w:rsid w:val="00C46ED4"/>
    <w:rsid w:val="00C47355"/>
    <w:rsid w:val="00C4798E"/>
    <w:rsid w:val="00C5088B"/>
    <w:rsid w:val="00C50C30"/>
    <w:rsid w:val="00C51E67"/>
    <w:rsid w:val="00C529BE"/>
    <w:rsid w:val="00C53079"/>
    <w:rsid w:val="00C5307A"/>
    <w:rsid w:val="00C53408"/>
    <w:rsid w:val="00C5369D"/>
    <w:rsid w:val="00C53A3F"/>
    <w:rsid w:val="00C53D89"/>
    <w:rsid w:val="00C541A5"/>
    <w:rsid w:val="00C54446"/>
    <w:rsid w:val="00C5489E"/>
    <w:rsid w:val="00C54AF9"/>
    <w:rsid w:val="00C56329"/>
    <w:rsid w:val="00C57261"/>
    <w:rsid w:val="00C572C5"/>
    <w:rsid w:val="00C57C44"/>
    <w:rsid w:val="00C60918"/>
    <w:rsid w:val="00C61B0F"/>
    <w:rsid w:val="00C63425"/>
    <w:rsid w:val="00C6399E"/>
    <w:rsid w:val="00C63A28"/>
    <w:rsid w:val="00C64511"/>
    <w:rsid w:val="00C647D7"/>
    <w:rsid w:val="00C64CF1"/>
    <w:rsid w:val="00C64DAD"/>
    <w:rsid w:val="00C64FF2"/>
    <w:rsid w:val="00C65140"/>
    <w:rsid w:val="00C666E9"/>
    <w:rsid w:val="00C701E5"/>
    <w:rsid w:val="00C7036D"/>
    <w:rsid w:val="00C7072F"/>
    <w:rsid w:val="00C70829"/>
    <w:rsid w:val="00C70BCB"/>
    <w:rsid w:val="00C71A03"/>
    <w:rsid w:val="00C73C22"/>
    <w:rsid w:val="00C741B3"/>
    <w:rsid w:val="00C74215"/>
    <w:rsid w:val="00C75D46"/>
    <w:rsid w:val="00C76204"/>
    <w:rsid w:val="00C77659"/>
    <w:rsid w:val="00C777C2"/>
    <w:rsid w:val="00C77ABA"/>
    <w:rsid w:val="00C819CC"/>
    <w:rsid w:val="00C82544"/>
    <w:rsid w:val="00C82923"/>
    <w:rsid w:val="00C84F7F"/>
    <w:rsid w:val="00C85A14"/>
    <w:rsid w:val="00C85D7C"/>
    <w:rsid w:val="00C86051"/>
    <w:rsid w:val="00C86DE2"/>
    <w:rsid w:val="00C87C0A"/>
    <w:rsid w:val="00C908D5"/>
    <w:rsid w:val="00C93C88"/>
    <w:rsid w:val="00C93E7C"/>
    <w:rsid w:val="00C97675"/>
    <w:rsid w:val="00C979A9"/>
    <w:rsid w:val="00C97FA9"/>
    <w:rsid w:val="00CA044E"/>
    <w:rsid w:val="00CA0A53"/>
    <w:rsid w:val="00CA1563"/>
    <w:rsid w:val="00CA1B05"/>
    <w:rsid w:val="00CA1CD4"/>
    <w:rsid w:val="00CA2034"/>
    <w:rsid w:val="00CA2DEA"/>
    <w:rsid w:val="00CA2E96"/>
    <w:rsid w:val="00CA300B"/>
    <w:rsid w:val="00CA3159"/>
    <w:rsid w:val="00CA3584"/>
    <w:rsid w:val="00CA40FB"/>
    <w:rsid w:val="00CA5D4B"/>
    <w:rsid w:val="00CA6CD6"/>
    <w:rsid w:val="00CA7ECF"/>
    <w:rsid w:val="00CB0225"/>
    <w:rsid w:val="00CB0E16"/>
    <w:rsid w:val="00CB14E7"/>
    <w:rsid w:val="00CB27BD"/>
    <w:rsid w:val="00CB6B2E"/>
    <w:rsid w:val="00CB6C9A"/>
    <w:rsid w:val="00CB7298"/>
    <w:rsid w:val="00CB79DE"/>
    <w:rsid w:val="00CB7A40"/>
    <w:rsid w:val="00CC21DC"/>
    <w:rsid w:val="00CC30B2"/>
    <w:rsid w:val="00CC3182"/>
    <w:rsid w:val="00CC32FE"/>
    <w:rsid w:val="00CC38F9"/>
    <w:rsid w:val="00CC495E"/>
    <w:rsid w:val="00CC4BC5"/>
    <w:rsid w:val="00CC4F93"/>
    <w:rsid w:val="00CC6C56"/>
    <w:rsid w:val="00CC6C7E"/>
    <w:rsid w:val="00CD0D8D"/>
    <w:rsid w:val="00CD2694"/>
    <w:rsid w:val="00CD28D9"/>
    <w:rsid w:val="00CD2E67"/>
    <w:rsid w:val="00CD5D5F"/>
    <w:rsid w:val="00CD6431"/>
    <w:rsid w:val="00CD6704"/>
    <w:rsid w:val="00CD73F2"/>
    <w:rsid w:val="00CD7744"/>
    <w:rsid w:val="00CD78DD"/>
    <w:rsid w:val="00CD7F85"/>
    <w:rsid w:val="00CD7FF3"/>
    <w:rsid w:val="00CE1015"/>
    <w:rsid w:val="00CE35DB"/>
    <w:rsid w:val="00CE3D72"/>
    <w:rsid w:val="00CE4240"/>
    <w:rsid w:val="00CE54A9"/>
    <w:rsid w:val="00CE5695"/>
    <w:rsid w:val="00CE570E"/>
    <w:rsid w:val="00CE6027"/>
    <w:rsid w:val="00CE70A5"/>
    <w:rsid w:val="00CE7A2C"/>
    <w:rsid w:val="00CE7A6E"/>
    <w:rsid w:val="00CF0BA5"/>
    <w:rsid w:val="00CF182F"/>
    <w:rsid w:val="00CF205F"/>
    <w:rsid w:val="00CF32AD"/>
    <w:rsid w:val="00CF35C5"/>
    <w:rsid w:val="00CF40B8"/>
    <w:rsid w:val="00CF4963"/>
    <w:rsid w:val="00CF5581"/>
    <w:rsid w:val="00CF5CCD"/>
    <w:rsid w:val="00CF5DB8"/>
    <w:rsid w:val="00CF6518"/>
    <w:rsid w:val="00CF655F"/>
    <w:rsid w:val="00CF7163"/>
    <w:rsid w:val="00D000C4"/>
    <w:rsid w:val="00D0025C"/>
    <w:rsid w:val="00D00D7E"/>
    <w:rsid w:val="00D01094"/>
    <w:rsid w:val="00D01664"/>
    <w:rsid w:val="00D016B8"/>
    <w:rsid w:val="00D01CD3"/>
    <w:rsid w:val="00D031CC"/>
    <w:rsid w:val="00D045DD"/>
    <w:rsid w:val="00D051AA"/>
    <w:rsid w:val="00D05ADA"/>
    <w:rsid w:val="00D0665F"/>
    <w:rsid w:val="00D0691A"/>
    <w:rsid w:val="00D0759B"/>
    <w:rsid w:val="00D102C3"/>
    <w:rsid w:val="00D108A8"/>
    <w:rsid w:val="00D11052"/>
    <w:rsid w:val="00D11115"/>
    <w:rsid w:val="00D11AF0"/>
    <w:rsid w:val="00D12218"/>
    <w:rsid w:val="00D126BA"/>
    <w:rsid w:val="00D1272D"/>
    <w:rsid w:val="00D12844"/>
    <w:rsid w:val="00D12857"/>
    <w:rsid w:val="00D13476"/>
    <w:rsid w:val="00D1384F"/>
    <w:rsid w:val="00D13A15"/>
    <w:rsid w:val="00D142BC"/>
    <w:rsid w:val="00D14523"/>
    <w:rsid w:val="00D14901"/>
    <w:rsid w:val="00D15B0A"/>
    <w:rsid w:val="00D15DDC"/>
    <w:rsid w:val="00D168B5"/>
    <w:rsid w:val="00D17C89"/>
    <w:rsid w:val="00D20586"/>
    <w:rsid w:val="00D20A0A"/>
    <w:rsid w:val="00D213D0"/>
    <w:rsid w:val="00D23056"/>
    <w:rsid w:val="00D24327"/>
    <w:rsid w:val="00D25072"/>
    <w:rsid w:val="00D258B3"/>
    <w:rsid w:val="00D25DAE"/>
    <w:rsid w:val="00D27DFF"/>
    <w:rsid w:val="00D30561"/>
    <w:rsid w:val="00D3093D"/>
    <w:rsid w:val="00D310C1"/>
    <w:rsid w:val="00D336C8"/>
    <w:rsid w:val="00D33794"/>
    <w:rsid w:val="00D33978"/>
    <w:rsid w:val="00D3399A"/>
    <w:rsid w:val="00D34463"/>
    <w:rsid w:val="00D345A9"/>
    <w:rsid w:val="00D34A44"/>
    <w:rsid w:val="00D34C45"/>
    <w:rsid w:val="00D368E2"/>
    <w:rsid w:val="00D36C3A"/>
    <w:rsid w:val="00D379EF"/>
    <w:rsid w:val="00D37E94"/>
    <w:rsid w:val="00D4022D"/>
    <w:rsid w:val="00D40940"/>
    <w:rsid w:val="00D40A96"/>
    <w:rsid w:val="00D40CEE"/>
    <w:rsid w:val="00D414AC"/>
    <w:rsid w:val="00D4163E"/>
    <w:rsid w:val="00D41890"/>
    <w:rsid w:val="00D418CA"/>
    <w:rsid w:val="00D42295"/>
    <w:rsid w:val="00D4481E"/>
    <w:rsid w:val="00D44AC9"/>
    <w:rsid w:val="00D44C3E"/>
    <w:rsid w:val="00D44D19"/>
    <w:rsid w:val="00D4524D"/>
    <w:rsid w:val="00D4639C"/>
    <w:rsid w:val="00D464ED"/>
    <w:rsid w:val="00D47B0F"/>
    <w:rsid w:val="00D47B38"/>
    <w:rsid w:val="00D507FD"/>
    <w:rsid w:val="00D51852"/>
    <w:rsid w:val="00D51CFA"/>
    <w:rsid w:val="00D53B31"/>
    <w:rsid w:val="00D53CCB"/>
    <w:rsid w:val="00D54FA5"/>
    <w:rsid w:val="00D5508F"/>
    <w:rsid w:val="00D56143"/>
    <w:rsid w:val="00D565E2"/>
    <w:rsid w:val="00D57A5B"/>
    <w:rsid w:val="00D601AD"/>
    <w:rsid w:val="00D6110D"/>
    <w:rsid w:val="00D6122C"/>
    <w:rsid w:val="00D6141C"/>
    <w:rsid w:val="00D61A8B"/>
    <w:rsid w:val="00D627F2"/>
    <w:rsid w:val="00D63160"/>
    <w:rsid w:val="00D636E6"/>
    <w:rsid w:val="00D6409E"/>
    <w:rsid w:val="00D6578F"/>
    <w:rsid w:val="00D65EEC"/>
    <w:rsid w:val="00D66572"/>
    <w:rsid w:val="00D7084B"/>
    <w:rsid w:val="00D728F7"/>
    <w:rsid w:val="00D72AF8"/>
    <w:rsid w:val="00D7304A"/>
    <w:rsid w:val="00D73993"/>
    <w:rsid w:val="00D7575C"/>
    <w:rsid w:val="00D76C5B"/>
    <w:rsid w:val="00D76DD3"/>
    <w:rsid w:val="00D811CE"/>
    <w:rsid w:val="00D81B8E"/>
    <w:rsid w:val="00D82132"/>
    <w:rsid w:val="00D84887"/>
    <w:rsid w:val="00D84A31"/>
    <w:rsid w:val="00D84E1C"/>
    <w:rsid w:val="00D85214"/>
    <w:rsid w:val="00D85BDA"/>
    <w:rsid w:val="00D87728"/>
    <w:rsid w:val="00D90559"/>
    <w:rsid w:val="00D905A6"/>
    <w:rsid w:val="00D91BEF"/>
    <w:rsid w:val="00D9215B"/>
    <w:rsid w:val="00D93740"/>
    <w:rsid w:val="00D93AEF"/>
    <w:rsid w:val="00D93B2C"/>
    <w:rsid w:val="00D93ECC"/>
    <w:rsid w:val="00D94111"/>
    <w:rsid w:val="00D947CF"/>
    <w:rsid w:val="00D949B2"/>
    <w:rsid w:val="00D95207"/>
    <w:rsid w:val="00D95699"/>
    <w:rsid w:val="00D95E8E"/>
    <w:rsid w:val="00D96210"/>
    <w:rsid w:val="00D96772"/>
    <w:rsid w:val="00DA0BF1"/>
    <w:rsid w:val="00DA1D50"/>
    <w:rsid w:val="00DA2DEA"/>
    <w:rsid w:val="00DA32CF"/>
    <w:rsid w:val="00DA3485"/>
    <w:rsid w:val="00DA4F69"/>
    <w:rsid w:val="00DA50B1"/>
    <w:rsid w:val="00DA564F"/>
    <w:rsid w:val="00DA58BD"/>
    <w:rsid w:val="00DA7553"/>
    <w:rsid w:val="00DA7626"/>
    <w:rsid w:val="00DA7D8B"/>
    <w:rsid w:val="00DB0676"/>
    <w:rsid w:val="00DB0AEA"/>
    <w:rsid w:val="00DB0DFF"/>
    <w:rsid w:val="00DB0E02"/>
    <w:rsid w:val="00DB11D2"/>
    <w:rsid w:val="00DB1735"/>
    <w:rsid w:val="00DB220C"/>
    <w:rsid w:val="00DB30A0"/>
    <w:rsid w:val="00DB340D"/>
    <w:rsid w:val="00DB3552"/>
    <w:rsid w:val="00DB4444"/>
    <w:rsid w:val="00DB4850"/>
    <w:rsid w:val="00DB4BEA"/>
    <w:rsid w:val="00DB544F"/>
    <w:rsid w:val="00DB6A16"/>
    <w:rsid w:val="00DB6EC0"/>
    <w:rsid w:val="00DB73FF"/>
    <w:rsid w:val="00DB7486"/>
    <w:rsid w:val="00DC0DA6"/>
    <w:rsid w:val="00DC12A1"/>
    <w:rsid w:val="00DC14A2"/>
    <w:rsid w:val="00DC20C2"/>
    <w:rsid w:val="00DC2322"/>
    <w:rsid w:val="00DC28E6"/>
    <w:rsid w:val="00DC2918"/>
    <w:rsid w:val="00DC4082"/>
    <w:rsid w:val="00DC434D"/>
    <w:rsid w:val="00DC51BC"/>
    <w:rsid w:val="00DC52BE"/>
    <w:rsid w:val="00DC58D5"/>
    <w:rsid w:val="00DC5E27"/>
    <w:rsid w:val="00DC736E"/>
    <w:rsid w:val="00DD0058"/>
    <w:rsid w:val="00DD0AA3"/>
    <w:rsid w:val="00DD0B13"/>
    <w:rsid w:val="00DD2770"/>
    <w:rsid w:val="00DD3E53"/>
    <w:rsid w:val="00DD43CF"/>
    <w:rsid w:val="00DD43E2"/>
    <w:rsid w:val="00DD4B66"/>
    <w:rsid w:val="00DD5127"/>
    <w:rsid w:val="00DD54FC"/>
    <w:rsid w:val="00DD5BBE"/>
    <w:rsid w:val="00DD648B"/>
    <w:rsid w:val="00DD6E67"/>
    <w:rsid w:val="00DD7933"/>
    <w:rsid w:val="00DD7B4D"/>
    <w:rsid w:val="00DD7EE3"/>
    <w:rsid w:val="00DE0460"/>
    <w:rsid w:val="00DE05BA"/>
    <w:rsid w:val="00DE0D94"/>
    <w:rsid w:val="00DE227A"/>
    <w:rsid w:val="00DE3347"/>
    <w:rsid w:val="00DE43F7"/>
    <w:rsid w:val="00DE4CA1"/>
    <w:rsid w:val="00DE4E00"/>
    <w:rsid w:val="00DE5032"/>
    <w:rsid w:val="00DE5F4C"/>
    <w:rsid w:val="00DE6216"/>
    <w:rsid w:val="00DE72A9"/>
    <w:rsid w:val="00DE72B6"/>
    <w:rsid w:val="00DE7BB4"/>
    <w:rsid w:val="00DE7C07"/>
    <w:rsid w:val="00DF0139"/>
    <w:rsid w:val="00DF04D5"/>
    <w:rsid w:val="00DF1004"/>
    <w:rsid w:val="00DF1FF4"/>
    <w:rsid w:val="00DF247B"/>
    <w:rsid w:val="00DF40D8"/>
    <w:rsid w:val="00DF4720"/>
    <w:rsid w:val="00DF603A"/>
    <w:rsid w:val="00DF60F3"/>
    <w:rsid w:val="00DF682B"/>
    <w:rsid w:val="00DF71EC"/>
    <w:rsid w:val="00DF7B40"/>
    <w:rsid w:val="00E0000D"/>
    <w:rsid w:val="00E00405"/>
    <w:rsid w:val="00E0313D"/>
    <w:rsid w:val="00E0471B"/>
    <w:rsid w:val="00E04C70"/>
    <w:rsid w:val="00E0561F"/>
    <w:rsid w:val="00E0566C"/>
    <w:rsid w:val="00E05A62"/>
    <w:rsid w:val="00E067E3"/>
    <w:rsid w:val="00E06897"/>
    <w:rsid w:val="00E07931"/>
    <w:rsid w:val="00E10EB4"/>
    <w:rsid w:val="00E1200E"/>
    <w:rsid w:val="00E1318B"/>
    <w:rsid w:val="00E13490"/>
    <w:rsid w:val="00E136E5"/>
    <w:rsid w:val="00E1393D"/>
    <w:rsid w:val="00E1441B"/>
    <w:rsid w:val="00E15960"/>
    <w:rsid w:val="00E163F0"/>
    <w:rsid w:val="00E168A8"/>
    <w:rsid w:val="00E16CC7"/>
    <w:rsid w:val="00E20DB0"/>
    <w:rsid w:val="00E20F33"/>
    <w:rsid w:val="00E22D0D"/>
    <w:rsid w:val="00E23C0F"/>
    <w:rsid w:val="00E23DDF"/>
    <w:rsid w:val="00E24442"/>
    <w:rsid w:val="00E27299"/>
    <w:rsid w:val="00E27696"/>
    <w:rsid w:val="00E277E3"/>
    <w:rsid w:val="00E27AF1"/>
    <w:rsid w:val="00E3031E"/>
    <w:rsid w:val="00E32987"/>
    <w:rsid w:val="00E33B2A"/>
    <w:rsid w:val="00E340D9"/>
    <w:rsid w:val="00E34708"/>
    <w:rsid w:val="00E35944"/>
    <w:rsid w:val="00E35D5E"/>
    <w:rsid w:val="00E35F97"/>
    <w:rsid w:val="00E3749A"/>
    <w:rsid w:val="00E40102"/>
    <w:rsid w:val="00E401BA"/>
    <w:rsid w:val="00E405E7"/>
    <w:rsid w:val="00E4207B"/>
    <w:rsid w:val="00E42797"/>
    <w:rsid w:val="00E42A48"/>
    <w:rsid w:val="00E4322A"/>
    <w:rsid w:val="00E43870"/>
    <w:rsid w:val="00E43AA7"/>
    <w:rsid w:val="00E45681"/>
    <w:rsid w:val="00E469A1"/>
    <w:rsid w:val="00E4742C"/>
    <w:rsid w:val="00E50EC2"/>
    <w:rsid w:val="00E51229"/>
    <w:rsid w:val="00E524BE"/>
    <w:rsid w:val="00E52913"/>
    <w:rsid w:val="00E5305C"/>
    <w:rsid w:val="00E53D90"/>
    <w:rsid w:val="00E543AA"/>
    <w:rsid w:val="00E57A08"/>
    <w:rsid w:val="00E57AB1"/>
    <w:rsid w:val="00E57CF7"/>
    <w:rsid w:val="00E60039"/>
    <w:rsid w:val="00E6065F"/>
    <w:rsid w:val="00E6066F"/>
    <w:rsid w:val="00E60F33"/>
    <w:rsid w:val="00E61008"/>
    <w:rsid w:val="00E61C88"/>
    <w:rsid w:val="00E62A78"/>
    <w:rsid w:val="00E65C50"/>
    <w:rsid w:val="00E66540"/>
    <w:rsid w:val="00E702D2"/>
    <w:rsid w:val="00E70565"/>
    <w:rsid w:val="00E71B82"/>
    <w:rsid w:val="00E72514"/>
    <w:rsid w:val="00E731C5"/>
    <w:rsid w:val="00E751AF"/>
    <w:rsid w:val="00E7734F"/>
    <w:rsid w:val="00E773F7"/>
    <w:rsid w:val="00E8014A"/>
    <w:rsid w:val="00E81A97"/>
    <w:rsid w:val="00E82D43"/>
    <w:rsid w:val="00E83AEB"/>
    <w:rsid w:val="00E8457E"/>
    <w:rsid w:val="00E84B8B"/>
    <w:rsid w:val="00E853AF"/>
    <w:rsid w:val="00E8586F"/>
    <w:rsid w:val="00E8606C"/>
    <w:rsid w:val="00E86BB1"/>
    <w:rsid w:val="00E87584"/>
    <w:rsid w:val="00E87623"/>
    <w:rsid w:val="00E87A5E"/>
    <w:rsid w:val="00E908E3"/>
    <w:rsid w:val="00E90C33"/>
    <w:rsid w:val="00E913ED"/>
    <w:rsid w:val="00E921AF"/>
    <w:rsid w:val="00E92659"/>
    <w:rsid w:val="00E9360C"/>
    <w:rsid w:val="00E93AD7"/>
    <w:rsid w:val="00E9584E"/>
    <w:rsid w:val="00E96339"/>
    <w:rsid w:val="00E966B9"/>
    <w:rsid w:val="00E967CF"/>
    <w:rsid w:val="00E978C4"/>
    <w:rsid w:val="00EA15E0"/>
    <w:rsid w:val="00EA1D5F"/>
    <w:rsid w:val="00EA23A2"/>
    <w:rsid w:val="00EA2BC1"/>
    <w:rsid w:val="00EA4E05"/>
    <w:rsid w:val="00EA54EA"/>
    <w:rsid w:val="00EA5C67"/>
    <w:rsid w:val="00EA732F"/>
    <w:rsid w:val="00EA786C"/>
    <w:rsid w:val="00EB02FC"/>
    <w:rsid w:val="00EB03CD"/>
    <w:rsid w:val="00EB31B0"/>
    <w:rsid w:val="00EB3B46"/>
    <w:rsid w:val="00EB49B3"/>
    <w:rsid w:val="00EB50B4"/>
    <w:rsid w:val="00EB559D"/>
    <w:rsid w:val="00EB59D8"/>
    <w:rsid w:val="00EB5B6B"/>
    <w:rsid w:val="00EB6242"/>
    <w:rsid w:val="00EB72E8"/>
    <w:rsid w:val="00EB75BE"/>
    <w:rsid w:val="00EC08DF"/>
    <w:rsid w:val="00EC52EF"/>
    <w:rsid w:val="00EC6926"/>
    <w:rsid w:val="00EC7FEB"/>
    <w:rsid w:val="00ED01C2"/>
    <w:rsid w:val="00ED096B"/>
    <w:rsid w:val="00ED0CC0"/>
    <w:rsid w:val="00ED244B"/>
    <w:rsid w:val="00ED2A49"/>
    <w:rsid w:val="00ED2C06"/>
    <w:rsid w:val="00ED319F"/>
    <w:rsid w:val="00ED32AB"/>
    <w:rsid w:val="00ED36A7"/>
    <w:rsid w:val="00ED4541"/>
    <w:rsid w:val="00ED4D8F"/>
    <w:rsid w:val="00ED5389"/>
    <w:rsid w:val="00ED60C7"/>
    <w:rsid w:val="00ED7283"/>
    <w:rsid w:val="00ED7325"/>
    <w:rsid w:val="00ED744C"/>
    <w:rsid w:val="00ED7692"/>
    <w:rsid w:val="00ED7813"/>
    <w:rsid w:val="00EE0625"/>
    <w:rsid w:val="00EE197B"/>
    <w:rsid w:val="00EE1F2C"/>
    <w:rsid w:val="00EE23FE"/>
    <w:rsid w:val="00EE2533"/>
    <w:rsid w:val="00EE2BC6"/>
    <w:rsid w:val="00EE33C9"/>
    <w:rsid w:val="00EE340F"/>
    <w:rsid w:val="00EE3B0D"/>
    <w:rsid w:val="00EE4861"/>
    <w:rsid w:val="00EE6A63"/>
    <w:rsid w:val="00EE7521"/>
    <w:rsid w:val="00EE7B30"/>
    <w:rsid w:val="00EE7D20"/>
    <w:rsid w:val="00EF0302"/>
    <w:rsid w:val="00EF0427"/>
    <w:rsid w:val="00EF0C75"/>
    <w:rsid w:val="00EF19DB"/>
    <w:rsid w:val="00EF23A0"/>
    <w:rsid w:val="00EF299B"/>
    <w:rsid w:val="00EF36DA"/>
    <w:rsid w:val="00EF453D"/>
    <w:rsid w:val="00EF46CC"/>
    <w:rsid w:val="00EF65CB"/>
    <w:rsid w:val="00EF7373"/>
    <w:rsid w:val="00EF7654"/>
    <w:rsid w:val="00F004DA"/>
    <w:rsid w:val="00F0108A"/>
    <w:rsid w:val="00F01447"/>
    <w:rsid w:val="00F01BE0"/>
    <w:rsid w:val="00F01EBF"/>
    <w:rsid w:val="00F025C1"/>
    <w:rsid w:val="00F0291E"/>
    <w:rsid w:val="00F032E2"/>
    <w:rsid w:val="00F03700"/>
    <w:rsid w:val="00F06F0D"/>
    <w:rsid w:val="00F07A3B"/>
    <w:rsid w:val="00F100CB"/>
    <w:rsid w:val="00F104E5"/>
    <w:rsid w:val="00F10F31"/>
    <w:rsid w:val="00F1147F"/>
    <w:rsid w:val="00F11816"/>
    <w:rsid w:val="00F118F4"/>
    <w:rsid w:val="00F11BBF"/>
    <w:rsid w:val="00F12D35"/>
    <w:rsid w:val="00F13851"/>
    <w:rsid w:val="00F1446D"/>
    <w:rsid w:val="00F14E97"/>
    <w:rsid w:val="00F16082"/>
    <w:rsid w:val="00F174E5"/>
    <w:rsid w:val="00F201AF"/>
    <w:rsid w:val="00F217F6"/>
    <w:rsid w:val="00F22633"/>
    <w:rsid w:val="00F23FFD"/>
    <w:rsid w:val="00F24DC0"/>
    <w:rsid w:val="00F2510B"/>
    <w:rsid w:val="00F25741"/>
    <w:rsid w:val="00F2662E"/>
    <w:rsid w:val="00F26736"/>
    <w:rsid w:val="00F272BC"/>
    <w:rsid w:val="00F30E31"/>
    <w:rsid w:val="00F31837"/>
    <w:rsid w:val="00F3205B"/>
    <w:rsid w:val="00F34322"/>
    <w:rsid w:val="00F363E4"/>
    <w:rsid w:val="00F37CEB"/>
    <w:rsid w:val="00F37D10"/>
    <w:rsid w:val="00F425EE"/>
    <w:rsid w:val="00F43200"/>
    <w:rsid w:val="00F43E59"/>
    <w:rsid w:val="00F45796"/>
    <w:rsid w:val="00F45FD8"/>
    <w:rsid w:val="00F46177"/>
    <w:rsid w:val="00F4635A"/>
    <w:rsid w:val="00F4721A"/>
    <w:rsid w:val="00F508A1"/>
    <w:rsid w:val="00F50DEB"/>
    <w:rsid w:val="00F51B82"/>
    <w:rsid w:val="00F52741"/>
    <w:rsid w:val="00F531FB"/>
    <w:rsid w:val="00F535B6"/>
    <w:rsid w:val="00F548DE"/>
    <w:rsid w:val="00F5494B"/>
    <w:rsid w:val="00F555B5"/>
    <w:rsid w:val="00F55855"/>
    <w:rsid w:val="00F55A9C"/>
    <w:rsid w:val="00F56132"/>
    <w:rsid w:val="00F56785"/>
    <w:rsid w:val="00F56953"/>
    <w:rsid w:val="00F578AA"/>
    <w:rsid w:val="00F60033"/>
    <w:rsid w:val="00F6074A"/>
    <w:rsid w:val="00F61E48"/>
    <w:rsid w:val="00F64586"/>
    <w:rsid w:val="00F64787"/>
    <w:rsid w:val="00F65850"/>
    <w:rsid w:val="00F65E0D"/>
    <w:rsid w:val="00F668B9"/>
    <w:rsid w:val="00F66FD9"/>
    <w:rsid w:val="00F67912"/>
    <w:rsid w:val="00F67CB9"/>
    <w:rsid w:val="00F70820"/>
    <w:rsid w:val="00F70E23"/>
    <w:rsid w:val="00F70EF3"/>
    <w:rsid w:val="00F71778"/>
    <w:rsid w:val="00F71DB3"/>
    <w:rsid w:val="00F724D7"/>
    <w:rsid w:val="00F727E7"/>
    <w:rsid w:val="00F7306E"/>
    <w:rsid w:val="00F731BC"/>
    <w:rsid w:val="00F737A1"/>
    <w:rsid w:val="00F744AD"/>
    <w:rsid w:val="00F74991"/>
    <w:rsid w:val="00F76948"/>
    <w:rsid w:val="00F76CC6"/>
    <w:rsid w:val="00F772D1"/>
    <w:rsid w:val="00F814C5"/>
    <w:rsid w:val="00F81800"/>
    <w:rsid w:val="00F83D94"/>
    <w:rsid w:val="00F847C0"/>
    <w:rsid w:val="00F85607"/>
    <w:rsid w:val="00F857F6"/>
    <w:rsid w:val="00F8624D"/>
    <w:rsid w:val="00F87B9E"/>
    <w:rsid w:val="00F91162"/>
    <w:rsid w:val="00F914D4"/>
    <w:rsid w:val="00F915B1"/>
    <w:rsid w:val="00F91ADD"/>
    <w:rsid w:val="00F924EF"/>
    <w:rsid w:val="00F92E10"/>
    <w:rsid w:val="00F92E42"/>
    <w:rsid w:val="00F93CD5"/>
    <w:rsid w:val="00F943AF"/>
    <w:rsid w:val="00F9541F"/>
    <w:rsid w:val="00F95C94"/>
    <w:rsid w:val="00F9604B"/>
    <w:rsid w:val="00F9619E"/>
    <w:rsid w:val="00F961BD"/>
    <w:rsid w:val="00F965F7"/>
    <w:rsid w:val="00F96B60"/>
    <w:rsid w:val="00F97093"/>
    <w:rsid w:val="00F97420"/>
    <w:rsid w:val="00F977F7"/>
    <w:rsid w:val="00FA07EF"/>
    <w:rsid w:val="00FA0960"/>
    <w:rsid w:val="00FA0BF0"/>
    <w:rsid w:val="00FA1B30"/>
    <w:rsid w:val="00FA240C"/>
    <w:rsid w:val="00FA2AB1"/>
    <w:rsid w:val="00FA3610"/>
    <w:rsid w:val="00FA40F8"/>
    <w:rsid w:val="00FA4364"/>
    <w:rsid w:val="00FA450F"/>
    <w:rsid w:val="00FA4BB7"/>
    <w:rsid w:val="00FA6A15"/>
    <w:rsid w:val="00FA7406"/>
    <w:rsid w:val="00FA76DE"/>
    <w:rsid w:val="00FA7FDF"/>
    <w:rsid w:val="00FAEF5B"/>
    <w:rsid w:val="00FB0305"/>
    <w:rsid w:val="00FB1B15"/>
    <w:rsid w:val="00FB1B46"/>
    <w:rsid w:val="00FB56E2"/>
    <w:rsid w:val="00FB6043"/>
    <w:rsid w:val="00FB6102"/>
    <w:rsid w:val="00FB6307"/>
    <w:rsid w:val="00FB6578"/>
    <w:rsid w:val="00FB6BB1"/>
    <w:rsid w:val="00FB7517"/>
    <w:rsid w:val="00FB76C9"/>
    <w:rsid w:val="00FB79C7"/>
    <w:rsid w:val="00FC0B86"/>
    <w:rsid w:val="00FC0BB4"/>
    <w:rsid w:val="00FC1003"/>
    <w:rsid w:val="00FC12FD"/>
    <w:rsid w:val="00FC1402"/>
    <w:rsid w:val="00FC22D5"/>
    <w:rsid w:val="00FC29D8"/>
    <w:rsid w:val="00FC2AE2"/>
    <w:rsid w:val="00FC3706"/>
    <w:rsid w:val="00FC44B1"/>
    <w:rsid w:val="00FC5115"/>
    <w:rsid w:val="00FC517F"/>
    <w:rsid w:val="00FC51B6"/>
    <w:rsid w:val="00FC59E1"/>
    <w:rsid w:val="00FC6217"/>
    <w:rsid w:val="00FC66AE"/>
    <w:rsid w:val="00FC66B8"/>
    <w:rsid w:val="00FC6B04"/>
    <w:rsid w:val="00FC7440"/>
    <w:rsid w:val="00FC75AB"/>
    <w:rsid w:val="00FD002F"/>
    <w:rsid w:val="00FD0508"/>
    <w:rsid w:val="00FD3409"/>
    <w:rsid w:val="00FD3EBE"/>
    <w:rsid w:val="00FD4A50"/>
    <w:rsid w:val="00FD5640"/>
    <w:rsid w:val="00FD5797"/>
    <w:rsid w:val="00FD5DB7"/>
    <w:rsid w:val="00FD63C7"/>
    <w:rsid w:val="00FD6C9D"/>
    <w:rsid w:val="00FD725E"/>
    <w:rsid w:val="00FE05E8"/>
    <w:rsid w:val="00FE0A7D"/>
    <w:rsid w:val="00FE0C87"/>
    <w:rsid w:val="00FE121C"/>
    <w:rsid w:val="00FE512B"/>
    <w:rsid w:val="00FE6C16"/>
    <w:rsid w:val="00FE6CB1"/>
    <w:rsid w:val="00FE7E10"/>
    <w:rsid w:val="00FE7F84"/>
    <w:rsid w:val="00FF272F"/>
    <w:rsid w:val="00FF3304"/>
    <w:rsid w:val="00FF330A"/>
    <w:rsid w:val="00FF46C6"/>
    <w:rsid w:val="00FF517A"/>
    <w:rsid w:val="00FF58BB"/>
    <w:rsid w:val="00FF5E9E"/>
    <w:rsid w:val="00FF6273"/>
    <w:rsid w:val="00FF71C9"/>
    <w:rsid w:val="00FF7584"/>
    <w:rsid w:val="00FF76A1"/>
    <w:rsid w:val="00FF7844"/>
    <w:rsid w:val="017D4CE4"/>
    <w:rsid w:val="01A6FF03"/>
    <w:rsid w:val="025AAC21"/>
    <w:rsid w:val="02FD722B"/>
    <w:rsid w:val="03019CC6"/>
    <w:rsid w:val="035938B1"/>
    <w:rsid w:val="0365A691"/>
    <w:rsid w:val="0372A814"/>
    <w:rsid w:val="03767A7C"/>
    <w:rsid w:val="04301937"/>
    <w:rsid w:val="04333E01"/>
    <w:rsid w:val="05B4AD52"/>
    <w:rsid w:val="05EB4BC8"/>
    <w:rsid w:val="05F6DBFD"/>
    <w:rsid w:val="06254BE8"/>
    <w:rsid w:val="0656E745"/>
    <w:rsid w:val="0682BE45"/>
    <w:rsid w:val="06B666E9"/>
    <w:rsid w:val="06BF4B04"/>
    <w:rsid w:val="06BF6FD1"/>
    <w:rsid w:val="06C02244"/>
    <w:rsid w:val="06DB2B84"/>
    <w:rsid w:val="06EDD64B"/>
    <w:rsid w:val="078CCB5E"/>
    <w:rsid w:val="07F53945"/>
    <w:rsid w:val="07FF87F3"/>
    <w:rsid w:val="08002B01"/>
    <w:rsid w:val="084610DE"/>
    <w:rsid w:val="08A00C1F"/>
    <w:rsid w:val="0902E23B"/>
    <w:rsid w:val="0955981E"/>
    <w:rsid w:val="096D0289"/>
    <w:rsid w:val="09D1300C"/>
    <w:rsid w:val="0A24C7CF"/>
    <w:rsid w:val="0A46EB4D"/>
    <w:rsid w:val="0A884986"/>
    <w:rsid w:val="0A91F1EB"/>
    <w:rsid w:val="0AFA658E"/>
    <w:rsid w:val="0B1DBDC6"/>
    <w:rsid w:val="0B2355D3"/>
    <w:rsid w:val="0B30A780"/>
    <w:rsid w:val="0B6352C5"/>
    <w:rsid w:val="0B68B267"/>
    <w:rsid w:val="0B927B2F"/>
    <w:rsid w:val="0BC9AB71"/>
    <w:rsid w:val="0C3CBA63"/>
    <w:rsid w:val="0C9F792F"/>
    <w:rsid w:val="0CA246C2"/>
    <w:rsid w:val="0CF39760"/>
    <w:rsid w:val="0D5C5659"/>
    <w:rsid w:val="0DA4DA49"/>
    <w:rsid w:val="0E3D30D4"/>
    <w:rsid w:val="0E48B380"/>
    <w:rsid w:val="0ECFB7DA"/>
    <w:rsid w:val="0EDE2939"/>
    <w:rsid w:val="0EFE50CF"/>
    <w:rsid w:val="0FB68A63"/>
    <w:rsid w:val="101C8093"/>
    <w:rsid w:val="102A5A5A"/>
    <w:rsid w:val="10AEF39D"/>
    <w:rsid w:val="10E8E71E"/>
    <w:rsid w:val="111D172A"/>
    <w:rsid w:val="11AA70B2"/>
    <w:rsid w:val="11BA8FCF"/>
    <w:rsid w:val="12DC1FAA"/>
    <w:rsid w:val="13118F09"/>
    <w:rsid w:val="1371075F"/>
    <w:rsid w:val="13BE23E4"/>
    <w:rsid w:val="13E98304"/>
    <w:rsid w:val="14FDA0B8"/>
    <w:rsid w:val="1507F267"/>
    <w:rsid w:val="151F3B0F"/>
    <w:rsid w:val="15513675"/>
    <w:rsid w:val="15C2A3CF"/>
    <w:rsid w:val="1643A352"/>
    <w:rsid w:val="168A6151"/>
    <w:rsid w:val="16B11AEA"/>
    <w:rsid w:val="179C69B6"/>
    <w:rsid w:val="17BB607E"/>
    <w:rsid w:val="17FC80BF"/>
    <w:rsid w:val="18904E15"/>
    <w:rsid w:val="18AB2762"/>
    <w:rsid w:val="18C128DD"/>
    <w:rsid w:val="1A19E60F"/>
    <w:rsid w:val="1A3EED7A"/>
    <w:rsid w:val="1A5A124D"/>
    <w:rsid w:val="1AEE4194"/>
    <w:rsid w:val="1B712E82"/>
    <w:rsid w:val="1B9157DC"/>
    <w:rsid w:val="1B9D4D39"/>
    <w:rsid w:val="1BA5A6A2"/>
    <w:rsid w:val="1BFF0A47"/>
    <w:rsid w:val="1C5033A6"/>
    <w:rsid w:val="1C6FE48E"/>
    <w:rsid w:val="1C714730"/>
    <w:rsid w:val="1CB6A102"/>
    <w:rsid w:val="1D17A97D"/>
    <w:rsid w:val="1E868830"/>
    <w:rsid w:val="1EEDC7D6"/>
    <w:rsid w:val="1EF20100"/>
    <w:rsid w:val="1F012F73"/>
    <w:rsid w:val="1F05372D"/>
    <w:rsid w:val="1F5167F2"/>
    <w:rsid w:val="207DD1B3"/>
    <w:rsid w:val="20C8D1F5"/>
    <w:rsid w:val="20DA0853"/>
    <w:rsid w:val="21140698"/>
    <w:rsid w:val="21646332"/>
    <w:rsid w:val="2202FB1F"/>
    <w:rsid w:val="221863DB"/>
    <w:rsid w:val="221F45B6"/>
    <w:rsid w:val="225CE130"/>
    <w:rsid w:val="22B4768F"/>
    <w:rsid w:val="22C10CF7"/>
    <w:rsid w:val="23177C92"/>
    <w:rsid w:val="2339AEBC"/>
    <w:rsid w:val="23E9E2A0"/>
    <w:rsid w:val="241178C3"/>
    <w:rsid w:val="241F73A4"/>
    <w:rsid w:val="24501646"/>
    <w:rsid w:val="2461D150"/>
    <w:rsid w:val="24691B59"/>
    <w:rsid w:val="24F04A42"/>
    <w:rsid w:val="251AB6BC"/>
    <w:rsid w:val="2543E88B"/>
    <w:rsid w:val="254BDAC2"/>
    <w:rsid w:val="2584BCD4"/>
    <w:rsid w:val="25B7756A"/>
    <w:rsid w:val="25E3A720"/>
    <w:rsid w:val="26185DA5"/>
    <w:rsid w:val="26B1BFB7"/>
    <w:rsid w:val="26F44AF8"/>
    <w:rsid w:val="26F46A72"/>
    <w:rsid w:val="275BDB1B"/>
    <w:rsid w:val="27A14C83"/>
    <w:rsid w:val="27E0613F"/>
    <w:rsid w:val="2805B162"/>
    <w:rsid w:val="281D0EBF"/>
    <w:rsid w:val="282E3328"/>
    <w:rsid w:val="28CE2473"/>
    <w:rsid w:val="28D874E4"/>
    <w:rsid w:val="292A4B60"/>
    <w:rsid w:val="297498D3"/>
    <w:rsid w:val="29D21D71"/>
    <w:rsid w:val="29D4B59C"/>
    <w:rsid w:val="2AB658EC"/>
    <w:rsid w:val="2B1001DF"/>
    <w:rsid w:val="2B244ED9"/>
    <w:rsid w:val="2B4538D8"/>
    <w:rsid w:val="2B70EDA1"/>
    <w:rsid w:val="2BA3FA8A"/>
    <w:rsid w:val="2BEFF4BC"/>
    <w:rsid w:val="2C5CC54F"/>
    <w:rsid w:val="2CCCEDB7"/>
    <w:rsid w:val="2CDA3F64"/>
    <w:rsid w:val="2D17AA2D"/>
    <w:rsid w:val="2D458B12"/>
    <w:rsid w:val="2D48FB55"/>
    <w:rsid w:val="2D7C6B7F"/>
    <w:rsid w:val="2DD9292B"/>
    <w:rsid w:val="2DDAD69B"/>
    <w:rsid w:val="2EA3ED46"/>
    <w:rsid w:val="2F63B0F0"/>
    <w:rsid w:val="2F69C29D"/>
    <w:rsid w:val="2FEF7FC3"/>
    <w:rsid w:val="30309CE4"/>
    <w:rsid w:val="307BBC79"/>
    <w:rsid w:val="3099A1D2"/>
    <w:rsid w:val="30AF47F5"/>
    <w:rsid w:val="30DA3F47"/>
    <w:rsid w:val="31763B7F"/>
    <w:rsid w:val="317FD37C"/>
    <w:rsid w:val="319AD687"/>
    <w:rsid w:val="31DF43DE"/>
    <w:rsid w:val="327FA1E2"/>
    <w:rsid w:val="33104EF7"/>
    <w:rsid w:val="3334D758"/>
    <w:rsid w:val="33AB8142"/>
    <w:rsid w:val="340376E0"/>
    <w:rsid w:val="3422BF73"/>
    <w:rsid w:val="3470045D"/>
    <w:rsid w:val="34BE4DCA"/>
    <w:rsid w:val="350A3061"/>
    <w:rsid w:val="35BC576E"/>
    <w:rsid w:val="366FCAE4"/>
    <w:rsid w:val="374BAB59"/>
    <w:rsid w:val="3755CDA9"/>
    <w:rsid w:val="37925AE5"/>
    <w:rsid w:val="3819A973"/>
    <w:rsid w:val="38519434"/>
    <w:rsid w:val="38B65A19"/>
    <w:rsid w:val="38D060A0"/>
    <w:rsid w:val="3A1E5997"/>
    <w:rsid w:val="3B52B5B6"/>
    <w:rsid w:val="3B95069C"/>
    <w:rsid w:val="3BAA4A53"/>
    <w:rsid w:val="3BD0027E"/>
    <w:rsid w:val="3C00439F"/>
    <w:rsid w:val="3C849A96"/>
    <w:rsid w:val="3C894B4C"/>
    <w:rsid w:val="3CB2F9D9"/>
    <w:rsid w:val="3CC226CA"/>
    <w:rsid w:val="3D0C4EB0"/>
    <w:rsid w:val="3E222939"/>
    <w:rsid w:val="3E5ED621"/>
    <w:rsid w:val="3EA2C1F0"/>
    <w:rsid w:val="3EBC31E7"/>
    <w:rsid w:val="3EC59A8D"/>
    <w:rsid w:val="3ED16E85"/>
    <w:rsid w:val="401E23E2"/>
    <w:rsid w:val="4075C75D"/>
    <w:rsid w:val="4083385B"/>
    <w:rsid w:val="4126B153"/>
    <w:rsid w:val="418A98E1"/>
    <w:rsid w:val="418E8A58"/>
    <w:rsid w:val="4199F075"/>
    <w:rsid w:val="41F05D02"/>
    <w:rsid w:val="41F9E153"/>
    <w:rsid w:val="4262112A"/>
    <w:rsid w:val="42683664"/>
    <w:rsid w:val="427239F4"/>
    <w:rsid w:val="42FCC22F"/>
    <w:rsid w:val="43108E22"/>
    <w:rsid w:val="434E2D96"/>
    <w:rsid w:val="43916D47"/>
    <w:rsid w:val="441DBE76"/>
    <w:rsid w:val="449D3240"/>
    <w:rsid w:val="44ADA432"/>
    <w:rsid w:val="44CF387F"/>
    <w:rsid w:val="455DBC67"/>
    <w:rsid w:val="4671B618"/>
    <w:rsid w:val="467E8F31"/>
    <w:rsid w:val="46934052"/>
    <w:rsid w:val="471A0D24"/>
    <w:rsid w:val="4759EC53"/>
    <w:rsid w:val="475C9474"/>
    <w:rsid w:val="47D53D84"/>
    <w:rsid w:val="47FE7472"/>
    <w:rsid w:val="48305904"/>
    <w:rsid w:val="487447E7"/>
    <w:rsid w:val="48B58761"/>
    <w:rsid w:val="48E38F98"/>
    <w:rsid w:val="48EE3BDB"/>
    <w:rsid w:val="4914B89E"/>
    <w:rsid w:val="4923F703"/>
    <w:rsid w:val="49EC015F"/>
    <w:rsid w:val="49F1D0D9"/>
    <w:rsid w:val="4A4BFEAE"/>
    <w:rsid w:val="4B981E76"/>
    <w:rsid w:val="4BCBA286"/>
    <w:rsid w:val="4BE50114"/>
    <w:rsid w:val="4CAE6293"/>
    <w:rsid w:val="4DC2BF4A"/>
    <w:rsid w:val="4E4518DC"/>
    <w:rsid w:val="4E6C977C"/>
    <w:rsid w:val="4E80451B"/>
    <w:rsid w:val="4F55EE70"/>
    <w:rsid w:val="4F57B3DD"/>
    <w:rsid w:val="4FD4C577"/>
    <w:rsid w:val="511B89D8"/>
    <w:rsid w:val="51344CB9"/>
    <w:rsid w:val="51B9E2EB"/>
    <w:rsid w:val="51E27157"/>
    <w:rsid w:val="51FBF2B9"/>
    <w:rsid w:val="523938B6"/>
    <w:rsid w:val="5262BACC"/>
    <w:rsid w:val="52CE58C7"/>
    <w:rsid w:val="52FD7794"/>
    <w:rsid w:val="5317CDDE"/>
    <w:rsid w:val="53430C5A"/>
    <w:rsid w:val="53475B7F"/>
    <w:rsid w:val="534B40E1"/>
    <w:rsid w:val="53758746"/>
    <w:rsid w:val="5401ABD6"/>
    <w:rsid w:val="542129CF"/>
    <w:rsid w:val="54395DB9"/>
    <w:rsid w:val="54A86EE6"/>
    <w:rsid w:val="558AE9D9"/>
    <w:rsid w:val="559690A3"/>
    <w:rsid w:val="5647304C"/>
    <w:rsid w:val="573F0A1F"/>
    <w:rsid w:val="574CC34A"/>
    <w:rsid w:val="578D7043"/>
    <w:rsid w:val="57A392ED"/>
    <w:rsid w:val="57C4069D"/>
    <w:rsid w:val="58EAF753"/>
    <w:rsid w:val="590EEF27"/>
    <w:rsid w:val="593942A7"/>
    <w:rsid w:val="59861B89"/>
    <w:rsid w:val="5A8F903E"/>
    <w:rsid w:val="5AB96A71"/>
    <w:rsid w:val="5AE35982"/>
    <w:rsid w:val="5B38A35F"/>
    <w:rsid w:val="5BF43B56"/>
    <w:rsid w:val="5C900A75"/>
    <w:rsid w:val="5D15CDFC"/>
    <w:rsid w:val="5D4BACD4"/>
    <w:rsid w:val="5D546ED6"/>
    <w:rsid w:val="5DA1B0C0"/>
    <w:rsid w:val="5DD6F257"/>
    <w:rsid w:val="5E069BD3"/>
    <w:rsid w:val="5E08E864"/>
    <w:rsid w:val="5E3A0AF3"/>
    <w:rsid w:val="5EC28B0D"/>
    <w:rsid w:val="5F7989B2"/>
    <w:rsid w:val="5F8E9280"/>
    <w:rsid w:val="5FB757D7"/>
    <w:rsid w:val="5FC46452"/>
    <w:rsid w:val="600100FF"/>
    <w:rsid w:val="602A20D7"/>
    <w:rsid w:val="603DE81F"/>
    <w:rsid w:val="62270E8C"/>
    <w:rsid w:val="625B840A"/>
    <w:rsid w:val="627103A2"/>
    <w:rsid w:val="627FC331"/>
    <w:rsid w:val="62ADF70D"/>
    <w:rsid w:val="62B106A4"/>
    <w:rsid w:val="6347E9CB"/>
    <w:rsid w:val="6377BE96"/>
    <w:rsid w:val="637ADE63"/>
    <w:rsid w:val="63E5AF12"/>
    <w:rsid w:val="63F15CE3"/>
    <w:rsid w:val="643EC9BF"/>
    <w:rsid w:val="644F8492"/>
    <w:rsid w:val="64611E12"/>
    <w:rsid w:val="648D5940"/>
    <w:rsid w:val="64F19ED9"/>
    <w:rsid w:val="65155A46"/>
    <w:rsid w:val="656378FE"/>
    <w:rsid w:val="65768A60"/>
    <w:rsid w:val="65A1E520"/>
    <w:rsid w:val="65A9E1B1"/>
    <w:rsid w:val="65CB0857"/>
    <w:rsid w:val="65E8B36F"/>
    <w:rsid w:val="66134F27"/>
    <w:rsid w:val="665AA1CA"/>
    <w:rsid w:val="66E645D5"/>
    <w:rsid w:val="672B4DE2"/>
    <w:rsid w:val="673ADCD6"/>
    <w:rsid w:val="67C1CEB1"/>
    <w:rsid w:val="681D4764"/>
    <w:rsid w:val="695D60C6"/>
    <w:rsid w:val="6961A137"/>
    <w:rsid w:val="69D9544F"/>
    <w:rsid w:val="69E048D3"/>
    <w:rsid w:val="69F549CB"/>
    <w:rsid w:val="6A21FE8A"/>
    <w:rsid w:val="6A947870"/>
    <w:rsid w:val="6A953B2B"/>
    <w:rsid w:val="6ACA864A"/>
    <w:rsid w:val="6AFD7BF3"/>
    <w:rsid w:val="6B18E69D"/>
    <w:rsid w:val="6B4D522D"/>
    <w:rsid w:val="6B90C277"/>
    <w:rsid w:val="6BCA74DE"/>
    <w:rsid w:val="6C0CD85B"/>
    <w:rsid w:val="6D1CBED0"/>
    <w:rsid w:val="6E130F37"/>
    <w:rsid w:val="6E6D7567"/>
    <w:rsid w:val="6F576A1F"/>
    <w:rsid w:val="6F7063B5"/>
    <w:rsid w:val="6F82F863"/>
    <w:rsid w:val="6F8AF498"/>
    <w:rsid w:val="6FAB6D54"/>
    <w:rsid w:val="6FCDF610"/>
    <w:rsid w:val="701BFCC3"/>
    <w:rsid w:val="702D9D7A"/>
    <w:rsid w:val="70CAE6F9"/>
    <w:rsid w:val="71654BA3"/>
    <w:rsid w:val="71711EF4"/>
    <w:rsid w:val="71939143"/>
    <w:rsid w:val="71AF3EBE"/>
    <w:rsid w:val="71B6113F"/>
    <w:rsid w:val="7221D043"/>
    <w:rsid w:val="72C62430"/>
    <w:rsid w:val="731DF7A8"/>
    <w:rsid w:val="734D67BE"/>
    <w:rsid w:val="7373C11B"/>
    <w:rsid w:val="73803E84"/>
    <w:rsid w:val="73D3EAEE"/>
    <w:rsid w:val="745E49F5"/>
    <w:rsid w:val="74774554"/>
    <w:rsid w:val="748205E1"/>
    <w:rsid w:val="74CCA927"/>
    <w:rsid w:val="74E2C6CB"/>
    <w:rsid w:val="754EB767"/>
    <w:rsid w:val="754F903D"/>
    <w:rsid w:val="75B26627"/>
    <w:rsid w:val="75C1B7CE"/>
    <w:rsid w:val="75F0B366"/>
    <w:rsid w:val="764DDB23"/>
    <w:rsid w:val="768B810E"/>
    <w:rsid w:val="76AE5814"/>
    <w:rsid w:val="775FB5BE"/>
    <w:rsid w:val="78AC518A"/>
    <w:rsid w:val="78C229DC"/>
    <w:rsid w:val="78E389E3"/>
    <w:rsid w:val="78E91989"/>
    <w:rsid w:val="78EBE333"/>
    <w:rsid w:val="79E2F5B6"/>
    <w:rsid w:val="7A74AB32"/>
    <w:rsid w:val="7BC5B795"/>
    <w:rsid w:val="7C2F8C07"/>
    <w:rsid w:val="7C8D07C1"/>
    <w:rsid w:val="7C9BBE3E"/>
    <w:rsid w:val="7D17D5D8"/>
    <w:rsid w:val="7D4FFA5A"/>
    <w:rsid w:val="7D7A8091"/>
    <w:rsid w:val="7DC1C4FF"/>
    <w:rsid w:val="7DCF06BA"/>
    <w:rsid w:val="7E45F339"/>
    <w:rsid w:val="7E6254C9"/>
    <w:rsid w:val="7E6CEA10"/>
    <w:rsid w:val="7EF301FF"/>
    <w:rsid w:val="7EF92ED4"/>
    <w:rsid w:val="7F23318C"/>
    <w:rsid w:val="7F25FAAF"/>
    <w:rsid w:val="7F5EDCD6"/>
    <w:rsid w:val="7F93C981"/>
    <w:rsid w:val="7F9AD76D"/>
    <w:rsid w:val="7FE1155C"/>
    <w:rsid w:val="7FF2AE5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7B793"/>
  <w15:docId w15:val="{16DFA9CA-89DE-47B3-BE51-74779F9C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150B58"/>
    <w:rPr>
      <w:rFonts w:ascii="Calibri" w:eastAsia="Calibri" w:hAnsi="Calibri" w:cs="Times New Roman"/>
    </w:rPr>
  </w:style>
  <w:style w:type="paragraph" w:styleId="1">
    <w:name w:val="heading 1"/>
    <w:basedOn w:val="a4"/>
    <w:next w:val="a4"/>
    <w:link w:val="11"/>
    <w:qFormat/>
    <w:rsid w:val="00150B58"/>
    <w:pPr>
      <w:keepNext/>
      <w:numPr>
        <w:numId w:val="9"/>
      </w:numPr>
      <w:tabs>
        <w:tab w:val="clear" w:pos="720"/>
        <w:tab w:val="num" w:pos="4752"/>
      </w:tabs>
      <w:spacing w:before="240" w:after="60" w:line="240" w:lineRule="auto"/>
      <w:ind w:left="4752" w:hanging="432"/>
      <w:outlineLvl w:val="0"/>
    </w:pPr>
    <w:rPr>
      <w:rFonts w:ascii="Arial" w:eastAsia="Times New Roman" w:hAnsi="Arial" w:cs="Arial"/>
      <w:b/>
      <w:bCs/>
      <w:kern w:val="32"/>
      <w:sz w:val="32"/>
      <w:szCs w:val="32"/>
      <w:lang w:eastAsia="ru-RU"/>
    </w:rPr>
  </w:style>
  <w:style w:type="paragraph" w:styleId="2">
    <w:name w:val="heading 2"/>
    <w:basedOn w:val="a4"/>
    <w:next w:val="a4"/>
    <w:link w:val="20"/>
    <w:qFormat/>
    <w:rsid w:val="00150B58"/>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4"/>
    <w:next w:val="a4"/>
    <w:link w:val="30"/>
    <w:qFormat/>
    <w:rsid w:val="00150B58"/>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4"/>
    <w:next w:val="a4"/>
    <w:link w:val="40"/>
    <w:qFormat/>
    <w:rsid w:val="00150B58"/>
    <w:pPr>
      <w:keepNext/>
      <w:numPr>
        <w:ilvl w:val="3"/>
        <w:numId w:val="1"/>
      </w:numPr>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4"/>
    <w:next w:val="a4"/>
    <w:link w:val="50"/>
    <w:qFormat/>
    <w:rsid w:val="00150B58"/>
    <w:pPr>
      <w:numPr>
        <w:ilvl w:val="4"/>
        <w:numId w:val="1"/>
      </w:num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4"/>
    <w:next w:val="a4"/>
    <w:link w:val="60"/>
    <w:qFormat/>
    <w:rsid w:val="00150B58"/>
    <w:pPr>
      <w:numPr>
        <w:ilvl w:val="5"/>
        <w:numId w:val="1"/>
      </w:numPr>
      <w:spacing w:before="240" w:after="60" w:line="240" w:lineRule="auto"/>
      <w:outlineLvl w:val="5"/>
    </w:pPr>
    <w:rPr>
      <w:rFonts w:ascii="Times New Roman" w:eastAsia="Times New Roman" w:hAnsi="Times New Roman"/>
      <w:b/>
      <w:bCs/>
      <w:lang w:eastAsia="ru-RU"/>
    </w:rPr>
  </w:style>
  <w:style w:type="paragraph" w:styleId="7">
    <w:name w:val="heading 7"/>
    <w:basedOn w:val="a4"/>
    <w:next w:val="a4"/>
    <w:link w:val="70"/>
    <w:qFormat/>
    <w:rsid w:val="00150B58"/>
    <w:pPr>
      <w:numPr>
        <w:ilvl w:val="6"/>
        <w:numId w:val="1"/>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4"/>
    <w:next w:val="a4"/>
    <w:link w:val="80"/>
    <w:qFormat/>
    <w:rsid w:val="00150B58"/>
    <w:pPr>
      <w:numPr>
        <w:ilvl w:val="7"/>
        <w:numId w:val="1"/>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4"/>
    <w:next w:val="a4"/>
    <w:link w:val="90"/>
    <w:qFormat/>
    <w:rsid w:val="00150B58"/>
    <w:pPr>
      <w:numPr>
        <w:ilvl w:val="8"/>
        <w:numId w:val="1"/>
      </w:numPr>
      <w:spacing w:before="240" w:after="60" w:line="240" w:lineRule="auto"/>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
    <w:rsid w:val="00150B58"/>
    <w:rPr>
      <w:rFonts w:ascii="Arial" w:eastAsia="Times New Roman" w:hAnsi="Arial" w:cs="Arial"/>
      <w:b/>
      <w:bCs/>
      <w:kern w:val="32"/>
      <w:sz w:val="32"/>
      <w:szCs w:val="32"/>
      <w:lang w:eastAsia="ru-RU"/>
    </w:rPr>
  </w:style>
  <w:style w:type="character" w:customStyle="1" w:styleId="20">
    <w:name w:val="Заголовок 2 Знак"/>
    <w:basedOn w:val="a5"/>
    <w:link w:val="2"/>
    <w:rsid w:val="00150B58"/>
    <w:rPr>
      <w:rFonts w:ascii="Arial" w:eastAsia="Times New Roman" w:hAnsi="Arial" w:cs="Arial"/>
      <w:b/>
      <w:bCs/>
      <w:i/>
      <w:iCs/>
      <w:sz w:val="28"/>
      <w:szCs w:val="28"/>
      <w:lang w:eastAsia="ru-RU"/>
    </w:rPr>
  </w:style>
  <w:style w:type="character" w:customStyle="1" w:styleId="30">
    <w:name w:val="Заголовок 3 Знак"/>
    <w:basedOn w:val="a5"/>
    <w:link w:val="3"/>
    <w:rsid w:val="00150B58"/>
    <w:rPr>
      <w:rFonts w:ascii="Arial" w:eastAsia="Times New Roman" w:hAnsi="Arial" w:cs="Arial"/>
      <w:b/>
      <w:bCs/>
      <w:sz w:val="26"/>
      <w:szCs w:val="26"/>
      <w:lang w:eastAsia="ru-RU"/>
    </w:rPr>
  </w:style>
  <w:style w:type="character" w:customStyle="1" w:styleId="40">
    <w:name w:val="Заголовок 4 Знак"/>
    <w:basedOn w:val="a5"/>
    <w:link w:val="4"/>
    <w:rsid w:val="00150B58"/>
    <w:rPr>
      <w:rFonts w:ascii="Times New Roman" w:eastAsia="Times New Roman" w:hAnsi="Times New Roman" w:cs="Times New Roman"/>
      <w:b/>
      <w:bCs/>
      <w:sz w:val="28"/>
      <w:szCs w:val="28"/>
      <w:lang w:eastAsia="ru-RU"/>
    </w:rPr>
  </w:style>
  <w:style w:type="character" w:customStyle="1" w:styleId="50">
    <w:name w:val="Заголовок 5 Знак"/>
    <w:basedOn w:val="a5"/>
    <w:link w:val="5"/>
    <w:rsid w:val="00150B58"/>
    <w:rPr>
      <w:rFonts w:ascii="Times New Roman" w:eastAsia="Times New Roman" w:hAnsi="Times New Roman" w:cs="Times New Roman"/>
      <w:b/>
      <w:bCs/>
      <w:i/>
      <w:iCs/>
      <w:sz w:val="26"/>
      <w:szCs w:val="26"/>
      <w:lang w:eastAsia="ru-RU"/>
    </w:rPr>
  </w:style>
  <w:style w:type="character" w:customStyle="1" w:styleId="60">
    <w:name w:val="Заголовок 6 Знак"/>
    <w:basedOn w:val="a5"/>
    <w:link w:val="6"/>
    <w:rsid w:val="00150B58"/>
    <w:rPr>
      <w:rFonts w:ascii="Times New Roman" w:eastAsia="Times New Roman" w:hAnsi="Times New Roman" w:cs="Times New Roman"/>
      <w:b/>
      <w:bCs/>
      <w:lang w:eastAsia="ru-RU"/>
    </w:rPr>
  </w:style>
  <w:style w:type="character" w:customStyle="1" w:styleId="70">
    <w:name w:val="Заголовок 7 Знак"/>
    <w:basedOn w:val="a5"/>
    <w:link w:val="7"/>
    <w:rsid w:val="00150B58"/>
    <w:rPr>
      <w:rFonts w:ascii="Times New Roman" w:eastAsia="Times New Roman" w:hAnsi="Times New Roman" w:cs="Times New Roman"/>
      <w:sz w:val="24"/>
      <w:szCs w:val="24"/>
      <w:lang w:eastAsia="ru-RU"/>
    </w:rPr>
  </w:style>
  <w:style w:type="character" w:customStyle="1" w:styleId="80">
    <w:name w:val="Заголовок 8 Знак"/>
    <w:basedOn w:val="a5"/>
    <w:link w:val="8"/>
    <w:rsid w:val="00150B58"/>
    <w:rPr>
      <w:rFonts w:ascii="Times New Roman" w:eastAsia="Times New Roman" w:hAnsi="Times New Roman" w:cs="Times New Roman"/>
      <w:i/>
      <w:iCs/>
      <w:sz w:val="24"/>
      <w:szCs w:val="24"/>
      <w:lang w:eastAsia="ru-RU"/>
    </w:rPr>
  </w:style>
  <w:style w:type="character" w:customStyle="1" w:styleId="90">
    <w:name w:val="Заголовок 9 Знак"/>
    <w:basedOn w:val="a5"/>
    <w:link w:val="9"/>
    <w:rsid w:val="00150B58"/>
    <w:rPr>
      <w:rFonts w:ascii="Arial" w:eastAsia="Times New Roman" w:hAnsi="Arial" w:cs="Arial"/>
      <w:lang w:eastAsia="ru-RU"/>
    </w:rPr>
  </w:style>
  <w:style w:type="paragraph" w:styleId="a8">
    <w:name w:val="header"/>
    <w:basedOn w:val="a4"/>
    <w:link w:val="a9"/>
    <w:uiPriority w:val="99"/>
    <w:rsid w:val="00150B5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5"/>
    <w:link w:val="a8"/>
    <w:uiPriority w:val="99"/>
    <w:rsid w:val="00150B58"/>
    <w:rPr>
      <w:rFonts w:ascii="Times New Roman" w:eastAsia="Times New Roman" w:hAnsi="Times New Roman" w:cs="Times New Roman"/>
      <w:sz w:val="24"/>
      <w:szCs w:val="24"/>
      <w:lang w:eastAsia="ru-RU"/>
    </w:rPr>
  </w:style>
  <w:style w:type="character" w:customStyle="1" w:styleId="s0">
    <w:name w:val="s0"/>
    <w:rsid w:val="00150B58"/>
    <w:rPr>
      <w:rFonts w:ascii="Times New Roman" w:hAnsi="Times New Roman" w:cs="Times New Roman" w:hint="default"/>
      <w:b w:val="0"/>
      <w:bCs w:val="0"/>
      <w:i w:val="0"/>
      <w:iCs w:val="0"/>
      <w:strike w:val="0"/>
      <w:dstrike w:val="0"/>
      <w:color w:val="000000"/>
      <w:sz w:val="24"/>
      <w:szCs w:val="24"/>
      <w:u w:val="none"/>
      <w:effect w:val="none"/>
    </w:rPr>
  </w:style>
  <w:style w:type="character" w:styleId="aa">
    <w:name w:val="Hyperlink"/>
    <w:uiPriority w:val="99"/>
    <w:rsid w:val="00150B58"/>
    <w:rPr>
      <w:color w:val="333399"/>
      <w:u w:val="single"/>
    </w:rPr>
  </w:style>
  <w:style w:type="paragraph" w:styleId="a1">
    <w:name w:val="Body Text"/>
    <w:basedOn w:val="a4"/>
    <w:link w:val="ab"/>
    <w:rsid w:val="00150B58"/>
    <w:pPr>
      <w:numPr>
        <w:ilvl w:val="3"/>
        <w:numId w:val="9"/>
      </w:numPr>
      <w:tabs>
        <w:tab w:val="clear" w:pos="1440"/>
      </w:tabs>
      <w:spacing w:after="0" w:line="240" w:lineRule="auto"/>
      <w:ind w:left="0" w:firstLine="0"/>
    </w:pPr>
    <w:rPr>
      <w:rFonts w:ascii="Times New Roman" w:eastAsia="Times New Roman" w:hAnsi="Times New Roman"/>
      <w:b/>
      <w:bCs/>
      <w:sz w:val="24"/>
      <w:szCs w:val="24"/>
      <w:lang w:eastAsia="ru-RU"/>
    </w:rPr>
  </w:style>
  <w:style w:type="character" w:customStyle="1" w:styleId="ab">
    <w:name w:val="Основной текст Знак"/>
    <w:basedOn w:val="a5"/>
    <w:link w:val="a1"/>
    <w:rsid w:val="00150B58"/>
    <w:rPr>
      <w:rFonts w:ascii="Times New Roman" w:eastAsia="Times New Roman" w:hAnsi="Times New Roman" w:cs="Times New Roman"/>
      <w:b/>
      <w:bCs/>
      <w:sz w:val="24"/>
      <w:szCs w:val="24"/>
      <w:lang w:eastAsia="ru-RU"/>
    </w:rPr>
  </w:style>
  <w:style w:type="paragraph" w:styleId="a0">
    <w:name w:val="footer"/>
    <w:basedOn w:val="a4"/>
    <w:link w:val="ac"/>
    <w:uiPriority w:val="99"/>
    <w:rsid w:val="00150B58"/>
    <w:pPr>
      <w:numPr>
        <w:ilvl w:val="1"/>
        <w:numId w:val="9"/>
      </w:num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5"/>
    <w:link w:val="a0"/>
    <w:uiPriority w:val="99"/>
    <w:rsid w:val="00150B58"/>
    <w:rPr>
      <w:rFonts w:ascii="Times New Roman" w:eastAsia="Times New Roman" w:hAnsi="Times New Roman" w:cs="Times New Roman"/>
      <w:sz w:val="24"/>
      <w:szCs w:val="24"/>
      <w:lang w:eastAsia="ru-RU"/>
    </w:rPr>
  </w:style>
  <w:style w:type="character" w:styleId="ad">
    <w:name w:val="page number"/>
    <w:basedOn w:val="a5"/>
    <w:rsid w:val="00150B58"/>
  </w:style>
  <w:style w:type="paragraph" w:customStyle="1" w:styleId="10">
    <w:name w:val="Знак Знак1 Знак Знак Знак Знак Знак Знак Знак"/>
    <w:basedOn w:val="a4"/>
    <w:autoRedefine/>
    <w:rsid w:val="00150B58"/>
    <w:pPr>
      <w:numPr>
        <w:ilvl w:val="7"/>
        <w:numId w:val="9"/>
      </w:numPr>
      <w:tabs>
        <w:tab w:val="clear" w:pos="4320"/>
      </w:tabs>
      <w:spacing w:after="160" w:line="240" w:lineRule="exact"/>
      <w:ind w:left="0" w:firstLine="0"/>
    </w:pPr>
    <w:rPr>
      <w:rFonts w:ascii="Times New Roman" w:eastAsia="SimSun" w:hAnsi="Times New Roman"/>
      <w:b/>
      <w:bCs/>
      <w:sz w:val="28"/>
      <w:szCs w:val="28"/>
      <w:lang w:val="en-US"/>
    </w:rPr>
  </w:style>
  <w:style w:type="paragraph" w:customStyle="1" w:styleId="12">
    <w:name w:val="Обычный1"/>
    <w:rsid w:val="00150B58"/>
    <w:pPr>
      <w:spacing w:after="0" w:line="240" w:lineRule="auto"/>
    </w:pPr>
    <w:rPr>
      <w:rFonts w:ascii="Times New Roman" w:eastAsia="Times New Roman" w:hAnsi="Times New Roman" w:cs="Times New Roman"/>
      <w:sz w:val="20"/>
      <w:szCs w:val="20"/>
      <w:lang w:eastAsia="ru-RU"/>
    </w:rPr>
  </w:style>
  <w:style w:type="paragraph" w:customStyle="1" w:styleId="a3">
    <w:name w:val="Статья"/>
    <w:basedOn w:val="a4"/>
    <w:rsid w:val="00150B58"/>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13">
    <w:name w:val="Знак Знак Знак1 Знак Знак Знак Знак Знак Знак Знак Знак Знак Знак Знак Знак Знак Знак Знак Знак Знак Знак Знак"/>
    <w:basedOn w:val="a4"/>
    <w:autoRedefine/>
    <w:rsid w:val="00150B58"/>
    <w:pPr>
      <w:spacing w:after="160" w:line="240" w:lineRule="exact"/>
    </w:pPr>
    <w:rPr>
      <w:rFonts w:ascii="Times New Roman" w:eastAsia="SimSun" w:hAnsi="Times New Roman"/>
      <w:b/>
      <w:sz w:val="28"/>
      <w:szCs w:val="24"/>
      <w:lang w:val="en-US"/>
    </w:rPr>
  </w:style>
  <w:style w:type="paragraph" w:customStyle="1" w:styleId="1CharChar">
    <w:name w:val="Знак Знак Знак Знак Знак1 Знак Знак Знак Знак Char Char Знак"/>
    <w:basedOn w:val="a4"/>
    <w:rsid w:val="00150B58"/>
    <w:pPr>
      <w:spacing w:after="160" w:line="240" w:lineRule="exact"/>
    </w:pPr>
    <w:rPr>
      <w:rFonts w:ascii="Times New Roman" w:eastAsia="Times New Roman" w:hAnsi="Times New Roman"/>
      <w:sz w:val="20"/>
      <w:szCs w:val="20"/>
      <w:lang w:eastAsia="ru-RU"/>
    </w:rPr>
  </w:style>
  <w:style w:type="paragraph" w:styleId="ae">
    <w:name w:val="Normal (Web)"/>
    <w:basedOn w:val="a4"/>
    <w:uiPriority w:val="99"/>
    <w:rsid w:val="00150B58"/>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Title"/>
    <w:basedOn w:val="a4"/>
    <w:link w:val="af0"/>
    <w:qFormat/>
    <w:rsid w:val="00150B58"/>
    <w:pPr>
      <w:spacing w:after="0" w:line="240" w:lineRule="auto"/>
      <w:jc w:val="center"/>
    </w:pPr>
    <w:rPr>
      <w:rFonts w:ascii="Times New Roman" w:eastAsia="Times New Roman" w:hAnsi="Times New Roman"/>
      <w:b/>
      <w:bCs/>
      <w:sz w:val="28"/>
      <w:szCs w:val="24"/>
      <w:lang w:val="x-none" w:eastAsia="x-none"/>
    </w:rPr>
  </w:style>
  <w:style w:type="character" w:customStyle="1" w:styleId="af0">
    <w:name w:val="Заголовок Знак"/>
    <w:basedOn w:val="a5"/>
    <w:link w:val="af"/>
    <w:rsid w:val="00150B58"/>
    <w:rPr>
      <w:rFonts w:ascii="Times New Roman" w:eastAsia="Times New Roman" w:hAnsi="Times New Roman" w:cs="Times New Roman"/>
      <w:b/>
      <w:bCs/>
      <w:sz w:val="28"/>
      <w:szCs w:val="24"/>
      <w:lang w:val="x-none" w:eastAsia="x-none"/>
    </w:rPr>
  </w:style>
  <w:style w:type="paragraph" w:styleId="af1">
    <w:name w:val="List Paragraph"/>
    <w:basedOn w:val="a4"/>
    <w:link w:val="af2"/>
    <w:uiPriority w:val="34"/>
    <w:qFormat/>
    <w:rsid w:val="00150B58"/>
    <w:pPr>
      <w:spacing w:after="0" w:line="240" w:lineRule="auto"/>
      <w:ind w:left="708"/>
    </w:pPr>
    <w:rPr>
      <w:rFonts w:ascii="Times New Roman" w:eastAsia="Times New Roman" w:hAnsi="Times New Roman"/>
      <w:sz w:val="24"/>
      <w:szCs w:val="24"/>
      <w:lang w:eastAsia="ru-RU"/>
    </w:rPr>
  </w:style>
  <w:style w:type="paragraph" w:styleId="21">
    <w:name w:val="Body Text Indent 2"/>
    <w:basedOn w:val="a4"/>
    <w:link w:val="22"/>
    <w:rsid w:val="00150B58"/>
    <w:pPr>
      <w:spacing w:after="120" w:line="480" w:lineRule="auto"/>
      <w:ind w:left="283"/>
    </w:pPr>
    <w:rPr>
      <w:rFonts w:ascii="Times New Roman" w:eastAsia="Times New Roman" w:hAnsi="Times New Roman"/>
      <w:sz w:val="24"/>
      <w:szCs w:val="24"/>
      <w:lang w:val="x-none" w:eastAsia="x-none"/>
    </w:rPr>
  </w:style>
  <w:style w:type="character" w:customStyle="1" w:styleId="22">
    <w:name w:val="Основной текст с отступом 2 Знак"/>
    <w:basedOn w:val="a5"/>
    <w:link w:val="21"/>
    <w:rsid w:val="00150B58"/>
    <w:rPr>
      <w:rFonts w:ascii="Times New Roman" w:eastAsia="Times New Roman" w:hAnsi="Times New Roman" w:cs="Times New Roman"/>
      <w:sz w:val="24"/>
      <w:szCs w:val="24"/>
      <w:lang w:val="x-none" w:eastAsia="x-none"/>
    </w:rPr>
  </w:style>
  <w:style w:type="paragraph" w:customStyle="1" w:styleId="210">
    <w:name w:val="Основной текст 21"/>
    <w:basedOn w:val="a4"/>
    <w:rsid w:val="00150B58"/>
    <w:pPr>
      <w:spacing w:after="0" w:line="240" w:lineRule="auto"/>
      <w:jc w:val="center"/>
    </w:pPr>
    <w:rPr>
      <w:rFonts w:ascii="Times New Roman" w:eastAsia="Times New Roman" w:hAnsi="Times New Roman"/>
      <w:sz w:val="24"/>
      <w:szCs w:val="20"/>
      <w:lang w:eastAsia="ru-RU"/>
    </w:rPr>
  </w:style>
  <w:style w:type="paragraph" w:customStyle="1" w:styleId="EYBulletText">
    <w:name w:val="EY Bullet Text"/>
    <w:basedOn w:val="a4"/>
    <w:link w:val="EYBulletTextChar"/>
    <w:rsid w:val="00150B58"/>
    <w:pPr>
      <w:numPr>
        <w:numId w:val="3"/>
      </w:numPr>
      <w:overflowPunct w:val="0"/>
      <w:autoSpaceDE w:val="0"/>
      <w:autoSpaceDN w:val="0"/>
      <w:adjustRightInd w:val="0"/>
      <w:spacing w:after="120" w:line="280" w:lineRule="exact"/>
      <w:ind w:right="357"/>
      <w:textAlignment w:val="baseline"/>
    </w:pPr>
    <w:rPr>
      <w:rFonts w:ascii="Times New Roman" w:eastAsia="MS Mincho" w:hAnsi="Times New Roman"/>
      <w:bCs/>
      <w:noProof/>
      <w:szCs w:val="20"/>
      <w:lang w:val="x-none"/>
    </w:rPr>
  </w:style>
  <w:style w:type="character" w:customStyle="1" w:styleId="EYBulletTextChar">
    <w:name w:val="EY Bullet Text Char"/>
    <w:link w:val="EYBulletText"/>
    <w:rsid w:val="00150B58"/>
    <w:rPr>
      <w:rFonts w:ascii="Times New Roman" w:eastAsia="MS Mincho" w:hAnsi="Times New Roman" w:cs="Times New Roman"/>
      <w:bCs/>
      <w:noProof/>
      <w:szCs w:val="20"/>
      <w:lang w:val="x-none"/>
    </w:rPr>
  </w:style>
  <w:style w:type="paragraph" w:customStyle="1" w:styleId="NormalJustified">
    <w:name w:val="Normal + Justified"/>
    <w:aliases w:val="Before:  3 pt"/>
    <w:basedOn w:val="a4"/>
    <w:rsid w:val="00150B58"/>
    <w:pPr>
      <w:numPr>
        <w:numId w:val="4"/>
      </w:numPr>
      <w:autoSpaceDE w:val="0"/>
      <w:autoSpaceDN w:val="0"/>
      <w:adjustRightInd w:val="0"/>
      <w:spacing w:before="60" w:after="0" w:line="240" w:lineRule="auto"/>
      <w:jc w:val="both"/>
    </w:pPr>
    <w:rPr>
      <w:rFonts w:ascii="Times New Roman" w:eastAsia="MS Mincho" w:hAnsi="Times New Roman" w:cs="Arial"/>
      <w:bCs/>
      <w:szCs w:val="20"/>
    </w:rPr>
  </w:style>
  <w:style w:type="paragraph" w:customStyle="1" w:styleId="Bulleted">
    <w:name w:val="Bulleted"/>
    <w:basedOn w:val="NormalJustified"/>
    <w:rsid w:val="00150B58"/>
  </w:style>
  <w:style w:type="paragraph" w:customStyle="1" w:styleId="Heading21">
    <w:name w:val="Heading 2.1"/>
    <w:basedOn w:val="2"/>
    <w:rsid w:val="00150B58"/>
    <w:pPr>
      <w:numPr>
        <w:numId w:val="3"/>
      </w:numPr>
      <w:spacing w:before="0" w:after="160" w:line="320" w:lineRule="exact"/>
    </w:pPr>
    <w:rPr>
      <w:rFonts w:ascii="Times New Roman Bold" w:hAnsi="Times New Roman Bold" w:cs="Times New Roman"/>
      <w:bCs w:val="0"/>
      <w:i w:val="0"/>
      <w:iCs w:val="0"/>
      <w:sz w:val="24"/>
      <w:szCs w:val="24"/>
      <w:lang w:eastAsia="en-US"/>
    </w:rPr>
  </w:style>
  <w:style w:type="paragraph" w:customStyle="1" w:styleId="Heading31">
    <w:name w:val="Heading 3.1"/>
    <w:basedOn w:val="a4"/>
    <w:rsid w:val="00150B58"/>
    <w:pPr>
      <w:numPr>
        <w:ilvl w:val="1"/>
        <w:numId w:val="5"/>
      </w:numPr>
      <w:overflowPunct w:val="0"/>
      <w:autoSpaceDE w:val="0"/>
      <w:autoSpaceDN w:val="0"/>
      <w:adjustRightInd w:val="0"/>
      <w:spacing w:after="0" w:line="240" w:lineRule="auto"/>
      <w:textAlignment w:val="baseline"/>
    </w:pPr>
    <w:rPr>
      <w:rFonts w:ascii="Times New Roman" w:eastAsia="Times New Roman" w:hAnsi="Times New Roman"/>
      <w:b/>
      <w:sz w:val="24"/>
      <w:szCs w:val="20"/>
      <w:lang w:val="en-US"/>
    </w:rPr>
  </w:style>
  <w:style w:type="numbering" w:styleId="111111">
    <w:name w:val="Outline List 2"/>
    <w:basedOn w:val="a7"/>
    <w:rsid w:val="00150B58"/>
    <w:pPr>
      <w:numPr>
        <w:numId w:val="6"/>
      </w:numPr>
    </w:pPr>
  </w:style>
  <w:style w:type="paragraph" w:customStyle="1" w:styleId="Iauiue">
    <w:name w:val="Iau?iue"/>
    <w:rsid w:val="00150B58"/>
    <w:pPr>
      <w:widowControl w:val="0"/>
      <w:spacing w:after="0" w:line="240" w:lineRule="auto"/>
    </w:pPr>
    <w:rPr>
      <w:rFonts w:ascii="Times New Roman" w:eastAsia="Times New Roman" w:hAnsi="Times New Roman" w:cs="Times New Roman"/>
      <w:sz w:val="20"/>
      <w:szCs w:val="20"/>
      <w:lang w:eastAsia="ru-RU"/>
    </w:rPr>
  </w:style>
  <w:style w:type="paragraph" w:customStyle="1" w:styleId="a2">
    <w:name w:val="_Текст_Перечисление"/>
    <w:rsid w:val="00150B58"/>
    <w:pPr>
      <w:numPr>
        <w:numId w:val="7"/>
      </w:numPr>
      <w:spacing w:before="40" w:after="0" w:line="240" w:lineRule="auto"/>
      <w:jc w:val="both"/>
    </w:pPr>
    <w:rPr>
      <w:rFonts w:ascii="Arial" w:eastAsia="Times New Roman" w:hAnsi="Arial" w:cs="Times New Roman"/>
      <w:spacing w:val="-2"/>
      <w:szCs w:val="20"/>
      <w:lang w:eastAsia="ru-RU"/>
    </w:rPr>
  </w:style>
  <w:style w:type="paragraph" w:customStyle="1" w:styleId="a">
    <w:name w:val="_Табл_Перечисл.за.Табл.Текст"/>
    <w:rsid w:val="00150B58"/>
    <w:pPr>
      <w:numPr>
        <w:numId w:val="8"/>
      </w:numPr>
      <w:spacing w:before="40" w:after="0" w:line="240" w:lineRule="auto"/>
      <w:ind w:left="57"/>
      <w:jc w:val="both"/>
    </w:pPr>
    <w:rPr>
      <w:rFonts w:ascii="Arial" w:eastAsia="Times New Roman" w:hAnsi="Arial" w:cs="Times New Roman"/>
      <w:spacing w:val="-2"/>
      <w:sz w:val="20"/>
      <w:szCs w:val="18"/>
      <w:lang w:eastAsia="ru-RU"/>
    </w:rPr>
  </w:style>
  <w:style w:type="paragraph" w:customStyle="1" w:styleId="Level2Indent">
    <w:name w:val="Level 2 Indent"/>
    <w:basedOn w:val="a4"/>
    <w:rsid w:val="00150B58"/>
    <w:pPr>
      <w:spacing w:after="240" w:line="240" w:lineRule="auto"/>
      <w:ind w:left="720"/>
      <w:jc w:val="both"/>
    </w:pPr>
    <w:rPr>
      <w:rFonts w:ascii="Times New Roman" w:hAnsi="Times New Roman"/>
      <w:sz w:val="26"/>
      <w:szCs w:val="20"/>
      <w:lang w:val="en-GB" w:eastAsia="ru-RU"/>
    </w:rPr>
  </w:style>
  <w:style w:type="paragraph" w:customStyle="1" w:styleId="stylestylebodysinglejustified11ptchar">
    <w:name w:val="stylestylebodysinglejustified11ptchar"/>
    <w:basedOn w:val="a4"/>
    <w:rsid w:val="00150B58"/>
    <w:pPr>
      <w:spacing w:before="60" w:after="0" w:line="240" w:lineRule="auto"/>
      <w:jc w:val="both"/>
    </w:pPr>
    <w:rPr>
      <w:rFonts w:ascii="Times New Roman" w:hAnsi="Times New Roman"/>
      <w:lang w:eastAsia="ru-RU"/>
    </w:rPr>
  </w:style>
  <w:style w:type="paragraph" w:customStyle="1" w:styleId="Level3Number">
    <w:name w:val="Level 3 Number"/>
    <w:basedOn w:val="a1"/>
    <w:rsid w:val="00150B58"/>
    <w:pPr>
      <w:tabs>
        <w:tab w:val="num" w:pos="720"/>
      </w:tabs>
      <w:spacing w:before="320" w:line="320" w:lineRule="atLeast"/>
      <w:ind w:left="720" w:hanging="720"/>
      <w:jc w:val="both"/>
    </w:pPr>
    <w:rPr>
      <w:b w:val="0"/>
      <w:bCs w:val="0"/>
      <w:sz w:val="23"/>
      <w:szCs w:val="20"/>
      <w:lang w:val="en-GB" w:eastAsia="en-US"/>
    </w:rPr>
  </w:style>
  <w:style w:type="paragraph" w:customStyle="1" w:styleId="Level4Number">
    <w:name w:val="Level 4 Number"/>
    <w:basedOn w:val="a1"/>
    <w:rsid w:val="00150B58"/>
    <w:pPr>
      <w:tabs>
        <w:tab w:val="num" w:pos="1440"/>
      </w:tabs>
      <w:spacing w:before="320" w:line="320" w:lineRule="atLeast"/>
      <w:ind w:left="1440" w:hanging="720"/>
      <w:jc w:val="both"/>
    </w:pPr>
    <w:rPr>
      <w:b w:val="0"/>
      <w:bCs w:val="0"/>
      <w:sz w:val="23"/>
      <w:szCs w:val="20"/>
      <w:lang w:val="en-GB" w:eastAsia="en-US"/>
    </w:rPr>
  </w:style>
  <w:style w:type="paragraph" w:customStyle="1" w:styleId="Level5Number">
    <w:name w:val="Level 5 Number"/>
    <w:basedOn w:val="a1"/>
    <w:rsid w:val="00150B58"/>
    <w:pPr>
      <w:tabs>
        <w:tab w:val="num" w:pos="2160"/>
      </w:tabs>
      <w:spacing w:before="320" w:line="320" w:lineRule="atLeast"/>
      <w:ind w:left="2160" w:hanging="720"/>
      <w:jc w:val="both"/>
    </w:pPr>
    <w:rPr>
      <w:b w:val="0"/>
      <w:bCs w:val="0"/>
      <w:sz w:val="23"/>
      <w:szCs w:val="20"/>
      <w:lang w:val="en-GB" w:eastAsia="en-US"/>
    </w:rPr>
  </w:style>
  <w:style w:type="paragraph" w:customStyle="1" w:styleId="Level2Number">
    <w:name w:val="Level 2 Number"/>
    <w:basedOn w:val="a4"/>
    <w:rsid w:val="00150B58"/>
    <w:pPr>
      <w:tabs>
        <w:tab w:val="num" w:pos="720"/>
      </w:tabs>
      <w:spacing w:before="320" w:after="0" w:line="320" w:lineRule="atLeast"/>
      <w:ind w:left="720" w:hanging="720"/>
      <w:jc w:val="both"/>
    </w:pPr>
    <w:rPr>
      <w:rFonts w:ascii="Times New Roman" w:eastAsia="Times New Roman" w:hAnsi="Times New Roman"/>
      <w:sz w:val="23"/>
      <w:szCs w:val="24"/>
      <w:lang w:val="en-GB"/>
    </w:rPr>
  </w:style>
  <w:style w:type="paragraph" w:customStyle="1" w:styleId="Level6Number">
    <w:name w:val="Level 6 Number"/>
    <w:basedOn w:val="a1"/>
    <w:rsid w:val="00150B58"/>
    <w:pPr>
      <w:tabs>
        <w:tab w:val="num" w:pos="2880"/>
      </w:tabs>
      <w:spacing w:before="320" w:line="320" w:lineRule="atLeast"/>
      <w:ind w:left="2880" w:hanging="720"/>
      <w:jc w:val="both"/>
    </w:pPr>
    <w:rPr>
      <w:b w:val="0"/>
      <w:bCs w:val="0"/>
      <w:sz w:val="23"/>
      <w:szCs w:val="20"/>
      <w:lang w:val="en-GB" w:eastAsia="en-US"/>
    </w:rPr>
  </w:style>
  <w:style w:type="paragraph" w:customStyle="1" w:styleId="Level7Number">
    <w:name w:val="Level 7 Number"/>
    <w:basedOn w:val="a1"/>
    <w:rsid w:val="00150B58"/>
    <w:pPr>
      <w:tabs>
        <w:tab w:val="num" w:pos="3600"/>
      </w:tabs>
      <w:spacing w:before="320" w:line="320" w:lineRule="atLeast"/>
      <w:ind w:left="3600" w:hanging="720"/>
      <w:jc w:val="both"/>
    </w:pPr>
    <w:rPr>
      <w:b w:val="0"/>
      <w:bCs w:val="0"/>
      <w:sz w:val="23"/>
      <w:szCs w:val="20"/>
      <w:lang w:val="en-GB" w:eastAsia="en-US"/>
    </w:rPr>
  </w:style>
  <w:style w:type="paragraph" w:customStyle="1" w:styleId="Level8Number">
    <w:name w:val="Level 8 Number"/>
    <w:basedOn w:val="a1"/>
    <w:rsid w:val="00150B58"/>
    <w:pPr>
      <w:tabs>
        <w:tab w:val="num" w:pos="4320"/>
      </w:tabs>
      <w:spacing w:before="320" w:line="320" w:lineRule="atLeast"/>
      <w:ind w:left="4320" w:hanging="720"/>
      <w:jc w:val="both"/>
    </w:pPr>
    <w:rPr>
      <w:b w:val="0"/>
      <w:bCs w:val="0"/>
      <w:sz w:val="23"/>
      <w:szCs w:val="20"/>
      <w:lang w:val="en-GB" w:eastAsia="en-US"/>
    </w:rPr>
  </w:style>
  <w:style w:type="paragraph" w:customStyle="1" w:styleId="NonNumberedHeading1">
    <w:name w:val="Non Numbered Heading 1"/>
    <w:next w:val="a1"/>
    <w:rsid w:val="00150B58"/>
    <w:pPr>
      <w:spacing w:before="320" w:after="0" w:line="320" w:lineRule="atLeast"/>
      <w:jc w:val="both"/>
    </w:pPr>
    <w:rPr>
      <w:rFonts w:ascii="Arial" w:eastAsia="Times New Roman" w:hAnsi="Arial" w:cs="Times New Roman"/>
      <w:b/>
      <w:szCs w:val="20"/>
      <w:lang w:val="en-GB"/>
    </w:rPr>
  </w:style>
  <w:style w:type="paragraph" w:styleId="af3">
    <w:name w:val="Balloon Text"/>
    <w:basedOn w:val="a4"/>
    <w:link w:val="af4"/>
    <w:uiPriority w:val="99"/>
    <w:rsid w:val="00150B58"/>
    <w:pPr>
      <w:spacing w:after="0" w:line="240" w:lineRule="auto"/>
    </w:pPr>
    <w:rPr>
      <w:rFonts w:ascii="Tahoma" w:eastAsia="Times New Roman" w:hAnsi="Tahoma"/>
      <w:sz w:val="16"/>
      <w:szCs w:val="16"/>
      <w:lang w:val="x-none" w:eastAsia="x-none"/>
    </w:rPr>
  </w:style>
  <w:style w:type="character" w:customStyle="1" w:styleId="af4">
    <w:name w:val="Текст выноски Знак"/>
    <w:basedOn w:val="a5"/>
    <w:link w:val="af3"/>
    <w:uiPriority w:val="99"/>
    <w:rsid w:val="00150B58"/>
    <w:rPr>
      <w:rFonts w:ascii="Tahoma" w:eastAsia="Times New Roman" w:hAnsi="Tahoma" w:cs="Times New Roman"/>
      <w:sz w:val="16"/>
      <w:szCs w:val="16"/>
      <w:lang w:val="x-none" w:eastAsia="x-none"/>
    </w:rPr>
  </w:style>
  <w:style w:type="table" w:styleId="af5">
    <w:name w:val="Table Grid"/>
    <w:basedOn w:val="a6"/>
    <w:rsid w:val="00150B58"/>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4"/>
    <w:link w:val="af7"/>
    <w:rsid w:val="00150B58"/>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basedOn w:val="a5"/>
    <w:link w:val="af6"/>
    <w:rsid w:val="00150B58"/>
    <w:rPr>
      <w:rFonts w:ascii="Times New Roman" w:eastAsia="Times New Roman" w:hAnsi="Times New Roman" w:cs="Times New Roman"/>
      <w:sz w:val="20"/>
      <w:szCs w:val="20"/>
      <w:lang w:eastAsia="ru-RU"/>
    </w:rPr>
  </w:style>
  <w:style w:type="character" w:styleId="af8">
    <w:name w:val="footnote reference"/>
    <w:rsid w:val="00150B58"/>
    <w:rPr>
      <w:vertAlign w:val="superscript"/>
    </w:rPr>
  </w:style>
  <w:style w:type="paragraph" w:customStyle="1" w:styleId="Style2">
    <w:name w:val="Style2"/>
    <w:basedOn w:val="a4"/>
    <w:uiPriority w:val="99"/>
    <w:rsid w:val="00150B58"/>
    <w:pPr>
      <w:numPr>
        <w:numId w:val="10"/>
      </w:numPr>
      <w:shd w:val="clear" w:color="auto" w:fill="FFFFFF"/>
      <w:tabs>
        <w:tab w:val="left" w:pos="709"/>
      </w:tabs>
      <w:spacing w:before="120" w:after="120" w:line="240" w:lineRule="auto"/>
      <w:jc w:val="center"/>
    </w:pPr>
    <w:rPr>
      <w:rFonts w:ascii="Times New Roman" w:eastAsia="Times New Roman" w:hAnsi="Times New Roman"/>
      <w:b/>
      <w:color w:val="000000"/>
      <w:spacing w:val="1"/>
      <w:sz w:val="24"/>
      <w:szCs w:val="24"/>
      <w:lang w:eastAsia="ru-RU"/>
    </w:rPr>
  </w:style>
  <w:style w:type="paragraph" w:customStyle="1" w:styleId="Style3">
    <w:name w:val="Style3"/>
    <w:basedOn w:val="a4"/>
    <w:uiPriority w:val="99"/>
    <w:rsid w:val="00150B58"/>
    <w:pPr>
      <w:numPr>
        <w:ilvl w:val="1"/>
        <w:numId w:val="10"/>
      </w:numPr>
      <w:spacing w:after="120" w:line="240" w:lineRule="auto"/>
      <w:jc w:val="both"/>
    </w:pPr>
    <w:rPr>
      <w:rFonts w:ascii="Times New Roman" w:eastAsia="Times New Roman" w:hAnsi="Times New Roman"/>
      <w:sz w:val="24"/>
      <w:szCs w:val="24"/>
      <w:lang w:eastAsia="ru-RU"/>
    </w:rPr>
  </w:style>
  <w:style w:type="character" w:styleId="af9">
    <w:name w:val="FollowedHyperlink"/>
    <w:uiPriority w:val="99"/>
    <w:semiHidden/>
    <w:unhideWhenUsed/>
    <w:rsid w:val="00150B58"/>
    <w:rPr>
      <w:color w:val="800080"/>
      <w:u w:val="single"/>
    </w:rPr>
  </w:style>
  <w:style w:type="table" w:customStyle="1" w:styleId="14">
    <w:name w:val="Сетка таблицы1"/>
    <w:basedOn w:val="a6"/>
    <w:next w:val="af5"/>
    <w:uiPriority w:val="59"/>
    <w:rsid w:val="00150B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150B58"/>
    <w:pPr>
      <w:spacing w:after="0" w:line="240" w:lineRule="auto"/>
    </w:pPr>
    <w:rPr>
      <w:rFonts w:ascii="Calibri" w:eastAsia="Calibri" w:hAnsi="Calibri" w:cs="Times New Roman"/>
    </w:rPr>
  </w:style>
  <w:style w:type="table" w:customStyle="1" w:styleId="23">
    <w:name w:val="Сетка таблицы2"/>
    <w:basedOn w:val="a6"/>
    <w:next w:val="af5"/>
    <w:uiPriority w:val="59"/>
    <w:rsid w:val="00150B58"/>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6"/>
    <w:next w:val="af5"/>
    <w:uiPriority w:val="59"/>
    <w:rsid w:val="0015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basedOn w:val="a5"/>
    <w:uiPriority w:val="99"/>
    <w:unhideWhenUsed/>
    <w:rsid w:val="00150B58"/>
    <w:rPr>
      <w:sz w:val="16"/>
      <w:szCs w:val="16"/>
    </w:rPr>
  </w:style>
  <w:style w:type="paragraph" w:styleId="afc">
    <w:name w:val="annotation text"/>
    <w:basedOn w:val="a4"/>
    <w:link w:val="afd"/>
    <w:uiPriority w:val="99"/>
    <w:unhideWhenUsed/>
    <w:rsid w:val="00150B58"/>
    <w:pPr>
      <w:spacing w:line="240" w:lineRule="auto"/>
    </w:pPr>
    <w:rPr>
      <w:sz w:val="20"/>
      <w:szCs w:val="20"/>
    </w:rPr>
  </w:style>
  <w:style w:type="character" w:customStyle="1" w:styleId="afd">
    <w:name w:val="Текст примечания Знак"/>
    <w:basedOn w:val="a5"/>
    <w:link w:val="afc"/>
    <w:uiPriority w:val="99"/>
    <w:rsid w:val="00150B58"/>
    <w:rPr>
      <w:rFonts w:ascii="Calibri" w:eastAsia="Calibri" w:hAnsi="Calibri" w:cs="Times New Roman"/>
      <w:sz w:val="20"/>
      <w:szCs w:val="20"/>
    </w:rPr>
  </w:style>
  <w:style w:type="paragraph" w:styleId="afe">
    <w:name w:val="annotation subject"/>
    <w:basedOn w:val="afc"/>
    <w:next w:val="afc"/>
    <w:link w:val="aff"/>
    <w:uiPriority w:val="99"/>
    <w:semiHidden/>
    <w:unhideWhenUsed/>
    <w:rsid w:val="00150B58"/>
    <w:rPr>
      <w:b/>
      <w:bCs/>
    </w:rPr>
  </w:style>
  <w:style w:type="character" w:customStyle="1" w:styleId="aff">
    <w:name w:val="Тема примечания Знак"/>
    <w:basedOn w:val="afd"/>
    <w:link w:val="afe"/>
    <w:uiPriority w:val="99"/>
    <w:semiHidden/>
    <w:rsid w:val="00150B58"/>
    <w:rPr>
      <w:rFonts w:ascii="Calibri" w:eastAsia="Calibri" w:hAnsi="Calibri" w:cs="Times New Roman"/>
      <w:b/>
      <w:bCs/>
      <w:sz w:val="20"/>
      <w:szCs w:val="20"/>
    </w:rPr>
  </w:style>
  <w:style w:type="paragraph" w:styleId="aff0">
    <w:name w:val="endnote text"/>
    <w:basedOn w:val="a4"/>
    <w:link w:val="aff1"/>
    <w:uiPriority w:val="99"/>
    <w:semiHidden/>
    <w:unhideWhenUsed/>
    <w:rsid w:val="00150B58"/>
    <w:pPr>
      <w:spacing w:after="0" w:line="240" w:lineRule="auto"/>
    </w:pPr>
    <w:rPr>
      <w:sz w:val="20"/>
      <w:szCs w:val="20"/>
    </w:rPr>
  </w:style>
  <w:style w:type="character" w:customStyle="1" w:styleId="aff1">
    <w:name w:val="Текст концевой сноски Знак"/>
    <w:basedOn w:val="a5"/>
    <w:link w:val="aff0"/>
    <w:uiPriority w:val="99"/>
    <w:semiHidden/>
    <w:rsid w:val="00150B58"/>
    <w:rPr>
      <w:rFonts w:ascii="Calibri" w:eastAsia="Calibri" w:hAnsi="Calibri" w:cs="Times New Roman"/>
      <w:sz w:val="20"/>
      <w:szCs w:val="20"/>
    </w:rPr>
  </w:style>
  <w:style w:type="character" w:styleId="aff2">
    <w:name w:val="endnote reference"/>
    <w:basedOn w:val="a5"/>
    <w:uiPriority w:val="99"/>
    <w:semiHidden/>
    <w:unhideWhenUsed/>
    <w:rsid w:val="00150B58"/>
    <w:rPr>
      <w:vertAlign w:val="superscript"/>
    </w:rPr>
  </w:style>
  <w:style w:type="table" w:customStyle="1" w:styleId="41">
    <w:name w:val="Сетка таблицы4"/>
    <w:basedOn w:val="a6"/>
    <w:next w:val="af5"/>
    <w:uiPriority w:val="59"/>
    <w:rsid w:val="0015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50B58"/>
  </w:style>
  <w:style w:type="table" w:customStyle="1" w:styleId="51">
    <w:name w:val="Сетка таблицы5"/>
    <w:basedOn w:val="a6"/>
    <w:next w:val="af5"/>
    <w:uiPriority w:val="59"/>
    <w:rsid w:val="00150B58"/>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uiPriority w:val="34"/>
    <w:locked/>
    <w:rsid w:val="00150B58"/>
    <w:rPr>
      <w:rFonts w:ascii="Times New Roman" w:eastAsia="Times New Roman" w:hAnsi="Times New Roman" w:cs="Times New Roman"/>
      <w:sz w:val="24"/>
      <w:szCs w:val="24"/>
      <w:lang w:eastAsia="ru-RU"/>
    </w:rPr>
  </w:style>
  <w:style w:type="table" w:customStyle="1" w:styleId="61">
    <w:name w:val="Сетка таблицы6"/>
    <w:basedOn w:val="a6"/>
    <w:next w:val="af5"/>
    <w:uiPriority w:val="59"/>
    <w:rsid w:val="00150B58"/>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6"/>
    <w:next w:val="af5"/>
    <w:rsid w:val="00150B58"/>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6"/>
    <w:next w:val="af5"/>
    <w:uiPriority w:val="59"/>
    <w:rsid w:val="00150B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6"/>
    <w:next w:val="af5"/>
    <w:uiPriority w:val="59"/>
    <w:rsid w:val="00150B58"/>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6"/>
    <w:next w:val="af5"/>
    <w:uiPriority w:val="59"/>
    <w:rsid w:val="0015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6"/>
    <w:next w:val="af5"/>
    <w:uiPriority w:val="59"/>
    <w:rsid w:val="0015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6"/>
    <w:next w:val="af5"/>
    <w:uiPriority w:val="59"/>
    <w:rsid w:val="00150B58"/>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5"/>
    <w:uiPriority w:val="59"/>
    <w:rsid w:val="00150B58"/>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5"/>
    <w:uiPriority w:val="99"/>
    <w:semiHidden/>
    <w:unhideWhenUsed/>
    <w:rsid w:val="00A87FDB"/>
    <w:rPr>
      <w:color w:val="605E5C"/>
      <w:shd w:val="clear" w:color="auto" w:fill="E1DFDD"/>
    </w:rPr>
  </w:style>
  <w:style w:type="paragraph" w:customStyle="1" w:styleId="Default">
    <w:name w:val="Default"/>
    <w:rsid w:val="006D3016"/>
    <w:pPr>
      <w:autoSpaceDE w:val="0"/>
      <w:autoSpaceDN w:val="0"/>
      <w:adjustRightInd w:val="0"/>
      <w:spacing w:after="0" w:line="240" w:lineRule="auto"/>
    </w:pPr>
    <w:rPr>
      <w:rFonts w:ascii="Arial" w:hAnsi="Arial" w:cs="Arial"/>
      <w:color w:val="000000"/>
      <w:sz w:val="24"/>
      <w:szCs w:val="24"/>
      <w:lang w:val="en-US"/>
    </w:rPr>
  </w:style>
  <w:style w:type="table" w:customStyle="1" w:styleId="TableGrid11">
    <w:name w:val="Table Grid11"/>
    <w:basedOn w:val="a6"/>
    <w:next w:val="af5"/>
    <w:uiPriority w:val="39"/>
    <w:rsid w:val="005045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uiPriority w:val="1"/>
    <w:qFormat/>
    <w:rsid w:val="00767E48"/>
    <w:pPr>
      <w:spacing w:after="0" w:line="240" w:lineRule="auto"/>
    </w:pPr>
  </w:style>
  <w:style w:type="character" w:styleId="aff4">
    <w:name w:val="Strong"/>
    <w:basedOn w:val="a5"/>
    <w:uiPriority w:val="22"/>
    <w:qFormat/>
    <w:rsid w:val="0039031D"/>
    <w:rPr>
      <w:b/>
      <w:bCs/>
    </w:rPr>
  </w:style>
  <w:style w:type="paragraph" w:customStyle="1" w:styleId="Text">
    <w:name w:val="Text"/>
    <w:basedOn w:val="a4"/>
    <w:rsid w:val="00CC21DC"/>
    <w:pPr>
      <w:tabs>
        <w:tab w:val="left" w:pos="284"/>
      </w:tabs>
      <w:spacing w:after="260" w:line="240" w:lineRule="auto"/>
      <w:jc w:val="both"/>
    </w:pPr>
    <w:rPr>
      <w:rFonts w:ascii="Arial" w:eastAsia="Times New Roman" w:hAnsi="Arial"/>
      <w:sz w:val="20"/>
      <w:szCs w:val="20"/>
      <w:lang w:val="en-US"/>
    </w:rPr>
  </w:style>
  <w:style w:type="paragraph" w:customStyle="1" w:styleId="Signatures">
    <w:name w:val="Signatures"/>
    <w:basedOn w:val="a4"/>
    <w:rsid w:val="006165A8"/>
    <w:pPr>
      <w:widowControl w:val="0"/>
      <w:suppressAutoHyphens/>
      <w:spacing w:before="480" w:after="360" w:line="240" w:lineRule="atLeast"/>
      <w:ind w:left="-28"/>
      <w:jc w:val="center"/>
    </w:pPr>
    <w:rPr>
      <w:rFonts w:ascii="Arial" w:eastAsia="MS Mincho" w:hAnsi="Arial"/>
      <w:b/>
      <w:caps/>
      <w:sz w:val="24"/>
      <w:szCs w:val="20"/>
      <w:lang w:val="en-US" w:eastAsia="ru-RU"/>
    </w:rPr>
  </w:style>
  <w:style w:type="paragraph" w:customStyle="1" w:styleId="BulletNummer">
    <w:name w:val="BulletNummer"/>
    <w:basedOn w:val="a4"/>
    <w:rsid w:val="00D90559"/>
    <w:pPr>
      <w:overflowPunct w:val="0"/>
      <w:autoSpaceDE w:val="0"/>
      <w:autoSpaceDN w:val="0"/>
      <w:adjustRightInd w:val="0"/>
      <w:spacing w:after="0" w:line="260" w:lineRule="exact"/>
      <w:ind w:left="352" w:hanging="352"/>
      <w:textAlignment w:val="baseline"/>
    </w:pPr>
    <w:rPr>
      <w:rFonts w:ascii="Times" w:eastAsia="Times New Roman" w:hAnsi="Times"/>
      <w:szCs w:val="20"/>
      <w:lang w:val="nl"/>
    </w:rPr>
  </w:style>
  <w:style w:type="character" w:customStyle="1" w:styleId="UnresolvedMention2">
    <w:name w:val="Unresolved Mention2"/>
    <w:basedOn w:val="a5"/>
    <w:uiPriority w:val="99"/>
    <w:semiHidden/>
    <w:unhideWhenUsed/>
    <w:rsid w:val="00E9360C"/>
    <w:rPr>
      <w:color w:val="605E5C"/>
      <w:shd w:val="clear" w:color="auto" w:fill="E1DFDD"/>
    </w:rPr>
  </w:style>
  <w:style w:type="paragraph" w:customStyle="1" w:styleId="Co-names">
    <w:name w:val="Co-names"/>
    <w:basedOn w:val="a4"/>
    <w:next w:val="a4"/>
    <w:rsid w:val="00625ED9"/>
    <w:pPr>
      <w:spacing w:before="137" w:after="137" w:line="280" w:lineRule="atLeast"/>
      <w:jc w:val="center"/>
    </w:pPr>
    <w:rPr>
      <w:rFonts w:ascii="Arial" w:eastAsia="SimSun" w:hAnsi="Arial"/>
      <w:b/>
      <w:kern w:val="24"/>
      <w:sz w:val="24"/>
      <w:szCs w:val="20"/>
      <w:lang w:val="en-GB"/>
    </w:rPr>
  </w:style>
  <w:style w:type="paragraph" w:customStyle="1" w:styleId="CoverPageText">
    <w:name w:val="Cover Page Text"/>
    <w:basedOn w:val="a4"/>
    <w:rsid w:val="00625ED9"/>
    <w:pPr>
      <w:spacing w:after="137" w:line="280" w:lineRule="atLeast"/>
      <w:jc w:val="center"/>
    </w:pPr>
    <w:rPr>
      <w:rFonts w:ascii="Arial" w:eastAsia="Times New Roman" w:hAnsi="Arial"/>
      <w:kern w:val="20"/>
      <w:sz w:val="24"/>
      <w:szCs w:val="20"/>
      <w:lang w:val="en-GB"/>
    </w:rPr>
  </w:style>
  <w:style w:type="paragraph" w:customStyle="1" w:styleId="CoverPageTitle">
    <w:name w:val="Cover Page Title"/>
    <w:basedOn w:val="a4"/>
    <w:next w:val="a4"/>
    <w:rsid w:val="00625ED9"/>
    <w:pPr>
      <w:keepNext/>
      <w:spacing w:before="240" w:after="120" w:line="280" w:lineRule="atLeast"/>
      <w:jc w:val="center"/>
    </w:pPr>
    <w:rPr>
      <w:rFonts w:ascii="Arial" w:eastAsia="SimSun" w:hAnsi="Arial"/>
      <w:kern w:val="20"/>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466195">
      <w:bodyDiv w:val="1"/>
      <w:marLeft w:val="0"/>
      <w:marRight w:val="0"/>
      <w:marTop w:val="0"/>
      <w:marBottom w:val="0"/>
      <w:divBdr>
        <w:top w:val="none" w:sz="0" w:space="0" w:color="auto"/>
        <w:left w:val="none" w:sz="0" w:space="0" w:color="auto"/>
        <w:bottom w:val="none" w:sz="0" w:space="0" w:color="auto"/>
        <w:right w:val="none" w:sz="0" w:space="0" w:color="auto"/>
      </w:divBdr>
    </w:div>
    <w:div w:id="1032848594">
      <w:bodyDiv w:val="1"/>
      <w:marLeft w:val="0"/>
      <w:marRight w:val="0"/>
      <w:marTop w:val="0"/>
      <w:marBottom w:val="0"/>
      <w:divBdr>
        <w:top w:val="none" w:sz="0" w:space="0" w:color="auto"/>
        <w:left w:val="none" w:sz="0" w:space="0" w:color="auto"/>
        <w:bottom w:val="none" w:sz="0" w:space="0" w:color="auto"/>
        <w:right w:val="none" w:sz="0" w:space="0" w:color="auto"/>
      </w:divBdr>
    </w:div>
    <w:div w:id="1206790319">
      <w:bodyDiv w:val="1"/>
      <w:marLeft w:val="0"/>
      <w:marRight w:val="0"/>
      <w:marTop w:val="0"/>
      <w:marBottom w:val="0"/>
      <w:divBdr>
        <w:top w:val="none" w:sz="0" w:space="0" w:color="auto"/>
        <w:left w:val="none" w:sz="0" w:space="0" w:color="auto"/>
        <w:bottom w:val="none" w:sz="0" w:space="0" w:color="auto"/>
        <w:right w:val="none" w:sz="0" w:space="0" w:color="auto"/>
      </w:divBdr>
    </w:div>
    <w:div w:id="1798331517">
      <w:bodyDiv w:val="1"/>
      <w:marLeft w:val="0"/>
      <w:marRight w:val="0"/>
      <w:marTop w:val="0"/>
      <w:marBottom w:val="0"/>
      <w:divBdr>
        <w:top w:val="none" w:sz="0" w:space="0" w:color="auto"/>
        <w:left w:val="none" w:sz="0" w:space="0" w:color="auto"/>
        <w:bottom w:val="none" w:sz="0" w:space="0" w:color="auto"/>
        <w:right w:val="none" w:sz="0" w:space="0" w:color="auto"/>
      </w:divBdr>
    </w:div>
    <w:div w:id="20511099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tks.k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jaxybayev@kpmg.kz"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greement" ma:contentTypeID="0x0101005AC049F8E48D934DAFB304B8493E23210100BB76614EC005C142B6D056C16C7D6E4C" ma:contentTypeVersion="45" ma:contentTypeDescription="" ma:contentTypeScope="" ma:versionID="d7257f7dcd3d08eb4db6032604c0599a">
  <xsd:schema xmlns:xsd="http://www.w3.org/2001/XMLSchema" xmlns:xs="http://www.w3.org/2001/XMLSchema" xmlns:p="http://schemas.microsoft.com/office/2006/metadata/properties" xmlns:ns2="104827fe-8cf7-4647-9e91-76044acf55dd" xmlns:ns4="3a5642c7-c930-41ad-97f7-ecedae30b0f7" xmlns:ns6="ffa4de5e-db87-4625-83e7-385dafedb73c" xmlns:ns7="9bd77649-659d-478a-93f5-dbd353611577" xmlns:ns9="81b7c326-ab44-42f6-a24e-dd07872709fc" targetNamespace="http://schemas.microsoft.com/office/2006/metadata/properties" ma:root="true" ma:fieldsID="0bc49731f28ae5189787dc30ca871d9a" ns2:_="" ns4:_="" ns6:_="" ns7:_="" ns9:_="">
    <xsd:import namespace="104827fe-8cf7-4647-9e91-76044acf55dd"/>
    <xsd:import namespace="3a5642c7-c930-41ad-97f7-ecedae30b0f7"/>
    <xsd:import namespace="ffa4de5e-db87-4625-83e7-385dafedb73c"/>
    <xsd:import namespace="9bd77649-659d-478a-93f5-dbd353611577"/>
    <xsd:import namespace="81b7c326-ab44-42f6-a24e-dd07872709fc"/>
    <xsd:element name="properties">
      <xsd:complexType>
        <xsd:sequence>
          <xsd:element name="documentManagement">
            <xsd:complexType>
              <xsd:all>
                <xsd:element ref="ns2:Primary_x0020_Author" minOccurs="0"/>
                <xsd:element ref="ns2:Authors" minOccurs="0"/>
                <xsd:element ref="ns4:Author0" minOccurs="0"/>
                <xsd:element ref="ns6:ConversationTopic" minOccurs="0"/>
                <xsd:element ref="ns7:Attach_x0020_Count" minOccurs="0"/>
                <xsd:element ref="ns7:BCC" minOccurs="0"/>
                <xsd:element ref="ns7:CC" minOccurs="0"/>
                <xsd:element ref="ns7:From" minOccurs="0"/>
                <xsd:element ref="ns7:Importance" minOccurs="0"/>
                <xsd:element ref="ns7:ReceivedTime" minOccurs="0"/>
                <xsd:element ref="ns7:SentOn" minOccurs="0"/>
                <xsd:element ref="ns7:To" minOccurs="0"/>
                <xsd:element ref="ns9:_dlc_DocId" minOccurs="0"/>
                <xsd:element ref="ns9:_dlc_DocIdUrl" minOccurs="0"/>
                <xsd:element ref="ns9: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827fe-8cf7-4647-9e91-76044acf55dd" elementFormDefault="qualified">
    <xsd:import namespace="http://schemas.microsoft.com/office/2006/documentManagement/types"/>
    <xsd:import namespace="http://schemas.microsoft.com/office/infopath/2007/PartnerControls"/>
    <xsd:element name="Primary_x0020_Author" ma:index="2" nillable="true" ma:displayName="Primary Author" ma:list="UserInfo" ma:SharePointGroup="0" ma:internalName="Primary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s" ma:index="3" nillable="true" ma:displayName="Authors" ma:internalName="Autho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5642c7-c930-41ad-97f7-ecedae30b0f7" elementFormDefault="qualified">
    <xsd:import namespace="http://schemas.microsoft.com/office/2006/documentManagement/types"/>
    <xsd:import namespace="http://schemas.microsoft.com/office/infopath/2007/PartnerControls"/>
    <xsd:element name="Author0" ma:index="12"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a4de5e-db87-4625-83e7-385dafedb73c" elementFormDefault="qualified">
    <xsd:import namespace="http://schemas.microsoft.com/office/2006/documentManagement/types"/>
    <xsd:import namespace="http://schemas.microsoft.com/office/infopath/2007/PartnerControls"/>
    <xsd:element name="ConversationTopic" ma:index="14" nillable="true" ma:displayName="ConversationTopic" ma:hidden="true" ma:internalName="Conversation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77649-659d-478a-93f5-dbd353611577" elementFormDefault="qualified">
    <xsd:import namespace="http://schemas.microsoft.com/office/2006/documentManagement/types"/>
    <xsd:import namespace="http://schemas.microsoft.com/office/infopath/2007/PartnerControls"/>
    <xsd:element name="Attach_x0020_Count" ma:index="15" nillable="true" ma:displayName="Attach Count" ma:internalName="Attach_x0020_Count">
      <xsd:simpleType>
        <xsd:restriction base="dms:Text">
          <xsd:maxLength value="255"/>
        </xsd:restriction>
      </xsd:simpleType>
    </xsd:element>
    <xsd:element name="BCC" ma:index="16" nillable="true" ma:displayName="BCC" ma:internalName="BCC">
      <xsd:simpleType>
        <xsd:restriction base="dms:Text">
          <xsd:maxLength value="255"/>
        </xsd:restriction>
      </xsd:simpleType>
    </xsd:element>
    <xsd:element name="CC" ma:index="17" nillable="true" ma:displayName="CC" ma:internalName="CC">
      <xsd:simpleType>
        <xsd:restriction base="dms:Text">
          <xsd:maxLength value="255"/>
        </xsd:restriction>
      </xsd:simpleType>
    </xsd:element>
    <xsd:element name="From" ma:index="18" nillable="true" ma:displayName="From" ma:internalName="From">
      <xsd:simpleType>
        <xsd:restriction base="dms:Text">
          <xsd:maxLength value="255"/>
        </xsd:restriction>
      </xsd:simpleType>
    </xsd:element>
    <xsd:element name="Importance" ma:index="19" nillable="true" ma:displayName="Importance" ma:internalName="Importance">
      <xsd:simpleType>
        <xsd:restriction base="dms:Text">
          <xsd:maxLength value="255"/>
        </xsd:restriction>
      </xsd:simpleType>
    </xsd:element>
    <xsd:element name="ReceivedTime" ma:index="20" nillable="true" ma:displayName="ReceivedTime" ma:format="DateTime" ma:internalName="ReceivedTime">
      <xsd:simpleType>
        <xsd:restriction base="dms:DateTime"/>
      </xsd:simpleType>
    </xsd:element>
    <xsd:element name="SentOn" ma:index="21" nillable="true" ma:displayName="SentOn" ma:format="DateTime" ma:internalName="SentOn">
      <xsd:simpleType>
        <xsd:restriction base="dms:DateTime"/>
      </xsd:simpleType>
    </xsd:element>
    <xsd:element name="To" ma:index="22" nillable="true" ma:displayName="To" ma:internalName="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7c326-ab44-42f6-a24e-dd07872709fc"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ma:index="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uthors xmlns="104827fe-8cf7-4647-9e91-76044acf55dd" xsi:nil="true"/>
    <ConversationTopic xmlns="ffa4de5e-db87-4625-83e7-385dafedb73c" xsi:nil="true"/>
    <Attach_x0020_Count xmlns="9bd77649-659d-478a-93f5-dbd353611577" xsi:nil="true"/>
    <BCC xmlns="9bd77649-659d-478a-93f5-dbd353611577" xsi:nil="true"/>
    <CC xmlns="9bd77649-659d-478a-93f5-dbd353611577" xsi:nil="true"/>
    <From xmlns="9bd77649-659d-478a-93f5-dbd353611577" xsi:nil="true"/>
    <Importance xmlns="9bd77649-659d-478a-93f5-dbd353611577" xsi:nil="true"/>
    <ReceivedTime xmlns="9bd77649-659d-478a-93f5-dbd353611577" xsi:nil="true"/>
    <SentOn xmlns="9bd77649-659d-478a-93f5-dbd353611577" xsi:nil="true"/>
    <To xmlns="9bd77649-659d-478a-93f5-dbd353611577" xsi:nil="true"/>
    <Primary_x0020_Author xmlns="104827fe-8cf7-4647-9e91-76044acf55dd">
      <UserInfo>
        <DisplayName/>
        <AccountId xsi:nil="true"/>
        <AccountType/>
      </UserInfo>
    </Primary_x0020_Author>
    <Author0 xmlns="3a5642c7-c930-41ad-97f7-ecedae30b0f7">
      <UserInfo>
        <DisplayName/>
        <AccountId xsi:nil="true"/>
        <AccountType/>
      </UserInfo>
    </Author0>
    <_dlc_DocId xmlns="81b7c326-ab44-42f6-a24e-dd07872709fc">K8224288</_dlc_DocId>
    <_dlc_DocIdUrl xmlns="81b7c326-ab44-42f6-a24e-dd07872709fc">
      <Url>https://doclibrary/clients/KK/20007593/_layouts/15/DocIdRedir.aspx?ID=K8224288</Url>
      <Description>K8224288</Description>
    </_dlc_DocIdUrl>
  </documentManagement>
</p:properties>
</file>

<file path=customXml/itemProps1.xml><?xml version="1.0" encoding="utf-8"?>
<ds:datastoreItem xmlns:ds="http://schemas.openxmlformats.org/officeDocument/2006/customXml" ds:itemID="{532F844E-1A68-4157-A802-6A680C74805A}">
  <ds:schemaRefs>
    <ds:schemaRef ds:uri="http://schemas.microsoft.com/sharepoint/v3/contenttype/forms"/>
  </ds:schemaRefs>
</ds:datastoreItem>
</file>

<file path=customXml/itemProps2.xml><?xml version="1.0" encoding="utf-8"?>
<ds:datastoreItem xmlns:ds="http://schemas.openxmlformats.org/officeDocument/2006/customXml" ds:itemID="{848478D3-6654-4C48-97F4-6D3B0594C87D}">
  <ds:schemaRefs>
    <ds:schemaRef ds:uri="http://schemas.microsoft.com/sharepoint/events"/>
  </ds:schemaRefs>
</ds:datastoreItem>
</file>

<file path=customXml/itemProps3.xml><?xml version="1.0" encoding="utf-8"?>
<ds:datastoreItem xmlns:ds="http://schemas.openxmlformats.org/officeDocument/2006/customXml" ds:itemID="{8B8FDD37-FAB1-4ADF-AAC6-0B5362E764B8}">
  <ds:schemaRefs>
    <ds:schemaRef ds:uri="http://schemas.openxmlformats.org/officeDocument/2006/bibliography"/>
  </ds:schemaRefs>
</ds:datastoreItem>
</file>

<file path=customXml/itemProps4.xml><?xml version="1.0" encoding="utf-8"?>
<ds:datastoreItem xmlns:ds="http://schemas.openxmlformats.org/officeDocument/2006/customXml" ds:itemID="{A54E25EA-55C1-493D-8EDD-58973C172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827fe-8cf7-4647-9e91-76044acf55dd"/>
    <ds:schemaRef ds:uri="3a5642c7-c930-41ad-97f7-ecedae30b0f7"/>
    <ds:schemaRef ds:uri="ffa4de5e-db87-4625-83e7-385dafedb73c"/>
    <ds:schemaRef ds:uri="9bd77649-659d-478a-93f5-dbd353611577"/>
    <ds:schemaRef ds:uri="81b7c326-ab44-42f6-a24e-dd0787270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81A325-BA60-4421-9043-2A3A550253E9}">
  <ds:schemaRefs>
    <ds:schemaRef ds:uri="http://schemas.microsoft.com/office/2006/metadata/properties"/>
    <ds:schemaRef ds:uri="http://schemas.microsoft.com/office/infopath/2007/PartnerControls"/>
    <ds:schemaRef ds:uri="104827fe-8cf7-4647-9e91-76044acf55dd"/>
    <ds:schemaRef ds:uri="ffa4de5e-db87-4625-83e7-385dafedb73c"/>
    <ds:schemaRef ds:uri="9bd77649-659d-478a-93f5-dbd353611577"/>
    <ds:schemaRef ds:uri="3a5642c7-c930-41ad-97f7-ecedae30b0f7"/>
    <ds:schemaRef ds:uri="81b7c326-ab44-42f6-a24e-dd07872709fc"/>
  </ds:schemaRefs>
</ds:datastoreItem>
</file>

<file path=docProps/app.xml><?xml version="1.0" encoding="utf-8"?>
<Properties xmlns="http://schemas.openxmlformats.org/officeDocument/2006/extended-properties" xmlns:vt="http://schemas.openxmlformats.org/officeDocument/2006/docPropsVTypes">
  <Template>Normal</Template>
  <TotalTime>11524</TotalTime>
  <Pages>1</Pages>
  <Words>15718</Words>
  <Characters>110348</Characters>
  <Application>Microsoft Office Word</Application>
  <DocSecurity>0</DocSecurity>
  <Lines>5254</Lines>
  <Paragraphs>1910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08112021_КД - with Kinstellar's comments.docx</vt:lpstr>
      <vt:lpstr>08112021_КД - with Kinstellar's comments.docx</vt:lpstr>
    </vt:vector>
  </TitlesOfParts>
  <Company/>
  <LinksUpToDate>false</LinksUpToDate>
  <CharactersWithSpaces>124156</CharactersWithSpaces>
  <SharedDoc>false</SharedDoc>
  <HLinks>
    <vt:vector size="42" baseType="variant">
      <vt:variant>
        <vt:i4>2293789</vt:i4>
      </vt:variant>
      <vt:variant>
        <vt:i4>27</vt:i4>
      </vt:variant>
      <vt:variant>
        <vt:i4>0</vt:i4>
      </vt:variant>
      <vt:variant>
        <vt:i4>5</vt:i4>
      </vt:variant>
      <vt:variant>
        <vt:lpwstr>mailto:ajaxybayev@kpmg.kz</vt:lpwstr>
      </vt:variant>
      <vt:variant>
        <vt:lpwstr/>
      </vt:variant>
      <vt:variant>
        <vt:i4>2293789</vt:i4>
      </vt:variant>
      <vt:variant>
        <vt:i4>24</vt:i4>
      </vt:variant>
      <vt:variant>
        <vt:i4>0</vt:i4>
      </vt:variant>
      <vt:variant>
        <vt:i4>5</vt:i4>
      </vt:variant>
      <vt:variant>
        <vt:lpwstr>mailto:ajaxybayev@kpmg.kz</vt:lpwstr>
      </vt:variant>
      <vt:variant>
        <vt:lpwstr/>
      </vt:variant>
      <vt:variant>
        <vt:i4>2359301</vt:i4>
      </vt:variant>
      <vt:variant>
        <vt:i4>21</vt:i4>
      </vt:variant>
      <vt:variant>
        <vt:i4>0</vt:i4>
      </vt:variant>
      <vt:variant>
        <vt:i4>5</vt:i4>
      </vt:variant>
      <vt:variant>
        <vt:lpwstr>mailto:dkalazhanov@kpmg.kz</vt:lpwstr>
      </vt:variant>
      <vt:variant>
        <vt:lpwstr/>
      </vt:variant>
      <vt:variant>
        <vt:i4>5374037</vt:i4>
      </vt:variant>
      <vt:variant>
        <vt:i4>9</vt:i4>
      </vt:variant>
      <vt:variant>
        <vt:i4>0</vt:i4>
      </vt:variant>
      <vt:variant>
        <vt:i4>5</vt:i4>
      </vt:variant>
      <vt:variant>
        <vt:lpwstr>http://www.invest.gov.kz/</vt:lpwstr>
      </vt:variant>
      <vt:variant>
        <vt:lpwstr/>
      </vt:variant>
      <vt:variant>
        <vt:i4>7405664</vt:i4>
      </vt:variant>
      <vt:variant>
        <vt:i4>6</vt:i4>
      </vt:variant>
      <vt:variant>
        <vt:i4>0</vt:i4>
      </vt:variant>
      <vt:variant>
        <vt:i4>5</vt:i4>
      </vt:variant>
      <vt:variant>
        <vt:lpwstr>https://www.gov.kz/memleket/entities/astana?lang=ru</vt:lpwstr>
      </vt:variant>
      <vt:variant>
        <vt:lpwstr/>
      </vt:variant>
      <vt:variant>
        <vt:i4>6815855</vt:i4>
      </vt:variant>
      <vt:variant>
        <vt:i4>3</vt:i4>
      </vt:variant>
      <vt:variant>
        <vt:i4>0</vt:i4>
      </vt:variant>
      <vt:variant>
        <vt:i4>5</vt:i4>
      </vt:variant>
      <vt:variant>
        <vt:lpwstr>http://www.tks.kz/</vt:lpwstr>
      </vt:variant>
      <vt:variant>
        <vt:lpwstr/>
      </vt:variant>
      <vt:variant>
        <vt:i4>3014700</vt:i4>
      </vt:variant>
      <vt:variant>
        <vt:i4>0</vt:i4>
      </vt:variant>
      <vt:variant>
        <vt:i4>0</vt:i4>
      </vt:variant>
      <vt:variant>
        <vt:i4>5</vt:i4>
      </vt:variant>
      <vt:variant>
        <vt:lpwstr>https://tks.kz/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08112021_КД - with Kinstellar's comments.docx</dc:title>
  <dc:subject/>
  <dc:creator>Dinara Abdirova</dc:creator>
  <cp:keywords/>
  <dc:description/>
  <cp:lastModifiedBy>Шатекова Нургул</cp:lastModifiedBy>
  <cp:revision>48</cp:revision>
  <cp:lastPrinted>2022-06-21T07:35:00Z</cp:lastPrinted>
  <dcterms:created xsi:type="dcterms:W3CDTF">2022-07-14T10:59:00Z</dcterms:created>
  <dcterms:modified xsi:type="dcterms:W3CDTF">2024-02-05T07:14:00Z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0x0101005AC049F8E48D934DAFB304B8493E23210100BB76614EC005C142B6D056C16C7D6E4C</vt:lpwstr>
  </property>
  <property fmtid="{D5CDD505-2E9C-101B-9397-08002B2CF9AE}" pid="3" name="_dlc_DocIdItemGuid">
    <vt:lpwstr>6f9319be-527b-4838-819c-0006f116b1b7</vt:lpwstr>
  </property>
  <property fmtid="{D5CDD505-2E9C-101B-9397-08002B2CF9AE}" pid="4" name="mvRef">
    <vt:lpwstr>K8224288/0.4/14 Jul 2022</vt:lpwstr>
  </property>
  <property fmtid="{D5CDD505-2E9C-101B-9397-08002B2CF9AE}" pid="5" name="Primary Author">
    <vt:lpwstr/>
  </property>
  <property fmtid="{D5CDD505-2E9C-101B-9397-08002B2CF9AE}" pid="6" name="Authors">
    <vt:lpwstr/>
  </property>
  <property fmtid="{D5CDD505-2E9C-101B-9397-08002B2CF9AE}" pid="7" name="Keywords">
    <vt:lpwstr/>
  </property>
  <property fmtid="{D5CDD505-2E9C-101B-9397-08002B2CF9AE}" pid="8" name="_Comments">
    <vt:lpwstr/>
  </property>
  <property fmtid="{D5CDD505-2E9C-101B-9397-08002B2CF9AE}" pid="9" name="Author0">
    <vt:lpwstr/>
  </property>
  <property fmtid="{D5CDD505-2E9C-101B-9397-08002B2CF9AE}" pid="10" name="ConversationTopic">
    <vt:lpwstr/>
  </property>
  <property fmtid="{D5CDD505-2E9C-101B-9397-08002B2CF9AE}" pid="11" name="Attach Count">
    <vt:lpwstr/>
  </property>
  <property fmtid="{D5CDD505-2E9C-101B-9397-08002B2CF9AE}" pid="12" name="BCC">
    <vt:lpwstr/>
  </property>
  <property fmtid="{D5CDD505-2E9C-101B-9397-08002B2CF9AE}" pid="13" name="CC">
    <vt:lpwstr/>
  </property>
  <property fmtid="{D5CDD505-2E9C-101B-9397-08002B2CF9AE}" pid="14" name="From">
    <vt:lpwstr/>
  </property>
  <property fmtid="{D5CDD505-2E9C-101B-9397-08002B2CF9AE}" pid="15" name="Importance">
    <vt:lpwstr/>
  </property>
  <property fmtid="{D5CDD505-2E9C-101B-9397-08002B2CF9AE}" pid="16" name="ReceivedTime">
    <vt:lpwstr/>
  </property>
  <property fmtid="{D5CDD505-2E9C-101B-9397-08002B2CF9AE}" pid="17" name="SentOn">
    <vt:lpwstr/>
  </property>
  <property fmtid="{D5CDD505-2E9C-101B-9397-08002B2CF9AE}" pid="18" name="To">
    <vt:lpwstr/>
  </property>
  <property fmtid="{D5CDD505-2E9C-101B-9397-08002B2CF9AE}" pid="19" name="Order">
    <vt:r8>10500</vt:r8>
  </property>
  <property fmtid="{D5CDD505-2E9C-101B-9397-08002B2CF9AE}" pid="20" name="_dlc_DocId">
    <vt:lpwstr>K8224288</vt:lpwstr>
  </property>
  <property fmtid="{D5CDD505-2E9C-101B-9397-08002B2CF9AE}" pid="21" name="_dlc_DocIdUrl">
    <vt:lpwstr>https://doclibrary/clients/KK/20007593/_layouts/15/DocIdRedir.aspx?ID=K8224288, K8224288</vt:lpwstr>
  </property>
</Properties>
</file>